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6BB52" w14:textId="5036E2CA" w:rsidR="00C55DCE" w:rsidRPr="00D22654" w:rsidRDefault="353AC652" w:rsidP="09F811EB">
      <w:pPr>
        <w:pStyle w:val="Heading1"/>
        <w:widowControl w:val="0"/>
        <w:rPr>
          <w:rFonts w:cs="Calibri"/>
          <w:bCs/>
          <w:color w:val="000000" w:themeColor="text1"/>
          <w:sz w:val="40"/>
          <w:szCs w:val="40"/>
        </w:rPr>
      </w:pPr>
      <w:r w:rsidRPr="09F811EB">
        <w:t xml:space="preserve">Enhancing Market Demand Grants Program </w:t>
      </w:r>
    </w:p>
    <w:p w14:paraId="42F4AD35" w14:textId="59F9F62A" w:rsidR="00C55DCE" w:rsidRPr="00057ACD" w:rsidRDefault="00057ACD" w:rsidP="0062063E">
      <w:pPr>
        <w:ind w:left="-142"/>
        <w:rPr>
          <w:rFonts w:ascii="Calibri" w:eastAsia="Calibri" w:hAnsi="Calibri" w:cs="Calibri"/>
          <w:color w:val="000000" w:themeColor="text1"/>
        </w:rPr>
      </w:pPr>
      <w:r w:rsidRPr="00057ACD">
        <w:rPr>
          <w:rFonts w:ascii="Calibri" w:eastAsia="Calibri" w:hAnsi="Calibri" w:cs="Calibri"/>
          <w:color w:val="000000" w:themeColor="text1"/>
        </w:rPr>
        <w:t>The list below shows the grant funding offers issued under the program</w:t>
      </w:r>
      <w:r>
        <w:rPr>
          <w:rFonts w:ascii="Calibri" w:eastAsia="Calibri" w:hAnsi="Calibri" w:cs="Calibri"/>
          <w:color w:val="000000" w:themeColor="text1"/>
        </w:rPr>
        <w:t>, including GST</w:t>
      </w:r>
      <w:r w:rsidRPr="00057ACD">
        <w:rPr>
          <w:rFonts w:ascii="Calibri" w:eastAsia="Calibri" w:hAnsi="Calibri" w:cs="Calibri"/>
          <w:color w:val="000000" w:themeColor="text1"/>
        </w:rPr>
        <w:t>. These offers represent provisional outcomes only. Funding is not confirmed until recipients formally accept the offer and enter into a grant agreement.</w:t>
      </w:r>
    </w:p>
    <w:tbl>
      <w:tblPr>
        <w:tblW w:w="9923" w:type="dxa"/>
        <w:tblInd w:w="-15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7"/>
        <w:gridCol w:w="2544"/>
        <w:gridCol w:w="4802"/>
        <w:gridCol w:w="1160"/>
      </w:tblGrid>
      <w:tr w:rsidR="00932A47" w14:paraId="6D3612BF" w14:textId="77777777" w:rsidTr="00BF46A0">
        <w:trPr>
          <w:trHeight w:val="233"/>
          <w:tblHeader/>
        </w:trPr>
        <w:tc>
          <w:tcPr>
            <w:tcW w:w="1418" w:type="dxa"/>
            <w:tcBorders>
              <w:top w:val="single" w:sz="6" w:space="0" w:color="C1C1C1"/>
              <w:left w:val="single" w:sz="6" w:space="0" w:color="AFC3B8"/>
              <w:bottom w:val="single" w:sz="6" w:space="0" w:color="FFFFFF" w:themeColor="background1"/>
              <w:right w:val="single" w:sz="6" w:space="0" w:color="FFFFFF" w:themeColor="background1"/>
            </w:tcBorders>
            <w:shd w:val="clear" w:color="auto" w:fill="AFC3B8"/>
          </w:tcPr>
          <w:p w14:paraId="3E1A2FA5" w14:textId="7E47758F" w:rsidR="00932A47" w:rsidRPr="09F811EB" w:rsidRDefault="00932A47" w:rsidP="00932A47">
            <w:pPr>
              <w:rPr>
                <w:rFonts w:ascii="Calibri" w:eastAsia="Calibri" w:hAnsi="Calibri" w:cs="Calibri"/>
                <w:b/>
                <w:bCs/>
              </w:rPr>
            </w:pPr>
            <w:r w:rsidRPr="09F811EB">
              <w:rPr>
                <w:rFonts w:ascii="Calibri" w:eastAsia="Calibri" w:hAnsi="Calibri" w:cs="Calibri"/>
                <w:b/>
                <w:bCs/>
              </w:rPr>
              <w:t>Lead recipient</w:t>
            </w:r>
          </w:p>
        </w:tc>
        <w:tc>
          <w:tcPr>
            <w:tcW w:w="2551" w:type="dxa"/>
            <w:tcBorders>
              <w:top w:val="single" w:sz="6" w:space="0" w:color="C1C1C1"/>
              <w:left w:val="single" w:sz="6" w:space="0" w:color="AFC3B8"/>
              <w:bottom w:val="single" w:sz="6" w:space="0" w:color="FFFFFF" w:themeColor="background1"/>
              <w:right w:val="single" w:sz="6" w:space="0" w:color="FFFFFF" w:themeColor="background1"/>
            </w:tcBorders>
            <w:shd w:val="clear" w:color="auto" w:fill="AFC3B8"/>
            <w:tcMar>
              <w:top w:w="15" w:type="dxa"/>
              <w:left w:w="15" w:type="dxa"/>
              <w:bottom w:w="15" w:type="dxa"/>
              <w:right w:w="15" w:type="dxa"/>
            </w:tcMar>
          </w:tcPr>
          <w:p w14:paraId="41B7D578" w14:textId="362EF7DA" w:rsidR="00932A47" w:rsidRDefault="00932A47" w:rsidP="00932A47">
            <w:pPr>
              <w:rPr>
                <w:rFonts w:ascii="Calibri" w:eastAsia="Calibri" w:hAnsi="Calibri" w:cs="Calibri"/>
              </w:rPr>
            </w:pPr>
            <w:r w:rsidRPr="09F811EB">
              <w:rPr>
                <w:rFonts w:ascii="Calibri" w:eastAsia="Calibri" w:hAnsi="Calibri" w:cs="Calibri"/>
                <w:b/>
                <w:bCs/>
              </w:rPr>
              <w:t>Project title</w:t>
            </w:r>
          </w:p>
        </w:tc>
        <w:tc>
          <w:tcPr>
            <w:tcW w:w="4820" w:type="dxa"/>
            <w:tcBorders>
              <w:top w:val="single" w:sz="6" w:space="0" w:color="C1C1C1"/>
              <w:left w:val="single" w:sz="6" w:space="0" w:color="FFFFFF" w:themeColor="background1"/>
              <w:bottom w:val="single" w:sz="6" w:space="0" w:color="FFFFFF" w:themeColor="background1"/>
              <w:right w:val="single" w:sz="6" w:space="0" w:color="FFFFFF" w:themeColor="background1"/>
            </w:tcBorders>
            <w:shd w:val="clear" w:color="auto" w:fill="AFC3B8"/>
            <w:tcMar>
              <w:top w:w="15" w:type="dxa"/>
              <w:left w:w="15" w:type="dxa"/>
              <w:bottom w:w="15" w:type="dxa"/>
              <w:right w:w="15" w:type="dxa"/>
            </w:tcMar>
          </w:tcPr>
          <w:p w14:paraId="3D482295" w14:textId="57F245C2" w:rsidR="00932A47" w:rsidRDefault="00932A47" w:rsidP="00932A47">
            <w:pPr>
              <w:rPr>
                <w:rFonts w:ascii="Calibri" w:eastAsia="Calibri" w:hAnsi="Calibri" w:cs="Calibri"/>
              </w:rPr>
            </w:pPr>
            <w:r w:rsidRPr="09F811EB">
              <w:rPr>
                <w:rFonts w:ascii="Calibri" w:eastAsia="Calibri" w:hAnsi="Calibri" w:cs="Calibri"/>
                <w:b/>
                <w:bCs/>
              </w:rPr>
              <w:t>Summary</w:t>
            </w:r>
          </w:p>
        </w:tc>
        <w:tc>
          <w:tcPr>
            <w:tcW w:w="1134" w:type="dxa"/>
            <w:tcBorders>
              <w:top w:val="single" w:sz="6" w:space="0" w:color="C1C1C1"/>
              <w:left w:val="single" w:sz="6" w:space="0" w:color="FFFFFF" w:themeColor="background1"/>
              <w:bottom w:val="single" w:sz="6" w:space="0" w:color="FFFFFF" w:themeColor="background1"/>
              <w:right w:val="single" w:sz="6" w:space="0" w:color="AFC3B8"/>
            </w:tcBorders>
            <w:shd w:val="clear" w:color="auto" w:fill="AFC3B8"/>
            <w:tcMar>
              <w:top w:w="15" w:type="dxa"/>
              <w:left w:w="15" w:type="dxa"/>
              <w:bottom w:w="15" w:type="dxa"/>
              <w:right w:w="15" w:type="dxa"/>
            </w:tcMar>
          </w:tcPr>
          <w:p w14:paraId="7D1A5F5F" w14:textId="2B9F5DF5" w:rsidR="00932A47" w:rsidRDefault="00932A47" w:rsidP="00BF46A0">
            <w:pPr>
              <w:jc w:val="center"/>
              <w:rPr>
                <w:rFonts w:ascii="Calibri" w:eastAsia="Calibri" w:hAnsi="Calibri" w:cs="Calibri"/>
              </w:rPr>
            </w:pPr>
            <w:r w:rsidRPr="09F811EB">
              <w:rPr>
                <w:rFonts w:ascii="Calibri" w:eastAsia="Calibri" w:hAnsi="Calibri" w:cs="Calibri"/>
                <w:b/>
                <w:bCs/>
              </w:rPr>
              <w:t xml:space="preserve">Value of Grant $ </w:t>
            </w:r>
            <w:r w:rsidR="00BF46A0">
              <w:rPr>
                <w:rFonts w:ascii="Calibri" w:eastAsia="Calibri" w:hAnsi="Calibri" w:cs="Calibri"/>
                <w:b/>
                <w:bCs/>
              </w:rPr>
              <w:br/>
            </w:r>
            <w:r w:rsidRPr="09F811EB">
              <w:rPr>
                <w:rFonts w:ascii="Calibri" w:eastAsia="Calibri" w:hAnsi="Calibri" w:cs="Calibri"/>
                <w:b/>
                <w:bCs/>
              </w:rPr>
              <w:t>(up to)</w:t>
            </w:r>
          </w:p>
        </w:tc>
      </w:tr>
      <w:tr w:rsidR="00932A47" w14:paraId="08045C50"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FFFFFF" w:themeFill="background1"/>
          </w:tcPr>
          <w:p w14:paraId="61B82AE8" w14:textId="1675EC9B" w:rsidR="00932A47" w:rsidRPr="09F811EB" w:rsidRDefault="00932A47" w:rsidP="00932A47">
            <w:pPr>
              <w:rPr>
                <w:rFonts w:ascii="Calibri" w:eastAsia="Calibri" w:hAnsi="Calibri" w:cs="Calibri"/>
              </w:rPr>
            </w:pPr>
            <w:r w:rsidRPr="09F811EB">
              <w:rPr>
                <w:rFonts w:ascii="Calibri" w:eastAsia="Calibri" w:hAnsi="Calibri" w:cs="Calibri"/>
              </w:rPr>
              <w:t>Australian Meat Industry Council</w:t>
            </w:r>
          </w:p>
        </w:tc>
        <w:tc>
          <w:tcPr>
            <w:tcW w:w="255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40CAAB1" w14:textId="4BF2D80D" w:rsidR="00932A47" w:rsidRDefault="00932A47" w:rsidP="00932A47">
            <w:pPr>
              <w:rPr>
                <w:rFonts w:ascii="Calibri" w:eastAsia="Calibri" w:hAnsi="Calibri" w:cs="Calibri"/>
              </w:rPr>
            </w:pPr>
            <w:r w:rsidRPr="09F811EB">
              <w:rPr>
                <w:rFonts w:ascii="Calibri" w:eastAsia="Calibri" w:hAnsi="Calibri" w:cs="Calibri"/>
              </w:rPr>
              <w:t>Love Your Local Butcher - Enhancing Demand for Australian Sheepmeat</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06F198E" w14:textId="6984F6D0" w:rsidR="00932A47" w:rsidRDefault="00932A47" w:rsidP="00932A47">
            <w:pPr>
              <w:rPr>
                <w:rFonts w:ascii="Calibri" w:eastAsia="Calibri" w:hAnsi="Calibri" w:cs="Calibri"/>
              </w:rPr>
            </w:pPr>
            <w:r w:rsidRPr="09F811EB">
              <w:rPr>
                <w:rFonts w:ascii="Calibri" w:eastAsia="Calibri" w:hAnsi="Calibri" w:cs="Calibri"/>
              </w:rPr>
              <w:t>The project will expand AMIC s ‘Love Your Local Butcher’ (LYLB) brand into a coordinated national marketing program promoting Australian lamb through independent retail butchers. It will equip small butcher businesses with professional tools and content to promote lamb locally, complementing Meat &amp; Livestock Australia marketing. This includes building a self-sustaining platform that drives domestic demand, supports diversification away from live sheep exports, and strengthens confidence in Australian lamb.</w:t>
            </w:r>
          </w:p>
        </w:tc>
        <w:tc>
          <w:tcPr>
            <w:tcW w:w="1134"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BB3D041" w14:textId="17B9A204" w:rsidR="00932A47" w:rsidRDefault="00932A47" w:rsidP="00BF46A0">
            <w:pPr>
              <w:ind w:right="127"/>
              <w:jc w:val="right"/>
              <w:rPr>
                <w:rFonts w:ascii="Calibri" w:eastAsia="Calibri" w:hAnsi="Calibri" w:cs="Calibri"/>
              </w:rPr>
            </w:pPr>
            <w:r w:rsidRPr="09F811EB">
              <w:rPr>
                <w:rFonts w:ascii="Calibri" w:eastAsia="Calibri" w:hAnsi="Calibri" w:cs="Calibri"/>
              </w:rPr>
              <w:t>550,000.00</w:t>
            </w:r>
          </w:p>
        </w:tc>
      </w:tr>
      <w:tr w:rsidR="00932A47" w14:paraId="7B097468"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EAEAEA"/>
          </w:tcPr>
          <w:p w14:paraId="1CECD5DE" w14:textId="4502C150" w:rsidR="00932A47" w:rsidRPr="09F811EB" w:rsidRDefault="00932A47" w:rsidP="00932A47">
            <w:pPr>
              <w:rPr>
                <w:rFonts w:ascii="Calibri" w:eastAsia="Calibri" w:hAnsi="Calibri" w:cs="Calibri"/>
              </w:rPr>
            </w:pPr>
            <w:r w:rsidRPr="09F811EB">
              <w:rPr>
                <w:rFonts w:ascii="Calibri" w:eastAsia="Calibri" w:hAnsi="Calibri" w:cs="Calibri"/>
              </w:rPr>
              <w:t>Australian Meat Processor Corporation Ltd</w:t>
            </w:r>
          </w:p>
        </w:tc>
        <w:tc>
          <w:tcPr>
            <w:tcW w:w="255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1175D27" w14:textId="7B4AC173" w:rsidR="00932A47" w:rsidRDefault="00932A47" w:rsidP="00932A47">
            <w:pPr>
              <w:rPr>
                <w:rFonts w:ascii="Calibri" w:eastAsia="Calibri" w:hAnsi="Calibri" w:cs="Calibri"/>
              </w:rPr>
            </w:pPr>
            <w:r w:rsidRPr="09F811EB">
              <w:rPr>
                <w:rFonts w:ascii="Calibri" w:eastAsia="Calibri" w:hAnsi="Calibri" w:cs="Calibri"/>
              </w:rPr>
              <w:t>More to Meat Initiative </w:t>
            </w:r>
            <w:r>
              <w:br/>
            </w:r>
            <w:r w:rsidRPr="09F811EB">
              <w:rPr>
                <w:rFonts w:ascii="Calibri" w:eastAsia="Calibri" w:hAnsi="Calibri" w:cs="Calibri"/>
              </w:rPr>
              <w:t>(Phase 4)</w:t>
            </w:r>
          </w:p>
        </w:tc>
        <w:tc>
          <w:tcPr>
            <w:tcW w:w="482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E1FD206" w14:textId="3DD1EFB0" w:rsidR="00932A47" w:rsidRDefault="00932A47" w:rsidP="00932A47">
            <w:pPr>
              <w:rPr>
                <w:rFonts w:ascii="Calibri" w:eastAsia="Calibri" w:hAnsi="Calibri" w:cs="Calibri"/>
              </w:rPr>
            </w:pPr>
            <w:r w:rsidRPr="09F811EB">
              <w:rPr>
                <w:rFonts w:ascii="Calibri" w:eastAsia="Calibri" w:hAnsi="Calibri" w:cs="Calibri"/>
              </w:rPr>
              <w:t>The project will assist in the delivery of Phase 4 of the More to Meat Initiative evolving to include a greater focus on innovative market opportunities and more collaboration and upskilling of individual processors to develop tailored engagement strategies for commercial and community stakeholders. This includes promoting innovation, market opportunities, investment, job opportunities and regional economic benefits. </w:t>
            </w:r>
          </w:p>
        </w:tc>
        <w:tc>
          <w:tcPr>
            <w:tcW w:w="1134"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77EF435" w14:textId="55AC8329" w:rsidR="00932A47" w:rsidRDefault="00932A47" w:rsidP="00BF46A0">
            <w:pPr>
              <w:ind w:right="127"/>
              <w:jc w:val="right"/>
              <w:rPr>
                <w:rFonts w:ascii="Calibri" w:eastAsia="Calibri" w:hAnsi="Calibri" w:cs="Calibri"/>
              </w:rPr>
            </w:pPr>
            <w:r w:rsidRPr="09F811EB">
              <w:rPr>
                <w:rFonts w:ascii="Calibri" w:eastAsia="Calibri" w:hAnsi="Calibri" w:cs="Calibri"/>
              </w:rPr>
              <w:t>426,800.00</w:t>
            </w:r>
          </w:p>
        </w:tc>
      </w:tr>
      <w:tr w:rsidR="00932A47" w14:paraId="4B12A13D"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FFFFFF" w:themeFill="background1"/>
          </w:tcPr>
          <w:p w14:paraId="6B90422E" w14:textId="15BEED16" w:rsidR="00932A47" w:rsidRPr="09F811EB" w:rsidRDefault="00932A47" w:rsidP="00932A47">
            <w:pPr>
              <w:rPr>
                <w:rFonts w:ascii="Calibri" w:eastAsia="Calibri" w:hAnsi="Calibri" w:cs="Calibri"/>
              </w:rPr>
            </w:pPr>
            <w:r w:rsidRPr="09F811EB">
              <w:rPr>
                <w:rFonts w:ascii="Calibri" w:eastAsia="Calibri" w:hAnsi="Calibri" w:cs="Calibri"/>
              </w:rPr>
              <w:t>Chamber of Commerce and Industry of Western Australia Ltd</w:t>
            </w:r>
          </w:p>
        </w:tc>
        <w:tc>
          <w:tcPr>
            <w:tcW w:w="255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0398D57" w14:textId="31BF3D37" w:rsidR="00932A47" w:rsidRDefault="00932A47" w:rsidP="00932A47">
            <w:pPr>
              <w:rPr>
                <w:rFonts w:ascii="Calibri" w:eastAsia="Calibri" w:hAnsi="Calibri" w:cs="Calibri"/>
              </w:rPr>
            </w:pPr>
            <w:r w:rsidRPr="09F811EB">
              <w:rPr>
                <w:rFonts w:ascii="Calibri" w:eastAsia="Calibri" w:hAnsi="Calibri" w:cs="Calibri"/>
              </w:rPr>
              <w:t>Sheep Futures — Women Leading the Flock</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122CC1D" w14:textId="2FD1CEFB" w:rsidR="00932A47" w:rsidRDefault="00932A47" w:rsidP="00932A47">
            <w:pPr>
              <w:rPr>
                <w:rFonts w:ascii="Calibri" w:eastAsia="Calibri" w:hAnsi="Calibri" w:cs="Calibri"/>
              </w:rPr>
            </w:pPr>
            <w:r w:rsidRPr="09F811EB">
              <w:rPr>
                <w:rFonts w:ascii="Calibri" w:eastAsia="Calibri" w:hAnsi="Calibri" w:cs="Calibri"/>
              </w:rPr>
              <w:t>The project will support informed sheep flock expansion by improving understanding of export opportunity, enterprise viability and succession leadership helping strengthen national sheep meat supply confidence and readiness. It will feature succession pathways for young women participating in sheep enterprises and translate trusted data and lived experience into clear confidence tools. Regional workshops in Western Australia and national briefings will ensure insights are shared across all major sheep-producing states.</w:t>
            </w:r>
          </w:p>
        </w:tc>
        <w:tc>
          <w:tcPr>
            <w:tcW w:w="1134"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4732B67" w14:textId="52FF5981" w:rsidR="00932A47" w:rsidRDefault="00932A47" w:rsidP="00BF46A0">
            <w:pPr>
              <w:ind w:right="127"/>
              <w:jc w:val="right"/>
              <w:rPr>
                <w:rFonts w:ascii="Calibri" w:eastAsia="Calibri" w:hAnsi="Calibri" w:cs="Calibri"/>
              </w:rPr>
            </w:pPr>
            <w:r w:rsidRPr="09F811EB">
              <w:rPr>
                <w:rFonts w:ascii="Calibri" w:eastAsia="Calibri" w:hAnsi="Calibri" w:cs="Calibri"/>
              </w:rPr>
              <w:t>54,670.00</w:t>
            </w:r>
          </w:p>
        </w:tc>
      </w:tr>
      <w:tr w:rsidR="00932A47" w14:paraId="75499E20"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EAEAEA"/>
          </w:tcPr>
          <w:p w14:paraId="2E963964" w14:textId="589A225B" w:rsidR="00932A47" w:rsidRPr="09F811EB" w:rsidRDefault="00932A47" w:rsidP="00932A47">
            <w:pPr>
              <w:rPr>
                <w:rFonts w:ascii="Calibri" w:eastAsia="Calibri" w:hAnsi="Calibri" w:cs="Calibri"/>
              </w:rPr>
            </w:pPr>
            <w:r w:rsidRPr="09F811EB">
              <w:rPr>
                <w:rFonts w:ascii="Calibri" w:eastAsia="Calibri" w:hAnsi="Calibri" w:cs="Calibri"/>
              </w:rPr>
              <w:t>Charles Sturt University</w:t>
            </w:r>
          </w:p>
        </w:tc>
        <w:tc>
          <w:tcPr>
            <w:tcW w:w="255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DB3337D" w14:textId="06ECF834" w:rsidR="00932A47" w:rsidRDefault="00932A47" w:rsidP="00932A47">
            <w:pPr>
              <w:rPr>
                <w:rFonts w:ascii="Calibri" w:eastAsia="Calibri" w:hAnsi="Calibri" w:cs="Calibri"/>
              </w:rPr>
            </w:pPr>
            <w:r w:rsidRPr="09F811EB">
              <w:rPr>
                <w:rFonts w:ascii="Calibri" w:eastAsia="Calibri" w:hAnsi="Calibri" w:cs="Calibri"/>
              </w:rPr>
              <w:t>Beyond Borders — Understanding market dynamics and unlocking consumer demand for Australian sheep food/fibre products in Middle East and North Africa (MENA), specifically Jordanian, and Australian Markets</w:t>
            </w:r>
          </w:p>
        </w:tc>
        <w:tc>
          <w:tcPr>
            <w:tcW w:w="482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55F8C81" w14:textId="1AA9F084" w:rsidR="00932A47" w:rsidRDefault="00932A47" w:rsidP="00932A47">
            <w:pPr>
              <w:rPr>
                <w:rFonts w:ascii="Calibri" w:eastAsia="Calibri" w:hAnsi="Calibri" w:cs="Calibri"/>
              </w:rPr>
            </w:pPr>
            <w:r w:rsidRPr="09F811EB">
              <w:rPr>
                <w:rFonts w:ascii="Calibri" w:eastAsia="Calibri" w:hAnsi="Calibri" w:cs="Calibri"/>
              </w:rPr>
              <w:t>This project aims to examine the long-term sustainability of Australian food/fibre products within and beyond Australian borders. An industry-led research project with a reciprocal collaborative protocol to ensure stakeholder engagement. The research findings and recommendations will be used to support on-farm decision-making and create evidence-based extension materials.</w:t>
            </w:r>
          </w:p>
        </w:tc>
        <w:tc>
          <w:tcPr>
            <w:tcW w:w="1134"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61262BF" w14:textId="41ACDAB3" w:rsidR="00932A47" w:rsidRDefault="00932A47" w:rsidP="00BF46A0">
            <w:pPr>
              <w:ind w:right="127"/>
              <w:jc w:val="right"/>
              <w:rPr>
                <w:rFonts w:ascii="Calibri" w:eastAsia="Calibri" w:hAnsi="Calibri" w:cs="Calibri"/>
              </w:rPr>
            </w:pPr>
            <w:r w:rsidRPr="09F811EB">
              <w:rPr>
                <w:rFonts w:ascii="Calibri" w:eastAsia="Calibri" w:hAnsi="Calibri" w:cs="Calibri"/>
              </w:rPr>
              <w:t>135,877.50</w:t>
            </w:r>
          </w:p>
        </w:tc>
      </w:tr>
      <w:tr w:rsidR="00932A47" w14:paraId="055C5B4A"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FFFFFF" w:themeFill="background1"/>
          </w:tcPr>
          <w:p w14:paraId="6C857F37" w14:textId="2C24F432" w:rsidR="00932A47" w:rsidRPr="09F811EB" w:rsidRDefault="00932A47" w:rsidP="00932A47">
            <w:pPr>
              <w:rPr>
                <w:rFonts w:ascii="Calibri" w:eastAsia="Calibri" w:hAnsi="Calibri" w:cs="Calibri"/>
              </w:rPr>
            </w:pPr>
            <w:r w:rsidRPr="09F811EB">
              <w:rPr>
                <w:rFonts w:ascii="Calibri" w:eastAsia="Calibri" w:hAnsi="Calibri" w:cs="Calibri"/>
              </w:rPr>
              <w:t>Edith Cowan University</w:t>
            </w:r>
          </w:p>
        </w:tc>
        <w:tc>
          <w:tcPr>
            <w:tcW w:w="255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28AF6CE" w14:textId="207E4E7B" w:rsidR="00932A47" w:rsidRDefault="00932A47" w:rsidP="00932A47">
            <w:pPr>
              <w:rPr>
                <w:rFonts w:ascii="Calibri" w:eastAsia="Calibri" w:hAnsi="Calibri" w:cs="Calibri"/>
              </w:rPr>
            </w:pPr>
            <w:r w:rsidRPr="09F811EB">
              <w:rPr>
                <w:rFonts w:ascii="Calibri" w:eastAsia="Calibri" w:hAnsi="Calibri" w:cs="Calibri"/>
              </w:rPr>
              <w:t>Sheep Industry Pivot — Diversifying Market Pathways to Enhance Demand for Australian Sheep Products</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A7C90F4" w14:textId="167F5373" w:rsidR="00932A47" w:rsidRDefault="00932A47" w:rsidP="00932A47">
            <w:pPr>
              <w:rPr>
                <w:rFonts w:ascii="Calibri" w:eastAsia="Calibri" w:hAnsi="Calibri" w:cs="Calibri"/>
              </w:rPr>
            </w:pPr>
            <w:r w:rsidRPr="09F811EB">
              <w:rPr>
                <w:rFonts w:ascii="Calibri" w:eastAsia="Calibri" w:hAnsi="Calibri" w:cs="Calibri"/>
              </w:rPr>
              <w:t>The project will develop new value-added and by-product opportunities for domestic and international specialty markets. Combining applied market research, design-led collaboration, and real-world pilot implementation, the project will deliver actionable commercial insights, new product opportunities, and stronger industry capability to build a more resilient and adaptable Australian sheep industry.</w:t>
            </w:r>
          </w:p>
        </w:tc>
        <w:tc>
          <w:tcPr>
            <w:tcW w:w="1134"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0E0693A" w14:textId="41BB3F65" w:rsidR="00932A47" w:rsidRDefault="00932A47" w:rsidP="00BF46A0">
            <w:pPr>
              <w:ind w:right="127"/>
              <w:jc w:val="right"/>
              <w:rPr>
                <w:rFonts w:ascii="Calibri" w:eastAsia="Calibri" w:hAnsi="Calibri" w:cs="Calibri"/>
              </w:rPr>
            </w:pPr>
            <w:r w:rsidRPr="09F811EB">
              <w:rPr>
                <w:rFonts w:ascii="Calibri" w:eastAsia="Calibri" w:hAnsi="Calibri" w:cs="Calibri"/>
              </w:rPr>
              <w:t>549,952.70</w:t>
            </w:r>
          </w:p>
        </w:tc>
      </w:tr>
      <w:tr w:rsidR="00932A47" w14:paraId="20C762F6"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EAEAEA"/>
          </w:tcPr>
          <w:p w14:paraId="47BF128D" w14:textId="20B8F4AA" w:rsidR="00932A47" w:rsidRPr="09F811EB" w:rsidRDefault="00932A47" w:rsidP="00932A47">
            <w:pPr>
              <w:rPr>
                <w:rFonts w:ascii="Calibri" w:eastAsia="Calibri" w:hAnsi="Calibri" w:cs="Calibri"/>
              </w:rPr>
            </w:pPr>
            <w:r w:rsidRPr="09F811EB">
              <w:rPr>
                <w:rFonts w:ascii="Calibri" w:eastAsia="Calibri" w:hAnsi="Calibri" w:cs="Calibri"/>
              </w:rPr>
              <w:t>Episode 3 Pty Ltd</w:t>
            </w:r>
          </w:p>
        </w:tc>
        <w:tc>
          <w:tcPr>
            <w:tcW w:w="255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87460A7" w14:textId="101CF72B" w:rsidR="00932A47" w:rsidRDefault="00932A47" w:rsidP="00932A47">
            <w:pPr>
              <w:rPr>
                <w:rFonts w:ascii="Calibri" w:eastAsia="Calibri" w:hAnsi="Calibri" w:cs="Calibri"/>
              </w:rPr>
            </w:pPr>
            <w:r w:rsidRPr="09F811EB">
              <w:rPr>
                <w:rFonts w:ascii="Calibri" w:eastAsia="Calibri" w:hAnsi="Calibri" w:cs="Calibri"/>
              </w:rPr>
              <w:t>Pathways to growth for Australian sheep industry products</w:t>
            </w:r>
          </w:p>
        </w:tc>
        <w:tc>
          <w:tcPr>
            <w:tcW w:w="482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0E79C1E" w14:textId="40537D5C" w:rsidR="00932A47" w:rsidRDefault="00932A47" w:rsidP="00932A47">
            <w:pPr>
              <w:rPr>
                <w:rFonts w:ascii="Calibri" w:eastAsia="Calibri" w:hAnsi="Calibri" w:cs="Calibri"/>
              </w:rPr>
            </w:pPr>
            <w:r w:rsidRPr="09F811EB">
              <w:rPr>
                <w:rFonts w:ascii="Calibri" w:eastAsia="Calibri" w:hAnsi="Calibri" w:cs="Calibri"/>
              </w:rPr>
              <w:t>Australia's boxed sheep meat industry is positioned to transition from live exports towards enhanced domestic processing and value-adding opportunities. This project will conduct in-depth research and data analysis to chart effective growth pathways for domestic and export markets to identify potential and foster broad industry acceptance of the transition away from live sheep exports. The project will identify market opportunities in established overseas regions.</w:t>
            </w:r>
          </w:p>
        </w:tc>
        <w:tc>
          <w:tcPr>
            <w:tcW w:w="1134"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321A48A" w14:textId="4E5A689D" w:rsidR="00932A47" w:rsidRDefault="00932A47" w:rsidP="00BF46A0">
            <w:pPr>
              <w:ind w:right="127"/>
              <w:jc w:val="right"/>
              <w:rPr>
                <w:rFonts w:ascii="Calibri" w:eastAsia="Calibri" w:hAnsi="Calibri" w:cs="Calibri"/>
              </w:rPr>
            </w:pPr>
            <w:r w:rsidRPr="09F811EB">
              <w:rPr>
                <w:rFonts w:ascii="Calibri" w:eastAsia="Calibri" w:hAnsi="Calibri" w:cs="Calibri"/>
              </w:rPr>
              <w:t>49,995.00</w:t>
            </w:r>
          </w:p>
        </w:tc>
      </w:tr>
      <w:tr w:rsidR="00932A47" w14:paraId="365EB609"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FFFFFF" w:themeFill="background1"/>
          </w:tcPr>
          <w:p w14:paraId="35665AA6" w14:textId="728ED0B5" w:rsidR="00932A47" w:rsidRPr="09F811EB" w:rsidRDefault="00932A47" w:rsidP="00932A47">
            <w:pPr>
              <w:rPr>
                <w:rFonts w:ascii="Calibri" w:eastAsia="Calibri" w:hAnsi="Calibri" w:cs="Calibri"/>
              </w:rPr>
            </w:pPr>
            <w:proofErr w:type="spellStart"/>
            <w:r w:rsidRPr="09F811EB">
              <w:rPr>
                <w:rFonts w:ascii="Calibri" w:eastAsia="Calibri" w:hAnsi="Calibri" w:cs="Calibri"/>
              </w:rPr>
              <w:t>Evidn</w:t>
            </w:r>
            <w:proofErr w:type="spellEnd"/>
            <w:r w:rsidRPr="09F811EB">
              <w:rPr>
                <w:rFonts w:ascii="Calibri" w:eastAsia="Calibri" w:hAnsi="Calibri" w:cs="Calibri"/>
              </w:rPr>
              <w:t xml:space="preserve"> Pty Ltd</w:t>
            </w:r>
          </w:p>
        </w:tc>
        <w:tc>
          <w:tcPr>
            <w:tcW w:w="255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42B073C" w14:textId="27DCD99F" w:rsidR="00932A47" w:rsidRDefault="00932A47" w:rsidP="00932A47">
            <w:pPr>
              <w:rPr>
                <w:rFonts w:ascii="Calibri" w:eastAsia="Calibri" w:hAnsi="Calibri" w:cs="Calibri"/>
              </w:rPr>
            </w:pPr>
            <w:r w:rsidRPr="09F811EB">
              <w:rPr>
                <w:rFonts w:ascii="Calibri" w:eastAsia="Calibri" w:hAnsi="Calibri" w:cs="Calibri"/>
              </w:rPr>
              <w:t>Unlocking Market Demand for Australian Sheep Products. A Behavioural Science Approach</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97C19A5" w14:textId="74D55A99" w:rsidR="00932A47" w:rsidRDefault="00932A47" w:rsidP="00932A47">
            <w:pPr>
              <w:rPr>
                <w:rFonts w:ascii="Calibri" w:eastAsia="Calibri" w:hAnsi="Calibri" w:cs="Calibri"/>
              </w:rPr>
            </w:pPr>
            <w:r w:rsidRPr="09F811EB">
              <w:rPr>
                <w:rFonts w:ascii="Calibri" w:eastAsia="Calibri" w:hAnsi="Calibri" w:cs="Calibri"/>
              </w:rPr>
              <w:t>This project will apply a behavioural science approach to understand the key drivers and barriers affecting Australian sheep producers’ ability to access new and diverse markets, including exports to the MENA region. Practical behaviourally informed strategies for industry and government will be developed to support sheep producers in adapting to changing market demands and successfully transitioning to new market opportunities.</w:t>
            </w:r>
          </w:p>
        </w:tc>
        <w:tc>
          <w:tcPr>
            <w:tcW w:w="1134"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F654685" w14:textId="52860309" w:rsidR="00932A47" w:rsidRDefault="00932A47" w:rsidP="00BF46A0">
            <w:pPr>
              <w:ind w:right="127"/>
              <w:jc w:val="right"/>
              <w:rPr>
                <w:rFonts w:ascii="Calibri" w:eastAsia="Calibri" w:hAnsi="Calibri" w:cs="Calibri"/>
              </w:rPr>
            </w:pPr>
            <w:r w:rsidRPr="09F811EB">
              <w:rPr>
                <w:rFonts w:ascii="Calibri" w:eastAsia="Calibri" w:hAnsi="Calibri" w:cs="Calibri"/>
              </w:rPr>
              <w:t>54,450.00</w:t>
            </w:r>
          </w:p>
        </w:tc>
      </w:tr>
      <w:tr w:rsidR="00932A47" w14:paraId="1354C5B3"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EAEAEA"/>
          </w:tcPr>
          <w:p w14:paraId="73C80856" w14:textId="6BE99D5F" w:rsidR="00932A47" w:rsidRPr="09F811EB" w:rsidRDefault="00932A47" w:rsidP="00932A47">
            <w:pPr>
              <w:rPr>
                <w:rFonts w:ascii="Calibri" w:eastAsia="Calibri" w:hAnsi="Calibri" w:cs="Calibri"/>
              </w:rPr>
            </w:pPr>
            <w:r w:rsidRPr="09F811EB">
              <w:rPr>
                <w:rFonts w:ascii="Calibri" w:eastAsia="Calibri" w:hAnsi="Calibri" w:cs="Calibri"/>
              </w:rPr>
              <w:t>Federation University Australia</w:t>
            </w:r>
          </w:p>
        </w:tc>
        <w:tc>
          <w:tcPr>
            <w:tcW w:w="255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F3DB1CF" w14:textId="623E9A27" w:rsidR="00932A47" w:rsidRDefault="00932A47" w:rsidP="00932A47">
            <w:pPr>
              <w:rPr>
                <w:rFonts w:ascii="Calibri" w:eastAsia="Calibri" w:hAnsi="Calibri" w:cs="Calibri"/>
              </w:rPr>
            </w:pPr>
            <w:r w:rsidRPr="09F811EB">
              <w:rPr>
                <w:rFonts w:ascii="Calibri" w:eastAsia="Calibri" w:hAnsi="Calibri" w:cs="Calibri"/>
              </w:rPr>
              <w:t>Market Transition Strategy for Enhancing Demand for Diversifying Agri-food Exports in the MENA Region</w:t>
            </w:r>
          </w:p>
        </w:tc>
        <w:tc>
          <w:tcPr>
            <w:tcW w:w="482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0D7996A" w14:textId="6521B6E9" w:rsidR="00932A47" w:rsidRDefault="00932A47" w:rsidP="00932A47">
            <w:pPr>
              <w:rPr>
                <w:rFonts w:ascii="Calibri" w:eastAsia="Calibri" w:hAnsi="Calibri" w:cs="Calibri"/>
              </w:rPr>
            </w:pPr>
            <w:r w:rsidRPr="09F811EB">
              <w:rPr>
                <w:rFonts w:ascii="Calibri" w:eastAsia="Calibri" w:hAnsi="Calibri" w:cs="Calibri"/>
              </w:rPr>
              <w:t>This project will develop a comprehensive, research-based strategy to enhance market demand for Australian agri-food exports (e.g. sheep meat, beef, grains, pulses, processed food), including Halal-certified processed sheep meat exports to the MENA region. It will develop a market transition strategy, including a roadmap and practical transition pathways for exporters and Australian producers. Insights from Halal meat industries will inform a strategic roadmap that supports regional processing capacity, ensures religious compliance, and strengthens Australia's agri-food footprint in MENA markets.</w:t>
            </w:r>
          </w:p>
        </w:tc>
        <w:tc>
          <w:tcPr>
            <w:tcW w:w="1134"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250D598" w14:textId="45622B0D" w:rsidR="00932A47" w:rsidRDefault="00932A47" w:rsidP="00BF46A0">
            <w:pPr>
              <w:ind w:right="127"/>
              <w:jc w:val="right"/>
              <w:rPr>
                <w:rFonts w:ascii="Calibri" w:eastAsia="Calibri" w:hAnsi="Calibri" w:cs="Calibri"/>
              </w:rPr>
            </w:pPr>
            <w:r w:rsidRPr="09F811EB">
              <w:rPr>
                <w:rFonts w:ascii="Calibri" w:eastAsia="Calibri" w:hAnsi="Calibri" w:cs="Calibri"/>
              </w:rPr>
              <w:t>549,634.80</w:t>
            </w:r>
          </w:p>
        </w:tc>
      </w:tr>
      <w:tr w:rsidR="00932A47" w14:paraId="79581AD6"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FFFFFF" w:themeFill="background1"/>
          </w:tcPr>
          <w:p w14:paraId="18AFC5B7" w14:textId="7C473BD2" w:rsidR="00932A47" w:rsidRPr="09F811EB" w:rsidRDefault="00932A47" w:rsidP="00932A47">
            <w:pPr>
              <w:rPr>
                <w:rFonts w:ascii="Calibri" w:eastAsia="Calibri" w:hAnsi="Calibri" w:cs="Calibri"/>
              </w:rPr>
            </w:pPr>
            <w:r w:rsidRPr="09F811EB">
              <w:rPr>
                <w:rFonts w:ascii="Calibri" w:eastAsia="Calibri" w:hAnsi="Calibri" w:cs="Calibri"/>
              </w:rPr>
              <w:t>Greenleaf Enterprises Pty Ltd</w:t>
            </w:r>
          </w:p>
        </w:tc>
        <w:tc>
          <w:tcPr>
            <w:tcW w:w="255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0118676" w14:textId="67A55DCC" w:rsidR="00932A47" w:rsidRDefault="00932A47" w:rsidP="00932A47">
            <w:pPr>
              <w:rPr>
                <w:rFonts w:ascii="Calibri" w:eastAsia="Calibri" w:hAnsi="Calibri" w:cs="Calibri"/>
              </w:rPr>
            </w:pPr>
            <w:r w:rsidRPr="09F811EB">
              <w:rPr>
                <w:rFonts w:ascii="Calibri" w:eastAsia="Calibri" w:hAnsi="Calibri" w:cs="Calibri"/>
              </w:rPr>
              <w:t>Strengthening and diversifying demand for Australian sheep products through market and consumer insights and strategic business collaboration in domestic markets and export markets in Southeast Asia, North America, and MENA region.</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2CA3A14" w14:textId="6D9F4412" w:rsidR="00932A47" w:rsidRDefault="00932A47" w:rsidP="00932A47">
            <w:pPr>
              <w:rPr>
                <w:rFonts w:ascii="Calibri" w:eastAsia="Calibri" w:hAnsi="Calibri" w:cs="Calibri"/>
              </w:rPr>
            </w:pPr>
            <w:r w:rsidRPr="09F811EB">
              <w:rPr>
                <w:rFonts w:ascii="Calibri" w:eastAsia="Calibri" w:hAnsi="Calibri" w:cs="Calibri"/>
              </w:rPr>
              <w:t>This project will focus on understanding consumer preferences, market trends, and identifying new opportunities to support the new processing plants to develop and expand businesses in Southeast Asia, North America, and the MENA region. By collaborating with industry partners and utilising market research, the project will provide practical insights and strategies to enable the sheep supply chain, comprising producers, processors, exporters, and other stakeholders, to adapt, innovate, and thrive in a dynamic trading environment.</w:t>
            </w:r>
          </w:p>
        </w:tc>
        <w:tc>
          <w:tcPr>
            <w:tcW w:w="1134"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BB7E112" w14:textId="51E29A2D" w:rsidR="00932A47" w:rsidRDefault="00932A47" w:rsidP="00BF46A0">
            <w:pPr>
              <w:ind w:right="127"/>
              <w:jc w:val="right"/>
              <w:rPr>
                <w:rFonts w:ascii="Calibri" w:eastAsia="Calibri" w:hAnsi="Calibri" w:cs="Calibri"/>
              </w:rPr>
            </w:pPr>
            <w:r w:rsidRPr="09F811EB">
              <w:rPr>
                <w:rFonts w:ascii="Calibri" w:eastAsia="Calibri" w:hAnsi="Calibri" w:cs="Calibri"/>
              </w:rPr>
              <w:t>539,000.00</w:t>
            </w:r>
          </w:p>
        </w:tc>
      </w:tr>
      <w:tr w:rsidR="00932A47" w14:paraId="3F545635"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EAEAEA"/>
          </w:tcPr>
          <w:p w14:paraId="1C72505F" w14:textId="53CEE04C" w:rsidR="00932A47" w:rsidRPr="09F811EB" w:rsidRDefault="00932A47" w:rsidP="00932A47">
            <w:pPr>
              <w:rPr>
                <w:rFonts w:ascii="Calibri" w:eastAsia="Calibri" w:hAnsi="Calibri" w:cs="Calibri"/>
              </w:rPr>
            </w:pPr>
            <w:r w:rsidRPr="09F811EB">
              <w:rPr>
                <w:rFonts w:ascii="Calibri" w:eastAsia="Calibri" w:hAnsi="Calibri" w:cs="Calibri"/>
              </w:rPr>
              <w:t>Griffith University</w:t>
            </w:r>
          </w:p>
        </w:tc>
        <w:tc>
          <w:tcPr>
            <w:tcW w:w="255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557E403" w14:textId="62C08342" w:rsidR="00932A47" w:rsidRDefault="00932A47" w:rsidP="00932A47">
            <w:pPr>
              <w:rPr>
                <w:rFonts w:ascii="Calibri" w:eastAsia="Calibri" w:hAnsi="Calibri" w:cs="Calibri"/>
              </w:rPr>
            </w:pPr>
            <w:r w:rsidRPr="09F811EB">
              <w:rPr>
                <w:rFonts w:ascii="Calibri" w:eastAsia="Calibri" w:hAnsi="Calibri" w:cs="Calibri"/>
              </w:rPr>
              <w:t>Advancing and developing Australian agri-food exports: A study of market demand and consumer opportunities in MENA</w:t>
            </w:r>
          </w:p>
        </w:tc>
        <w:tc>
          <w:tcPr>
            <w:tcW w:w="482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DEAC5F4" w14:textId="2ABDCFDD" w:rsidR="00932A47" w:rsidRDefault="00932A47" w:rsidP="00932A47">
            <w:pPr>
              <w:rPr>
                <w:rFonts w:ascii="Calibri" w:eastAsia="Calibri" w:hAnsi="Calibri" w:cs="Calibri"/>
              </w:rPr>
            </w:pPr>
            <w:r w:rsidRPr="09F811EB">
              <w:rPr>
                <w:rFonts w:ascii="Calibri" w:eastAsia="Calibri" w:hAnsi="Calibri" w:cs="Calibri"/>
              </w:rPr>
              <w:t>This project will identify how Australian producers can better meet market demand and strengthen long-term trade relationships to the MENA region. Led by Griffith University in collaboration with university and industry partners, the project’s findings will guide producers with evidence of market demand and consumer preferences, showing how verified Australian agri-food products can achieve sustainable growth in the MENA region.</w:t>
            </w:r>
          </w:p>
        </w:tc>
        <w:tc>
          <w:tcPr>
            <w:tcW w:w="1134"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8F6EB76" w14:textId="590181F4" w:rsidR="00932A47" w:rsidRDefault="00932A47" w:rsidP="00BF46A0">
            <w:pPr>
              <w:ind w:right="127"/>
              <w:jc w:val="right"/>
              <w:rPr>
                <w:rFonts w:ascii="Calibri" w:eastAsia="Calibri" w:hAnsi="Calibri" w:cs="Calibri"/>
              </w:rPr>
            </w:pPr>
            <w:r w:rsidRPr="09F811EB">
              <w:rPr>
                <w:rFonts w:ascii="Calibri" w:eastAsia="Calibri" w:hAnsi="Calibri" w:cs="Calibri"/>
              </w:rPr>
              <w:t>389,281.20</w:t>
            </w:r>
          </w:p>
        </w:tc>
      </w:tr>
      <w:tr w:rsidR="00932A47" w14:paraId="5A66AA39"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FFFFFF" w:themeFill="background1"/>
          </w:tcPr>
          <w:p w14:paraId="3551065C" w14:textId="427FAAF0" w:rsidR="00932A47" w:rsidRPr="09F811EB" w:rsidRDefault="00932A47" w:rsidP="00932A47">
            <w:pPr>
              <w:rPr>
                <w:rFonts w:ascii="Calibri" w:eastAsia="Calibri" w:hAnsi="Calibri" w:cs="Calibri"/>
              </w:rPr>
            </w:pPr>
            <w:r w:rsidRPr="09F811EB">
              <w:rPr>
                <w:rFonts w:ascii="Calibri" w:eastAsia="Calibri" w:hAnsi="Calibri" w:cs="Calibri"/>
              </w:rPr>
              <w:t>Meat &amp; Livestock Australia Ltd</w:t>
            </w:r>
          </w:p>
        </w:tc>
        <w:tc>
          <w:tcPr>
            <w:tcW w:w="255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96AA3D0" w14:textId="0BB2D6A7" w:rsidR="00932A47" w:rsidRDefault="00932A47" w:rsidP="00932A47">
            <w:pPr>
              <w:rPr>
                <w:rFonts w:ascii="Calibri" w:eastAsia="Calibri" w:hAnsi="Calibri" w:cs="Calibri"/>
              </w:rPr>
            </w:pPr>
            <w:r w:rsidRPr="09F811EB">
              <w:rPr>
                <w:rFonts w:ascii="Calibri" w:eastAsia="Calibri" w:hAnsi="Calibri" w:cs="Calibri"/>
              </w:rPr>
              <w:t>Aussie Meat Academy — Enhancing Market Demand for Australian Sheepmeat</w:t>
            </w:r>
          </w:p>
        </w:tc>
        <w:tc>
          <w:tcPr>
            <w:tcW w:w="482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5BE0F9F" w14:textId="40BDC8B3" w:rsidR="00932A47" w:rsidRDefault="00932A47" w:rsidP="00932A47">
            <w:pPr>
              <w:rPr>
                <w:rFonts w:ascii="Calibri" w:eastAsia="Calibri" w:hAnsi="Calibri" w:cs="Calibri"/>
              </w:rPr>
            </w:pPr>
            <w:r w:rsidRPr="09F811EB">
              <w:rPr>
                <w:rFonts w:ascii="Calibri" w:eastAsia="Calibri" w:hAnsi="Calibri" w:cs="Calibri"/>
              </w:rPr>
              <w:t>This project will deliver Aussie Meat Academy events across 16 priority markets, showcasing the quality, versatility and value of Australian sheepmeat to commercial decision-makers. This is a new and separate initiative with a dedicated focus on sheepmeat and market-specific training formats designed to accelerate adoption in key channels. It will leverage MLA’s global offices, technical experts and its Lambassadors, alongside industry and government partners, to maximise impact and efficiency.</w:t>
            </w:r>
          </w:p>
        </w:tc>
        <w:tc>
          <w:tcPr>
            <w:tcW w:w="1134"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A80643F" w14:textId="6D838A72" w:rsidR="00932A47" w:rsidRDefault="00932A47" w:rsidP="00BF46A0">
            <w:pPr>
              <w:ind w:right="127"/>
              <w:jc w:val="right"/>
              <w:rPr>
                <w:rFonts w:ascii="Calibri" w:eastAsia="Calibri" w:hAnsi="Calibri" w:cs="Calibri"/>
              </w:rPr>
            </w:pPr>
            <w:r w:rsidRPr="09F811EB">
              <w:rPr>
                <w:rFonts w:ascii="Calibri" w:eastAsia="Calibri" w:hAnsi="Calibri" w:cs="Calibri"/>
              </w:rPr>
              <w:t>550,000.00</w:t>
            </w:r>
          </w:p>
        </w:tc>
      </w:tr>
      <w:tr w:rsidR="00932A47" w14:paraId="47BEC7F0" w14:textId="77777777" w:rsidTr="00BF46A0">
        <w:trPr>
          <w:trHeight w:val="233"/>
        </w:trPr>
        <w:tc>
          <w:tcPr>
            <w:tcW w:w="1418" w:type="dxa"/>
            <w:tcBorders>
              <w:top w:val="single" w:sz="6" w:space="0" w:color="C1C1C1"/>
              <w:left w:val="single" w:sz="6" w:space="0" w:color="C1C1C1"/>
              <w:bottom w:val="single" w:sz="6" w:space="0" w:color="C1C1C1"/>
              <w:right w:val="single" w:sz="6" w:space="0" w:color="C1C1C1"/>
            </w:tcBorders>
            <w:shd w:val="clear" w:color="auto" w:fill="EAEAEA"/>
          </w:tcPr>
          <w:p w14:paraId="3DA62E0E" w14:textId="36CD7F2C" w:rsidR="00932A47" w:rsidRPr="09F811EB" w:rsidRDefault="00932A47" w:rsidP="00932A47">
            <w:pPr>
              <w:rPr>
                <w:rFonts w:ascii="Calibri" w:eastAsia="Calibri" w:hAnsi="Calibri" w:cs="Calibri"/>
              </w:rPr>
            </w:pPr>
            <w:r w:rsidRPr="09F811EB">
              <w:rPr>
                <w:rFonts w:ascii="Calibri" w:eastAsia="Calibri" w:hAnsi="Calibri" w:cs="Calibri"/>
              </w:rPr>
              <w:t>University of Technology Sydney</w:t>
            </w:r>
          </w:p>
        </w:tc>
        <w:tc>
          <w:tcPr>
            <w:tcW w:w="255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5BCE532" w14:textId="0CA0787A" w:rsidR="00932A47" w:rsidRDefault="00932A47" w:rsidP="00932A47">
            <w:pPr>
              <w:rPr>
                <w:rFonts w:ascii="Calibri" w:eastAsia="Calibri" w:hAnsi="Calibri" w:cs="Calibri"/>
              </w:rPr>
            </w:pPr>
            <w:r w:rsidRPr="09F811EB">
              <w:rPr>
                <w:rFonts w:ascii="Calibri" w:eastAsia="Calibri" w:hAnsi="Calibri" w:cs="Calibri"/>
              </w:rPr>
              <w:t>Understanding Consumer and Market Acceptance of Australian Sheep for Premium Pet Food</w:t>
            </w:r>
          </w:p>
        </w:tc>
        <w:tc>
          <w:tcPr>
            <w:tcW w:w="482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19B1AAE" w14:textId="53AB94FD" w:rsidR="00932A47" w:rsidRDefault="00932A47" w:rsidP="00932A47">
            <w:pPr>
              <w:rPr>
                <w:rFonts w:ascii="Calibri" w:eastAsia="Calibri" w:hAnsi="Calibri" w:cs="Calibri"/>
              </w:rPr>
            </w:pPr>
            <w:r w:rsidRPr="09F811EB">
              <w:rPr>
                <w:rFonts w:ascii="Calibri" w:eastAsia="Calibri" w:hAnsi="Calibri" w:cs="Calibri"/>
              </w:rPr>
              <w:t>This project will explore how Australian sheep meat and by-products, such as offal and fat, can be used in premium pet food for consumers in Japan, Korea, and China. Research findings will guide producers and exporters in developing products that match consumer preferences and in designing marketing and education strategies to build trust and demand. By improving the understanding of international consumer needs and creating practical pathways for new markets, this project will support stronger, more diversified export opportunities for Australian sheep products and the broader agricultural sector.</w:t>
            </w:r>
          </w:p>
        </w:tc>
        <w:tc>
          <w:tcPr>
            <w:tcW w:w="1134"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2470E2F" w14:textId="4658DDE3" w:rsidR="00932A47" w:rsidRDefault="00932A47" w:rsidP="00BF46A0">
            <w:pPr>
              <w:ind w:right="127"/>
              <w:jc w:val="right"/>
              <w:rPr>
                <w:rFonts w:ascii="Calibri" w:eastAsia="Calibri" w:hAnsi="Calibri" w:cs="Calibri"/>
              </w:rPr>
            </w:pPr>
            <w:r w:rsidRPr="09F811EB">
              <w:rPr>
                <w:rFonts w:ascii="Calibri" w:eastAsia="Calibri" w:hAnsi="Calibri" w:cs="Calibri"/>
              </w:rPr>
              <w:t>170,500.</w:t>
            </w:r>
            <w:r>
              <w:rPr>
                <w:rFonts w:ascii="Calibri" w:eastAsia="Calibri" w:hAnsi="Calibri" w:cs="Calibri"/>
              </w:rPr>
              <w:t>0</w:t>
            </w:r>
            <w:r w:rsidRPr="09F811EB">
              <w:rPr>
                <w:rFonts w:ascii="Calibri" w:eastAsia="Calibri" w:hAnsi="Calibri" w:cs="Calibri"/>
              </w:rPr>
              <w:t>0</w:t>
            </w:r>
          </w:p>
        </w:tc>
      </w:tr>
    </w:tbl>
    <w:p w14:paraId="2981379B" w14:textId="5D1B6A86" w:rsidR="00C55DCE" w:rsidRPr="00D22654" w:rsidRDefault="00C55DCE" w:rsidP="00C55DCE"/>
    <w:p w14:paraId="5D3F0B1A" w14:textId="77777777" w:rsidR="00C55DCE" w:rsidRPr="00353B21" w:rsidRDefault="00C55DCE" w:rsidP="00C55DCE">
      <w:pPr>
        <w:pStyle w:val="Heading3"/>
      </w:pPr>
      <w:r>
        <w:t>More</w:t>
      </w:r>
      <w:r w:rsidRPr="0080517C">
        <w:t xml:space="preserve"> information</w:t>
      </w:r>
    </w:p>
    <w:p w14:paraId="5699BD76" w14:textId="77777777" w:rsidR="00C55DCE" w:rsidRPr="00017ACB" w:rsidRDefault="00C55DCE" w:rsidP="00C55DCE">
      <w:pPr>
        <w:rPr>
          <w:rStyle w:val="Hyperlink"/>
          <w:lang w:eastAsia="ja-JP"/>
        </w:rPr>
      </w:pPr>
      <w:r w:rsidRPr="00017ACB">
        <w:rPr>
          <w:lang w:eastAsia="ja-JP"/>
        </w:rPr>
        <w:t>Web</w:t>
      </w:r>
      <w:r>
        <w:rPr>
          <w:lang w:eastAsia="ja-JP"/>
        </w:rPr>
        <w:t xml:space="preserve">: </w:t>
      </w:r>
      <w:hyperlink r:id="rId11" w:history="1">
        <w:r w:rsidRPr="00353B21">
          <w:rPr>
            <w:rStyle w:val="Hyperlink"/>
            <w:lang w:eastAsia="ja-JP"/>
          </w:rPr>
          <w:t>agriculture.gov.au/2028</w:t>
        </w:r>
      </w:hyperlink>
      <w:r>
        <w:rPr>
          <w:lang w:eastAsia="ja-JP"/>
        </w:rPr>
        <w:t xml:space="preserve"> </w:t>
      </w:r>
    </w:p>
    <w:p w14:paraId="297CE118" w14:textId="6A5BBB2D" w:rsidR="0027303F" w:rsidRPr="003E7E31" w:rsidRDefault="00C55DCE" w:rsidP="00932A47">
      <w:pPr>
        <w:spacing w:after="360"/>
        <w:rPr>
          <w:lang w:eastAsia="ja-JP"/>
        </w:rPr>
      </w:pPr>
      <w:r w:rsidRPr="00017ACB">
        <w:rPr>
          <w:lang w:eastAsia="ja-JP"/>
        </w:rPr>
        <w:t>Email</w:t>
      </w:r>
      <w:r>
        <w:rPr>
          <w:lang w:eastAsia="ja-JP"/>
        </w:rPr>
        <w:t xml:space="preserve">: </w:t>
      </w:r>
      <w:hyperlink r:id="rId12" w:history="1">
        <w:r w:rsidRPr="00F54DC0">
          <w:rPr>
            <w:rStyle w:val="Hyperlink"/>
            <w:lang w:eastAsia="ja-JP"/>
          </w:rPr>
          <w:t>livesheep.phaseout@aff.gov.au</w:t>
        </w:r>
      </w:hyperlink>
      <w:r>
        <w:rPr>
          <w:lang w:eastAsia="ja-JP"/>
        </w:rPr>
        <w:t xml:space="preserve"> </w:t>
      </w:r>
    </w:p>
    <w:sectPr w:rsidR="0027303F" w:rsidRPr="003E7E31" w:rsidSect="0027303F">
      <w:headerReference w:type="even" r:id="rId13"/>
      <w:headerReference w:type="default" r:id="rId14"/>
      <w:footerReference w:type="even" r:id="rId15"/>
      <w:footerReference w:type="default" r:id="rId16"/>
      <w:headerReference w:type="first" r:id="rId17"/>
      <w:footerReference w:type="first" r:id="rId18"/>
      <w:pgSz w:w="11906" w:h="16838"/>
      <w:pgMar w:top="1440" w:right="1418" w:bottom="1440" w:left="1418"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935EE" w14:textId="77777777" w:rsidR="007F04A9" w:rsidRDefault="007F04A9" w:rsidP="00A60185">
      <w:r>
        <w:separator/>
      </w:r>
    </w:p>
  </w:endnote>
  <w:endnote w:type="continuationSeparator" w:id="0">
    <w:p w14:paraId="683782D4" w14:textId="77777777" w:rsidR="007F04A9" w:rsidRDefault="007F04A9" w:rsidP="00A6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C669" w14:textId="77777777" w:rsidR="000932CD" w:rsidRDefault="008016DF">
    <w:pPr>
      <w:pStyle w:val="Footer"/>
    </w:pPr>
    <w:r>
      <w:rPr>
        <w:noProof/>
      </w:rPr>
      <mc:AlternateContent>
        <mc:Choice Requires="wps">
          <w:drawing>
            <wp:anchor distT="0" distB="0" distL="0" distR="0" simplePos="0" relativeHeight="251658244" behindDoc="0" locked="0" layoutInCell="1" allowOverlap="1" wp14:anchorId="3999AC37" wp14:editId="7B161552">
              <wp:simplePos x="635" y="635"/>
              <wp:positionH relativeFrom="page">
                <wp:align>center</wp:align>
              </wp:positionH>
              <wp:positionV relativeFrom="page">
                <wp:align>bottom</wp:align>
              </wp:positionV>
              <wp:extent cx="551815" cy="376555"/>
              <wp:effectExtent l="0" t="0" r="635" b="0"/>
              <wp:wrapNone/>
              <wp:docPr id="124485686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948D4D6" w14:textId="77777777" w:rsidR="008016DF" w:rsidRPr="008016DF" w:rsidRDefault="008016DF" w:rsidP="008016DF">
                          <w:pPr>
                            <w:rPr>
                              <w:rFonts w:ascii="Calibri" w:hAnsi="Calibri" w:cs="Calibri"/>
                              <w:noProof/>
                              <w:color w:val="FF0000"/>
                              <w:sz w:val="24"/>
                              <w:szCs w:val="24"/>
                            </w:rPr>
                          </w:pPr>
                          <w:r w:rsidRPr="008016DF">
                            <w:rPr>
                              <w:rFonts w:ascii="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xmlns:arto="http://schemas.microsoft.com/office/word/2006/arto">
          <w:pict w14:anchorId="17842848">
            <v:shapetype id="_x0000_t202" coordsize="21600,21600" o:spt="202" path="m,l,21600r21600,l21600,xe" w14:anchorId="3999AC37">
              <v:stroke joinstyle="miter"/>
              <v:path gradientshapeok="t" o:connecttype="rect"/>
            </v:shapetype>
            <v:shape id="Text Box 5" style="position:absolute;left:0;text-align:left;margin-left:0;margin-top:0;width:43.45pt;height:29.65pt;z-index:251681792;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v:textbox style="mso-fit-shape-to-text:t" inset="0,0,0,15pt">
                <w:txbxContent>
                  <w:p w:rsidRPr="008016DF" w:rsidR="008016DF" w:rsidP="008016DF" w:rsidRDefault="008016DF" w14:paraId="08CE8BEA" w14:textId="77777777">
                    <w:pPr>
                      <w:rPr>
                        <w:rFonts w:ascii="Calibri" w:hAnsi="Calibri" w:cs="Calibri"/>
                        <w:noProof/>
                        <w:color w:val="FF0000"/>
                        <w:sz w:val="24"/>
                        <w:szCs w:val="24"/>
                      </w:rPr>
                    </w:pPr>
                    <w:r w:rsidRPr="008016DF">
                      <w:rPr>
                        <w:rFonts w:ascii="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D678D" w14:textId="77777777" w:rsidR="00B00BAC" w:rsidRDefault="008016DF" w:rsidP="009B7631">
    <w:pPr>
      <w:pStyle w:val="Footer"/>
    </w:pPr>
    <w:r>
      <w:rPr>
        <w:noProof/>
      </w:rPr>
      <mc:AlternateContent>
        <mc:Choice Requires="wps">
          <w:drawing>
            <wp:anchor distT="0" distB="0" distL="0" distR="0" simplePos="0" relativeHeight="251658245" behindDoc="0" locked="0" layoutInCell="1" allowOverlap="1" wp14:anchorId="7201B311" wp14:editId="29FF2605">
              <wp:simplePos x="904875" y="9991725"/>
              <wp:positionH relativeFrom="page">
                <wp:align>center</wp:align>
              </wp:positionH>
              <wp:positionV relativeFrom="page">
                <wp:align>bottom</wp:align>
              </wp:positionV>
              <wp:extent cx="551815" cy="376555"/>
              <wp:effectExtent l="0" t="0" r="635" b="0"/>
              <wp:wrapNone/>
              <wp:docPr id="3136593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69D6D17" w14:textId="77777777" w:rsidR="008016DF" w:rsidRPr="008016DF" w:rsidRDefault="008016DF" w:rsidP="008016DF">
                          <w:pPr>
                            <w:rPr>
                              <w:rFonts w:ascii="Calibri" w:hAnsi="Calibri" w:cs="Calibri"/>
                              <w:noProof/>
                              <w:color w:val="FF0000"/>
                              <w:sz w:val="24"/>
                              <w:szCs w:val="24"/>
                            </w:rPr>
                          </w:pPr>
                          <w:r w:rsidRPr="008016DF">
                            <w:rPr>
                              <w:rFonts w:ascii="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xmlns:arto="http://schemas.microsoft.com/office/word/2006/arto">
          <w:pict w14:anchorId="4E2A2761">
            <v:shapetype id="_x0000_t202" coordsize="21600,21600" o:spt="202" path="m,l,21600r21600,l21600,xe" w14:anchorId="7201B311">
              <v:stroke joinstyle="miter"/>
              <v:path gradientshapeok="t" o:connecttype="rect"/>
            </v:shapetype>
            <v:shape id="Text Box 6" style="position:absolute;left:0;text-align:left;margin-left:0;margin-top:0;width:43.45pt;height:29.65pt;z-index:251682816;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v:textbox style="mso-fit-shape-to-text:t" inset="0,0,0,15pt">
                <w:txbxContent>
                  <w:p w:rsidRPr="008016DF" w:rsidR="008016DF" w:rsidP="008016DF" w:rsidRDefault="008016DF" w14:paraId="2CCFEE10" w14:textId="77777777">
                    <w:pPr>
                      <w:rPr>
                        <w:rFonts w:ascii="Calibri" w:hAnsi="Calibri" w:cs="Calibri"/>
                        <w:noProof/>
                        <w:color w:val="FF0000"/>
                        <w:sz w:val="24"/>
                        <w:szCs w:val="24"/>
                      </w:rPr>
                    </w:pPr>
                    <w:r w:rsidRPr="008016DF">
                      <w:rPr>
                        <w:rFonts w:ascii="Calibri" w:hAnsi="Calibri" w:cs="Calibri"/>
                        <w:noProof/>
                        <w:color w:val="FF0000"/>
                        <w:sz w:val="24"/>
                        <w:szCs w:val="24"/>
                      </w:rPr>
                      <w:t>OFFICIAL</w:t>
                    </w:r>
                  </w:p>
                </w:txbxContent>
              </v:textbox>
              <w10:wrap anchorx="page" anchory="page"/>
            </v:shape>
          </w:pict>
        </mc:Fallback>
      </mc:AlternateContent>
    </w:r>
    <w:r w:rsidR="009B7631" w:rsidRPr="007B1F92">
      <w:t>Department of Agriculture, Fisheries and Forestry</w:t>
    </w:r>
    <w:r w:rsidR="009B7631">
      <w:tab/>
    </w:r>
    <w:sdt>
      <w:sdtPr>
        <w:id w:val="-1564876113"/>
        <w:docPartObj>
          <w:docPartGallery w:val="Page Numbers (Bottom of Page)"/>
          <w:docPartUnique/>
        </w:docPartObj>
      </w:sdtPr>
      <w:sdtEndPr>
        <w:rPr>
          <w:noProof/>
        </w:rPr>
      </w:sdtEndPr>
      <w:sdtContent>
        <w:r w:rsidR="009B7631">
          <w:fldChar w:fldCharType="begin"/>
        </w:r>
        <w:r w:rsidR="009B7631">
          <w:instrText xml:space="preserve"> PAGE   \* MERGEFORMAT </w:instrText>
        </w:r>
        <w:r w:rsidR="009B7631">
          <w:fldChar w:fldCharType="separate"/>
        </w:r>
        <w:r w:rsidR="009B7631">
          <w:t>2</w:t>
        </w:r>
        <w:r w:rsidR="009B7631">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D8931" w14:textId="77777777" w:rsidR="00482804" w:rsidRDefault="008016DF" w:rsidP="00482804">
    <w:pPr>
      <w:pStyle w:val="Footer"/>
      <w:spacing w:after="40"/>
    </w:pPr>
    <w:r>
      <w:rPr>
        <w:noProof/>
      </w:rPr>
      <mc:AlternateContent>
        <mc:Choice Requires="wps">
          <w:drawing>
            <wp:anchor distT="0" distB="0" distL="0" distR="0" simplePos="0" relativeHeight="251658243" behindDoc="0" locked="0" layoutInCell="1" allowOverlap="1" wp14:anchorId="7AB11179" wp14:editId="3A8C39C3">
              <wp:simplePos x="904875" y="9848850"/>
              <wp:positionH relativeFrom="page">
                <wp:align>center</wp:align>
              </wp:positionH>
              <wp:positionV relativeFrom="page">
                <wp:align>bottom</wp:align>
              </wp:positionV>
              <wp:extent cx="551815" cy="376555"/>
              <wp:effectExtent l="0" t="0" r="635" b="0"/>
              <wp:wrapNone/>
              <wp:docPr id="82925092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3987CB1" w14:textId="77777777" w:rsidR="008016DF" w:rsidRPr="008016DF" w:rsidRDefault="008016DF" w:rsidP="008016DF">
                          <w:pPr>
                            <w:rPr>
                              <w:rFonts w:ascii="Calibri" w:hAnsi="Calibri" w:cs="Calibri"/>
                              <w:noProof/>
                              <w:color w:val="FF0000"/>
                              <w:sz w:val="24"/>
                              <w:szCs w:val="24"/>
                            </w:rPr>
                          </w:pPr>
                          <w:r w:rsidRPr="008016DF">
                            <w:rPr>
                              <w:rFonts w:ascii="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xmlns:arto="http://schemas.microsoft.com/office/word/2006/arto">
          <w:pict w14:anchorId="276AAC0E">
            <v:shapetype id="_x0000_t202" coordsize="21600,21600" o:spt="202" path="m,l,21600r21600,l21600,xe" w14:anchorId="7AB11179">
              <v:stroke joinstyle="miter"/>
              <v:path gradientshapeok="t" o:connecttype="rect"/>
            </v:shapetype>
            <v:shape id="Text Box 4" style="position:absolute;left:0;text-align:left;margin-left:0;margin-top:0;width:43.45pt;height:29.65pt;z-index:251680768;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v:textbox style="mso-fit-shape-to-text:t" inset="0,0,0,15pt">
                <w:txbxContent>
                  <w:p w:rsidRPr="008016DF" w:rsidR="008016DF" w:rsidP="008016DF" w:rsidRDefault="008016DF" w14:paraId="75F360E3" w14:textId="77777777">
                    <w:pPr>
                      <w:rPr>
                        <w:rFonts w:ascii="Calibri" w:hAnsi="Calibri" w:cs="Calibri"/>
                        <w:noProof/>
                        <w:color w:val="FF0000"/>
                        <w:sz w:val="24"/>
                        <w:szCs w:val="24"/>
                      </w:rPr>
                    </w:pPr>
                    <w:r w:rsidRPr="008016DF">
                      <w:rPr>
                        <w:rFonts w:ascii="Calibri" w:hAnsi="Calibri" w:cs="Calibri"/>
                        <w:noProof/>
                        <w:color w:val="FF0000"/>
                        <w:sz w:val="24"/>
                        <w:szCs w:val="24"/>
                      </w:rPr>
                      <w:t>OFFICIAL</w:t>
                    </w:r>
                  </w:p>
                </w:txbxContent>
              </v:textbox>
              <w10:wrap anchorx="page" anchory="page"/>
            </v:shape>
          </w:pict>
        </mc:Fallback>
      </mc:AlternateContent>
    </w:r>
    <w:r w:rsidR="00217F8E" w:rsidRPr="00A17AC1">
      <w:t>Agriculture House</w:t>
    </w:r>
    <w:r w:rsidR="00217F8E">
      <w:t xml:space="preserve">, </w:t>
    </w:r>
    <w:r w:rsidR="00217F8E" w:rsidRPr="001C5B9A">
      <w:t>70 Northbourne Ave</w:t>
    </w:r>
    <w:r w:rsidR="00217F8E">
      <w:t xml:space="preserve">, </w:t>
    </w:r>
    <w:r w:rsidR="00217F8E" w:rsidRPr="001C5B9A">
      <w:t>Canberra ACT 2600</w:t>
    </w:r>
    <w:r w:rsidR="00217F8E">
      <w:t>. GPO Box 858, Canberra ACT 2601.</w:t>
    </w:r>
    <w:r w:rsidR="00482804" w:rsidRPr="00482804">
      <w:t xml:space="preserve"> </w:t>
    </w:r>
    <w:r w:rsidR="00482804">
      <w:t>ABN 34 190 894 983</w:t>
    </w:r>
  </w:p>
  <w:p w14:paraId="7294C20A" w14:textId="77777777" w:rsidR="000932CD" w:rsidRPr="00217F8E" w:rsidRDefault="00217F8E" w:rsidP="002F0E3B">
    <w:pPr>
      <w:pStyle w:val="Footer"/>
      <w:spacing w:after="240"/>
    </w:pPr>
    <w:r>
      <w:t xml:space="preserve">Telephone </w:t>
    </w:r>
    <w:r w:rsidR="001D0D1B" w:rsidRPr="001D0D1B">
      <w:t>1800 900 090</w:t>
    </w:r>
    <w:r w:rsidR="007E2B2A">
      <w:t xml:space="preserve"> |</w:t>
    </w:r>
    <w:r w:rsidR="00482804">
      <w:t xml:space="preserve"> </w:t>
    </w:r>
    <w:r>
      <w:t>Fax +61 2 6272 5161</w:t>
    </w:r>
    <w:r w:rsidR="00482804">
      <w:t xml:space="preserve"> </w:t>
    </w:r>
    <w:r w:rsidR="007E2B2A">
      <w:t xml:space="preserve">| </w:t>
    </w:r>
    <w:r w:rsidR="00482804">
      <w:t xml:space="preserve">Web </w:t>
    </w:r>
    <w:hyperlink r:id="rId1" w:history="1">
      <w:r w:rsidR="00482804">
        <w:rPr>
          <w:rStyle w:val="Hyperlink"/>
        </w:rPr>
        <w:t>agriculture.gov.au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A7840" w14:textId="77777777" w:rsidR="007F04A9" w:rsidRDefault="007F04A9" w:rsidP="00A60185">
      <w:r>
        <w:separator/>
      </w:r>
    </w:p>
  </w:footnote>
  <w:footnote w:type="continuationSeparator" w:id="0">
    <w:p w14:paraId="60BEEDAF" w14:textId="77777777" w:rsidR="007F04A9" w:rsidRDefault="007F04A9" w:rsidP="00A60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0826" w14:textId="77777777" w:rsidR="00B00BAC" w:rsidRDefault="008016DF" w:rsidP="00E45765">
    <w:pPr>
      <w:pStyle w:val="Classification"/>
    </w:pPr>
    <w:r>
      <w:rPr>
        <w:noProof/>
      </w:rPr>
      <mc:AlternateContent>
        <mc:Choice Requires="wps">
          <w:drawing>
            <wp:anchor distT="0" distB="0" distL="0" distR="0" simplePos="0" relativeHeight="251658241" behindDoc="0" locked="0" layoutInCell="1" allowOverlap="1" wp14:anchorId="621A5767" wp14:editId="7A14A155">
              <wp:simplePos x="635" y="635"/>
              <wp:positionH relativeFrom="page">
                <wp:align>center</wp:align>
              </wp:positionH>
              <wp:positionV relativeFrom="page">
                <wp:align>top</wp:align>
              </wp:positionV>
              <wp:extent cx="551815" cy="376555"/>
              <wp:effectExtent l="0" t="0" r="635" b="4445"/>
              <wp:wrapNone/>
              <wp:docPr id="112310387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1AE3E76" w14:textId="77777777" w:rsidR="008016DF" w:rsidRPr="008016DF" w:rsidRDefault="008016DF" w:rsidP="008016DF">
                          <w:pPr>
                            <w:rPr>
                              <w:rFonts w:ascii="Calibri" w:hAnsi="Calibri" w:cs="Calibri"/>
                              <w:noProof/>
                              <w:color w:val="FF0000"/>
                              <w:sz w:val="24"/>
                              <w:szCs w:val="24"/>
                            </w:rPr>
                          </w:pPr>
                          <w:r w:rsidRPr="008016DF">
                            <w:rPr>
                              <w:rFonts w:ascii="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xmlns:arto="http://schemas.microsoft.com/office/word/2006/arto">
          <w:pict w14:anchorId="5654335B">
            <v:shapetype id="_x0000_t202" coordsize="21600,21600" o:spt="202" path="m,l,21600r21600,l21600,xe" w14:anchorId="621A5767">
              <v:stroke joinstyle="miter"/>
              <v:path gradientshapeok="t" o:connecttype="rect"/>
            </v:shapetype>
            <v:shape id="Text Box 2" style="position:absolute;left:0;text-align:left;margin-left:0;margin-top:0;width:43.45pt;height:29.65pt;z-index:25167872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v:textbox style="mso-fit-shape-to-text:t" inset="0,15pt,0,0">
                <w:txbxContent>
                  <w:p w:rsidRPr="008016DF" w:rsidR="008016DF" w:rsidP="008016DF" w:rsidRDefault="008016DF" w14:paraId="171AAEBA" w14:textId="77777777">
                    <w:pPr>
                      <w:rPr>
                        <w:rFonts w:ascii="Calibri" w:hAnsi="Calibri" w:cs="Calibri"/>
                        <w:noProof/>
                        <w:color w:val="FF0000"/>
                        <w:sz w:val="24"/>
                        <w:szCs w:val="24"/>
                      </w:rPr>
                    </w:pPr>
                    <w:r w:rsidRPr="008016DF">
                      <w:rPr>
                        <w:rFonts w:ascii="Calibri" w:hAnsi="Calibri" w:cs="Calibri"/>
                        <w:noProof/>
                        <w:color w:val="FF0000"/>
                        <w:sz w:val="24"/>
                        <w:szCs w:val="24"/>
                      </w:rPr>
                      <w:t>OFFICIAL</w:t>
                    </w:r>
                  </w:p>
                </w:txbxContent>
              </v:textbox>
              <w10:wrap anchorx="page" anchory="page"/>
            </v:shape>
          </w:pict>
        </mc:Fallback>
      </mc:AlternateContent>
    </w:r>
    <w:r w:rsidR="00B00BAC">
      <w:fldChar w:fldCharType="begin"/>
    </w:r>
    <w:r w:rsidR="00B00BAC">
      <w:instrText xml:space="preserve"> DOCPROPERTY SecurityClassification \* MERGEFORMAT </w:instrText>
    </w:r>
    <w:r w:rsidR="00B00BAC">
      <w:fldChar w:fldCharType="separate"/>
    </w:r>
    <w:r w:rsidR="00C55DCE">
      <w:rPr>
        <w:b/>
        <w:bCs/>
        <w:lang w:val="en-US"/>
      </w:rPr>
      <w:t>Error! Unknown document property name.</w:t>
    </w:r>
    <w:r w:rsidR="00B00BAC">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652E" w14:textId="77777777" w:rsidR="000932CD" w:rsidRDefault="008016DF" w:rsidP="008016DF">
    <w:pPr>
      <w:pStyle w:val="Header"/>
      <w:spacing w:before="360"/>
    </w:pPr>
    <w:r>
      <w:rPr>
        <w:noProof/>
      </w:rPr>
      <mc:AlternateContent>
        <mc:Choice Requires="wps">
          <w:drawing>
            <wp:anchor distT="0" distB="0" distL="0" distR="0" simplePos="0" relativeHeight="251658242" behindDoc="0" locked="0" layoutInCell="1" allowOverlap="1" wp14:anchorId="7DDBA28F" wp14:editId="26426D78">
              <wp:simplePos x="904875" y="266700"/>
              <wp:positionH relativeFrom="page">
                <wp:align>center</wp:align>
              </wp:positionH>
              <wp:positionV relativeFrom="page">
                <wp:align>top</wp:align>
              </wp:positionV>
              <wp:extent cx="551815" cy="376555"/>
              <wp:effectExtent l="0" t="0" r="635" b="4445"/>
              <wp:wrapNone/>
              <wp:docPr id="80865239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5714284" w14:textId="77777777" w:rsidR="008016DF" w:rsidRPr="008016DF" w:rsidRDefault="008016DF" w:rsidP="008016DF">
                          <w:pPr>
                            <w:rPr>
                              <w:rFonts w:ascii="Calibri" w:hAnsi="Calibri" w:cs="Calibri"/>
                              <w:noProof/>
                              <w:color w:val="FF0000"/>
                              <w:sz w:val="24"/>
                              <w:szCs w:val="24"/>
                            </w:rPr>
                          </w:pPr>
                          <w:r w:rsidRPr="008016DF">
                            <w:rPr>
                              <w:rFonts w:ascii="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xmlns:arto="http://schemas.microsoft.com/office/word/2006/arto">
          <w:pict w14:anchorId="3B401945">
            <v:shapetype id="_x0000_t202" coordsize="21600,21600" o:spt="202" path="m,l,21600r21600,l21600,xe" w14:anchorId="7DDBA28F">
              <v:stroke joinstyle="miter"/>
              <v:path gradientshapeok="t" o:connecttype="rect"/>
            </v:shapetype>
            <v:shape id="Text Box 3" style="position:absolute;left:0;text-align:left;margin-left:0;margin-top:0;width:43.45pt;height:29.65pt;z-index:251679744;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v:textbox style="mso-fit-shape-to-text:t" inset="0,15pt,0,0">
                <w:txbxContent>
                  <w:p w:rsidRPr="008016DF" w:rsidR="008016DF" w:rsidP="008016DF" w:rsidRDefault="008016DF" w14:paraId="09E77742" w14:textId="77777777">
                    <w:pPr>
                      <w:rPr>
                        <w:rFonts w:ascii="Calibri" w:hAnsi="Calibri" w:cs="Calibri"/>
                        <w:noProof/>
                        <w:color w:val="FF0000"/>
                        <w:sz w:val="24"/>
                        <w:szCs w:val="24"/>
                      </w:rPr>
                    </w:pPr>
                    <w:r w:rsidRPr="008016DF">
                      <w:rPr>
                        <w:rFonts w:ascii="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B758" w14:textId="77777777" w:rsidR="006A6D38" w:rsidRDefault="008016DF" w:rsidP="005E35DC">
    <w:pPr>
      <w:pStyle w:val="Header"/>
      <w:jc w:val="left"/>
    </w:pPr>
    <w:r>
      <w:rPr>
        <w:noProof/>
      </w:rPr>
      <mc:AlternateContent>
        <mc:Choice Requires="wps">
          <w:drawing>
            <wp:anchor distT="0" distB="0" distL="0" distR="0" simplePos="0" relativeHeight="251658240" behindDoc="0" locked="0" layoutInCell="1" allowOverlap="1" wp14:anchorId="3719465F" wp14:editId="07C79A9C">
              <wp:simplePos x="904875" y="266700"/>
              <wp:positionH relativeFrom="page">
                <wp:align>center</wp:align>
              </wp:positionH>
              <wp:positionV relativeFrom="page">
                <wp:align>top</wp:align>
              </wp:positionV>
              <wp:extent cx="551815" cy="376555"/>
              <wp:effectExtent l="0" t="0" r="635" b="4445"/>
              <wp:wrapNone/>
              <wp:docPr id="17898446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AA33217" w14:textId="77777777" w:rsidR="008016DF" w:rsidRPr="008016DF" w:rsidRDefault="008016DF" w:rsidP="008016DF">
                          <w:pPr>
                            <w:rPr>
                              <w:rFonts w:ascii="Calibri" w:hAnsi="Calibri" w:cs="Calibri"/>
                              <w:noProof/>
                              <w:color w:val="FF0000"/>
                              <w:sz w:val="24"/>
                              <w:szCs w:val="24"/>
                            </w:rPr>
                          </w:pPr>
                          <w:r w:rsidRPr="008016DF">
                            <w:rPr>
                              <w:rFonts w:ascii="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14="http://schemas.microsoft.com/office/drawing/2010/main" xmlns:pic="http://schemas.openxmlformats.org/drawingml/2006/picture" xmlns:aclsh="http://schemas.microsoft.com/office/drawing/2020/classificationShape" xmlns:a="http://schemas.openxmlformats.org/drawingml/2006/main" xmlns:arto="http://schemas.microsoft.com/office/word/2006/arto">
          <w:pict w14:anchorId="0DF4BEFA">
            <v:shapetype id="_x0000_t202" coordsize="21600,21600" o:spt="202" path="m,l,21600r21600,l21600,xe" w14:anchorId="3719465F">
              <v:stroke joinstyle="miter"/>
              <v:path gradientshapeok="t" o:connecttype="rect"/>
            </v:shapetype>
            <v:shape id="Text Box 1" style="position:absolute;margin-left:0;margin-top:0;width:43.45pt;height:29.65pt;z-index:251677696;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v:textbox style="mso-fit-shape-to-text:t" inset="0,15pt,0,0">
                <w:txbxContent>
                  <w:p w:rsidRPr="008016DF" w:rsidR="008016DF" w:rsidP="008016DF" w:rsidRDefault="008016DF" w14:paraId="17D1F485" w14:textId="77777777">
                    <w:pPr>
                      <w:rPr>
                        <w:rFonts w:ascii="Calibri" w:hAnsi="Calibri" w:cs="Calibri"/>
                        <w:noProof/>
                        <w:color w:val="FF0000"/>
                        <w:sz w:val="24"/>
                        <w:szCs w:val="24"/>
                      </w:rPr>
                    </w:pPr>
                    <w:r w:rsidRPr="008016DF">
                      <w:rPr>
                        <w:rFonts w:ascii="Calibri" w:hAnsi="Calibri" w:cs="Calibri"/>
                        <w:noProof/>
                        <w:color w:val="FF0000"/>
                        <w:sz w:val="24"/>
                        <w:szCs w:val="24"/>
                      </w:rPr>
                      <w:t>OFFICIAL</w:t>
                    </w:r>
                  </w:p>
                </w:txbxContent>
              </v:textbox>
              <w10:wrap anchorx="page" anchory="page"/>
            </v:shape>
          </w:pict>
        </mc:Fallback>
      </mc:AlternateContent>
    </w:r>
  </w:p>
  <w:p w14:paraId="3B4CAAA6" w14:textId="77777777" w:rsidR="003E7E31" w:rsidRPr="0018292D" w:rsidRDefault="009D72FA" w:rsidP="0018292D">
    <w:pPr>
      <w:pStyle w:val="Header"/>
      <w:jc w:val="left"/>
      <w:rPr>
        <w:rStyle w:val="Strong"/>
        <w:b w:val="0"/>
        <w:bCs w:val="0"/>
      </w:rPr>
    </w:pPr>
    <w:r>
      <w:rPr>
        <w:noProof/>
      </w:rPr>
      <w:drawing>
        <wp:inline distT="0" distB="0" distL="0" distR="0" wp14:anchorId="3AB26638" wp14:editId="69083C5F">
          <wp:extent cx="1971675" cy="569937"/>
          <wp:effectExtent l="0" t="0" r="0" b="1905"/>
          <wp:docPr id="7" name="Picture 7" descr="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675" cy="5699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E642D22"/>
    <w:styleLink w:val="BulletList"/>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D7120FB"/>
    <w:multiLevelType w:val="singleLevel"/>
    <w:tmpl w:val="2000EDEA"/>
    <w:lvl w:ilvl="0">
      <w:start w:val="1"/>
      <w:numFmt w:val="upperLetter"/>
      <w:lvlText w:val="%1:"/>
      <w:lvlJc w:val="left"/>
      <w:pPr>
        <w:ind w:left="360" w:hanging="360"/>
      </w:pPr>
      <w:rPr>
        <w:rFonts w:hint="default"/>
        <w:sz w:val="22"/>
      </w:rPr>
    </w:lvl>
  </w:abstractNum>
  <w:abstractNum w:abstractNumId="2" w15:restartNumberingAfterBreak="0">
    <w:nsid w:val="1F745BC2"/>
    <w:multiLevelType w:val="multilevel"/>
    <w:tmpl w:val="EE642D22"/>
    <w:numStyleLink w:val="BulletList"/>
  </w:abstractNum>
  <w:abstractNum w:abstractNumId="3" w15:restartNumberingAfterBreak="0">
    <w:nsid w:val="3098052F"/>
    <w:multiLevelType w:val="multilevel"/>
    <w:tmpl w:val="473EA67C"/>
    <w:lvl w:ilvl="0">
      <w:start w:val="1"/>
      <w:numFmt w:val="decimal"/>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AA12966"/>
    <w:multiLevelType w:val="multilevel"/>
    <w:tmpl w:val="A0241B28"/>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6" w15:restartNumberingAfterBreak="0">
    <w:nsid w:val="5B8F3B04"/>
    <w:multiLevelType w:val="multilevel"/>
    <w:tmpl w:val="47AAA7EE"/>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7" w15:restartNumberingAfterBreak="0">
    <w:nsid w:val="65456429"/>
    <w:multiLevelType w:val="multilevel"/>
    <w:tmpl w:val="21CCF778"/>
    <w:lvl w:ilvl="0">
      <w:start w:val="1"/>
      <w:numFmt w:val="decimal"/>
      <w:lvlText w:val="%1."/>
      <w:lvlJc w:val="left"/>
      <w:pPr>
        <w:ind w:left="369" w:hanging="369"/>
      </w:pPr>
      <w:rPr>
        <w:rFonts w:ascii="Cambria" w:hAnsi="Cambria"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8" w15:restartNumberingAfterBreak="0">
    <w:nsid w:val="691B6B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F5C7C61"/>
    <w:multiLevelType w:val="hybridMultilevel"/>
    <w:tmpl w:val="D58E68B2"/>
    <w:lvl w:ilvl="0" w:tplc="43FC7C2E">
      <w:start w:val="1"/>
      <w:numFmt w:val="decimal"/>
      <w:lvlText w:val="%1."/>
      <w:lvlJc w:val="left"/>
      <w:pPr>
        <w:ind w:left="720" w:hanging="360"/>
      </w:pPr>
    </w:lvl>
    <w:lvl w:ilvl="1" w:tplc="6706BADE">
      <w:start w:val="1"/>
      <w:numFmt w:val="lowerLetter"/>
      <w:lvlText w:val="%2."/>
      <w:lvlJc w:val="left"/>
      <w:pPr>
        <w:ind w:left="1440" w:hanging="360"/>
      </w:pPr>
    </w:lvl>
    <w:lvl w:ilvl="2" w:tplc="4FA27204">
      <w:start w:val="1"/>
      <w:numFmt w:val="lowerRoman"/>
      <w:lvlText w:val="%3."/>
      <w:lvlJc w:val="right"/>
      <w:pPr>
        <w:ind w:left="2160" w:hanging="180"/>
      </w:pPr>
    </w:lvl>
    <w:lvl w:ilvl="3" w:tplc="86B67F6E" w:tentative="1">
      <w:start w:val="1"/>
      <w:numFmt w:val="decimal"/>
      <w:lvlText w:val="%4."/>
      <w:lvlJc w:val="left"/>
      <w:pPr>
        <w:ind w:left="2880" w:hanging="360"/>
      </w:pPr>
    </w:lvl>
    <w:lvl w:ilvl="4" w:tplc="06424DDA" w:tentative="1">
      <w:start w:val="1"/>
      <w:numFmt w:val="lowerLetter"/>
      <w:lvlText w:val="%5."/>
      <w:lvlJc w:val="left"/>
      <w:pPr>
        <w:ind w:left="3600" w:hanging="360"/>
      </w:pPr>
    </w:lvl>
    <w:lvl w:ilvl="5" w:tplc="01D6EEB4" w:tentative="1">
      <w:start w:val="1"/>
      <w:numFmt w:val="lowerRoman"/>
      <w:lvlText w:val="%6."/>
      <w:lvlJc w:val="right"/>
      <w:pPr>
        <w:ind w:left="4320" w:hanging="180"/>
      </w:pPr>
    </w:lvl>
    <w:lvl w:ilvl="6" w:tplc="FE0223E2" w:tentative="1">
      <w:start w:val="1"/>
      <w:numFmt w:val="decimal"/>
      <w:lvlText w:val="%7."/>
      <w:lvlJc w:val="left"/>
      <w:pPr>
        <w:ind w:left="5040" w:hanging="360"/>
      </w:pPr>
    </w:lvl>
    <w:lvl w:ilvl="7" w:tplc="E4BED4AE" w:tentative="1">
      <w:start w:val="1"/>
      <w:numFmt w:val="lowerLetter"/>
      <w:lvlText w:val="%8."/>
      <w:lvlJc w:val="left"/>
      <w:pPr>
        <w:ind w:left="5760" w:hanging="360"/>
      </w:pPr>
    </w:lvl>
    <w:lvl w:ilvl="8" w:tplc="C05871AE" w:tentative="1">
      <w:start w:val="1"/>
      <w:numFmt w:val="lowerRoman"/>
      <w:lvlText w:val="%9."/>
      <w:lvlJc w:val="right"/>
      <w:pPr>
        <w:ind w:left="6480" w:hanging="180"/>
      </w:pPr>
    </w:lvl>
  </w:abstractNum>
  <w:abstractNum w:abstractNumId="11" w15:restartNumberingAfterBreak="0">
    <w:nsid w:val="6FAE23A7"/>
    <w:multiLevelType w:val="singleLevel"/>
    <w:tmpl w:val="2000EDEA"/>
    <w:lvl w:ilvl="0">
      <w:start w:val="1"/>
      <w:numFmt w:val="upperLetter"/>
      <w:lvlText w:val="%1:"/>
      <w:lvlJc w:val="left"/>
      <w:pPr>
        <w:ind w:left="360" w:hanging="360"/>
      </w:pPr>
      <w:rPr>
        <w:rFonts w:hint="default"/>
        <w:sz w:val="22"/>
      </w:rPr>
    </w:lvl>
  </w:abstractNum>
  <w:abstractNum w:abstractNumId="12"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458652579">
    <w:abstractNumId w:val="12"/>
  </w:num>
  <w:num w:numId="2" w16cid:durableId="901135544">
    <w:abstractNumId w:val="0"/>
  </w:num>
  <w:num w:numId="3" w16cid:durableId="204218367">
    <w:abstractNumId w:val="10"/>
  </w:num>
  <w:num w:numId="4" w16cid:durableId="277807977">
    <w:abstractNumId w:val="8"/>
  </w:num>
  <w:num w:numId="5" w16cid:durableId="1194540788">
    <w:abstractNumId w:val="4"/>
  </w:num>
  <w:num w:numId="6" w16cid:durableId="1043945646">
    <w:abstractNumId w:val="3"/>
  </w:num>
  <w:num w:numId="7" w16cid:durableId="378557022">
    <w:abstractNumId w:val="7"/>
  </w:num>
  <w:num w:numId="8" w16cid:durableId="880481624">
    <w:abstractNumId w:val="2"/>
  </w:num>
  <w:num w:numId="9" w16cid:durableId="1134983171">
    <w:abstractNumId w:val="1"/>
  </w:num>
  <w:num w:numId="10" w16cid:durableId="150366392">
    <w:abstractNumId w:val="11"/>
  </w:num>
  <w:num w:numId="11" w16cid:durableId="19345853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1395064">
    <w:abstractNumId w:val="9"/>
  </w:num>
  <w:num w:numId="13" w16cid:durableId="646935312">
    <w:abstractNumId w:val="5"/>
  </w:num>
  <w:num w:numId="14" w16cid:durableId="1978678319">
    <w:abstractNumId w:val="5"/>
  </w:num>
  <w:num w:numId="15" w16cid:durableId="252277501">
    <w:abstractNumId w:val="5"/>
  </w:num>
  <w:num w:numId="16" w16cid:durableId="355429461">
    <w:abstractNumId w:val="6"/>
  </w:num>
  <w:num w:numId="17" w16cid:durableId="1025326395">
    <w:abstractNumId w:val="6"/>
  </w:num>
  <w:num w:numId="18" w16cid:durableId="1354267213">
    <w:abstractNumId w:val="6"/>
  </w:num>
  <w:num w:numId="19" w16cid:durableId="213624365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0af63eb2-762a-44a1-9bc7-38085c7189e5"/>
    <w:docVar w:name="SecurityClassificationInHeader" w:val="False"/>
  </w:docVars>
  <w:rsids>
    <w:rsidRoot w:val="00C55DCE"/>
    <w:rsid w:val="00004AEE"/>
    <w:rsid w:val="00004DAD"/>
    <w:rsid w:val="00005CAA"/>
    <w:rsid w:val="00010210"/>
    <w:rsid w:val="00014060"/>
    <w:rsid w:val="00015ADA"/>
    <w:rsid w:val="00017BB8"/>
    <w:rsid w:val="00020C99"/>
    <w:rsid w:val="00024BFD"/>
    <w:rsid w:val="000260F8"/>
    <w:rsid w:val="0002707B"/>
    <w:rsid w:val="00031219"/>
    <w:rsid w:val="00033F8F"/>
    <w:rsid w:val="0005148E"/>
    <w:rsid w:val="0005270A"/>
    <w:rsid w:val="00053EAC"/>
    <w:rsid w:val="00057ACD"/>
    <w:rsid w:val="00061805"/>
    <w:rsid w:val="00063AF2"/>
    <w:rsid w:val="000642C0"/>
    <w:rsid w:val="000759E5"/>
    <w:rsid w:val="00080377"/>
    <w:rsid w:val="00080A47"/>
    <w:rsid w:val="0008356A"/>
    <w:rsid w:val="0008410F"/>
    <w:rsid w:val="00084AC6"/>
    <w:rsid w:val="00085C49"/>
    <w:rsid w:val="00087B76"/>
    <w:rsid w:val="00091608"/>
    <w:rsid w:val="0009257B"/>
    <w:rsid w:val="000932CD"/>
    <w:rsid w:val="0009333C"/>
    <w:rsid w:val="0009704F"/>
    <w:rsid w:val="000A0F11"/>
    <w:rsid w:val="000A125A"/>
    <w:rsid w:val="000A4A62"/>
    <w:rsid w:val="000A4D95"/>
    <w:rsid w:val="000A57CD"/>
    <w:rsid w:val="000B3758"/>
    <w:rsid w:val="000B7681"/>
    <w:rsid w:val="000B7B42"/>
    <w:rsid w:val="000C02B7"/>
    <w:rsid w:val="000C5342"/>
    <w:rsid w:val="000C5DFC"/>
    <w:rsid w:val="000C63ED"/>
    <w:rsid w:val="000C706A"/>
    <w:rsid w:val="000D1B09"/>
    <w:rsid w:val="000D2887"/>
    <w:rsid w:val="000D61D0"/>
    <w:rsid w:val="000D6D63"/>
    <w:rsid w:val="000E0081"/>
    <w:rsid w:val="000E07CF"/>
    <w:rsid w:val="000E0B31"/>
    <w:rsid w:val="000E1BAA"/>
    <w:rsid w:val="0011498E"/>
    <w:rsid w:val="00115BF1"/>
    <w:rsid w:val="00117A45"/>
    <w:rsid w:val="001219EE"/>
    <w:rsid w:val="00122471"/>
    <w:rsid w:val="001224AE"/>
    <w:rsid w:val="00124D19"/>
    <w:rsid w:val="00130725"/>
    <w:rsid w:val="001337D4"/>
    <w:rsid w:val="001430DA"/>
    <w:rsid w:val="00143480"/>
    <w:rsid w:val="00147C12"/>
    <w:rsid w:val="001527A1"/>
    <w:rsid w:val="001530DC"/>
    <w:rsid w:val="00154989"/>
    <w:rsid w:val="00154C0A"/>
    <w:rsid w:val="00155A9F"/>
    <w:rsid w:val="00160262"/>
    <w:rsid w:val="00160AD3"/>
    <w:rsid w:val="0016616A"/>
    <w:rsid w:val="0016780A"/>
    <w:rsid w:val="00173EBF"/>
    <w:rsid w:val="0018112F"/>
    <w:rsid w:val="0018292D"/>
    <w:rsid w:val="001842A2"/>
    <w:rsid w:val="00187FA8"/>
    <w:rsid w:val="00190540"/>
    <w:rsid w:val="00191C5D"/>
    <w:rsid w:val="00192F5E"/>
    <w:rsid w:val="00193033"/>
    <w:rsid w:val="00197772"/>
    <w:rsid w:val="001A51C8"/>
    <w:rsid w:val="001A6852"/>
    <w:rsid w:val="001A76BB"/>
    <w:rsid w:val="001B4CA8"/>
    <w:rsid w:val="001C1D95"/>
    <w:rsid w:val="001C4F3D"/>
    <w:rsid w:val="001C5B9A"/>
    <w:rsid w:val="001D0CDC"/>
    <w:rsid w:val="001D0D1B"/>
    <w:rsid w:val="001D1B03"/>
    <w:rsid w:val="001D1D82"/>
    <w:rsid w:val="001E0274"/>
    <w:rsid w:val="001E1182"/>
    <w:rsid w:val="001E1CE4"/>
    <w:rsid w:val="001E25B3"/>
    <w:rsid w:val="001F4075"/>
    <w:rsid w:val="001F65DA"/>
    <w:rsid w:val="001F6EEB"/>
    <w:rsid w:val="00202C90"/>
    <w:rsid w:val="002121BC"/>
    <w:rsid w:val="00212E75"/>
    <w:rsid w:val="00213DE8"/>
    <w:rsid w:val="00214B4E"/>
    <w:rsid w:val="00216118"/>
    <w:rsid w:val="00217F8E"/>
    <w:rsid w:val="002209AB"/>
    <w:rsid w:val="00224D4E"/>
    <w:rsid w:val="002251E3"/>
    <w:rsid w:val="00227A95"/>
    <w:rsid w:val="0023654A"/>
    <w:rsid w:val="002473FC"/>
    <w:rsid w:val="00252E3C"/>
    <w:rsid w:val="00261931"/>
    <w:rsid w:val="00261EFE"/>
    <w:rsid w:val="00262198"/>
    <w:rsid w:val="0027303F"/>
    <w:rsid w:val="00285F1B"/>
    <w:rsid w:val="00292B81"/>
    <w:rsid w:val="002A11A4"/>
    <w:rsid w:val="002B18AE"/>
    <w:rsid w:val="002B3674"/>
    <w:rsid w:val="002C1C93"/>
    <w:rsid w:val="002C2FB1"/>
    <w:rsid w:val="002C4ABA"/>
    <w:rsid w:val="002C5066"/>
    <w:rsid w:val="002D022C"/>
    <w:rsid w:val="002D093A"/>
    <w:rsid w:val="002D1227"/>
    <w:rsid w:val="002D419A"/>
    <w:rsid w:val="002D4AAC"/>
    <w:rsid w:val="002D5702"/>
    <w:rsid w:val="002E3BAF"/>
    <w:rsid w:val="002E5D24"/>
    <w:rsid w:val="002E7914"/>
    <w:rsid w:val="002F045A"/>
    <w:rsid w:val="002F0E3B"/>
    <w:rsid w:val="002F18F8"/>
    <w:rsid w:val="0030039D"/>
    <w:rsid w:val="003016A8"/>
    <w:rsid w:val="0030171F"/>
    <w:rsid w:val="00302B2F"/>
    <w:rsid w:val="0030326F"/>
    <w:rsid w:val="00310701"/>
    <w:rsid w:val="003142D9"/>
    <w:rsid w:val="00315980"/>
    <w:rsid w:val="00316F7F"/>
    <w:rsid w:val="0031CB61"/>
    <w:rsid w:val="00320DFB"/>
    <w:rsid w:val="003218E8"/>
    <w:rsid w:val="0032311B"/>
    <w:rsid w:val="00330DCE"/>
    <w:rsid w:val="00331E11"/>
    <w:rsid w:val="00334761"/>
    <w:rsid w:val="00335A95"/>
    <w:rsid w:val="00341DCD"/>
    <w:rsid w:val="00342C4A"/>
    <w:rsid w:val="00344897"/>
    <w:rsid w:val="0034563E"/>
    <w:rsid w:val="003518D6"/>
    <w:rsid w:val="0035460C"/>
    <w:rsid w:val="003556BD"/>
    <w:rsid w:val="00365147"/>
    <w:rsid w:val="0037016E"/>
    <w:rsid w:val="00371AAE"/>
    <w:rsid w:val="00372908"/>
    <w:rsid w:val="003764B0"/>
    <w:rsid w:val="00377900"/>
    <w:rsid w:val="00383020"/>
    <w:rsid w:val="00385469"/>
    <w:rsid w:val="00390691"/>
    <w:rsid w:val="003968BA"/>
    <w:rsid w:val="00396D6E"/>
    <w:rsid w:val="003975FD"/>
    <w:rsid w:val="003A0F88"/>
    <w:rsid w:val="003A15F6"/>
    <w:rsid w:val="003B6068"/>
    <w:rsid w:val="003B60CC"/>
    <w:rsid w:val="003B6EE4"/>
    <w:rsid w:val="003C09B7"/>
    <w:rsid w:val="003C2443"/>
    <w:rsid w:val="003C5DA3"/>
    <w:rsid w:val="003D4BCD"/>
    <w:rsid w:val="003D5140"/>
    <w:rsid w:val="003E2100"/>
    <w:rsid w:val="003E7E31"/>
    <w:rsid w:val="003F6F5B"/>
    <w:rsid w:val="0040342D"/>
    <w:rsid w:val="00410D32"/>
    <w:rsid w:val="0041192D"/>
    <w:rsid w:val="004125FC"/>
    <w:rsid w:val="00413D8E"/>
    <w:rsid w:val="00413EE1"/>
    <w:rsid w:val="004146AA"/>
    <w:rsid w:val="0042128E"/>
    <w:rsid w:val="00421FEC"/>
    <w:rsid w:val="00430252"/>
    <w:rsid w:val="00432014"/>
    <w:rsid w:val="00432B60"/>
    <w:rsid w:val="00434A49"/>
    <w:rsid w:val="0043562B"/>
    <w:rsid w:val="00440698"/>
    <w:rsid w:val="004540E2"/>
    <w:rsid w:val="0045453C"/>
    <w:rsid w:val="00455A78"/>
    <w:rsid w:val="0046116B"/>
    <w:rsid w:val="0046173C"/>
    <w:rsid w:val="00464930"/>
    <w:rsid w:val="00470438"/>
    <w:rsid w:val="004712A5"/>
    <w:rsid w:val="0047266F"/>
    <w:rsid w:val="00476D6B"/>
    <w:rsid w:val="004804D4"/>
    <w:rsid w:val="00482804"/>
    <w:rsid w:val="00485FF0"/>
    <w:rsid w:val="00492C16"/>
    <w:rsid w:val="00497D8C"/>
    <w:rsid w:val="004A0678"/>
    <w:rsid w:val="004A4393"/>
    <w:rsid w:val="004A48A3"/>
    <w:rsid w:val="004B0D92"/>
    <w:rsid w:val="004B0E05"/>
    <w:rsid w:val="004B0EC0"/>
    <w:rsid w:val="004B1F90"/>
    <w:rsid w:val="004B4500"/>
    <w:rsid w:val="004B66F1"/>
    <w:rsid w:val="004C2D49"/>
    <w:rsid w:val="004C3EA0"/>
    <w:rsid w:val="004D2555"/>
    <w:rsid w:val="004D42A8"/>
    <w:rsid w:val="004F569C"/>
    <w:rsid w:val="004F60AC"/>
    <w:rsid w:val="004F7169"/>
    <w:rsid w:val="00500D66"/>
    <w:rsid w:val="00505898"/>
    <w:rsid w:val="00506F1B"/>
    <w:rsid w:val="00514C8E"/>
    <w:rsid w:val="00517762"/>
    <w:rsid w:val="00521C1F"/>
    <w:rsid w:val="00522537"/>
    <w:rsid w:val="00525EF4"/>
    <w:rsid w:val="0052681E"/>
    <w:rsid w:val="00527851"/>
    <w:rsid w:val="00531DBF"/>
    <w:rsid w:val="00543215"/>
    <w:rsid w:val="00545759"/>
    <w:rsid w:val="00545BE0"/>
    <w:rsid w:val="00547428"/>
    <w:rsid w:val="00553F2A"/>
    <w:rsid w:val="00562E85"/>
    <w:rsid w:val="0056332F"/>
    <w:rsid w:val="00566906"/>
    <w:rsid w:val="005675AE"/>
    <w:rsid w:val="00574B86"/>
    <w:rsid w:val="00581C39"/>
    <w:rsid w:val="00585198"/>
    <w:rsid w:val="00586CB3"/>
    <w:rsid w:val="005903B6"/>
    <w:rsid w:val="005931E7"/>
    <w:rsid w:val="005A0247"/>
    <w:rsid w:val="005B0747"/>
    <w:rsid w:val="005B140D"/>
    <w:rsid w:val="005C1FEA"/>
    <w:rsid w:val="005C2672"/>
    <w:rsid w:val="005C3495"/>
    <w:rsid w:val="005C5DA7"/>
    <w:rsid w:val="005D2AF2"/>
    <w:rsid w:val="005D4BC6"/>
    <w:rsid w:val="005D616F"/>
    <w:rsid w:val="005E35DC"/>
    <w:rsid w:val="005E3DFC"/>
    <w:rsid w:val="005E5D52"/>
    <w:rsid w:val="005E60AF"/>
    <w:rsid w:val="005F026B"/>
    <w:rsid w:val="005F1DEA"/>
    <w:rsid w:val="0060462F"/>
    <w:rsid w:val="0060602D"/>
    <w:rsid w:val="00607FC9"/>
    <w:rsid w:val="0061002D"/>
    <w:rsid w:val="00610D5E"/>
    <w:rsid w:val="0062063E"/>
    <w:rsid w:val="00620961"/>
    <w:rsid w:val="00622FE1"/>
    <w:rsid w:val="0062521C"/>
    <w:rsid w:val="00630A2B"/>
    <w:rsid w:val="00632DC7"/>
    <w:rsid w:val="006357FB"/>
    <w:rsid w:val="00635C5E"/>
    <w:rsid w:val="006406FC"/>
    <w:rsid w:val="00643B47"/>
    <w:rsid w:val="00645CB8"/>
    <w:rsid w:val="00653E16"/>
    <w:rsid w:val="00653F7B"/>
    <w:rsid w:val="00657220"/>
    <w:rsid w:val="0066104B"/>
    <w:rsid w:val="006619B9"/>
    <w:rsid w:val="0066485C"/>
    <w:rsid w:val="006655EE"/>
    <w:rsid w:val="00667C10"/>
    <w:rsid w:val="00667EF4"/>
    <w:rsid w:val="00670006"/>
    <w:rsid w:val="00671A63"/>
    <w:rsid w:val="00674AAE"/>
    <w:rsid w:val="00676FCA"/>
    <w:rsid w:val="00677177"/>
    <w:rsid w:val="0068612E"/>
    <w:rsid w:val="00687C92"/>
    <w:rsid w:val="0069534E"/>
    <w:rsid w:val="0069669C"/>
    <w:rsid w:val="00697065"/>
    <w:rsid w:val="006A074A"/>
    <w:rsid w:val="006A1200"/>
    <w:rsid w:val="006A19D6"/>
    <w:rsid w:val="006A1AE4"/>
    <w:rsid w:val="006A4F4E"/>
    <w:rsid w:val="006A6D38"/>
    <w:rsid w:val="006B14DB"/>
    <w:rsid w:val="006B1612"/>
    <w:rsid w:val="006B1FFD"/>
    <w:rsid w:val="006B21C4"/>
    <w:rsid w:val="006B4FD2"/>
    <w:rsid w:val="006B6B0E"/>
    <w:rsid w:val="006C1A92"/>
    <w:rsid w:val="006C383F"/>
    <w:rsid w:val="006C4A1A"/>
    <w:rsid w:val="006D0393"/>
    <w:rsid w:val="006D1A83"/>
    <w:rsid w:val="006D3B30"/>
    <w:rsid w:val="006E1CFE"/>
    <w:rsid w:val="006E3EB2"/>
    <w:rsid w:val="006E6B38"/>
    <w:rsid w:val="006F10C4"/>
    <w:rsid w:val="006F5051"/>
    <w:rsid w:val="006F5603"/>
    <w:rsid w:val="00701400"/>
    <w:rsid w:val="007019B4"/>
    <w:rsid w:val="007037CF"/>
    <w:rsid w:val="00705DAD"/>
    <w:rsid w:val="00713FA2"/>
    <w:rsid w:val="0071623C"/>
    <w:rsid w:val="00716663"/>
    <w:rsid w:val="007167C0"/>
    <w:rsid w:val="00720481"/>
    <w:rsid w:val="00720E46"/>
    <w:rsid w:val="00721885"/>
    <w:rsid w:val="0073057B"/>
    <w:rsid w:val="00733193"/>
    <w:rsid w:val="007336D5"/>
    <w:rsid w:val="00734867"/>
    <w:rsid w:val="007432CE"/>
    <w:rsid w:val="00744429"/>
    <w:rsid w:val="007470BF"/>
    <w:rsid w:val="00751C97"/>
    <w:rsid w:val="00753A80"/>
    <w:rsid w:val="0075732A"/>
    <w:rsid w:val="00757539"/>
    <w:rsid w:val="00760262"/>
    <w:rsid w:val="0076310C"/>
    <w:rsid w:val="0076744F"/>
    <w:rsid w:val="00767BCE"/>
    <w:rsid w:val="007707DE"/>
    <w:rsid w:val="00770B5D"/>
    <w:rsid w:val="007752F1"/>
    <w:rsid w:val="00775583"/>
    <w:rsid w:val="00775DF7"/>
    <w:rsid w:val="00776768"/>
    <w:rsid w:val="007953DA"/>
    <w:rsid w:val="00795EA3"/>
    <w:rsid w:val="007A2573"/>
    <w:rsid w:val="007A570A"/>
    <w:rsid w:val="007A6A1A"/>
    <w:rsid w:val="007B106C"/>
    <w:rsid w:val="007B1A4E"/>
    <w:rsid w:val="007B3617"/>
    <w:rsid w:val="007B37D9"/>
    <w:rsid w:val="007B3D05"/>
    <w:rsid w:val="007C0C81"/>
    <w:rsid w:val="007C114B"/>
    <w:rsid w:val="007C1328"/>
    <w:rsid w:val="007D14B4"/>
    <w:rsid w:val="007D2191"/>
    <w:rsid w:val="007D2FC3"/>
    <w:rsid w:val="007D5962"/>
    <w:rsid w:val="007E24F6"/>
    <w:rsid w:val="007E2B2A"/>
    <w:rsid w:val="007E4959"/>
    <w:rsid w:val="007F04A9"/>
    <w:rsid w:val="007F2EED"/>
    <w:rsid w:val="00800F64"/>
    <w:rsid w:val="008016DF"/>
    <w:rsid w:val="00802F0B"/>
    <w:rsid w:val="00807AEF"/>
    <w:rsid w:val="00810A67"/>
    <w:rsid w:val="00821A31"/>
    <w:rsid w:val="00821AC5"/>
    <w:rsid w:val="00827B49"/>
    <w:rsid w:val="00831030"/>
    <w:rsid w:val="008316C6"/>
    <w:rsid w:val="00833CF7"/>
    <w:rsid w:val="008351A3"/>
    <w:rsid w:val="00836622"/>
    <w:rsid w:val="00837D61"/>
    <w:rsid w:val="00843089"/>
    <w:rsid w:val="00845601"/>
    <w:rsid w:val="00853978"/>
    <w:rsid w:val="00854C7C"/>
    <w:rsid w:val="00855C5C"/>
    <w:rsid w:val="0086185F"/>
    <w:rsid w:val="00882459"/>
    <w:rsid w:val="0089105C"/>
    <w:rsid w:val="008A2B4A"/>
    <w:rsid w:val="008A3C96"/>
    <w:rsid w:val="008B4019"/>
    <w:rsid w:val="008B413F"/>
    <w:rsid w:val="008B65C9"/>
    <w:rsid w:val="008C2D4A"/>
    <w:rsid w:val="008C49DA"/>
    <w:rsid w:val="008D3900"/>
    <w:rsid w:val="008D6E1D"/>
    <w:rsid w:val="008E25EA"/>
    <w:rsid w:val="008E4A26"/>
    <w:rsid w:val="008E611A"/>
    <w:rsid w:val="008F39B4"/>
    <w:rsid w:val="008F4162"/>
    <w:rsid w:val="00903E02"/>
    <w:rsid w:val="009120E4"/>
    <w:rsid w:val="00913175"/>
    <w:rsid w:val="00916EDB"/>
    <w:rsid w:val="009240A6"/>
    <w:rsid w:val="009242EF"/>
    <w:rsid w:val="00932291"/>
    <w:rsid w:val="00932A47"/>
    <w:rsid w:val="0093408E"/>
    <w:rsid w:val="0094172A"/>
    <w:rsid w:val="0094682D"/>
    <w:rsid w:val="00947CBC"/>
    <w:rsid w:val="00951371"/>
    <w:rsid w:val="00952DDF"/>
    <w:rsid w:val="00954306"/>
    <w:rsid w:val="009611B7"/>
    <w:rsid w:val="0096170E"/>
    <w:rsid w:val="009700F2"/>
    <w:rsid w:val="00976E4A"/>
    <w:rsid w:val="00990922"/>
    <w:rsid w:val="00992454"/>
    <w:rsid w:val="009A328E"/>
    <w:rsid w:val="009A4B04"/>
    <w:rsid w:val="009B38BE"/>
    <w:rsid w:val="009B7631"/>
    <w:rsid w:val="009C333F"/>
    <w:rsid w:val="009C3D0F"/>
    <w:rsid w:val="009D00A2"/>
    <w:rsid w:val="009D2FDC"/>
    <w:rsid w:val="009D72FA"/>
    <w:rsid w:val="009E2913"/>
    <w:rsid w:val="009E6872"/>
    <w:rsid w:val="009F35E2"/>
    <w:rsid w:val="009F5BEB"/>
    <w:rsid w:val="009F65F9"/>
    <w:rsid w:val="009F68BA"/>
    <w:rsid w:val="009F7C99"/>
    <w:rsid w:val="00A05947"/>
    <w:rsid w:val="00A061A8"/>
    <w:rsid w:val="00A06277"/>
    <w:rsid w:val="00A077B5"/>
    <w:rsid w:val="00A079DC"/>
    <w:rsid w:val="00A111C2"/>
    <w:rsid w:val="00A17AC1"/>
    <w:rsid w:val="00A17D0F"/>
    <w:rsid w:val="00A23425"/>
    <w:rsid w:val="00A27314"/>
    <w:rsid w:val="00A338E7"/>
    <w:rsid w:val="00A343B2"/>
    <w:rsid w:val="00A35CAA"/>
    <w:rsid w:val="00A36E7F"/>
    <w:rsid w:val="00A37E9D"/>
    <w:rsid w:val="00A41E65"/>
    <w:rsid w:val="00A43E0A"/>
    <w:rsid w:val="00A45659"/>
    <w:rsid w:val="00A46F4D"/>
    <w:rsid w:val="00A47107"/>
    <w:rsid w:val="00A539B1"/>
    <w:rsid w:val="00A55F5B"/>
    <w:rsid w:val="00A57FB9"/>
    <w:rsid w:val="00A60185"/>
    <w:rsid w:val="00A61426"/>
    <w:rsid w:val="00A62C88"/>
    <w:rsid w:val="00A63985"/>
    <w:rsid w:val="00A64902"/>
    <w:rsid w:val="00A65959"/>
    <w:rsid w:val="00A661EA"/>
    <w:rsid w:val="00A6706F"/>
    <w:rsid w:val="00A70809"/>
    <w:rsid w:val="00A76E17"/>
    <w:rsid w:val="00A830E5"/>
    <w:rsid w:val="00A86618"/>
    <w:rsid w:val="00A87135"/>
    <w:rsid w:val="00A919A4"/>
    <w:rsid w:val="00A93280"/>
    <w:rsid w:val="00AA2548"/>
    <w:rsid w:val="00AA46C2"/>
    <w:rsid w:val="00AA58C4"/>
    <w:rsid w:val="00AB11C8"/>
    <w:rsid w:val="00AB47C6"/>
    <w:rsid w:val="00AB60CF"/>
    <w:rsid w:val="00AB665C"/>
    <w:rsid w:val="00AC08A8"/>
    <w:rsid w:val="00AC73E5"/>
    <w:rsid w:val="00AD56C8"/>
    <w:rsid w:val="00AD58F2"/>
    <w:rsid w:val="00AD5BA0"/>
    <w:rsid w:val="00AE02CA"/>
    <w:rsid w:val="00AE05B4"/>
    <w:rsid w:val="00AE396D"/>
    <w:rsid w:val="00AF3EC2"/>
    <w:rsid w:val="00AF482A"/>
    <w:rsid w:val="00B00313"/>
    <w:rsid w:val="00B00BAC"/>
    <w:rsid w:val="00B01599"/>
    <w:rsid w:val="00B0197B"/>
    <w:rsid w:val="00B01FD6"/>
    <w:rsid w:val="00B03A27"/>
    <w:rsid w:val="00B0529F"/>
    <w:rsid w:val="00B1418B"/>
    <w:rsid w:val="00B14B15"/>
    <w:rsid w:val="00B21195"/>
    <w:rsid w:val="00B24B22"/>
    <w:rsid w:val="00B25310"/>
    <w:rsid w:val="00B26E5D"/>
    <w:rsid w:val="00B32F8F"/>
    <w:rsid w:val="00B404DC"/>
    <w:rsid w:val="00B41D3C"/>
    <w:rsid w:val="00B513F5"/>
    <w:rsid w:val="00B54DE9"/>
    <w:rsid w:val="00B553EC"/>
    <w:rsid w:val="00B62B98"/>
    <w:rsid w:val="00B65E27"/>
    <w:rsid w:val="00B66EBE"/>
    <w:rsid w:val="00B70ED4"/>
    <w:rsid w:val="00B748DF"/>
    <w:rsid w:val="00B774CD"/>
    <w:rsid w:val="00B93DD0"/>
    <w:rsid w:val="00B97732"/>
    <w:rsid w:val="00BA65A8"/>
    <w:rsid w:val="00BA6D19"/>
    <w:rsid w:val="00BA7461"/>
    <w:rsid w:val="00BA7DA9"/>
    <w:rsid w:val="00BB2C8D"/>
    <w:rsid w:val="00BB4F2B"/>
    <w:rsid w:val="00BC295D"/>
    <w:rsid w:val="00BC3696"/>
    <w:rsid w:val="00BC4215"/>
    <w:rsid w:val="00BC473A"/>
    <w:rsid w:val="00BD1A6F"/>
    <w:rsid w:val="00BD5DB8"/>
    <w:rsid w:val="00BD5F54"/>
    <w:rsid w:val="00BE033E"/>
    <w:rsid w:val="00BE4871"/>
    <w:rsid w:val="00BE6D3C"/>
    <w:rsid w:val="00BE74CC"/>
    <w:rsid w:val="00BE7852"/>
    <w:rsid w:val="00BE7E91"/>
    <w:rsid w:val="00BF1664"/>
    <w:rsid w:val="00BF3F7C"/>
    <w:rsid w:val="00BF46A0"/>
    <w:rsid w:val="00BF671B"/>
    <w:rsid w:val="00BF7CEE"/>
    <w:rsid w:val="00C03880"/>
    <w:rsid w:val="00C132E3"/>
    <w:rsid w:val="00C135CF"/>
    <w:rsid w:val="00C173B0"/>
    <w:rsid w:val="00C17F88"/>
    <w:rsid w:val="00C22E15"/>
    <w:rsid w:val="00C238CD"/>
    <w:rsid w:val="00C2683F"/>
    <w:rsid w:val="00C3184D"/>
    <w:rsid w:val="00C320B0"/>
    <w:rsid w:val="00C33BC1"/>
    <w:rsid w:val="00C41A88"/>
    <w:rsid w:val="00C43020"/>
    <w:rsid w:val="00C4714E"/>
    <w:rsid w:val="00C5366B"/>
    <w:rsid w:val="00C5504F"/>
    <w:rsid w:val="00C55DCE"/>
    <w:rsid w:val="00C63376"/>
    <w:rsid w:val="00C634DE"/>
    <w:rsid w:val="00C653A5"/>
    <w:rsid w:val="00C74F97"/>
    <w:rsid w:val="00C8276E"/>
    <w:rsid w:val="00C83DEB"/>
    <w:rsid w:val="00C842AC"/>
    <w:rsid w:val="00C85444"/>
    <w:rsid w:val="00C86DC8"/>
    <w:rsid w:val="00C90E71"/>
    <w:rsid w:val="00C91088"/>
    <w:rsid w:val="00CA0723"/>
    <w:rsid w:val="00CB1690"/>
    <w:rsid w:val="00CC1AE6"/>
    <w:rsid w:val="00CC4365"/>
    <w:rsid w:val="00CD11B0"/>
    <w:rsid w:val="00CD15F7"/>
    <w:rsid w:val="00CD3A95"/>
    <w:rsid w:val="00CD7E72"/>
    <w:rsid w:val="00CE5812"/>
    <w:rsid w:val="00CE71C2"/>
    <w:rsid w:val="00CF42D5"/>
    <w:rsid w:val="00CF4EDA"/>
    <w:rsid w:val="00D021CB"/>
    <w:rsid w:val="00D0237F"/>
    <w:rsid w:val="00D0562E"/>
    <w:rsid w:val="00D05A2D"/>
    <w:rsid w:val="00D10ACD"/>
    <w:rsid w:val="00D10F1A"/>
    <w:rsid w:val="00D116F8"/>
    <w:rsid w:val="00D14BE2"/>
    <w:rsid w:val="00D17596"/>
    <w:rsid w:val="00D20123"/>
    <w:rsid w:val="00D2323D"/>
    <w:rsid w:val="00D26D3A"/>
    <w:rsid w:val="00D31545"/>
    <w:rsid w:val="00D33350"/>
    <w:rsid w:val="00D3508B"/>
    <w:rsid w:val="00D374CF"/>
    <w:rsid w:val="00D40655"/>
    <w:rsid w:val="00D455ED"/>
    <w:rsid w:val="00D45EE3"/>
    <w:rsid w:val="00D50618"/>
    <w:rsid w:val="00D509E9"/>
    <w:rsid w:val="00D50A8A"/>
    <w:rsid w:val="00D53B1C"/>
    <w:rsid w:val="00D5575B"/>
    <w:rsid w:val="00D64914"/>
    <w:rsid w:val="00D66A52"/>
    <w:rsid w:val="00D80F3B"/>
    <w:rsid w:val="00D81C3E"/>
    <w:rsid w:val="00DA125D"/>
    <w:rsid w:val="00DA1B12"/>
    <w:rsid w:val="00DA3946"/>
    <w:rsid w:val="00DA54C9"/>
    <w:rsid w:val="00DA6739"/>
    <w:rsid w:val="00DA6CAE"/>
    <w:rsid w:val="00DB1A9E"/>
    <w:rsid w:val="00DB31D6"/>
    <w:rsid w:val="00DB4005"/>
    <w:rsid w:val="00DC34EB"/>
    <w:rsid w:val="00DC781A"/>
    <w:rsid w:val="00DD0B04"/>
    <w:rsid w:val="00DE633A"/>
    <w:rsid w:val="00DF1E5B"/>
    <w:rsid w:val="00DF2275"/>
    <w:rsid w:val="00DF3F5E"/>
    <w:rsid w:val="00DF6211"/>
    <w:rsid w:val="00DF7BCD"/>
    <w:rsid w:val="00E0596E"/>
    <w:rsid w:val="00E06F66"/>
    <w:rsid w:val="00E136BA"/>
    <w:rsid w:val="00E138B9"/>
    <w:rsid w:val="00E22AD5"/>
    <w:rsid w:val="00E33BF8"/>
    <w:rsid w:val="00E35436"/>
    <w:rsid w:val="00E356E5"/>
    <w:rsid w:val="00E36F81"/>
    <w:rsid w:val="00E44648"/>
    <w:rsid w:val="00E452FA"/>
    <w:rsid w:val="00E45765"/>
    <w:rsid w:val="00E45E10"/>
    <w:rsid w:val="00E5098C"/>
    <w:rsid w:val="00E50DC9"/>
    <w:rsid w:val="00E522C6"/>
    <w:rsid w:val="00E60213"/>
    <w:rsid w:val="00E74D29"/>
    <w:rsid w:val="00E83C74"/>
    <w:rsid w:val="00E83CEE"/>
    <w:rsid w:val="00E85EED"/>
    <w:rsid w:val="00E86DB3"/>
    <w:rsid w:val="00E8776C"/>
    <w:rsid w:val="00E9226D"/>
    <w:rsid w:val="00E923D6"/>
    <w:rsid w:val="00EA337A"/>
    <w:rsid w:val="00EA4A82"/>
    <w:rsid w:val="00EA5941"/>
    <w:rsid w:val="00EB02BE"/>
    <w:rsid w:val="00EB4974"/>
    <w:rsid w:val="00EB4DFB"/>
    <w:rsid w:val="00EB60CE"/>
    <w:rsid w:val="00EB7D53"/>
    <w:rsid w:val="00EC24FD"/>
    <w:rsid w:val="00ED2725"/>
    <w:rsid w:val="00EE1E28"/>
    <w:rsid w:val="00EE2A2B"/>
    <w:rsid w:val="00EE3146"/>
    <w:rsid w:val="00EF50BB"/>
    <w:rsid w:val="00EF746E"/>
    <w:rsid w:val="00EF7DAD"/>
    <w:rsid w:val="00F00192"/>
    <w:rsid w:val="00F01DF6"/>
    <w:rsid w:val="00F02BA9"/>
    <w:rsid w:val="00F0340D"/>
    <w:rsid w:val="00F03B90"/>
    <w:rsid w:val="00F17623"/>
    <w:rsid w:val="00F20091"/>
    <w:rsid w:val="00F23756"/>
    <w:rsid w:val="00F25178"/>
    <w:rsid w:val="00F2523A"/>
    <w:rsid w:val="00F25FFA"/>
    <w:rsid w:val="00F310D2"/>
    <w:rsid w:val="00F34091"/>
    <w:rsid w:val="00F35B89"/>
    <w:rsid w:val="00F35F6C"/>
    <w:rsid w:val="00F36F3D"/>
    <w:rsid w:val="00F3797F"/>
    <w:rsid w:val="00F4246E"/>
    <w:rsid w:val="00F46E92"/>
    <w:rsid w:val="00F477BD"/>
    <w:rsid w:val="00F52AB6"/>
    <w:rsid w:val="00F52EB7"/>
    <w:rsid w:val="00F53491"/>
    <w:rsid w:val="00F56A8B"/>
    <w:rsid w:val="00F571C5"/>
    <w:rsid w:val="00F60329"/>
    <w:rsid w:val="00F6067F"/>
    <w:rsid w:val="00F65A1C"/>
    <w:rsid w:val="00F66F50"/>
    <w:rsid w:val="00F82FF8"/>
    <w:rsid w:val="00F8330D"/>
    <w:rsid w:val="00F84305"/>
    <w:rsid w:val="00F8485C"/>
    <w:rsid w:val="00F87149"/>
    <w:rsid w:val="00F87239"/>
    <w:rsid w:val="00F87998"/>
    <w:rsid w:val="00F87FFE"/>
    <w:rsid w:val="00F91335"/>
    <w:rsid w:val="00F940DB"/>
    <w:rsid w:val="00F954C9"/>
    <w:rsid w:val="00F970B5"/>
    <w:rsid w:val="00F977DD"/>
    <w:rsid w:val="00FA61AA"/>
    <w:rsid w:val="00FA62B5"/>
    <w:rsid w:val="00FA69A4"/>
    <w:rsid w:val="00FB1279"/>
    <w:rsid w:val="00FB1495"/>
    <w:rsid w:val="00FB6171"/>
    <w:rsid w:val="00FB627C"/>
    <w:rsid w:val="00FC1D57"/>
    <w:rsid w:val="00FC5ECB"/>
    <w:rsid w:val="00FC64AE"/>
    <w:rsid w:val="00FC779B"/>
    <w:rsid w:val="00FD1694"/>
    <w:rsid w:val="00FD26AA"/>
    <w:rsid w:val="00FD2FE0"/>
    <w:rsid w:val="00FD476C"/>
    <w:rsid w:val="00FD7636"/>
    <w:rsid w:val="00FE3229"/>
    <w:rsid w:val="00FE4477"/>
    <w:rsid w:val="00FE74C3"/>
    <w:rsid w:val="00FF215C"/>
    <w:rsid w:val="00FF31E2"/>
    <w:rsid w:val="00FF49E8"/>
    <w:rsid w:val="00FF4C20"/>
    <w:rsid w:val="00FF672F"/>
    <w:rsid w:val="09F811EB"/>
    <w:rsid w:val="2DC1AD2C"/>
    <w:rsid w:val="353AC652"/>
    <w:rsid w:val="40ACB6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E69BE"/>
  <w15:docId w15:val="{4F2641CA-1BD2-4823-AC89-9A7556568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4"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uiPriority="11" w:qFormat="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DCE"/>
    <w:pPr>
      <w:spacing w:after="120" w:line="276" w:lineRule="auto"/>
    </w:pPr>
    <w:rPr>
      <w:rFonts w:asciiTheme="minorHAnsi" w:eastAsiaTheme="minorHAnsi" w:hAnsiTheme="minorHAnsi" w:cstheme="minorBidi"/>
      <w:lang w:eastAsia="en-US"/>
    </w:rPr>
  </w:style>
  <w:style w:type="paragraph" w:styleId="Heading1">
    <w:name w:val="heading 1"/>
    <w:basedOn w:val="Header"/>
    <w:next w:val="Normal"/>
    <w:link w:val="Heading1Char"/>
    <w:uiPriority w:val="1"/>
    <w:qFormat/>
    <w:rsid w:val="00033F8F"/>
    <w:pPr>
      <w:spacing w:after="120"/>
      <w:jc w:val="left"/>
      <w:outlineLvl w:val="0"/>
    </w:pPr>
    <w:rPr>
      <w:rFonts w:ascii="Calibri" w:hAnsi="Calibri"/>
      <w:b/>
      <w:sz w:val="36"/>
      <w:szCs w:val="24"/>
    </w:rPr>
  </w:style>
  <w:style w:type="paragraph" w:styleId="Heading2">
    <w:name w:val="heading 2"/>
    <w:basedOn w:val="Normal"/>
    <w:next w:val="Normal"/>
    <w:link w:val="Heading2Char"/>
    <w:uiPriority w:val="9"/>
    <w:qFormat/>
    <w:rsid w:val="00033F8F"/>
    <w:pPr>
      <w:keepNext/>
      <w:spacing w:before="120" w:line="240" w:lineRule="auto"/>
      <w:outlineLvl w:val="1"/>
    </w:pPr>
    <w:rPr>
      <w:rFonts w:ascii="Calibri" w:eastAsia="Calibri" w:hAnsi="Calibri" w:cs="Times New Roman"/>
      <w:b/>
      <w:sz w:val="32"/>
      <w:szCs w:val="20"/>
    </w:rPr>
  </w:style>
  <w:style w:type="paragraph" w:styleId="Heading3">
    <w:name w:val="heading 3"/>
    <w:basedOn w:val="Normal"/>
    <w:next w:val="Normal"/>
    <w:link w:val="Heading3Char"/>
    <w:uiPriority w:val="4"/>
    <w:qFormat/>
    <w:rsid w:val="00033F8F"/>
    <w:pPr>
      <w:keepNext/>
      <w:spacing w:line="240" w:lineRule="auto"/>
      <w:outlineLvl w:val="2"/>
    </w:pPr>
    <w:rPr>
      <w:rFonts w:ascii="Calibri" w:eastAsia="Calibri" w:hAnsi="Calibri" w:cs="Arial"/>
      <w:b/>
      <w:sz w:val="28"/>
    </w:rPr>
  </w:style>
  <w:style w:type="paragraph" w:styleId="Heading4">
    <w:name w:val="heading 4"/>
    <w:basedOn w:val="Normal"/>
    <w:next w:val="Normal"/>
    <w:link w:val="Heading4Char"/>
    <w:uiPriority w:val="9"/>
    <w:qFormat/>
    <w:rsid w:val="00033F8F"/>
    <w:pPr>
      <w:keepNext/>
      <w:spacing w:after="200" w:line="240" w:lineRule="auto"/>
      <w:outlineLvl w:val="3"/>
    </w:pPr>
    <w:rPr>
      <w:rFonts w:ascii="Calibri" w:eastAsia="Calibri" w:hAnsi="Calibri" w:cs="Arial"/>
      <w:b/>
      <w:sz w:val="24"/>
    </w:rPr>
  </w:style>
  <w:style w:type="paragraph" w:styleId="Heading5">
    <w:name w:val="heading 5"/>
    <w:basedOn w:val="Normal"/>
    <w:next w:val="Normal"/>
    <w:link w:val="Heading5Char"/>
    <w:uiPriority w:val="9"/>
    <w:semiHidden/>
    <w:unhideWhenUsed/>
    <w:rsid w:val="00033F8F"/>
    <w:pPr>
      <w:keepNext/>
      <w:keepLines/>
      <w:spacing w:before="40" w:after="0" w:line="240" w:lineRule="auto"/>
      <w:outlineLvl w:val="4"/>
    </w:pPr>
    <w:rPr>
      <w:rFonts w:ascii="Calibri" w:eastAsiaTheme="majorEastAsia" w:hAnsi="Calibri" w:cstheme="majorBidi"/>
      <w:b/>
    </w:rPr>
  </w:style>
  <w:style w:type="paragraph" w:styleId="Heading6">
    <w:name w:val="heading 6"/>
    <w:basedOn w:val="Normal"/>
    <w:next w:val="Normal"/>
    <w:link w:val="Heading6Char"/>
    <w:uiPriority w:val="9"/>
    <w:semiHidden/>
    <w:unhideWhenUsed/>
    <w:qFormat/>
    <w:rsid w:val="00033F8F"/>
    <w:pPr>
      <w:keepNext/>
      <w:keepLines/>
      <w:spacing w:before="40" w:after="0" w:line="240" w:lineRule="auto"/>
      <w:outlineLvl w:val="5"/>
    </w:pPr>
    <w:rPr>
      <w:rFonts w:ascii="Calibri" w:eastAsiaTheme="majorEastAsia" w:hAnsi="Calibri" w:cstheme="majorBidi"/>
      <w:b/>
      <w:i/>
      <w:color w:val="000000" w:themeColor="text1"/>
    </w:rPr>
  </w:style>
  <w:style w:type="paragraph" w:styleId="Heading7">
    <w:name w:val="heading 7"/>
    <w:basedOn w:val="Normal"/>
    <w:next w:val="Normal"/>
    <w:link w:val="Heading7Char"/>
    <w:uiPriority w:val="9"/>
    <w:semiHidden/>
    <w:unhideWhenUsed/>
    <w:qFormat/>
    <w:rsid w:val="00033F8F"/>
    <w:pPr>
      <w:keepNext/>
      <w:keepLines/>
      <w:spacing w:before="40" w:after="0" w:line="240" w:lineRule="auto"/>
      <w:outlineLvl w:val="6"/>
    </w:pPr>
    <w:rPr>
      <w:rFonts w:ascii="Calibri" w:eastAsiaTheme="majorEastAsia" w:hAnsi="Calibri" w:cstheme="majorBidi"/>
      <w:b/>
      <w:iCs/>
      <w:color w:val="000000" w:themeColor="text1"/>
    </w:rPr>
  </w:style>
  <w:style w:type="paragraph" w:styleId="Heading8">
    <w:name w:val="heading 8"/>
    <w:basedOn w:val="Normal"/>
    <w:next w:val="Normal"/>
    <w:link w:val="Heading8Char"/>
    <w:uiPriority w:val="9"/>
    <w:semiHidden/>
    <w:unhideWhenUsed/>
    <w:qFormat/>
    <w:rsid w:val="00033F8F"/>
    <w:pPr>
      <w:keepNext/>
      <w:keepLines/>
      <w:spacing w:before="40" w:after="0" w:line="240" w:lineRule="auto"/>
      <w:outlineLvl w:val="7"/>
    </w:pPr>
    <w:rPr>
      <w:rFonts w:ascii="Calibri" w:eastAsiaTheme="majorEastAsia" w:hAnsi="Calibri" w:cstheme="majorBidi"/>
      <w:sz w:val="21"/>
      <w:szCs w:val="21"/>
    </w:rPr>
  </w:style>
  <w:style w:type="paragraph" w:styleId="Heading9">
    <w:name w:val="heading 9"/>
    <w:basedOn w:val="Normal"/>
    <w:next w:val="Normal"/>
    <w:link w:val="Heading9Char"/>
    <w:uiPriority w:val="9"/>
    <w:semiHidden/>
    <w:unhideWhenUsed/>
    <w:qFormat/>
    <w:rsid w:val="00033F8F"/>
    <w:pPr>
      <w:keepNext/>
      <w:keepLines/>
      <w:spacing w:before="40" w:after="0" w:line="240" w:lineRule="auto"/>
      <w:outlineLvl w:val="8"/>
    </w:pPr>
    <w:rPr>
      <w:rFonts w:ascii="Calibri" w:eastAsiaTheme="majorEastAsia" w:hAnsi="Calibri" w:cstheme="majorBidi"/>
      <w:i/>
      <w:iCs/>
      <w:color w:val="000000" w:themeColor="text1"/>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03F"/>
    <w:pPr>
      <w:tabs>
        <w:tab w:val="center" w:pos="4513"/>
        <w:tab w:val="right" w:pos="9026"/>
      </w:tabs>
      <w:spacing w:after="240" w:line="240" w:lineRule="auto"/>
      <w:jc w:val="center"/>
    </w:pPr>
    <w:rPr>
      <w:rFonts w:eastAsia="Calibri" w:cs="Times New Roman"/>
    </w:rPr>
  </w:style>
  <w:style w:type="character" w:customStyle="1" w:styleId="HeaderChar">
    <w:name w:val="Header Char"/>
    <w:basedOn w:val="DefaultParagraphFont"/>
    <w:link w:val="Header"/>
    <w:uiPriority w:val="99"/>
    <w:rsid w:val="0027303F"/>
    <w:rPr>
      <w:rFonts w:asciiTheme="minorHAnsi" w:hAnsiTheme="minorHAnsi"/>
      <w:lang w:eastAsia="en-US"/>
    </w:rPr>
  </w:style>
  <w:style w:type="paragraph" w:styleId="Footer">
    <w:name w:val="footer"/>
    <w:basedOn w:val="Normal"/>
    <w:link w:val="FooterChar"/>
    <w:uiPriority w:val="99"/>
    <w:unhideWhenUsed/>
    <w:rsid w:val="00217F8E"/>
    <w:pPr>
      <w:tabs>
        <w:tab w:val="center" w:pos="4513"/>
        <w:tab w:val="right" w:pos="9026"/>
      </w:tabs>
      <w:spacing w:after="480" w:line="240" w:lineRule="auto"/>
      <w:jc w:val="center"/>
    </w:pPr>
    <w:rPr>
      <w:rFonts w:eastAsia="Calibri" w:cs="Times New Roman"/>
      <w:sz w:val="16"/>
    </w:rPr>
  </w:style>
  <w:style w:type="character" w:customStyle="1" w:styleId="FooterChar">
    <w:name w:val="Footer Char"/>
    <w:basedOn w:val="DefaultParagraphFont"/>
    <w:link w:val="Footer"/>
    <w:uiPriority w:val="99"/>
    <w:rsid w:val="00217F8E"/>
    <w:rPr>
      <w:rFonts w:asciiTheme="minorHAnsi" w:hAnsiTheme="minorHAnsi"/>
      <w:sz w:val="16"/>
      <w:lang w:eastAsia="en-US"/>
    </w:rPr>
  </w:style>
  <w:style w:type="paragraph" w:styleId="BalloonText">
    <w:name w:val="Balloon Text"/>
    <w:basedOn w:val="Normal"/>
    <w:link w:val="BalloonTextChar"/>
    <w:uiPriority w:val="99"/>
    <w:semiHidden/>
    <w:unhideWhenUsed/>
    <w:rsid w:val="00A60185"/>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uiPriority w:val="99"/>
    <w:semiHidden/>
    <w:rsid w:val="00506F1B"/>
  </w:style>
  <w:style w:type="numbering" w:customStyle="1" w:styleId="BulletList">
    <w:name w:val="Bullet List"/>
    <w:uiPriority w:val="99"/>
    <w:rsid w:val="00091608"/>
    <w:pPr>
      <w:numPr>
        <w:numId w:val="2"/>
      </w:numPr>
    </w:pPr>
  </w:style>
  <w:style w:type="paragraph" w:customStyle="1" w:styleId="1BulletStyleList">
    <w:name w:val="1. Bullet Style List"/>
    <w:basedOn w:val="Normal"/>
    <w:uiPriority w:val="99"/>
    <w:semiHidden/>
    <w:rsid w:val="00CE71C2"/>
    <w:rPr>
      <w:rFonts w:eastAsia="Times New Roman"/>
      <w:szCs w:val="20"/>
      <w:lang w:eastAsia="en-AU"/>
    </w:rPr>
  </w:style>
  <w:style w:type="character" w:customStyle="1" w:styleId="Heading1Char">
    <w:name w:val="Heading 1 Char"/>
    <w:basedOn w:val="DefaultParagraphFont"/>
    <w:link w:val="Heading1"/>
    <w:uiPriority w:val="1"/>
    <w:rsid w:val="00033F8F"/>
    <w:rPr>
      <w:rFonts w:ascii="Calibri" w:hAnsi="Calibri"/>
      <w:b/>
      <w:sz w:val="36"/>
      <w:szCs w:val="24"/>
      <w:lang w:eastAsia="en-US"/>
    </w:rPr>
  </w:style>
  <w:style w:type="character" w:customStyle="1" w:styleId="Heading2Char">
    <w:name w:val="Heading 2 Char"/>
    <w:basedOn w:val="DefaultParagraphFont"/>
    <w:link w:val="Heading2"/>
    <w:uiPriority w:val="9"/>
    <w:rsid w:val="00033F8F"/>
    <w:rPr>
      <w:rFonts w:ascii="Calibri" w:hAnsi="Calibri"/>
      <w:b/>
      <w:sz w:val="32"/>
      <w:szCs w:val="20"/>
      <w:lang w:eastAsia="en-US"/>
    </w:rPr>
  </w:style>
  <w:style w:type="character" w:customStyle="1" w:styleId="Heading3Char">
    <w:name w:val="Heading 3 Char"/>
    <w:basedOn w:val="DefaultParagraphFont"/>
    <w:link w:val="Heading3"/>
    <w:uiPriority w:val="4"/>
    <w:rsid w:val="00033F8F"/>
    <w:rPr>
      <w:rFonts w:ascii="Calibri" w:hAnsi="Calibri" w:cs="Arial"/>
      <w:b/>
      <w:sz w:val="28"/>
      <w:lang w:eastAsia="en-US"/>
    </w:rPr>
  </w:style>
  <w:style w:type="character" w:customStyle="1" w:styleId="Heading4Char">
    <w:name w:val="Heading 4 Char"/>
    <w:basedOn w:val="DefaultParagraphFont"/>
    <w:link w:val="Heading4"/>
    <w:uiPriority w:val="9"/>
    <w:rsid w:val="00033F8F"/>
    <w:rPr>
      <w:rFonts w:ascii="Calibri" w:hAnsi="Calibri" w:cs="Arial"/>
      <w:b/>
      <w:sz w:val="24"/>
      <w:lang w:eastAsia="en-US"/>
    </w:rPr>
  </w:style>
  <w:style w:type="paragraph" w:styleId="ListBullet">
    <w:name w:val="List Bullet"/>
    <w:basedOn w:val="Normal"/>
    <w:uiPriority w:val="99"/>
    <w:qFormat/>
    <w:rsid w:val="008016DF"/>
    <w:pPr>
      <w:numPr>
        <w:numId w:val="15"/>
      </w:numPr>
      <w:spacing w:before="120"/>
    </w:pPr>
  </w:style>
  <w:style w:type="paragraph" w:styleId="ListBullet2">
    <w:name w:val="List Bullet 2"/>
    <w:basedOn w:val="Normal"/>
    <w:uiPriority w:val="8"/>
    <w:qFormat/>
    <w:rsid w:val="008016DF"/>
    <w:pPr>
      <w:numPr>
        <w:ilvl w:val="1"/>
        <w:numId w:val="15"/>
      </w:numPr>
      <w:spacing w:before="120"/>
      <w:contextualSpacing/>
    </w:pPr>
  </w:style>
  <w:style w:type="paragraph" w:styleId="ListBullet3">
    <w:name w:val="List Bullet 3"/>
    <w:basedOn w:val="Normal"/>
    <w:uiPriority w:val="99"/>
    <w:semiHidden/>
    <w:rsid w:val="008016DF"/>
    <w:pPr>
      <w:numPr>
        <w:ilvl w:val="2"/>
        <w:numId w:val="15"/>
      </w:numPr>
      <w:contextualSpacing/>
    </w:pPr>
  </w:style>
  <w:style w:type="paragraph" w:styleId="ListBullet4">
    <w:name w:val="List Bullet 4"/>
    <w:basedOn w:val="Normal"/>
    <w:uiPriority w:val="99"/>
    <w:semiHidden/>
    <w:rsid w:val="00091608"/>
    <w:pPr>
      <w:numPr>
        <w:ilvl w:val="3"/>
        <w:numId w:val="8"/>
      </w:numPr>
      <w:spacing w:after="0" w:line="240" w:lineRule="auto"/>
    </w:pPr>
    <w:rPr>
      <w:rFonts w:eastAsia="Calibri" w:cs="Times New Roman"/>
    </w:rPr>
  </w:style>
  <w:style w:type="paragraph" w:styleId="ListBullet5">
    <w:name w:val="List Bullet 5"/>
    <w:basedOn w:val="Normal"/>
    <w:uiPriority w:val="99"/>
    <w:semiHidden/>
    <w:rsid w:val="00091608"/>
    <w:pPr>
      <w:numPr>
        <w:ilvl w:val="4"/>
        <w:numId w:val="8"/>
      </w:numPr>
      <w:spacing w:after="0" w:line="240" w:lineRule="auto"/>
    </w:pPr>
    <w:rPr>
      <w:rFonts w:eastAsia="Calibri" w:cs="Times New Roman"/>
    </w:rPr>
  </w:style>
  <w:style w:type="numbering" w:customStyle="1" w:styleId="Attach">
    <w:name w:val="Attach"/>
    <w:basedOn w:val="NoList"/>
    <w:uiPriority w:val="99"/>
    <w:rsid w:val="00607FC9"/>
    <w:pPr>
      <w:numPr>
        <w:numId w:val="5"/>
      </w:numPr>
    </w:pPr>
  </w:style>
  <w:style w:type="paragraph" w:customStyle="1" w:styleId="Classification">
    <w:name w:val="Classification"/>
    <w:autoRedefine/>
    <w:uiPriority w:val="10"/>
    <w:semiHidden/>
    <w:qFormat/>
    <w:rsid w:val="00124D19"/>
    <w:pPr>
      <w:tabs>
        <w:tab w:val="center" w:pos="4536"/>
        <w:tab w:val="center" w:pos="4819"/>
        <w:tab w:val="right" w:pos="9356"/>
      </w:tabs>
      <w:jc w:val="center"/>
    </w:pPr>
    <w:rPr>
      <w:rFonts w:eastAsia="Times New Roman" w:cs="Arial"/>
      <w:color w:val="FF0000"/>
      <w:sz w:val="28"/>
      <w:szCs w:val="28"/>
    </w:rPr>
  </w:style>
  <w:style w:type="paragraph" w:styleId="ListNumber">
    <w:name w:val="List Number"/>
    <w:basedOn w:val="Normal"/>
    <w:uiPriority w:val="9"/>
    <w:qFormat/>
    <w:rsid w:val="008016DF"/>
    <w:pPr>
      <w:numPr>
        <w:numId w:val="18"/>
      </w:numPr>
      <w:tabs>
        <w:tab w:val="left" w:pos="142"/>
      </w:tabs>
      <w:spacing w:before="120"/>
    </w:pPr>
  </w:style>
  <w:style w:type="paragraph" w:styleId="ListNumber2">
    <w:name w:val="List Number 2"/>
    <w:uiPriority w:val="10"/>
    <w:qFormat/>
    <w:rsid w:val="008016DF"/>
    <w:pPr>
      <w:numPr>
        <w:ilvl w:val="1"/>
        <w:numId w:val="18"/>
      </w:numPr>
      <w:tabs>
        <w:tab w:val="left" w:pos="567"/>
      </w:tabs>
      <w:spacing w:before="120" w:after="120" w:line="264" w:lineRule="auto"/>
    </w:pPr>
    <w:rPr>
      <w:rFonts w:asciiTheme="minorHAnsi" w:eastAsia="Times New Roman" w:hAnsiTheme="minorHAnsi"/>
      <w:szCs w:val="24"/>
      <w:lang w:eastAsia="en-US"/>
    </w:rPr>
  </w:style>
  <w:style w:type="paragraph" w:styleId="ListNumber3">
    <w:name w:val="List Number 3"/>
    <w:uiPriority w:val="11"/>
    <w:qFormat/>
    <w:rsid w:val="008016DF"/>
    <w:pPr>
      <w:numPr>
        <w:ilvl w:val="2"/>
        <w:numId w:val="18"/>
      </w:numPr>
      <w:spacing w:before="120" w:after="120" w:line="264" w:lineRule="auto"/>
    </w:pPr>
    <w:rPr>
      <w:rFonts w:asciiTheme="minorHAnsi" w:eastAsia="Times New Roman" w:hAnsiTheme="minorHAnsi"/>
      <w:szCs w:val="24"/>
      <w:lang w:eastAsia="en-US"/>
    </w:rPr>
  </w:style>
  <w:style w:type="paragraph" w:styleId="ListNumber4">
    <w:name w:val="List Number 4"/>
    <w:basedOn w:val="Normal"/>
    <w:uiPriority w:val="99"/>
    <w:semiHidden/>
    <w:rsid w:val="00005CAA"/>
    <w:pPr>
      <w:numPr>
        <w:ilvl w:val="3"/>
        <w:numId w:val="7"/>
      </w:numPr>
      <w:spacing w:after="0" w:line="240" w:lineRule="auto"/>
    </w:pPr>
    <w:rPr>
      <w:rFonts w:eastAsia="Calibri" w:cs="Times New Roman"/>
    </w:rPr>
  </w:style>
  <w:style w:type="paragraph" w:styleId="ListNumber5">
    <w:name w:val="List Number 5"/>
    <w:basedOn w:val="Normal"/>
    <w:uiPriority w:val="99"/>
    <w:semiHidden/>
    <w:rsid w:val="00005CAA"/>
    <w:pPr>
      <w:numPr>
        <w:ilvl w:val="4"/>
        <w:numId w:val="7"/>
      </w:numPr>
      <w:spacing w:after="0" w:line="240" w:lineRule="auto"/>
    </w:pPr>
    <w:rPr>
      <w:rFonts w:eastAsia="Calibri" w:cs="Times New Roman"/>
    </w:rPr>
  </w:style>
  <w:style w:type="paragraph" w:customStyle="1" w:styleId="Footerclassification">
    <w:name w:val="Footer classification"/>
    <w:basedOn w:val="Classification"/>
    <w:uiPriority w:val="10"/>
    <w:semiHidden/>
    <w:rsid w:val="00D021CB"/>
    <w:pPr>
      <w:spacing w:before="240"/>
    </w:pPr>
  </w:style>
  <w:style w:type="paragraph" w:customStyle="1" w:styleId="Refnumber">
    <w:name w:val="Ref number"/>
    <w:basedOn w:val="Normal"/>
    <w:next w:val="Normal"/>
    <w:uiPriority w:val="14"/>
    <w:semiHidden/>
    <w:rsid w:val="00371AAE"/>
    <w:pPr>
      <w:spacing w:before="360" w:after="840"/>
      <w:jc w:val="right"/>
    </w:pPr>
  </w:style>
  <w:style w:type="table" w:styleId="TableGrid">
    <w:name w:val="Table Grid"/>
    <w:basedOn w:val="TableNormal"/>
    <w:uiPriority w:val="59"/>
    <w:rsid w:val="00E923D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greed">
    <w:name w:val="Agreed"/>
    <w:basedOn w:val="Normal"/>
    <w:semiHidden/>
    <w:rsid w:val="00335A95"/>
    <w:pPr>
      <w:spacing w:after="0" w:line="240" w:lineRule="auto"/>
      <w:jc w:val="right"/>
    </w:pPr>
    <w:rPr>
      <w:rFonts w:eastAsia="Calibri" w:cs="Times New Roman"/>
      <w:b/>
    </w:rPr>
  </w:style>
  <w:style w:type="paragraph" w:customStyle="1" w:styleId="TableText">
    <w:name w:val="Table Text"/>
    <w:basedOn w:val="Normal"/>
    <w:uiPriority w:val="9"/>
    <w:qFormat/>
    <w:rsid w:val="00F52EB7"/>
    <w:pPr>
      <w:spacing w:after="0" w:line="240" w:lineRule="auto"/>
    </w:pPr>
    <w:rPr>
      <w:rFonts w:eastAsia="Calibri" w:cs="Times New Roman"/>
    </w:rPr>
  </w:style>
  <w:style w:type="table" w:customStyle="1" w:styleId="TableGrid1">
    <w:name w:val="Table Grid1"/>
    <w:basedOn w:val="TableNormal"/>
    <w:next w:val="TableGrid"/>
    <w:uiPriority w:val="59"/>
    <w:rsid w:val="00E85EED"/>
    <w:rPr>
      <w:rFonts w:ascii="Cambria" w:eastAsia="MS Mincho" w:hAnsi="Cambria"/>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D1227"/>
    <w:rPr>
      <w:color w:val="808080"/>
    </w:rPr>
  </w:style>
  <w:style w:type="character" w:styleId="CommentReference">
    <w:name w:val="annotation reference"/>
    <w:basedOn w:val="DefaultParagraphFont"/>
    <w:uiPriority w:val="99"/>
    <w:semiHidden/>
    <w:unhideWhenUsed/>
    <w:rsid w:val="000932CD"/>
    <w:rPr>
      <w:sz w:val="16"/>
      <w:szCs w:val="16"/>
    </w:rPr>
  </w:style>
  <w:style w:type="paragraph" w:styleId="CommentText">
    <w:name w:val="annotation text"/>
    <w:basedOn w:val="Normal"/>
    <w:link w:val="CommentTextChar"/>
    <w:semiHidden/>
    <w:rsid w:val="000932CD"/>
    <w:pPr>
      <w:spacing w:after="0" w:line="240" w:lineRule="auto"/>
    </w:pPr>
    <w:rPr>
      <w:rFonts w:eastAsia="Calibri" w:cs="Times New Roman"/>
      <w:sz w:val="20"/>
      <w:szCs w:val="20"/>
    </w:rPr>
  </w:style>
  <w:style w:type="character" w:customStyle="1" w:styleId="CommentTextChar">
    <w:name w:val="Comment Text Char"/>
    <w:basedOn w:val="DefaultParagraphFont"/>
    <w:link w:val="CommentText"/>
    <w:semiHidden/>
    <w:rsid w:val="00A61426"/>
    <w:rPr>
      <w:rFonts w:asciiTheme="minorHAnsi" w:hAnsi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0932CD"/>
    <w:rPr>
      <w:b/>
      <w:bCs/>
    </w:rPr>
  </w:style>
  <w:style w:type="character" w:customStyle="1" w:styleId="CommentSubjectChar">
    <w:name w:val="Comment Subject Char"/>
    <w:basedOn w:val="CommentTextChar"/>
    <w:link w:val="CommentSubject"/>
    <w:uiPriority w:val="99"/>
    <w:semiHidden/>
    <w:rsid w:val="000932CD"/>
    <w:rPr>
      <w:rFonts w:asciiTheme="minorHAnsi" w:hAnsiTheme="minorHAnsi"/>
      <w:b/>
      <w:bCs/>
      <w:sz w:val="20"/>
      <w:szCs w:val="20"/>
      <w:lang w:eastAsia="en-US"/>
    </w:rPr>
  </w:style>
  <w:style w:type="character" w:styleId="Hyperlink">
    <w:name w:val="Hyperlink"/>
    <w:basedOn w:val="DefaultParagraphFont"/>
    <w:uiPriority w:val="99"/>
    <w:unhideWhenUsed/>
    <w:qFormat/>
    <w:rsid w:val="00482804"/>
    <w:rPr>
      <w:color w:val="0000FF" w:themeColor="hyperlink"/>
      <w:u w:val="single"/>
    </w:rPr>
  </w:style>
  <w:style w:type="character" w:styleId="UnresolvedMention">
    <w:name w:val="Unresolved Mention"/>
    <w:basedOn w:val="DefaultParagraphFont"/>
    <w:uiPriority w:val="99"/>
    <w:semiHidden/>
    <w:unhideWhenUsed/>
    <w:rsid w:val="00482804"/>
    <w:rPr>
      <w:color w:val="605E5C"/>
      <w:shd w:val="clear" w:color="auto" w:fill="E1DFDD"/>
    </w:rPr>
  </w:style>
  <w:style w:type="character" w:styleId="FollowedHyperlink">
    <w:name w:val="FollowedHyperlink"/>
    <w:basedOn w:val="DefaultParagraphFont"/>
    <w:uiPriority w:val="99"/>
    <w:semiHidden/>
    <w:unhideWhenUsed/>
    <w:rsid w:val="00482804"/>
    <w:rPr>
      <w:color w:val="800080" w:themeColor="followedHyperlink"/>
      <w:u w:val="single"/>
    </w:rPr>
  </w:style>
  <w:style w:type="character" w:customStyle="1" w:styleId="Heading5Char">
    <w:name w:val="Heading 5 Char"/>
    <w:basedOn w:val="DefaultParagraphFont"/>
    <w:link w:val="Heading5"/>
    <w:uiPriority w:val="9"/>
    <w:semiHidden/>
    <w:rsid w:val="00033F8F"/>
    <w:rPr>
      <w:rFonts w:ascii="Calibri" w:eastAsiaTheme="majorEastAsia" w:hAnsi="Calibri" w:cstheme="majorBidi"/>
      <w:b/>
      <w:lang w:eastAsia="en-US"/>
    </w:rPr>
  </w:style>
  <w:style w:type="character" w:styleId="Strong">
    <w:name w:val="Strong"/>
    <w:basedOn w:val="DefaultParagraphFont"/>
    <w:uiPriority w:val="22"/>
    <w:qFormat/>
    <w:rsid w:val="003E7E31"/>
    <w:rPr>
      <w:b/>
      <w:bCs/>
    </w:rPr>
  </w:style>
  <w:style w:type="character" w:customStyle="1" w:styleId="Heading6Char">
    <w:name w:val="Heading 6 Char"/>
    <w:basedOn w:val="DefaultParagraphFont"/>
    <w:link w:val="Heading6"/>
    <w:uiPriority w:val="9"/>
    <w:semiHidden/>
    <w:rsid w:val="00033F8F"/>
    <w:rPr>
      <w:rFonts w:ascii="Calibri" w:eastAsiaTheme="majorEastAsia" w:hAnsi="Calibri" w:cstheme="majorBidi"/>
      <w:b/>
      <w:i/>
      <w:color w:val="000000" w:themeColor="text1"/>
      <w:lang w:eastAsia="en-US"/>
    </w:rPr>
  </w:style>
  <w:style w:type="character" w:customStyle="1" w:styleId="Heading7Char">
    <w:name w:val="Heading 7 Char"/>
    <w:basedOn w:val="DefaultParagraphFont"/>
    <w:link w:val="Heading7"/>
    <w:uiPriority w:val="9"/>
    <w:semiHidden/>
    <w:rsid w:val="00033F8F"/>
    <w:rPr>
      <w:rFonts w:ascii="Calibri" w:eastAsiaTheme="majorEastAsia" w:hAnsi="Calibri" w:cstheme="majorBidi"/>
      <w:b/>
      <w:iCs/>
      <w:color w:val="000000" w:themeColor="text1"/>
      <w:lang w:eastAsia="en-US"/>
    </w:rPr>
  </w:style>
  <w:style w:type="character" w:customStyle="1" w:styleId="Heading8Char">
    <w:name w:val="Heading 8 Char"/>
    <w:basedOn w:val="DefaultParagraphFont"/>
    <w:link w:val="Heading8"/>
    <w:uiPriority w:val="9"/>
    <w:semiHidden/>
    <w:rsid w:val="00033F8F"/>
    <w:rPr>
      <w:rFonts w:ascii="Calibri" w:eastAsiaTheme="majorEastAsia" w:hAnsi="Calibri" w:cstheme="majorBidi"/>
      <w:sz w:val="21"/>
      <w:szCs w:val="21"/>
      <w:lang w:eastAsia="en-US"/>
    </w:rPr>
  </w:style>
  <w:style w:type="character" w:customStyle="1" w:styleId="Heading9Char">
    <w:name w:val="Heading 9 Char"/>
    <w:basedOn w:val="DefaultParagraphFont"/>
    <w:link w:val="Heading9"/>
    <w:uiPriority w:val="9"/>
    <w:semiHidden/>
    <w:rsid w:val="00033F8F"/>
    <w:rPr>
      <w:rFonts w:ascii="Calibri" w:eastAsiaTheme="majorEastAsia" w:hAnsi="Calibri" w:cstheme="majorBidi"/>
      <w:i/>
      <w:iCs/>
      <w:color w:val="000000" w:themeColor="text1"/>
      <w:sz w:val="21"/>
      <w:szCs w:val="21"/>
      <w:lang w:eastAsia="en-US"/>
    </w:rPr>
  </w:style>
  <w:style w:type="paragraph" w:customStyle="1" w:styleId="Fileref">
    <w:name w:val="File ref"/>
    <w:basedOn w:val="Normal"/>
    <w:qFormat/>
    <w:rsid w:val="000E1BAA"/>
    <w:pPr>
      <w:spacing w:before="480" w:after="0" w:line="240" w:lineRule="auto"/>
      <w:jc w:val="right"/>
    </w:pPr>
    <w:rPr>
      <w:rFonts w:eastAsia="Calibri" w:cs="Times New Roman"/>
      <w:lang w:val="en-GB"/>
    </w:rPr>
  </w:style>
  <w:style w:type="paragraph" w:customStyle="1" w:styleId="Normalsmall">
    <w:name w:val="Normal small"/>
    <w:qFormat/>
    <w:rsid w:val="00C55DCE"/>
    <w:pPr>
      <w:spacing w:after="120" w:line="276" w:lineRule="auto"/>
    </w:pPr>
    <w:rPr>
      <w:rFonts w:asciiTheme="minorHAnsi" w:eastAsiaTheme="minorHAnsi" w:hAnsiTheme="minorHAnsi" w:cstheme="minorBidi"/>
      <w:sz w:val="18"/>
      <w:szCs w:val="18"/>
      <w:lang w:eastAsia="en-US"/>
    </w:rPr>
  </w:style>
  <w:style w:type="paragraph" w:styleId="Revision">
    <w:name w:val="Revision"/>
    <w:hidden/>
    <w:uiPriority w:val="99"/>
    <w:semiHidden/>
    <w:rsid w:val="00A46F4D"/>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348683">
      <w:bodyDiv w:val="1"/>
      <w:marLeft w:val="0"/>
      <w:marRight w:val="0"/>
      <w:marTop w:val="0"/>
      <w:marBottom w:val="0"/>
      <w:divBdr>
        <w:top w:val="none" w:sz="0" w:space="0" w:color="auto"/>
        <w:left w:val="none" w:sz="0" w:space="0" w:color="auto"/>
        <w:bottom w:val="none" w:sz="0" w:space="0" w:color="auto"/>
        <w:right w:val="none" w:sz="0" w:space="0" w:color="auto"/>
      </w:divBdr>
    </w:div>
    <w:div w:id="740367160">
      <w:bodyDiv w:val="1"/>
      <w:marLeft w:val="0"/>
      <w:marRight w:val="0"/>
      <w:marTop w:val="0"/>
      <w:marBottom w:val="0"/>
      <w:divBdr>
        <w:top w:val="none" w:sz="0" w:space="0" w:color="auto"/>
        <w:left w:val="none" w:sz="0" w:space="0" w:color="auto"/>
        <w:bottom w:val="none" w:sz="0" w:space="0" w:color="auto"/>
        <w:right w:val="none" w:sz="0" w:space="0" w:color="auto"/>
      </w:divBdr>
    </w:div>
    <w:div w:id="121577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vesheep.phaseout@aff.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griculture.gov.au/202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www.agriculture.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Department%20correspondence/Department_letterhead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_Version xmlns="http://schemas.microsoft.com/sharepoint/v3/fields" xsi:nil="true"/>
    <_Flow_SignoffStatus xmlns="28d5957c-eef9-489f-9555-e395760ca164" xsi:nil="true"/>
    <CMadded xmlns="28d5957c-eef9-489f-9555-e395760ca164" xsi:nil="true"/>
    <Filingchange xmlns="28d5957c-eef9-489f-9555-e395760ca164" xsi:nil="true"/>
    <TaxCatchAll xmlns="81c01dc6-2c49-4730-b140-874c95cac377" xsi:nil="true"/>
    <lcf76f155ced4ddcb4097134ff3c332f xmlns="28d5957c-eef9-489f-9555-e395760ca16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BBC1B52B8B80B48BE5ADF2685281031" ma:contentTypeVersion="23" ma:contentTypeDescription="Create a new document." ma:contentTypeScope="" ma:versionID="d5f1dc6835a4ab8d580ea8d07d1f3c16">
  <xsd:schema xmlns:xsd="http://www.w3.org/2001/XMLSchema" xmlns:xs="http://www.w3.org/2001/XMLSchema" xmlns:p="http://schemas.microsoft.com/office/2006/metadata/properties" xmlns:ns2="28d5957c-eef9-489f-9555-e395760ca164" xmlns:ns3="58f8a75a-a7c9-4d10-8b8d-8aa7cdb886eb" xmlns:ns4="81c01dc6-2c49-4730-b140-874c95cac377" xmlns:ns5="http://schemas.microsoft.com/sharepoint/v3/fields" targetNamespace="http://schemas.microsoft.com/office/2006/metadata/properties" ma:root="true" ma:fieldsID="690a74d8f90d49ee79b4789462eff931" ns2:_="" ns3:_="" ns4:_="" ns5:_="">
    <xsd:import namespace="28d5957c-eef9-489f-9555-e395760ca164"/>
    <xsd:import namespace="58f8a75a-a7c9-4d10-8b8d-8aa7cdb886eb"/>
    <xsd:import namespace="81c01dc6-2c49-4730-b140-874c95cac377"/>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CMadded" minOccurs="0"/>
                <xsd:element ref="ns2:Filingchange" minOccurs="0"/>
                <xsd:element ref="ns5:_Version"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d5957c-eef9-489f-9555-e395760ca1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Madded" ma:index="22" nillable="true" ma:displayName="CM added" ma:format="Dropdown" ma:internalName="CMadded">
      <xsd:simpleType>
        <xsd:union memberTypes="dms:Text">
          <xsd:simpleType>
            <xsd:restriction base="dms:Choice">
              <xsd:enumeration value="Yes"/>
              <xsd:enumeration value="No"/>
              <xsd:enumeration value="N/A"/>
            </xsd:restriction>
          </xsd:simpleType>
        </xsd:union>
      </xsd:simpleType>
    </xsd:element>
    <xsd:element name="Filingchange" ma:index="23" nillable="true" ma:displayName="Filing change" ma:format="Dropdown" ma:internalName="Filingchange">
      <xsd:simpleType>
        <xsd:restriction base="dms:Text">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f8a75a-a7c9-4d10-8b8d-8aa7cdb886e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23b9cb-df7f-4b5f-8f50-280faa8869e3}" ma:internalName="TaxCatchAll" ma:showField="CatchAllData" ma:web="58f8a75a-a7c9-4d10-8b8d-8aa7cdb886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20ED6A-ABD3-43D5-AD87-4F34010BC709}">
  <ds:schemaRefs>
    <ds:schemaRef ds:uri="http://schemas.openxmlformats.org/officeDocument/2006/bibliography"/>
  </ds:schemaRefs>
</ds:datastoreItem>
</file>

<file path=customXml/itemProps2.xml><?xml version="1.0" encoding="utf-8"?>
<ds:datastoreItem xmlns:ds="http://schemas.openxmlformats.org/officeDocument/2006/customXml" ds:itemID="{3F56445C-DA4E-47BB-B750-940F669DDC4C}">
  <ds:schemaRefs>
    <ds:schemaRef ds:uri="http://schemas.microsoft.com/office/2006/metadata/properties"/>
    <ds:schemaRef ds:uri="http://schemas.microsoft.com/sharepoint/v3/fields"/>
    <ds:schemaRef ds:uri="28d5957c-eef9-489f-9555-e395760ca164"/>
    <ds:schemaRef ds:uri="81c01dc6-2c49-4730-b140-874c95cac377"/>
    <ds:schemaRef ds:uri="http://schemas.microsoft.com/office/infopath/2007/PartnerControls"/>
  </ds:schemaRefs>
</ds:datastoreItem>
</file>

<file path=customXml/itemProps3.xml><?xml version="1.0" encoding="utf-8"?>
<ds:datastoreItem xmlns:ds="http://schemas.openxmlformats.org/officeDocument/2006/customXml" ds:itemID="{5C9E0CBA-2723-47D4-8CDC-30C05C658FD9}">
  <ds:schemaRefs>
    <ds:schemaRef ds:uri="http://schemas.microsoft.com/sharepoint/v3/contenttype/forms"/>
  </ds:schemaRefs>
</ds:datastoreItem>
</file>

<file path=customXml/itemProps4.xml><?xml version="1.0" encoding="utf-8"?>
<ds:datastoreItem xmlns:ds="http://schemas.openxmlformats.org/officeDocument/2006/customXml" ds:itemID="{FAA8E7DB-FA0A-4C11-A9B6-804CA929E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d5957c-eef9-489f-9555-e395760ca164"/>
    <ds:schemaRef ds:uri="58f8a75a-a7c9-4d10-8b8d-8aa7cdb886eb"/>
    <ds:schemaRef ds:uri="81c01dc6-2c49-4730-b140-874c95cac37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Department_letterhead_template.dotx</Template>
  <TotalTime>22</TotalTime>
  <Pages>1</Pages>
  <Words>1198</Words>
  <Characters>6835</Characters>
  <Application>Microsoft Office Word</Application>
  <DocSecurity>4</DocSecurity>
  <Lines>56</Lines>
  <Paragraphs>16</Paragraphs>
  <ScaleCrop>false</ScaleCrop>
  <Company/>
  <LinksUpToDate>false</LinksUpToDate>
  <CharactersWithSpaces>8017</CharactersWithSpaces>
  <SharedDoc>false</SharedDoc>
  <HLinks>
    <vt:vector size="18" baseType="variant">
      <vt:variant>
        <vt:i4>2293778</vt:i4>
      </vt:variant>
      <vt:variant>
        <vt:i4>3</vt:i4>
      </vt:variant>
      <vt:variant>
        <vt:i4>0</vt:i4>
      </vt:variant>
      <vt:variant>
        <vt:i4>5</vt:i4>
      </vt:variant>
      <vt:variant>
        <vt:lpwstr>mailto:livesheep.phaseout@aff.gov.au</vt:lpwstr>
      </vt:variant>
      <vt:variant>
        <vt:lpwstr/>
      </vt:variant>
      <vt:variant>
        <vt:i4>6750307</vt:i4>
      </vt:variant>
      <vt:variant>
        <vt:i4>0</vt:i4>
      </vt:variant>
      <vt:variant>
        <vt:i4>0</vt:i4>
      </vt:variant>
      <vt:variant>
        <vt:i4>5</vt:i4>
      </vt:variant>
      <vt:variant>
        <vt:lpwstr>agriculture.gov.au/2028</vt:lpwstr>
      </vt:variant>
      <vt:variant>
        <vt:lpwstr/>
      </vt:variant>
      <vt:variant>
        <vt:i4>3080252</vt:i4>
      </vt:variant>
      <vt:variant>
        <vt:i4>6</vt:i4>
      </vt:variant>
      <vt:variant>
        <vt:i4>0</vt:i4>
      </vt:variant>
      <vt:variant>
        <vt:i4>5</vt:i4>
      </vt:variant>
      <vt:variant>
        <vt:lpwstr>https://www.agriculture.gov.au/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Secretary letterhead template</dc:title>
  <dc:subject/>
  <dc:creator>Tait, James</dc:creator>
  <cp:keywords/>
  <dc:description/>
  <cp:lastModifiedBy>O'Connor, Mary</cp:lastModifiedBy>
  <cp:revision>18</cp:revision>
  <cp:lastPrinted>2015-09-21T23:47:00Z</cp:lastPrinted>
  <dcterms:created xsi:type="dcterms:W3CDTF">2026-09-18T21:06:00Z</dcterms:created>
  <dcterms:modified xsi:type="dcterms:W3CDTF">2026-09-21T03:55:00Z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0x0101009BBC1B52B8B80B48BE5ADF2685281031</vt:lpwstr>
  </property>
  <property fmtid="{D5CDD505-2E9C-101B-9397-08002B2CF9AE}" pid="3" name="Publishing Section">
    <vt:lpwstr>Information Management Division</vt:lpwstr>
  </property>
  <property fmtid="{D5CDD505-2E9C-101B-9397-08002B2CF9AE}" pid="4" name="ClassificationContentMarkingHeaderShapeIds">
    <vt:lpwstr>46aca2cd,10e9aee,6aaedcb6,42f1347f,30330e6e</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4921927c,9d66e69,316d5d71,4a33021e,1de9b30</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2024-07-18T02:23:12Z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3669c36f-1e47-42e5-baa3-84c31f0f2ef6</vt:lpwstr>
  </property>
  <property fmtid="{D5CDD505-2E9C-101B-9397-08002B2CF9AE}" pid="16" name="MSIP_Label_933d8be6-3c40-4052-87a2-9c2adcba8759_ContentBits">
    <vt:lpwstr>3</vt:lpwstr>
  </property>
  <property fmtid="{D5CDD505-2E9C-101B-9397-08002B2CF9AE}" pid="17" name="MediaServiceImageTags">
    <vt:lpwstr/>
  </property>
  <property fmtid="{D5CDD505-2E9C-101B-9397-08002B2CF9AE}" pid="18" name="docLang">
    <vt:lpwstr>en</vt:lpwstr>
  </property>
</Properties>
</file>