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78D6" w14:textId="67D93439" w:rsidR="00DD4F23" w:rsidRDefault="00882813" w:rsidP="006D1905">
      <w:pPr>
        <w:pStyle w:val="BodyText"/>
        <w:spacing w:before="0" w:after="240"/>
        <w:jc w:val="both"/>
      </w:pPr>
      <w:bookmarkStart w:id="0" w:name="_Work_health_and_1"/>
      <w:bookmarkStart w:id="1" w:name="_When_does_a"/>
      <w:bookmarkStart w:id="2" w:name="_What_are_the"/>
      <w:bookmarkStart w:id="3" w:name="_What_are_the_1"/>
      <w:bookmarkStart w:id="4" w:name="_Related_material"/>
      <w:bookmarkEnd w:id="0"/>
      <w:bookmarkEnd w:id="1"/>
      <w:bookmarkEnd w:id="2"/>
      <w:bookmarkEnd w:id="3"/>
      <w:bookmarkEnd w:id="4"/>
      <w:r>
        <w:rPr>
          <w:noProof/>
        </w:rPr>
        <w:drawing>
          <wp:inline distT="0" distB="0" distL="0" distR="0" wp14:anchorId="5134B392" wp14:editId="4522A6FB">
            <wp:extent cx="24384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p w14:paraId="0E63D604" w14:textId="77777777" w:rsidR="007E5F70" w:rsidRDefault="007E5F70" w:rsidP="006D1905">
      <w:pPr>
        <w:pStyle w:val="BodyText"/>
        <w:spacing w:before="0" w:after="240"/>
        <w:jc w:val="both"/>
      </w:pPr>
    </w:p>
    <w:p w14:paraId="6942A094" w14:textId="77777777" w:rsidR="00DD4F23" w:rsidRPr="0008483C" w:rsidRDefault="00DD4F23" w:rsidP="00DD4F23">
      <w:pPr>
        <w:pStyle w:val="DocumentType-Guideline"/>
      </w:pPr>
      <w:r>
        <w:t>GUIDELINE</w:t>
      </w:r>
    </w:p>
    <w:p w14:paraId="3C172AE7" w14:textId="77777777" w:rsidR="00DD4F23" w:rsidRDefault="00DD4F23" w:rsidP="00DD4F23">
      <w:pPr>
        <w:pStyle w:val="Heading1"/>
        <w:spacing w:after="400"/>
        <w:rPr>
          <w:sz w:val="20"/>
          <w:szCs w:val="20"/>
        </w:rPr>
      </w:pPr>
      <w:r>
        <w:t>Inspection of empty bulk vessels for export</w:t>
      </w:r>
    </w:p>
    <w:p w14:paraId="5FD5B14A" w14:textId="77777777" w:rsidR="00DD4F23" w:rsidRDefault="00DD4F23" w:rsidP="00DD4F23">
      <w:pPr>
        <w:pStyle w:val="BodyText"/>
        <w:rPr>
          <w:b/>
        </w:rPr>
      </w:pPr>
      <w:r>
        <w:rPr>
          <w:b/>
        </w:rPr>
        <w:t>Direction to staff</w:t>
      </w:r>
    </w:p>
    <w:p w14:paraId="23FF47C4" w14:textId="77777777" w:rsidR="00DD4F23" w:rsidRDefault="00DD4F23" w:rsidP="00DD4F23">
      <w:pPr>
        <w:pStyle w:val="BodyText"/>
      </w:pPr>
      <w:r>
        <w:t xml:space="preserve">You must comply with this instructional material under the Practice Statement Framework. </w:t>
      </w:r>
    </w:p>
    <w:p w14:paraId="1370E28D" w14:textId="77777777" w:rsidR="00DD4F23" w:rsidRDefault="00DD4F23" w:rsidP="00DD4F23">
      <w:pPr>
        <w:pStyle w:val="BodyText"/>
        <w:rPr>
          <w:b/>
        </w:rPr>
      </w:pPr>
      <w:bookmarkStart w:id="5" w:name="_Hlk65053905"/>
      <w:r>
        <w:rPr>
          <w:b/>
        </w:rPr>
        <w:t xml:space="preserve">Direction to authorised </w:t>
      </w:r>
      <w:proofErr w:type="gramStart"/>
      <w:r>
        <w:rPr>
          <w:b/>
        </w:rPr>
        <w:t>officers</w:t>
      </w:r>
      <w:proofErr w:type="gramEnd"/>
    </w:p>
    <w:p w14:paraId="6CB00579" w14:textId="77777777" w:rsidR="00DD4F23" w:rsidRDefault="00DD4F23" w:rsidP="00DD4F23">
      <w:pPr>
        <w:pStyle w:val="BodyText"/>
      </w:pPr>
      <w:r>
        <w:t>Authorised officers must exercise powers and perform functions in accordance with any lawful directions or instructions issued by the department.</w:t>
      </w:r>
    </w:p>
    <w:bookmarkEnd w:id="5"/>
    <w:p w14:paraId="37CEF363" w14:textId="77777777" w:rsidR="00DD4F23" w:rsidRDefault="00DD4F23" w:rsidP="00DD4F23">
      <w:pPr>
        <w:pStyle w:val="BodyText"/>
        <w:rPr>
          <w:b/>
        </w:rPr>
      </w:pPr>
      <w:r>
        <w:rPr>
          <w:b/>
        </w:rPr>
        <w:t>Direction to Industry</w:t>
      </w:r>
    </w:p>
    <w:p w14:paraId="195BDD55" w14:textId="77777777" w:rsidR="00DD4F23" w:rsidRDefault="00DD4F23" w:rsidP="00DD4F23">
      <w:pPr>
        <w:pStyle w:val="BodyText"/>
      </w:pPr>
      <w:r>
        <w:t>This guideline outlines the requirements for empty bulk vessels for loading of prescribed goods for export. All parties with roles and responsibilities explicit in this guideline and legislation must comply with it.</w:t>
      </w:r>
    </w:p>
    <w:p w14:paraId="7446BA7A" w14:textId="77777777" w:rsidR="00DD4F23" w:rsidRDefault="00C3282D" w:rsidP="00DD4F23">
      <w:r>
        <w:pict w14:anchorId="073F2A83">
          <v:rect id="_x0000_i1025" style="width:451.3pt;height:3pt" o:hralign="center" o:hrstd="t" o:hrnoshade="t" o:hr="t" fillcolor="#d5d2ca" stroked="f"/>
        </w:pict>
      </w:r>
    </w:p>
    <w:p w14:paraId="586CC7CA" w14:textId="77777777" w:rsidR="00DD4F23" w:rsidRDefault="00DD4F23" w:rsidP="00DD4F23">
      <w:pPr>
        <w:pStyle w:val="BodyText"/>
        <w:rPr>
          <w:b/>
        </w:rPr>
      </w:pPr>
      <w:r>
        <w:rPr>
          <w:b/>
        </w:rPr>
        <w:t>Summary of main points</w:t>
      </w:r>
    </w:p>
    <w:p w14:paraId="603978C2" w14:textId="77777777" w:rsidR="00DD4F23" w:rsidRDefault="00DD4F23" w:rsidP="00DD4F23">
      <w:pPr>
        <w:pStyle w:val="BodyText"/>
        <w:spacing w:after="60"/>
        <w:rPr>
          <w:b/>
        </w:rPr>
      </w:pPr>
      <w:r>
        <w:t>This document outlines the policy and process for the inspection of empty bulk vessels for loading of prescribed goods for export. It includes:</w:t>
      </w:r>
    </w:p>
    <w:p w14:paraId="17DA854B" w14:textId="77777777" w:rsidR="00DD4F23" w:rsidRPr="002C2DDA" w:rsidRDefault="00DD4F23" w:rsidP="00DD4F23">
      <w:pPr>
        <w:pStyle w:val="ListBullet"/>
      </w:pPr>
      <w:r>
        <w:t>p</w:t>
      </w:r>
      <w:r w:rsidRPr="002C2DDA">
        <w:t>re-inspection requirements</w:t>
      </w:r>
    </w:p>
    <w:p w14:paraId="3538476B" w14:textId="77777777" w:rsidR="00DD4F23" w:rsidRDefault="00DD4F23" w:rsidP="00DD4F23">
      <w:pPr>
        <w:pStyle w:val="ListBullet"/>
      </w:pPr>
      <w:r>
        <w:t>documentation requirements</w:t>
      </w:r>
    </w:p>
    <w:p w14:paraId="4B189E0D" w14:textId="77777777" w:rsidR="00DD4F23" w:rsidRDefault="00DD4F23" w:rsidP="00DD4F23">
      <w:pPr>
        <w:pStyle w:val="ListBullet"/>
      </w:pPr>
      <w:r>
        <w:t>vessel inspection requirements</w:t>
      </w:r>
    </w:p>
    <w:p w14:paraId="0A742BD2" w14:textId="77777777" w:rsidR="00DD4F23" w:rsidRDefault="00DD4F23" w:rsidP="00DD4F23">
      <w:pPr>
        <w:pStyle w:val="ListBullet"/>
      </w:pPr>
      <w:r>
        <w:t xml:space="preserve">principles for passing and failing holds and other areas of a </w:t>
      </w:r>
      <w:proofErr w:type="gramStart"/>
      <w:r>
        <w:t>vessel</w:t>
      </w:r>
      <w:proofErr w:type="gramEnd"/>
    </w:p>
    <w:p w14:paraId="25C1DBA0" w14:textId="77777777" w:rsidR="00DD4F23" w:rsidRDefault="00DD4F23" w:rsidP="00DD4F23">
      <w:pPr>
        <w:pStyle w:val="ListBullet"/>
      </w:pPr>
      <w:r>
        <w:t xml:space="preserve">principles for suspending, revoking suspension and revoking bulk vessel </w:t>
      </w:r>
      <w:proofErr w:type="gramStart"/>
      <w:r>
        <w:t>approval</w:t>
      </w:r>
      <w:proofErr w:type="gramEnd"/>
    </w:p>
    <w:p w14:paraId="191355C8" w14:textId="77777777" w:rsidR="00DD4F23" w:rsidRDefault="00DD4F23" w:rsidP="00DD4F23">
      <w:pPr>
        <w:pStyle w:val="ListBullet"/>
      </w:pPr>
      <w:r>
        <w:t>treatment and reconditioning requirements</w:t>
      </w:r>
    </w:p>
    <w:p w14:paraId="15CE862B" w14:textId="77777777" w:rsidR="00DD4F23" w:rsidRDefault="00DD4F23" w:rsidP="00DD4F23">
      <w:pPr>
        <w:pStyle w:val="ListBullet"/>
      </w:pPr>
      <w:r>
        <w:t xml:space="preserve">requirements for issuing bulk vessel </w:t>
      </w:r>
      <w:proofErr w:type="gramStart"/>
      <w:r>
        <w:t>approval</w:t>
      </w:r>
      <w:proofErr w:type="gramEnd"/>
    </w:p>
    <w:p w14:paraId="2EFDCF0D" w14:textId="77777777" w:rsidR="00DD4F23" w:rsidRDefault="00DD4F23" w:rsidP="00DD4F23">
      <w:pPr>
        <w:pStyle w:val="ListBullet"/>
      </w:pPr>
      <w:r>
        <w:t>marine surveyor requirements.</w:t>
      </w:r>
    </w:p>
    <w:p w14:paraId="59FCFEBC" w14:textId="77777777" w:rsidR="00DD4F23" w:rsidRDefault="00DD4F23" w:rsidP="00DD4F23">
      <w:pPr>
        <w:spacing w:line="276" w:lineRule="auto"/>
      </w:pPr>
      <w:r>
        <w:t>__________________________________________________________________________________</w:t>
      </w:r>
    </w:p>
    <w:p w14:paraId="59C56A68" w14:textId="77777777" w:rsidR="00DD4F23" w:rsidRDefault="00DD4F23" w:rsidP="00DD4F23">
      <w:pPr>
        <w:pStyle w:val="BodyText"/>
        <w:rPr>
          <w:b/>
          <w:sz w:val="30"/>
          <w:szCs w:val="30"/>
        </w:rPr>
      </w:pPr>
      <w:bookmarkStart w:id="6" w:name="_Toc366160494"/>
      <w:r>
        <w:rPr>
          <w:b/>
          <w:sz w:val="30"/>
          <w:szCs w:val="30"/>
        </w:rPr>
        <w:t>In this document</w:t>
      </w:r>
      <w:bookmarkEnd w:id="6"/>
    </w:p>
    <w:p w14:paraId="3DA4228E" w14:textId="77777777" w:rsidR="00D46ADD" w:rsidRDefault="00DD4F23" w:rsidP="00DD4F23">
      <w:pPr>
        <w:pStyle w:val="TOC1"/>
      </w:pPr>
      <w:r>
        <w:t>This document contains the following topics.</w:t>
      </w:r>
      <w:r>
        <w:rPr>
          <w:szCs w:val="24"/>
        </w:rPr>
        <w:fldChar w:fldCharType="begin"/>
      </w:r>
      <w:r>
        <w:instrText xml:space="preserve"> TOC \h \z \t "Heading 2,1,Heading 3,2,Heading 4,3" </w:instrText>
      </w:r>
      <w:r>
        <w:rPr>
          <w:szCs w:val="24"/>
        </w:rPr>
        <w:fldChar w:fldCharType="separate"/>
      </w:r>
    </w:p>
    <w:p w14:paraId="5CCE6C83" w14:textId="737153BE" w:rsidR="00D46ADD" w:rsidRDefault="00C3282D">
      <w:pPr>
        <w:pStyle w:val="TOC1"/>
        <w:rPr>
          <w:rFonts w:asciiTheme="minorHAnsi" w:eastAsiaTheme="minorEastAsia" w:hAnsiTheme="minorHAnsi" w:cstheme="minorBidi"/>
          <w:lang w:val="en-AU" w:eastAsia="en-AU"/>
        </w:rPr>
      </w:pPr>
      <w:hyperlink w:anchor="_Toc132284135" w:history="1">
        <w:r w:rsidR="00D46ADD" w:rsidRPr="00CE20E4">
          <w:rPr>
            <w:rStyle w:val="Hyperlink"/>
          </w:rPr>
          <w:t>Purpose of this document</w:t>
        </w:r>
        <w:r w:rsidR="00D46ADD">
          <w:rPr>
            <w:webHidden/>
          </w:rPr>
          <w:tab/>
        </w:r>
        <w:r w:rsidR="00D46ADD">
          <w:rPr>
            <w:webHidden/>
          </w:rPr>
          <w:fldChar w:fldCharType="begin"/>
        </w:r>
        <w:r w:rsidR="00D46ADD">
          <w:rPr>
            <w:webHidden/>
          </w:rPr>
          <w:instrText xml:space="preserve"> PAGEREF _Toc132284135 \h </w:instrText>
        </w:r>
        <w:r w:rsidR="00D46ADD">
          <w:rPr>
            <w:webHidden/>
          </w:rPr>
        </w:r>
        <w:r w:rsidR="00D46ADD">
          <w:rPr>
            <w:webHidden/>
          </w:rPr>
          <w:fldChar w:fldCharType="separate"/>
        </w:r>
        <w:r w:rsidR="00432585">
          <w:rPr>
            <w:webHidden/>
          </w:rPr>
          <w:t>4</w:t>
        </w:r>
        <w:r w:rsidR="00D46ADD">
          <w:rPr>
            <w:webHidden/>
          </w:rPr>
          <w:fldChar w:fldCharType="end"/>
        </w:r>
      </w:hyperlink>
    </w:p>
    <w:p w14:paraId="7625D001" w14:textId="0D0D099F" w:rsidR="00D46ADD" w:rsidRDefault="00C3282D">
      <w:pPr>
        <w:pStyle w:val="TOC1"/>
        <w:rPr>
          <w:rFonts w:asciiTheme="minorHAnsi" w:eastAsiaTheme="minorEastAsia" w:hAnsiTheme="minorHAnsi" w:cstheme="minorBidi"/>
          <w:lang w:val="en-AU" w:eastAsia="en-AU"/>
        </w:rPr>
      </w:pPr>
      <w:hyperlink w:anchor="_Toc132284136" w:history="1">
        <w:r w:rsidR="00D46ADD" w:rsidRPr="00CE20E4">
          <w:rPr>
            <w:rStyle w:val="Hyperlink"/>
          </w:rPr>
          <w:t>Definitions</w:t>
        </w:r>
        <w:r w:rsidR="00D46ADD">
          <w:rPr>
            <w:webHidden/>
          </w:rPr>
          <w:tab/>
        </w:r>
        <w:r w:rsidR="00D46ADD">
          <w:rPr>
            <w:webHidden/>
          </w:rPr>
          <w:fldChar w:fldCharType="begin"/>
        </w:r>
        <w:r w:rsidR="00D46ADD">
          <w:rPr>
            <w:webHidden/>
          </w:rPr>
          <w:instrText xml:space="preserve"> PAGEREF _Toc132284136 \h </w:instrText>
        </w:r>
        <w:r w:rsidR="00D46ADD">
          <w:rPr>
            <w:webHidden/>
          </w:rPr>
        </w:r>
        <w:r w:rsidR="00D46ADD">
          <w:rPr>
            <w:webHidden/>
          </w:rPr>
          <w:fldChar w:fldCharType="separate"/>
        </w:r>
        <w:r w:rsidR="00432585">
          <w:rPr>
            <w:webHidden/>
          </w:rPr>
          <w:t>4</w:t>
        </w:r>
        <w:r w:rsidR="00D46ADD">
          <w:rPr>
            <w:webHidden/>
          </w:rPr>
          <w:fldChar w:fldCharType="end"/>
        </w:r>
      </w:hyperlink>
    </w:p>
    <w:p w14:paraId="23A99E37" w14:textId="7C486F2B" w:rsidR="00D46ADD" w:rsidRDefault="00C3282D">
      <w:pPr>
        <w:pStyle w:val="TOC1"/>
        <w:rPr>
          <w:rFonts w:asciiTheme="minorHAnsi" w:eastAsiaTheme="minorEastAsia" w:hAnsiTheme="minorHAnsi" w:cstheme="minorBidi"/>
          <w:lang w:val="en-AU" w:eastAsia="en-AU"/>
        </w:rPr>
      </w:pPr>
      <w:hyperlink w:anchor="_Toc132284137" w:history="1">
        <w:r w:rsidR="00D46ADD" w:rsidRPr="00CE20E4">
          <w:rPr>
            <w:rStyle w:val="Hyperlink"/>
          </w:rPr>
          <w:t>Legislative framework</w:t>
        </w:r>
        <w:r w:rsidR="00D46ADD">
          <w:rPr>
            <w:webHidden/>
          </w:rPr>
          <w:tab/>
        </w:r>
        <w:r w:rsidR="00D46ADD">
          <w:rPr>
            <w:webHidden/>
          </w:rPr>
          <w:fldChar w:fldCharType="begin"/>
        </w:r>
        <w:r w:rsidR="00D46ADD">
          <w:rPr>
            <w:webHidden/>
          </w:rPr>
          <w:instrText xml:space="preserve"> PAGEREF _Toc132284137 \h </w:instrText>
        </w:r>
        <w:r w:rsidR="00D46ADD">
          <w:rPr>
            <w:webHidden/>
          </w:rPr>
        </w:r>
        <w:r w:rsidR="00D46ADD">
          <w:rPr>
            <w:webHidden/>
          </w:rPr>
          <w:fldChar w:fldCharType="separate"/>
        </w:r>
        <w:r w:rsidR="00432585">
          <w:rPr>
            <w:webHidden/>
          </w:rPr>
          <w:t>7</w:t>
        </w:r>
        <w:r w:rsidR="00D46ADD">
          <w:rPr>
            <w:webHidden/>
          </w:rPr>
          <w:fldChar w:fldCharType="end"/>
        </w:r>
      </w:hyperlink>
    </w:p>
    <w:p w14:paraId="3D277487" w14:textId="34F9D735" w:rsidR="00D46ADD" w:rsidRDefault="00C3282D">
      <w:pPr>
        <w:pStyle w:val="TOC1"/>
        <w:rPr>
          <w:rFonts w:asciiTheme="minorHAnsi" w:eastAsiaTheme="minorEastAsia" w:hAnsiTheme="minorHAnsi" w:cstheme="minorBidi"/>
          <w:lang w:val="en-AU" w:eastAsia="en-AU"/>
        </w:rPr>
      </w:pPr>
      <w:hyperlink w:anchor="_Toc132284138" w:history="1">
        <w:r w:rsidR="00D46ADD" w:rsidRPr="00CE20E4">
          <w:rPr>
            <w:rStyle w:val="Hyperlink"/>
          </w:rPr>
          <w:t>Roles and responsibilities</w:t>
        </w:r>
        <w:r w:rsidR="00D46ADD">
          <w:rPr>
            <w:webHidden/>
          </w:rPr>
          <w:tab/>
        </w:r>
        <w:r w:rsidR="00D46ADD">
          <w:rPr>
            <w:webHidden/>
          </w:rPr>
          <w:fldChar w:fldCharType="begin"/>
        </w:r>
        <w:r w:rsidR="00D46ADD">
          <w:rPr>
            <w:webHidden/>
          </w:rPr>
          <w:instrText xml:space="preserve"> PAGEREF _Toc132284138 \h </w:instrText>
        </w:r>
        <w:r w:rsidR="00D46ADD">
          <w:rPr>
            <w:webHidden/>
          </w:rPr>
        </w:r>
        <w:r w:rsidR="00D46ADD">
          <w:rPr>
            <w:webHidden/>
          </w:rPr>
          <w:fldChar w:fldCharType="separate"/>
        </w:r>
        <w:r w:rsidR="00432585">
          <w:rPr>
            <w:webHidden/>
          </w:rPr>
          <w:t>7</w:t>
        </w:r>
        <w:r w:rsidR="00D46ADD">
          <w:rPr>
            <w:webHidden/>
          </w:rPr>
          <w:fldChar w:fldCharType="end"/>
        </w:r>
      </w:hyperlink>
    </w:p>
    <w:p w14:paraId="2DAE4300" w14:textId="7DDE614B" w:rsidR="00D46ADD" w:rsidRDefault="00C3282D">
      <w:pPr>
        <w:pStyle w:val="TOC1"/>
        <w:rPr>
          <w:rFonts w:asciiTheme="minorHAnsi" w:eastAsiaTheme="minorEastAsia" w:hAnsiTheme="minorHAnsi" w:cstheme="minorBidi"/>
          <w:lang w:val="en-AU" w:eastAsia="en-AU"/>
        </w:rPr>
      </w:pPr>
      <w:hyperlink w:anchor="_Toc132284139" w:history="1">
        <w:r w:rsidR="00D46ADD" w:rsidRPr="00CE20E4">
          <w:rPr>
            <w:rStyle w:val="Hyperlink"/>
          </w:rPr>
          <w:t>Inspection by an AO</w:t>
        </w:r>
        <w:r w:rsidR="00D46ADD">
          <w:rPr>
            <w:webHidden/>
          </w:rPr>
          <w:tab/>
        </w:r>
        <w:r w:rsidR="00D46ADD">
          <w:rPr>
            <w:webHidden/>
          </w:rPr>
          <w:fldChar w:fldCharType="begin"/>
        </w:r>
        <w:r w:rsidR="00D46ADD">
          <w:rPr>
            <w:webHidden/>
          </w:rPr>
          <w:instrText xml:space="preserve"> PAGEREF _Toc132284139 \h </w:instrText>
        </w:r>
        <w:r w:rsidR="00D46ADD">
          <w:rPr>
            <w:webHidden/>
          </w:rPr>
        </w:r>
        <w:r w:rsidR="00D46ADD">
          <w:rPr>
            <w:webHidden/>
          </w:rPr>
          <w:fldChar w:fldCharType="separate"/>
        </w:r>
        <w:r w:rsidR="00432585">
          <w:rPr>
            <w:webHidden/>
          </w:rPr>
          <w:t>9</w:t>
        </w:r>
        <w:r w:rsidR="00D46ADD">
          <w:rPr>
            <w:webHidden/>
          </w:rPr>
          <w:fldChar w:fldCharType="end"/>
        </w:r>
      </w:hyperlink>
    </w:p>
    <w:p w14:paraId="114D1651" w14:textId="6C765C6B" w:rsidR="00D46ADD" w:rsidRDefault="00C3282D">
      <w:pPr>
        <w:pStyle w:val="TOC2"/>
        <w:rPr>
          <w:rFonts w:asciiTheme="minorHAnsi" w:eastAsiaTheme="minorEastAsia" w:hAnsiTheme="minorHAnsi" w:cstheme="minorBidi"/>
          <w:lang w:eastAsia="en-AU"/>
        </w:rPr>
      </w:pPr>
      <w:hyperlink w:anchor="_Toc132284140" w:history="1">
        <w:r w:rsidR="00D46ADD" w:rsidRPr="00CE20E4">
          <w:rPr>
            <w:rStyle w:val="Hyperlink"/>
          </w:rPr>
          <w:t>Inspection of bulk vessels at berth</w:t>
        </w:r>
        <w:r w:rsidR="00D46ADD">
          <w:rPr>
            <w:webHidden/>
          </w:rPr>
          <w:tab/>
        </w:r>
        <w:r w:rsidR="00D46ADD">
          <w:rPr>
            <w:webHidden/>
          </w:rPr>
          <w:fldChar w:fldCharType="begin"/>
        </w:r>
        <w:r w:rsidR="00D46ADD">
          <w:rPr>
            <w:webHidden/>
          </w:rPr>
          <w:instrText xml:space="preserve"> PAGEREF _Toc132284140 \h </w:instrText>
        </w:r>
        <w:r w:rsidR="00D46ADD">
          <w:rPr>
            <w:webHidden/>
          </w:rPr>
        </w:r>
        <w:r w:rsidR="00D46ADD">
          <w:rPr>
            <w:webHidden/>
          </w:rPr>
          <w:fldChar w:fldCharType="separate"/>
        </w:r>
        <w:r w:rsidR="00432585">
          <w:rPr>
            <w:webHidden/>
          </w:rPr>
          <w:t>10</w:t>
        </w:r>
        <w:r w:rsidR="00D46ADD">
          <w:rPr>
            <w:webHidden/>
          </w:rPr>
          <w:fldChar w:fldCharType="end"/>
        </w:r>
      </w:hyperlink>
    </w:p>
    <w:p w14:paraId="555DE78F" w14:textId="707366C0" w:rsidR="00D46ADD" w:rsidRDefault="00C3282D">
      <w:pPr>
        <w:pStyle w:val="TOC2"/>
        <w:rPr>
          <w:rFonts w:asciiTheme="minorHAnsi" w:eastAsiaTheme="minorEastAsia" w:hAnsiTheme="minorHAnsi" w:cstheme="minorBidi"/>
          <w:lang w:eastAsia="en-AU"/>
        </w:rPr>
      </w:pPr>
      <w:hyperlink w:anchor="_Toc132284141" w:history="1">
        <w:r w:rsidR="00D46ADD" w:rsidRPr="00CE20E4">
          <w:rPr>
            <w:rStyle w:val="Hyperlink"/>
          </w:rPr>
          <w:t>Inspection of bulk vessels at protected anchorage</w:t>
        </w:r>
        <w:r w:rsidR="00D46ADD">
          <w:rPr>
            <w:webHidden/>
          </w:rPr>
          <w:tab/>
        </w:r>
        <w:r w:rsidR="00D46ADD">
          <w:rPr>
            <w:webHidden/>
          </w:rPr>
          <w:fldChar w:fldCharType="begin"/>
        </w:r>
        <w:r w:rsidR="00D46ADD">
          <w:rPr>
            <w:webHidden/>
          </w:rPr>
          <w:instrText xml:space="preserve"> PAGEREF _Toc132284141 \h </w:instrText>
        </w:r>
        <w:r w:rsidR="00D46ADD">
          <w:rPr>
            <w:webHidden/>
          </w:rPr>
        </w:r>
        <w:r w:rsidR="00D46ADD">
          <w:rPr>
            <w:webHidden/>
          </w:rPr>
          <w:fldChar w:fldCharType="separate"/>
        </w:r>
        <w:r w:rsidR="00432585">
          <w:rPr>
            <w:webHidden/>
          </w:rPr>
          <w:t>10</w:t>
        </w:r>
        <w:r w:rsidR="00D46ADD">
          <w:rPr>
            <w:webHidden/>
          </w:rPr>
          <w:fldChar w:fldCharType="end"/>
        </w:r>
      </w:hyperlink>
    </w:p>
    <w:p w14:paraId="0E893364" w14:textId="4262B686" w:rsidR="00D46ADD" w:rsidRDefault="00C3282D">
      <w:pPr>
        <w:pStyle w:val="TOC1"/>
        <w:rPr>
          <w:rFonts w:asciiTheme="minorHAnsi" w:eastAsiaTheme="minorEastAsia" w:hAnsiTheme="minorHAnsi" w:cstheme="minorBidi"/>
          <w:lang w:val="en-AU" w:eastAsia="en-AU"/>
        </w:rPr>
      </w:pPr>
      <w:hyperlink w:anchor="_Toc132284142" w:history="1">
        <w:r w:rsidR="00D46ADD" w:rsidRPr="00CE20E4">
          <w:rPr>
            <w:rStyle w:val="Hyperlink"/>
          </w:rPr>
          <w:t>Work health and safety</w:t>
        </w:r>
        <w:r w:rsidR="00D46ADD">
          <w:rPr>
            <w:webHidden/>
          </w:rPr>
          <w:tab/>
        </w:r>
        <w:r w:rsidR="00D46ADD">
          <w:rPr>
            <w:webHidden/>
          </w:rPr>
          <w:fldChar w:fldCharType="begin"/>
        </w:r>
        <w:r w:rsidR="00D46ADD">
          <w:rPr>
            <w:webHidden/>
          </w:rPr>
          <w:instrText xml:space="preserve"> PAGEREF _Toc132284142 \h </w:instrText>
        </w:r>
        <w:r w:rsidR="00D46ADD">
          <w:rPr>
            <w:webHidden/>
          </w:rPr>
        </w:r>
        <w:r w:rsidR="00D46ADD">
          <w:rPr>
            <w:webHidden/>
          </w:rPr>
          <w:fldChar w:fldCharType="separate"/>
        </w:r>
        <w:r w:rsidR="00432585">
          <w:rPr>
            <w:webHidden/>
          </w:rPr>
          <w:t>10</w:t>
        </w:r>
        <w:r w:rsidR="00D46ADD">
          <w:rPr>
            <w:webHidden/>
          </w:rPr>
          <w:fldChar w:fldCharType="end"/>
        </w:r>
      </w:hyperlink>
    </w:p>
    <w:p w14:paraId="40854005" w14:textId="24722EAB" w:rsidR="00D46ADD" w:rsidRDefault="00C3282D">
      <w:pPr>
        <w:pStyle w:val="TOC2"/>
        <w:rPr>
          <w:rFonts w:asciiTheme="minorHAnsi" w:eastAsiaTheme="minorEastAsia" w:hAnsiTheme="minorHAnsi" w:cstheme="minorBidi"/>
          <w:lang w:eastAsia="en-AU"/>
        </w:rPr>
      </w:pPr>
      <w:hyperlink w:anchor="_Toc132284143" w:history="1">
        <w:r w:rsidR="00D46ADD" w:rsidRPr="00CE20E4">
          <w:rPr>
            <w:rStyle w:val="Hyperlink"/>
          </w:rPr>
          <w:t>Bulk vessel inspection buddy system</w:t>
        </w:r>
        <w:r w:rsidR="00D46ADD">
          <w:rPr>
            <w:webHidden/>
          </w:rPr>
          <w:tab/>
        </w:r>
        <w:r w:rsidR="00D46ADD">
          <w:rPr>
            <w:webHidden/>
          </w:rPr>
          <w:fldChar w:fldCharType="begin"/>
        </w:r>
        <w:r w:rsidR="00D46ADD">
          <w:rPr>
            <w:webHidden/>
          </w:rPr>
          <w:instrText xml:space="preserve"> PAGEREF _Toc132284143 \h </w:instrText>
        </w:r>
        <w:r w:rsidR="00D46ADD">
          <w:rPr>
            <w:webHidden/>
          </w:rPr>
        </w:r>
        <w:r w:rsidR="00D46ADD">
          <w:rPr>
            <w:webHidden/>
          </w:rPr>
          <w:fldChar w:fldCharType="separate"/>
        </w:r>
        <w:r w:rsidR="00432585">
          <w:rPr>
            <w:webHidden/>
          </w:rPr>
          <w:t>10</w:t>
        </w:r>
        <w:r w:rsidR="00D46ADD">
          <w:rPr>
            <w:webHidden/>
          </w:rPr>
          <w:fldChar w:fldCharType="end"/>
        </w:r>
      </w:hyperlink>
    </w:p>
    <w:p w14:paraId="52F5DE9A" w14:textId="694DA715" w:rsidR="00D46ADD" w:rsidRDefault="00C3282D">
      <w:pPr>
        <w:pStyle w:val="TOC2"/>
        <w:rPr>
          <w:rFonts w:asciiTheme="minorHAnsi" w:eastAsiaTheme="minorEastAsia" w:hAnsiTheme="minorHAnsi" w:cstheme="minorBidi"/>
          <w:lang w:eastAsia="en-AU"/>
        </w:rPr>
      </w:pPr>
      <w:hyperlink w:anchor="_Toc132284144" w:history="1">
        <w:r w:rsidR="00D46ADD" w:rsidRPr="00CE20E4">
          <w:rPr>
            <w:rStyle w:val="Hyperlink"/>
          </w:rPr>
          <w:t>Assessing work health and safety risk</w:t>
        </w:r>
        <w:r w:rsidR="00D46ADD">
          <w:rPr>
            <w:webHidden/>
          </w:rPr>
          <w:tab/>
        </w:r>
        <w:r w:rsidR="00D46ADD">
          <w:rPr>
            <w:webHidden/>
          </w:rPr>
          <w:fldChar w:fldCharType="begin"/>
        </w:r>
        <w:r w:rsidR="00D46ADD">
          <w:rPr>
            <w:webHidden/>
          </w:rPr>
          <w:instrText xml:space="preserve"> PAGEREF _Toc132284144 \h </w:instrText>
        </w:r>
        <w:r w:rsidR="00D46ADD">
          <w:rPr>
            <w:webHidden/>
          </w:rPr>
        </w:r>
        <w:r w:rsidR="00D46ADD">
          <w:rPr>
            <w:webHidden/>
          </w:rPr>
          <w:fldChar w:fldCharType="separate"/>
        </w:r>
        <w:r w:rsidR="00432585">
          <w:rPr>
            <w:webHidden/>
          </w:rPr>
          <w:t>11</w:t>
        </w:r>
        <w:r w:rsidR="00D46ADD">
          <w:rPr>
            <w:webHidden/>
          </w:rPr>
          <w:fldChar w:fldCharType="end"/>
        </w:r>
      </w:hyperlink>
    </w:p>
    <w:p w14:paraId="3D698B2B" w14:textId="6C11237F" w:rsidR="00D46ADD" w:rsidRDefault="00C3282D">
      <w:pPr>
        <w:pStyle w:val="TOC2"/>
        <w:rPr>
          <w:rFonts w:asciiTheme="minorHAnsi" w:eastAsiaTheme="minorEastAsia" w:hAnsiTheme="minorHAnsi" w:cstheme="minorBidi"/>
          <w:lang w:eastAsia="en-AU"/>
        </w:rPr>
      </w:pPr>
      <w:hyperlink w:anchor="_Toc132284145" w:history="1">
        <w:r w:rsidR="00D46ADD" w:rsidRPr="00CE20E4">
          <w:rPr>
            <w:rStyle w:val="Hyperlink"/>
          </w:rPr>
          <w:t>Personal protective equipment for bulk vessels</w:t>
        </w:r>
        <w:r w:rsidR="00D46ADD">
          <w:rPr>
            <w:webHidden/>
          </w:rPr>
          <w:tab/>
        </w:r>
        <w:r w:rsidR="00D46ADD">
          <w:rPr>
            <w:webHidden/>
          </w:rPr>
          <w:fldChar w:fldCharType="begin"/>
        </w:r>
        <w:r w:rsidR="00D46ADD">
          <w:rPr>
            <w:webHidden/>
          </w:rPr>
          <w:instrText xml:space="preserve"> PAGEREF _Toc132284145 \h </w:instrText>
        </w:r>
        <w:r w:rsidR="00D46ADD">
          <w:rPr>
            <w:webHidden/>
          </w:rPr>
        </w:r>
        <w:r w:rsidR="00D46ADD">
          <w:rPr>
            <w:webHidden/>
          </w:rPr>
          <w:fldChar w:fldCharType="separate"/>
        </w:r>
        <w:r w:rsidR="00432585">
          <w:rPr>
            <w:webHidden/>
          </w:rPr>
          <w:t>11</w:t>
        </w:r>
        <w:r w:rsidR="00D46ADD">
          <w:rPr>
            <w:webHidden/>
          </w:rPr>
          <w:fldChar w:fldCharType="end"/>
        </w:r>
      </w:hyperlink>
    </w:p>
    <w:p w14:paraId="150CC691" w14:textId="4FB1D265" w:rsidR="00D46ADD" w:rsidRDefault="00C3282D">
      <w:pPr>
        <w:pStyle w:val="TOC3"/>
        <w:rPr>
          <w:rFonts w:asciiTheme="minorHAnsi" w:eastAsiaTheme="minorEastAsia" w:hAnsiTheme="minorHAnsi" w:cstheme="minorBidi"/>
          <w:lang w:eastAsia="en-AU"/>
        </w:rPr>
      </w:pPr>
      <w:hyperlink w:anchor="_Toc132284146" w:history="1">
        <w:r w:rsidR="00D46ADD" w:rsidRPr="00CE20E4">
          <w:rPr>
            <w:rStyle w:val="Hyperlink"/>
          </w:rPr>
          <w:t>Care and maintenance of equipment</w:t>
        </w:r>
        <w:r w:rsidR="00D46ADD">
          <w:rPr>
            <w:webHidden/>
          </w:rPr>
          <w:tab/>
        </w:r>
        <w:r w:rsidR="00D46ADD">
          <w:rPr>
            <w:webHidden/>
          </w:rPr>
          <w:fldChar w:fldCharType="begin"/>
        </w:r>
        <w:r w:rsidR="00D46ADD">
          <w:rPr>
            <w:webHidden/>
          </w:rPr>
          <w:instrText xml:space="preserve"> PAGEREF _Toc132284146 \h </w:instrText>
        </w:r>
        <w:r w:rsidR="00D46ADD">
          <w:rPr>
            <w:webHidden/>
          </w:rPr>
        </w:r>
        <w:r w:rsidR="00D46ADD">
          <w:rPr>
            <w:webHidden/>
          </w:rPr>
          <w:fldChar w:fldCharType="separate"/>
        </w:r>
        <w:r w:rsidR="00432585">
          <w:rPr>
            <w:webHidden/>
          </w:rPr>
          <w:t>11</w:t>
        </w:r>
        <w:r w:rsidR="00D46ADD">
          <w:rPr>
            <w:webHidden/>
          </w:rPr>
          <w:fldChar w:fldCharType="end"/>
        </w:r>
      </w:hyperlink>
    </w:p>
    <w:p w14:paraId="262A6944" w14:textId="25F6AE96" w:rsidR="00D46ADD" w:rsidRDefault="00C3282D">
      <w:pPr>
        <w:pStyle w:val="TOC2"/>
        <w:rPr>
          <w:rFonts w:asciiTheme="minorHAnsi" w:eastAsiaTheme="minorEastAsia" w:hAnsiTheme="minorHAnsi" w:cstheme="minorBidi"/>
          <w:lang w:eastAsia="en-AU"/>
        </w:rPr>
      </w:pPr>
      <w:hyperlink w:anchor="_Toc132284147" w:history="1">
        <w:r w:rsidR="00D46ADD" w:rsidRPr="00CE20E4">
          <w:rPr>
            <w:rStyle w:val="Hyperlink"/>
          </w:rPr>
          <w:t>Confined spaces on bulk vessels</w:t>
        </w:r>
        <w:r w:rsidR="00D46ADD">
          <w:rPr>
            <w:webHidden/>
          </w:rPr>
          <w:tab/>
        </w:r>
        <w:r w:rsidR="00D46ADD">
          <w:rPr>
            <w:webHidden/>
          </w:rPr>
          <w:fldChar w:fldCharType="begin"/>
        </w:r>
        <w:r w:rsidR="00D46ADD">
          <w:rPr>
            <w:webHidden/>
          </w:rPr>
          <w:instrText xml:space="preserve"> PAGEREF _Toc132284147 \h </w:instrText>
        </w:r>
        <w:r w:rsidR="00D46ADD">
          <w:rPr>
            <w:webHidden/>
          </w:rPr>
        </w:r>
        <w:r w:rsidR="00D46ADD">
          <w:rPr>
            <w:webHidden/>
          </w:rPr>
          <w:fldChar w:fldCharType="separate"/>
        </w:r>
        <w:r w:rsidR="00432585">
          <w:rPr>
            <w:webHidden/>
          </w:rPr>
          <w:t>11</w:t>
        </w:r>
        <w:r w:rsidR="00D46ADD">
          <w:rPr>
            <w:webHidden/>
          </w:rPr>
          <w:fldChar w:fldCharType="end"/>
        </w:r>
      </w:hyperlink>
    </w:p>
    <w:p w14:paraId="44151F35" w14:textId="7269891F" w:rsidR="00D46ADD" w:rsidRDefault="00C3282D">
      <w:pPr>
        <w:pStyle w:val="TOC2"/>
        <w:rPr>
          <w:rFonts w:asciiTheme="minorHAnsi" w:eastAsiaTheme="minorEastAsia" w:hAnsiTheme="minorHAnsi" w:cstheme="minorBidi"/>
          <w:lang w:eastAsia="en-AU"/>
        </w:rPr>
      </w:pPr>
      <w:hyperlink w:anchor="_Toc132284148" w:history="1">
        <w:r w:rsidR="00D46ADD" w:rsidRPr="00CE20E4">
          <w:rPr>
            <w:rStyle w:val="Hyperlink"/>
          </w:rPr>
          <w:t>Work health and safety when accessing a hold</w:t>
        </w:r>
        <w:r w:rsidR="00D46ADD">
          <w:rPr>
            <w:webHidden/>
          </w:rPr>
          <w:tab/>
        </w:r>
        <w:r w:rsidR="00D46ADD">
          <w:rPr>
            <w:webHidden/>
          </w:rPr>
          <w:fldChar w:fldCharType="begin"/>
        </w:r>
        <w:r w:rsidR="00D46ADD">
          <w:rPr>
            <w:webHidden/>
          </w:rPr>
          <w:instrText xml:space="preserve"> PAGEREF _Toc132284148 \h </w:instrText>
        </w:r>
        <w:r w:rsidR="00D46ADD">
          <w:rPr>
            <w:webHidden/>
          </w:rPr>
        </w:r>
        <w:r w:rsidR="00D46ADD">
          <w:rPr>
            <w:webHidden/>
          </w:rPr>
          <w:fldChar w:fldCharType="separate"/>
        </w:r>
        <w:r w:rsidR="00432585">
          <w:rPr>
            <w:webHidden/>
          </w:rPr>
          <w:t>11</w:t>
        </w:r>
        <w:r w:rsidR="00D46ADD">
          <w:rPr>
            <w:webHidden/>
          </w:rPr>
          <w:fldChar w:fldCharType="end"/>
        </w:r>
      </w:hyperlink>
    </w:p>
    <w:p w14:paraId="795B155C" w14:textId="0191D0D0" w:rsidR="00D46ADD" w:rsidRDefault="00C3282D">
      <w:pPr>
        <w:pStyle w:val="TOC3"/>
        <w:rPr>
          <w:rFonts w:asciiTheme="minorHAnsi" w:eastAsiaTheme="minorEastAsia" w:hAnsiTheme="minorHAnsi" w:cstheme="minorBidi"/>
          <w:lang w:eastAsia="en-AU"/>
        </w:rPr>
      </w:pPr>
      <w:hyperlink w:anchor="_Toc132284149" w:history="1">
        <w:r w:rsidR="00D46ADD" w:rsidRPr="00CE20E4">
          <w:rPr>
            <w:rStyle w:val="Hyperlink"/>
          </w:rPr>
          <w:t>Using inspection equipment and tools</w:t>
        </w:r>
        <w:r w:rsidR="00D46ADD">
          <w:rPr>
            <w:webHidden/>
          </w:rPr>
          <w:tab/>
        </w:r>
        <w:r w:rsidR="00D46ADD">
          <w:rPr>
            <w:webHidden/>
          </w:rPr>
          <w:fldChar w:fldCharType="begin"/>
        </w:r>
        <w:r w:rsidR="00D46ADD">
          <w:rPr>
            <w:webHidden/>
          </w:rPr>
          <w:instrText xml:space="preserve"> PAGEREF _Toc132284149 \h </w:instrText>
        </w:r>
        <w:r w:rsidR="00D46ADD">
          <w:rPr>
            <w:webHidden/>
          </w:rPr>
        </w:r>
        <w:r w:rsidR="00D46ADD">
          <w:rPr>
            <w:webHidden/>
          </w:rPr>
          <w:fldChar w:fldCharType="separate"/>
        </w:r>
        <w:r w:rsidR="00432585">
          <w:rPr>
            <w:webHidden/>
          </w:rPr>
          <w:t>11</w:t>
        </w:r>
        <w:r w:rsidR="00D46ADD">
          <w:rPr>
            <w:webHidden/>
          </w:rPr>
          <w:fldChar w:fldCharType="end"/>
        </w:r>
      </w:hyperlink>
    </w:p>
    <w:p w14:paraId="364F53D9" w14:textId="109D335E" w:rsidR="00D46ADD" w:rsidRDefault="00C3282D">
      <w:pPr>
        <w:pStyle w:val="TOC3"/>
        <w:rPr>
          <w:rFonts w:asciiTheme="minorHAnsi" w:eastAsiaTheme="minorEastAsia" w:hAnsiTheme="minorHAnsi" w:cstheme="minorBidi"/>
          <w:lang w:eastAsia="en-AU"/>
        </w:rPr>
      </w:pPr>
      <w:hyperlink w:anchor="_Toc132284150" w:history="1">
        <w:r w:rsidR="00D46ADD" w:rsidRPr="00CE20E4">
          <w:rPr>
            <w:rStyle w:val="Hyperlink"/>
          </w:rPr>
          <w:t>Using ladders on bulk vessels</w:t>
        </w:r>
        <w:r w:rsidR="00D46ADD">
          <w:rPr>
            <w:webHidden/>
          </w:rPr>
          <w:tab/>
        </w:r>
        <w:r w:rsidR="00D46ADD">
          <w:rPr>
            <w:webHidden/>
          </w:rPr>
          <w:fldChar w:fldCharType="begin"/>
        </w:r>
        <w:r w:rsidR="00D46ADD">
          <w:rPr>
            <w:webHidden/>
          </w:rPr>
          <w:instrText xml:space="preserve"> PAGEREF _Toc132284150 \h </w:instrText>
        </w:r>
        <w:r w:rsidR="00D46ADD">
          <w:rPr>
            <w:webHidden/>
          </w:rPr>
        </w:r>
        <w:r w:rsidR="00D46ADD">
          <w:rPr>
            <w:webHidden/>
          </w:rPr>
          <w:fldChar w:fldCharType="separate"/>
        </w:r>
        <w:r w:rsidR="00432585">
          <w:rPr>
            <w:webHidden/>
          </w:rPr>
          <w:t>12</w:t>
        </w:r>
        <w:r w:rsidR="00D46ADD">
          <w:rPr>
            <w:webHidden/>
          </w:rPr>
          <w:fldChar w:fldCharType="end"/>
        </w:r>
      </w:hyperlink>
    </w:p>
    <w:p w14:paraId="1C507530" w14:textId="16060D93" w:rsidR="00D46ADD" w:rsidRDefault="00C3282D">
      <w:pPr>
        <w:pStyle w:val="TOC2"/>
        <w:rPr>
          <w:rFonts w:asciiTheme="minorHAnsi" w:eastAsiaTheme="minorEastAsia" w:hAnsiTheme="minorHAnsi" w:cstheme="minorBidi"/>
          <w:lang w:eastAsia="en-AU"/>
        </w:rPr>
      </w:pPr>
      <w:hyperlink w:anchor="_Toc132284151" w:history="1">
        <w:r w:rsidR="00D46ADD" w:rsidRPr="00CE20E4">
          <w:rPr>
            <w:rStyle w:val="Hyperlink"/>
          </w:rPr>
          <w:t>Post-fumigation inspections</w:t>
        </w:r>
        <w:r w:rsidR="00D46ADD">
          <w:rPr>
            <w:webHidden/>
          </w:rPr>
          <w:tab/>
        </w:r>
        <w:r w:rsidR="00D46ADD">
          <w:rPr>
            <w:webHidden/>
          </w:rPr>
          <w:fldChar w:fldCharType="begin"/>
        </w:r>
        <w:r w:rsidR="00D46ADD">
          <w:rPr>
            <w:webHidden/>
          </w:rPr>
          <w:instrText xml:space="preserve"> PAGEREF _Toc132284151 \h </w:instrText>
        </w:r>
        <w:r w:rsidR="00D46ADD">
          <w:rPr>
            <w:webHidden/>
          </w:rPr>
        </w:r>
        <w:r w:rsidR="00D46ADD">
          <w:rPr>
            <w:webHidden/>
          </w:rPr>
          <w:fldChar w:fldCharType="separate"/>
        </w:r>
        <w:r w:rsidR="00432585">
          <w:rPr>
            <w:webHidden/>
          </w:rPr>
          <w:t>12</w:t>
        </w:r>
        <w:r w:rsidR="00D46ADD">
          <w:rPr>
            <w:webHidden/>
          </w:rPr>
          <w:fldChar w:fldCharType="end"/>
        </w:r>
      </w:hyperlink>
    </w:p>
    <w:p w14:paraId="55AC859B" w14:textId="14BE4508" w:rsidR="00D46ADD" w:rsidRDefault="00C3282D">
      <w:pPr>
        <w:pStyle w:val="TOC2"/>
        <w:rPr>
          <w:rFonts w:asciiTheme="minorHAnsi" w:eastAsiaTheme="minorEastAsia" w:hAnsiTheme="minorHAnsi" w:cstheme="minorBidi"/>
          <w:lang w:eastAsia="en-AU"/>
        </w:rPr>
      </w:pPr>
      <w:hyperlink w:anchor="_Toc132284152" w:history="1">
        <w:r w:rsidR="00D46ADD" w:rsidRPr="00CE20E4">
          <w:rPr>
            <w:rStyle w:val="Hyperlink"/>
          </w:rPr>
          <w:t>Work health and safety reporting requirements</w:t>
        </w:r>
        <w:r w:rsidR="00D46ADD">
          <w:rPr>
            <w:webHidden/>
          </w:rPr>
          <w:tab/>
        </w:r>
        <w:r w:rsidR="00D46ADD">
          <w:rPr>
            <w:webHidden/>
          </w:rPr>
          <w:fldChar w:fldCharType="begin"/>
        </w:r>
        <w:r w:rsidR="00D46ADD">
          <w:rPr>
            <w:webHidden/>
          </w:rPr>
          <w:instrText xml:space="preserve"> PAGEREF _Toc132284152 \h </w:instrText>
        </w:r>
        <w:r w:rsidR="00D46ADD">
          <w:rPr>
            <w:webHidden/>
          </w:rPr>
        </w:r>
        <w:r w:rsidR="00D46ADD">
          <w:rPr>
            <w:webHidden/>
          </w:rPr>
          <w:fldChar w:fldCharType="separate"/>
        </w:r>
        <w:r w:rsidR="00432585">
          <w:rPr>
            <w:webHidden/>
          </w:rPr>
          <w:t>12</w:t>
        </w:r>
        <w:r w:rsidR="00D46ADD">
          <w:rPr>
            <w:webHidden/>
          </w:rPr>
          <w:fldChar w:fldCharType="end"/>
        </w:r>
      </w:hyperlink>
    </w:p>
    <w:p w14:paraId="568E7CF9" w14:textId="3FB4E457" w:rsidR="00D46ADD" w:rsidRDefault="00C3282D">
      <w:pPr>
        <w:pStyle w:val="TOC1"/>
        <w:rPr>
          <w:rFonts w:asciiTheme="minorHAnsi" w:eastAsiaTheme="minorEastAsia" w:hAnsiTheme="minorHAnsi" w:cstheme="minorBidi"/>
          <w:lang w:val="en-AU" w:eastAsia="en-AU"/>
        </w:rPr>
      </w:pPr>
      <w:hyperlink w:anchor="_Toc132284153" w:history="1">
        <w:r w:rsidR="00D46ADD" w:rsidRPr="00CE20E4">
          <w:rPr>
            <w:rStyle w:val="Hyperlink"/>
          </w:rPr>
          <w:t>Essential inspection equipment</w:t>
        </w:r>
        <w:r w:rsidR="00D46ADD">
          <w:rPr>
            <w:webHidden/>
          </w:rPr>
          <w:tab/>
        </w:r>
        <w:r w:rsidR="00D46ADD">
          <w:rPr>
            <w:webHidden/>
          </w:rPr>
          <w:fldChar w:fldCharType="begin"/>
        </w:r>
        <w:r w:rsidR="00D46ADD">
          <w:rPr>
            <w:webHidden/>
          </w:rPr>
          <w:instrText xml:space="preserve"> PAGEREF _Toc132284153 \h </w:instrText>
        </w:r>
        <w:r w:rsidR="00D46ADD">
          <w:rPr>
            <w:webHidden/>
          </w:rPr>
        </w:r>
        <w:r w:rsidR="00D46ADD">
          <w:rPr>
            <w:webHidden/>
          </w:rPr>
          <w:fldChar w:fldCharType="separate"/>
        </w:r>
        <w:r w:rsidR="00432585">
          <w:rPr>
            <w:webHidden/>
          </w:rPr>
          <w:t>12</w:t>
        </w:r>
        <w:r w:rsidR="00D46ADD">
          <w:rPr>
            <w:webHidden/>
          </w:rPr>
          <w:fldChar w:fldCharType="end"/>
        </w:r>
      </w:hyperlink>
    </w:p>
    <w:p w14:paraId="335D4B5A" w14:textId="7833865A" w:rsidR="00D46ADD" w:rsidRDefault="00C3282D">
      <w:pPr>
        <w:pStyle w:val="TOC1"/>
        <w:rPr>
          <w:rFonts w:asciiTheme="minorHAnsi" w:eastAsiaTheme="minorEastAsia" w:hAnsiTheme="minorHAnsi" w:cstheme="minorBidi"/>
          <w:lang w:val="en-AU" w:eastAsia="en-AU"/>
        </w:rPr>
      </w:pPr>
      <w:hyperlink w:anchor="_Toc132284154" w:history="1">
        <w:r w:rsidR="00D46ADD" w:rsidRPr="00CE20E4">
          <w:rPr>
            <w:rStyle w:val="Hyperlink"/>
          </w:rPr>
          <w:t>What are the pre inspection requirements?</w:t>
        </w:r>
        <w:r w:rsidR="00D46ADD">
          <w:rPr>
            <w:webHidden/>
          </w:rPr>
          <w:tab/>
        </w:r>
        <w:r w:rsidR="00D46ADD">
          <w:rPr>
            <w:webHidden/>
          </w:rPr>
          <w:fldChar w:fldCharType="begin"/>
        </w:r>
        <w:r w:rsidR="00D46ADD">
          <w:rPr>
            <w:webHidden/>
          </w:rPr>
          <w:instrText xml:space="preserve"> PAGEREF _Toc132284154 \h </w:instrText>
        </w:r>
        <w:r w:rsidR="00D46ADD">
          <w:rPr>
            <w:webHidden/>
          </w:rPr>
        </w:r>
        <w:r w:rsidR="00D46ADD">
          <w:rPr>
            <w:webHidden/>
          </w:rPr>
          <w:fldChar w:fldCharType="separate"/>
        </w:r>
        <w:r w:rsidR="00432585">
          <w:rPr>
            <w:webHidden/>
          </w:rPr>
          <w:t>13</w:t>
        </w:r>
        <w:r w:rsidR="00D46ADD">
          <w:rPr>
            <w:webHidden/>
          </w:rPr>
          <w:fldChar w:fldCharType="end"/>
        </w:r>
      </w:hyperlink>
    </w:p>
    <w:p w14:paraId="1D208EF1" w14:textId="43E98A23" w:rsidR="00D46ADD" w:rsidRDefault="00C3282D">
      <w:pPr>
        <w:pStyle w:val="TOC2"/>
        <w:rPr>
          <w:rFonts w:asciiTheme="minorHAnsi" w:eastAsiaTheme="minorEastAsia" w:hAnsiTheme="minorHAnsi" w:cstheme="minorBidi"/>
          <w:lang w:eastAsia="en-AU"/>
        </w:rPr>
      </w:pPr>
      <w:hyperlink w:anchor="_Toc132284155" w:history="1">
        <w:r w:rsidR="00D46ADD" w:rsidRPr="00CE20E4">
          <w:rPr>
            <w:rStyle w:val="Hyperlink"/>
          </w:rPr>
          <w:t>Requesting bulk vessel inspection and approval</w:t>
        </w:r>
        <w:r w:rsidR="00D46ADD">
          <w:rPr>
            <w:webHidden/>
          </w:rPr>
          <w:tab/>
        </w:r>
        <w:r w:rsidR="00D46ADD">
          <w:rPr>
            <w:webHidden/>
          </w:rPr>
          <w:fldChar w:fldCharType="begin"/>
        </w:r>
        <w:r w:rsidR="00D46ADD">
          <w:rPr>
            <w:webHidden/>
          </w:rPr>
          <w:instrText xml:space="preserve"> PAGEREF _Toc132284155 \h </w:instrText>
        </w:r>
        <w:r w:rsidR="00D46ADD">
          <w:rPr>
            <w:webHidden/>
          </w:rPr>
        </w:r>
        <w:r w:rsidR="00D46ADD">
          <w:rPr>
            <w:webHidden/>
          </w:rPr>
          <w:fldChar w:fldCharType="separate"/>
        </w:r>
        <w:r w:rsidR="00432585">
          <w:rPr>
            <w:webHidden/>
          </w:rPr>
          <w:t>13</w:t>
        </w:r>
        <w:r w:rsidR="00D46ADD">
          <w:rPr>
            <w:webHidden/>
          </w:rPr>
          <w:fldChar w:fldCharType="end"/>
        </w:r>
      </w:hyperlink>
    </w:p>
    <w:p w14:paraId="051885D3" w14:textId="5195C180" w:rsidR="00D46ADD" w:rsidRDefault="00C3282D">
      <w:pPr>
        <w:pStyle w:val="TOC2"/>
        <w:rPr>
          <w:rFonts w:asciiTheme="minorHAnsi" w:eastAsiaTheme="minorEastAsia" w:hAnsiTheme="minorHAnsi" w:cstheme="minorBidi"/>
          <w:lang w:eastAsia="en-AU"/>
        </w:rPr>
      </w:pPr>
      <w:hyperlink w:anchor="_Toc132284156" w:history="1">
        <w:r w:rsidR="00D46ADD" w:rsidRPr="00CE20E4">
          <w:rPr>
            <w:rStyle w:val="Hyperlink"/>
          </w:rPr>
          <w:t>Marine surveyor’s certificate</w:t>
        </w:r>
        <w:r w:rsidR="00D46ADD">
          <w:rPr>
            <w:webHidden/>
          </w:rPr>
          <w:tab/>
        </w:r>
        <w:r w:rsidR="00D46ADD">
          <w:rPr>
            <w:webHidden/>
          </w:rPr>
          <w:fldChar w:fldCharType="begin"/>
        </w:r>
        <w:r w:rsidR="00D46ADD">
          <w:rPr>
            <w:webHidden/>
          </w:rPr>
          <w:instrText xml:space="preserve"> PAGEREF _Toc132284156 \h </w:instrText>
        </w:r>
        <w:r w:rsidR="00D46ADD">
          <w:rPr>
            <w:webHidden/>
          </w:rPr>
        </w:r>
        <w:r w:rsidR="00D46ADD">
          <w:rPr>
            <w:webHidden/>
          </w:rPr>
          <w:fldChar w:fldCharType="separate"/>
        </w:r>
        <w:r w:rsidR="00432585">
          <w:rPr>
            <w:webHidden/>
          </w:rPr>
          <w:t>13</w:t>
        </w:r>
        <w:r w:rsidR="00D46ADD">
          <w:rPr>
            <w:webHidden/>
          </w:rPr>
          <w:fldChar w:fldCharType="end"/>
        </w:r>
      </w:hyperlink>
    </w:p>
    <w:p w14:paraId="18D2B411" w14:textId="56B02D3D" w:rsidR="00D46ADD" w:rsidRDefault="00C3282D">
      <w:pPr>
        <w:pStyle w:val="TOC3"/>
        <w:rPr>
          <w:rFonts w:asciiTheme="minorHAnsi" w:eastAsiaTheme="minorEastAsia" w:hAnsiTheme="minorHAnsi" w:cstheme="minorBidi"/>
          <w:lang w:eastAsia="en-AU"/>
        </w:rPr>
      </w:pPr>
      <w:hyperlink w:anchor="_Toc132284157" w:history="1">
        <w:r w:rsidR="00D46ADD" w:rsidRPr="00CE20E4">
          <w:rPr>
            <w:rStyle w:val="Hyperlink"/>
          </w:rPr>
          <w:t>When is a marine surveyor’s certificate required?</w:t>
        </w:r>
        <w:r w:rsidR="00D46ADD">
          <w:rPr>
            <w:webHidden/>
          </w:rPr>
          <w:tab/>
        </w:r>
        <w:r w:rsidR="00D46ADD">
          <w:rPr>
            <w:webHidden/>
          </w:rPr>
          <w:fldChar w:fldCharType="begin"/>
        </w:r>
        <w:r w:rsidR="00D46ADD">
          <w:rPr>
            <w:webHidden/>
          </w:rPr>
          <w:instrText xml:space="preserve"> PAGEREF _Toc132284157 \h </w:instrText>
        </w:r>
        <w:r w:rsidR="00D46ADD">
          <w:rPr>
            <w:webHidden/>
          </w:rPr>
        </w:r>
        <w:r w:rsidR="00D46ADD">
          <w:rPr>
            <w:webHidden/>
          </w:rPr>
          <w:fldChar w:fldCharType="separate"/>
        </w:r>
        <w:r w:rsidR="00432585">
          <w:rPr>
            <w:webHidden/>
          </w:rPr>
          <w:t>13</w:t>
        </w:r>
        <w:r w:rsidR="00D46ADD">
          <w:rPr>
            <w:webHidden/>
          </w:rPr>
          <w:fldChar w:fldCharType="end"/>
        </w:r>
      </w:hyperlink>
    </w:p>
    <w:p w14:paraId="66529D6E" w14:textId="6B80DEB4" w:rsidR="00D46ADD" w:rsidRDefault="00C3282D">
      <w:pPr>
        <w:pStyle w:val="TOC3"/>
        <w:rPr>
          <w:rFonts w:asciiTheme="minorHAnsi" w:eastAsiaTheme="minorEastAsia" w:hAnsiTheme="minorHAnsi" w:cstheme="minorBidi"/>
          <w:lang w:eastAsia="en-AU"/>
        </w:rPr>
      </w:pPr>
      <w:hyperlink w:anchor="_Toc132284158" w:history="1">
        <w:r w:rsidR="00D46ADD" w:rsidRPr="00CE20E4">
          <w:rPr>
            <w:rStyle w:val="Hyperlink"/>
          </w:rPr>
          <w:t>When is a marine surveyor’s certificate not required?</w:t>
        </w:r>
        <w:r w:rsidR="00D46ADD">
          <w:rPr>
            <w:webHidden/>
          </w:rPr>
          <w:tab/>
        </w:r>
        <w:r w:rsidR="00D46ADD">
          <w:rPr>
            <w:webHidden/>
          </w:rPr>
          <w:fldChar w:fldCharType="begin"/>
        </w:r>
        <w:r w:rsidR="00D46ADD">
          <w:rPr>
            <w:webHidden/>
          </w:rPr>
          <w:instrText xml:space="preserve"> PAGEREF _Toc132284158 \h </w:instrText>
        </w:r>
        <w:r w:rsidR="00D46ADD">
          <w:rPr>
            <w:webHidden/>
          </w:rPr>
        </w:r>
        <w:r w:rsidR="00D46ADD">
          <w:rPr>
            <w:webHidden/>
          </w:rPr>
          <w:fldChar w:fldCharType="separate"/>
        </w:r>
        <w:r w:rsidR="00432585">
          <w:rPr>
            <w:webHidden/>
          </w:rPr>
          <w:t>13</w:t>
        </w:r>
        <w:r w:rsidR="00D46ADD">
          <w:rPr>
            <w:webHidden/>
          </w:rPr>
          <w:fldChar w:fldCharType="end"/>
        </w:r>
      </w:hyperlink>
    </w:p>
    <w:p w14:paraId="0A6E7A14" w14:textId="122CC494" w:rsidR="00D46ADD" w:rsidRDefault="00C3282D">
      <w:pPr>
        <w:pStyle w:val="TOC3"/>
        <w:rPr>
          <w:rFonts w:asciiTheme="minorHAnsi" w:eastAsiaTheme="minorEastAsia" w:hAnsiTheme="minorHAnsi" w:cstheme="minorBidi"/>
          <w:lang w:eastAsia="en-AU"/>
        </w:rPr>
      </w:pPr>
      <w:hyperlink w:anchor="_Toc132284159" w:history="1">
        <w:r w:rsidR="00D46ADD" w:rsidRPr="00CE20E4">
          <w:rPr>
            <w:rStyle w:val="Hyperlink"/>
          </w:rPr>
          <w:t>What are the requirements for the marine surveyor?</w:t>
        </w:r>
        <w:r w:rsidR="00D46ADD">
          <w:rPr>
            <w:webHidden/>
          </w:rPr>
          <w:tab/>
        </w:r>
        <w:r w:rsidR="00D46ADD">
          <w:rPr>
            <w:webHidden/>
          </w:rPr>
          <w:fldChar w:fldCharType="begin"/>
        </w:r>
        <w:r w:rsidR="00D46ADD">
          <w:rPr>
            <w:webHidden/>
          </w:rPr>
          <w:instrText xml:space="preserve"> PAGEREF _Toc132284159 \h </w:instrText>
        </w:r>
        <w:r w:rsidR="00D46ADD">
          <w:rPr>
            <w:webHidden/>
          </w:rPr>
        </w:r>
        <w:r w:rsidR="00D46ADD">
          <w:rPr>
            <w:webHidden/>
          </w:rPr>
          <w:fldChar w:fldCharType="separate"/>
        </w:r>
        <w:r w:rsidR="00432585">
          <w:rPr>
            <w:webHidden/>
          </w:rPr>
          <w:t>13</w:t>
        </w:r>
        <w:r w:rsidR="00D46ADD">
          <w:rPr>
            <w:webHidden/>
          </w:rPr>
          <w:fldChar w:fldCharType="end"/>
        </w:r>
      </w:hyperlink>
    </w:p>
    <w:p w14:paraId="4B4E0112" w14:textId="316F23CB" w:rsidR="00D46ADD" w:rsidRDefault="00C3282D">
      <w:pPr>
        <w:pStyle w:val="TOC3"/>
        <w:rPr>
          <w:rFonts w:asciiTheme="minorHAnsi" w:eastAsiaTheme="minorEastAsia" w:hAnsiTheme="minorHAnsi" w:cstheme="minorBidi"/>
          <w:lang w:eastAsia="en-AU"/>
        </w:rPr>
      </w:pPr>
      <w:hyperlink w:anchor="_Toc132284160" w:history="1">
        <w:r w:rsidR="00D46ADD" w:rsidRPr="00CE20E4">
          <w:rPr>
            <w:rStyle w:val="Hyperlink"/>
          </w:rPr>
          <w:t>What are the requirements for the marine surveyor certificate?</w:t>
        </w:r>
        <w:r w:rsidR="00D46ADD">
          <w:rPr>
            <w:webHidden/>
          </w:rPr>
          <w:tab/>
        </w:r>
        <w:r w:rsidR="00D46ADD">
          <w:rPr>
            <w:webHidden/>
          </w:rPr>
          <w:fldChar w:fldCharType="begin"/>
        </w:r>
        <w:r w:rsidR="00D46ADD">
          <w:rPr>
            <w:webHidden/>
          </w:rPr>
          <w:instrText xml:space="preserve"> PAGEREF _Toc132284160 \h </w:instrText>
        </w:r>
        <w:r w:rsidR="00D46ADD">
          <w:rPr>
            <w:webHidden/>
          </w:rPr>
        </w:r>
        <w:r w:rsidR="00D46ADD">
          <w:rPr>
            <w:webHidden/>
          </w:rPr>
          <w:fldChar w:fldCharType="separate"/>
        </w:r>
        <w:r w:rsidR="00432585">
          <w:rPr>
            <w:webHidden/>
          </w:rPr>
          <w:t>14</w:t>
        </w:r>
        <w:r w:rsidR="00D46ADD">
          <w:rPr>
            <w:webHidden/>
          </w:rPr>
          <w:fldChar w:fldCharType="end"/>
        </w:r>
      </w:hyperlink>
    </w:p>
    <w:p w14:paraId="0A8BE509" w14:textId="5D221B78" w:rsidR="00D46ADD" w:rsidRDefault="00C3282D">
      <w:pPr>
        <w:pStyle w:val="TOC1"/>
        <w:rPr>
          <w:rFonts w:asciiTheme="minorHAnsi" w:eastAsiaTheme="minorEastAsia" w:hAnsiTheme="minorHAnsi" w:cstheme="minorBidi"/>
          <w:lang w:val="en-AU" w:eastAsia="en-AU"/>
        </w:rPr>
      </w:pPr>
      <w:hyperlink w:anchor="_Toc132284161" w:history="1">
        <w:r w:rsidR="00D46ADD" w:rsidRPr="00CE20E4">
          <w:rPr>
            <w:rStyle w:val="Hyperlink"/>
          </w:rPr>
          <w:t>What are the inspection requirements?</w:t>
        </w:r>
        <w:r w:rsidR="00D46ADD">
          <w:rPr>
            <w:webHidden/>
          </w:rPr>
          <w:tab/>
        </w:r>
        <w:r w:rsidR="00D46ADD">
          <w:rPr>
            <w:webHidden/>
          </w:rPr>
          <w:fldChar w:fldCharType="begin"/>
        </w:r>
        <w:r w:rsidR="00D46ADD">
          <w:rPr>
            <w:webHidden/>
          </w:rPr>
          <w:instrText xml:space="preserve"> PAGEREF _Toc132284161 \h </w:instrText>
        </w:r>
        <w:r w:rsidR="00D46ADD">
          <w:rPr>
            <w:webHidden/>
          </w:rPr>
        </w:r>
        <w:r w:rsidR="00D46ADD">
          <w:rPr>
            <w:webHidden/>
          </w:rPr>
          <w:fldChar w:fldCharType="separate"/>
        </w:r>
        <w:r w:rsidR="00432585">
          <w:rPr>
            <w:webHidden/>
          </w:rPr>
          <w:t>14</w:t>
        </w:r>
        <w:r w:rsidR="00D46ADD">
          <w:rPr>
            <w:webHidden/>
          </w:rPr>
          <w:fldChar w:fldCharType="end"/>
        </w:r>
      </w:hyperlink>
    </w:p>
    <w:p w14:paraId="33DE4769" w14:textId="7D73D32C" w:rsidR="00D46ADD" w:rsidRDefault="00C3282D">
      <w:pPr>
        <w:pStyle w:val="TOC2"/>
        <w:rPr>
          <w:rFonts w:asciiTheme="minorHAnsi" w:eastAsiaTheme="minorEastAsia" w:hAnsiTheme="minorHAnsi" w:cstheme="minorBidi"/>
          <w:lang w:eastAsia="en-AU"/>
        </w:rPr>
      </w:pPr>
      <w:hyperlink w:anchor="_Toc132284162" w:history="1">
        <w:r w:rsidR="00D46ADD" w:rsidRPr="00CE20E4">
          <w:rPr>
            <w:rStyle w:val="Hyperlink"/>
          </w:rPr>
          <w:t>What are the video recording requirements for inspections?</w:t>
        </w:r>
        <w:r w:rsidR="00D46ADD">
          <w:rPr>
            <w:webHidden/>
          </w:rPr>
          <w:tab/>
        </w:r>
        <w:r w:rsidR="00D46ADD">
          <w:rPr>
            <w:webHidden/>
          </w:rPr>
          <w:fldChar w:fldCharType="begin"/>
        </w:r>
        <w:r w:rsidR="00D46ADD">
          <w:rPr>
            <w:webHidden/>
          </w:rPr>
          <w:instrText xml:space="preserve"> PAGEREF _Toc132284162 \h </w:instrText>
        </w:r>
        <w:r w:rsidR="00D46ADD">
          <w:rPr>
            <w:webHidden/>
          </w:rPr>
        </w:r>
        <w:r w:rsidR="00D46ADD">
          <w:rPr>
            <w:webHidden/>
          </w:rPr>
          <w:fldChar w:fldCharType="separate"/>
        </w:r>
        <w:r w:rsidR="00432585">
          <w:rPr>
            <w:webHidden/>
          </w:rPr>
          <w:t>15</w:t>
        </w:r>
        <w:r w:rsidR="00D46ADD">
          <w:rPr>
            <w:webHidden/>
          </w:rPr>
          <w:fldChar w:fldCharType="end"/>
        </w:r>
      </w:hyperlink>
    </w:p>
    <w:p w14:paraId="7166695F" w14:textId="47B6A5F4" w:rsidR="00D46ADD" w:rsidRDefault="00C3282D">
      <w:pPr>
        <w:pStyle w:val="TOC3"/>
        <w:rPr>
          <w:rFonts w:asciiTheme="minorHAnsi" w:eastAsiaTheme="minorEastAsia" w:hAnsiTheme="minorHAnsi" w:cstheme="minorBidi"/>
          <w:lang w:eastAsia="en-AU"/>
        </w:rPr>
      </w:pPr>
      <w:hyperlink w:anchor="_Toc132284163" w:history="1">
        <w:r w:rsidR="00D46ADD" w:rsidRPr="00CE20E4">
          <w:rPr>
            <w:rStyle w:val="Hyperlink"/>
          </w:rPr>
          <w:t>What must be recorded</w:t>
        </w:r>
        <w:r w:rsidR="00D46ADD">
          <w:rPr>
            <w:webHidden/>
          </w:rPr>
          <w:tab/>
        </w:r>
        <w:r w:rsidR="00D46ADD">
          <w:rPr>
            <w:webHidden/>
          </w:rPr>
          <w:fldChar w:fldCharType="begin"/>
        </w:r>
        <w:r w:rsidR="00D46ADD">
          <w:rPr>
            <w:webHidden/>
          </w:rPr>
          <w:instrText xml:space="preserve"> PAGEREF _Toc132284163 \h </w:instrText>
        </w:r>
        <w:r w:rsidR="00D46ADD">
          <w:rPr>
            <w:webHidden/>
          </w:rPr>
        </w:r>
        <w:r w:rsidR="00D46ADD">
          <w:rPr>
            <w:webHidden/>
          </w:rPr>
          <w:fldChar w:fldCharType="separate"/>
        </w:r>
        <w:r w:rsidR="00432585">
          <w:rPr>
            <w:webHidden/>
          </w:rPr>
          <w:t>15</w:t>
        </w:r>
        <w:r w:rsidR="00D46ADD">
          <w:rPr>
            <w:webHidden/>
          </w:rPr>
          <w:fldChar w:fldCharType="end"/>
        </w:r>
      </w:hyperlink>
    </w:p>
    <w:p w14:paraId="00E566BD" w14:textId="12077ADE" w:rsidR="00D46ADD" w:rsidRDefault="00C3282D">
      <w:pPr>
        <w:pStyle w:val="TOC3"/>
        <w:rPr>
          <w:rFonts w:asciiTheme="minorHAnsi" w:eastAsiaTheme="minorEastAsia" w:hAnsiTheme="minorHAnsi" w:cstheme="minorBidi"/>
          <w:lang w:eastAsia="en-AU"/>
        </w:rPr>
      </w:pPr>
      <w:hyperlink w:anchor="_Toc132284164" w:history="1">
        <w:r w:rsidR="00D46ADD" w:rsidRPr="00CE20E4">
          <w:rPr>
            <w:rStyle w:val="Hyperlink"/>
          </w:rPr>
          <w:t>Recording device requirements</w:t>
        </w:r>
        <w:r w:rsidR="00D46ADD">
          <w:rPr>
            <w:webHidden/>
          </w:rPr>
          <w:tab/>
        </w:r>
        <w:r w:rsidR="00D46ADD">
          <w:rPr>
            <w:webHidden/>
          </w:rPr>
          <w:fldChar w:fldCharType="begin"/>
        </w:r>
        <w:r w:rsidR="00D46ADD">
          <w:rPr>
            <w:webHidden/>
          </w:rPr>
          <w:instrText xml:space="preserve"> PAGEREF _Toc132284164 \h </w:instrText>
        </w:r>
        <w:r w:rsidR="00D46ADD">
          <w:rPr>
            <w:webHidden/>
          </w:rPr>
        </w:r>
        <w:r w:rsidR="00D46ADD">
          <w:rPr>
            <w:webHidden/>
          </w:rPr>
          <w:fldChar w:fldCharType="separate"/>
        </w:r>
        <w:r w:rsidR="00432585">
          <w:rPr>
            <w:webHidden/>
          </w:rPr>
          <w:t>16</w:t>
        </w:r>
        <w:r w:rsidR="00D46ADD">
          <w:rPr>
            <w:webHidden/>
          </w:rPr>
          <w:fldChar w:fldCharType="end"/>
        </w:r>
      </w:hyperlink>
    </w:p>
    <w:p w14:paraId="7BA312A2" w14:textId="03AD3AF6" w:rsidR="00D46ADD" w:rsidRDefault="00C3282D">
      <w:pPr>
        <w:pStyle w:val="TOC3"/>
        <w:rPr>
          <w:rFonts w:asciiTheme="minorHAnsi" w:eastAsiaTheme="minorEastAsia" w:hAnsiTheme="minorHAnsi" w:cstheme="minorBidi"/>
          <w:lang w:eastAsia="en-AU"/>
        </w:rPr>
      </w:pPr>
      <w:hyperlink w:anchor="_Toc132284165" w:history="1">
        <w:r w:rsidR="00D46ADD" w:rsidRPr="00CE20E4">
          <w:rPr>
            <w:rStyle w:val="Hyperlink"/>
          </w:rPr>
          <w:t>Storage of inspection video recordings</w:t>
        </w:r>
        <w:r w:rsidR="00D46ADD">
          <w:rPr>
            <w:webHidden/>
          </w:rPr>
          <w:tab/>
        </w:r>
        <w:r w:rsidR="00D46ADD">
          <w:rPr>
            <w:webHidden/>
          </w:rPr>
          <w:fldChar w:fldCharType="begin"/>
        </w:r>
        <w:r w:rsidR="00D46ADD">
          <w:rPr>
            <w:webHidden/>
          </w:rPr>
          <w:instrText xml:space="preserve"> PAGEREF _Toc132284165 \h </w:instrText>
        </w:r>
        <w:r w:rsidR="00D46ADD">
          <w:rPr>
            <w:webHidden/>
          </w:rPr>
        </w:r>
        <w:r w:rsidR="00D46ADD">
          <w:rPr>
            <w:webHidden/>
          </w:rPr>
          <w:fldChar w:fldCharType="separate"/>
        </w:r>
        <w:r w:rsidR="00432585">
          <w:rPr>
            <w:webHidden/>
          </w:rPr>
          <w:t>16</w:t>
        </w:r>
        <w:r w:rsidR="00D46ADD">
          <w:rPr>
            <w:webHidden/>
          </w:rPr>
          <w:fldChar w:fldCharType="end"/>
        </w:r>
      </w:hyperlink>
    </w:p>
    <w:p w14:paraId="3A0ED6FA" w14:textId="6340B733" w:rsidR="00D46ADD" w:rsidRDefault="00C3282D">
      <w:pPr>
        <w:pStyle w:val="TOC3"/>
        <w:rPr>
          <w:rFonts w:asciiTheme="minorHAnsi" w:eastAsiaTheme="minorEastAsia" w:hAnsiTheme="minorHAnsi" w:cstheme="minorBidi"/>
          <w:lang w:eastAsia="en-AU"/>
        </w:rPr>
      </w:pPr>
      <w:hyperlink w:anchor="_Toc132284166" w:history="1">
        <w:r w:rsidR="00D46ADD" w:rsidRPr="00CE20E4">
          <w:rPr>
            <w:rStyle w:val="Hyperlink"/>
          </w:rPr>
          <w:t>Sharing video recordings</w:t>
        </w:r>
        <w:r w:rsidR="00D46ADD">
          <w:rPr>
            <w:webHidden/>
          </w:rPr>
          <w:tab/>
        </w:r>
        <w:r w:rsidR="00D46ADD">
          <w:rPr>
            <w:webHidden/>
          </w:rPr>
          <w:fldChar w:fldCharType="begin"/>
        </w:r>
        <w:r w:rsidR="00D46ADD">
          <w:rPr>
            <w:webHidden/>
          </w:rPr>
          <w:instrText xml:space="preserve"> PAGEREF _Toc132284166 \h </w:instrText>
        </w:r>
        <w:r w:rsidR="00D46ADD">
          <w:rPr>
            <w:webHidden/>
          </w:rPr>
        </w:r>
        <w:r w:rsidR="00D46ADD">
          <w:rPr>
            <w:webHidden/>
          </w:rPr>
          <w:fldChar w:fldCharType="separate"/>
        </w:r>
        <w:r w:rsidR="00432585">
          <w:rPr>
            <w:webHidden/>
          </w:rPr>
          <w:t>16</w:t>
        </w:r>
        <w:r w:rsidR="00D46ADD">
          <w:rPr>
            <w:webHidden/>
          </w:rPr>
          <w:fldChar w:fldCharType="end"/>
        </w:r>
      </w:hyperlink>
    </w:p>
    <w:p w14:paraId="6659F914" w14:textId="3EFC8557" w:rsidR="00D46ADD" w:rsidRDefault="00C3282D">
      <w:pPr>
        <w:pStyle w:val="TOC3"/>
        <w:rPr>
          <w:rFonts w:asciiTheme="minorHAnsi" w:eastAsiaTheme="minorEastAsia" w:hAnsiTheme="minorHAnsi" w:cstheme="minorBidi"/>
          <w:lang w:eastAsia="en-AU"/>
        </w:rPr>
      </w:pPr>
      <w:hyperlink w:anchor="_Toc132284167" w:history="1">
        <w:r w:rsidR="00D46ADD" w:rsidRPr="00CE20E4">
          <w:rPr>
            <w:rStyle w:val="Hyperlink"/>
          </w:rPr>
          <w:t>Audit of inspection video recordings</w:t>
        </w:r>
        <w:r w:rsidR="00D46ADD">
          <w:rPr>
            <w:webHidden/>
          </w:rPr>
          <w:tab/>
        </w:r>
        <w:r w:rsidR="00D46ADD">
          <w:rPr>
            <w:webHidden/>
          </w:rPr>
          <w:fldChar w:fldCharType="begin"/>
        </w:r>
        <w:r w:rsidR="00D46ADD">
          <w:rPr>
            <w:webHidden/>
          </w:rPr>
          <w:instrText xml:space="preserve"> PAGEREF _Toc132284167 \h </w:instrText>
        </w:r>
        <w:r w:rsidR="00D46ADD">
          <w:rPr>
            <w:webHidden/>
          </w:rPr>
        </w:r>
        <w:r w:rsidR="00D46ADD">
          <w:rPr>
            <w:webHidden/>
          </w:rPr>
          <w:fldChar w:fldCharType="separate"/>
        </w:r>
        <w:r w:rsidR="00432585">
          <w:rPr>
            <w:webHidden/>
          </w:rPr>
          <w:t>17</w:t>
        </w:r>
        <w:r w:rsidR="00D46ADD">
          <w:rPr>
            <w:webHidden/>
          </w:rPr>
          <w:fldChar w:fldCharType="end"/>
        </w:r>
      </w:hyperlink>
    </w:p>
    <w:p w14:paraId="24B56050" w14:textId="681FF16C" w:rsidR="00D46ADD" w:rsidRDefault="00C3282D">
      <w:pPr>
        <w:pStyle w:val="TOC2"/>
        <w:rPr>
          <w:rFonts w:asciiTheme="minorHAnsi" w:eastAsiaTheme="minorEastAsia" w:hAnsiTheme="minorHAnsi" w:cstheme="minorBidi"/>
          <w:lang w:eastAsia="en-AU"/>
        </w:rPr>
      </w:pPr>
      <w:hyperlink w:anchor="_Toc132284168" w:history="1">
        <w:r w:rsidR="00D46ADD" w:rsidRPr="00CE20E4">
          <w:rPr>
            <w:rStyle w:val="Hyperlink"/>
          </w:rPr>
          <w:t>Approved inspection locations</w:t>
        </w:r>
        <w:r w:rsidR="00D46ADD">
          <w:rPr>
            <w:webHidden/>
          </w:rPr>
          <w:tab/>
        </w:r>
        <w:r w:rsidR="00D46ADD">
          <w:rPr>
            <w:webHidden/>
          </w:rPr>
          <w:fldChar w:fldCharType="begin"/>
        </w:r>
        <w:r w:rsidR="00D46ADD">
          <w:rPr>
            <w:webHidden/>
          </w:rPr>
          <w:instrText xml:space="preserve"> PAGEREF _Toc132284168 \h </w:instrText>
        </w:r>
        <w:r w:rsidR="00D46ADD">
          <w:rPr>
            <w:webHidden/>
          </w:rPr>
        </w:r>
        <w:r w:rsidR="00D46ADD">
          <w:rPr>
            <w:webHidden/>
          </w:rPr>
          <w:fldChar w:fldCharType="separate"/>
        </w:r>
        <w:r w:rsidR="00432585">
          <w:rPr>
            <w:webHidden/>
          </w:rPr>
          <w:t>17</w:t>
        </w:r>
        <w:r w:rsidR="00D46ADD">
          <w:rPr>
            <w:webHidden/>
          </w:rPr>
          <w:fldChar w:fldCharType="end"/>
        </w:r>
      </w:hyperlink>
    </w:p>
    <w:p w14:paraId="5D3CB40E" w14:textId="6A68D7C2" w:rsidR="00D46ADD" w:rsidRDefault="00C3282D">
      <w:pPr>
        <w:pStyle w:val="TOC2"/>
        <w:rPr>
          <w:rFonts w:asciiTheme="minorHAnsi" w:eastAsiaTheme="minorEastAsia" w:hAnsiTheme="minorHAnsi" w:cstheme="minorBidi"/>
          <w:lang w:eastAsia="en-AU"/>
        </w:rPr>
      </w:pPr>
      <w:hyperlink w:anchor="_Toc132284169" w:history="1">
        <w:r w:rsidR="00D46ADD" w:rsidRPr="00CE20E4">
          <w:rPr>
            <w:rStyle w:val="Hyperlink"/>
          </w:rPr>
          <w:t>Inspection at a port other than the loading port</w:t>
        </w:r>
        <w:r w:rsidR="00D46ADD">
          <w:rPr>
            <w:webHidden/>
          </w:rPr>
          <w:tab/>
        </w:r>
        <w:r w:rsidR="00D46ADD">
          <w:rPr>
            <w:webHidden/>
          </w:rPr>
          <w:fldChar w:fldCharType="begin"/>
        </w:r>
        <w:r w:rsidR="00D46ADD">
          <w:rPr>
            <w:webHidden/>
          </w:rPr>
          <w:instrText xml:space="preserve"> PAGEREF _Toc132284169 \h </w:instrText>
        </w:r>
        <w:r w:rsidR="00D46ADD">
          <w:rPr>
            <w:webHidden/>
          </w:rPr>
        </w:r>
        <w:r w:rsidR="00D46ADD">
          <w:rPr>
            <w:webHidden/>
          </w:rPr>
          <w:fldChar w:fldCharType="separate"/>
        </w:r>
        <w:r w:rsidR="00432585">
          <w:rPr>
            <w:webHidden/>
          </w:rPr>
          <w:t>19</w:t>
        </w:r>
        <w:r w:rsidR="00D46ADD">
          <w:rPr>
            <w:webHidden/>
          </w:rPr>
          <w:fldChar w:fldCharType="end"/>
        </w:r>
      </w:hyperlink>
    </w:p>
    <w:p w14:paraId="7CD45280" w14:textId="1449BC55" w:rsidR="00D46ADD" w:rsidRDefault="00C3282D">
      <w:pPr>
        <w:pStyle w:val="TOC2"/>
        <w:rPr>
          <w:rFonts w:asciiTheme="minorHAnsi" w:eastAsiaTheme="minorEastAsia" w:hAnsiTheme="minorHAnsi" w:cstheme="minorBidi"/>
          <w:lang w:eastAsia="en-AU"/>
        </w:rPr>
      </w:pPr>
      <w:hyperlink w:anchor="_Toc132284170" w:history="1">
        <w:r w:rsidR="00D46ADD" w:rsidRPr="00CE20E4">
          <w:rPr>
            <w:rStyle w:val="Hyperlink"/>
          </w:rPr>
          <w:t>Transfer vessel or pilot vessels</w:t>
        </w:r>
        <w:r w:rsidR="00D46ADD">
          <w:rPr>
            <w:webHidden/>
          </w:rPr>
          <w:tab/>
        </w:r>
        <w:r w:rsidR="00D46ADD">
          <w:rPr>
            <w:webHidden/>
          </w:rPr>
          <w:fldChar w:fldCharType="begin"/>
        </w:r>
        <w:r w:rsidR="00D46ADD">
          <w:rPr>
            <w:webHidden/>
          </w:rPr>
          <w:instrText xml:space="preserve"> PAGEREF _Toc132284170 \h </w:instrText>
        </w:r>
        <w:r w:rsidR="00D46ADD">
          <w:rPr>
            <w:webHidden/>
          </w:rPr>
        </w:r>
        <w:r w:rsidR="00D46ADD">
          <w:rPr>
            <w:webHidden/>
          </w:rPr>
          <w:fldChar w:fldCharType="separate"/>
        </w:r>
        <w:r w:rsidR="00432585">
          <w:rPr>
            <w:webHidden/>
          </w:rPr>
          <w:t>19</w:t>
        </w:r>
        <w:r w:rsidR="00D46ADD">
          <w:rPr>
            <w:webHidden/>
          </w:rPr>
          <w:fldChar w:fldCharType="end"/>
        </w:r>
      </w:hyperlink>
    </w:p>
    <w:p w14:paraId="786DFB66" w14:textId="5FADD26E" w:rsidR="00D46ADD" w:rsidRDefault="00C3282D">
      <w:pPr>
        <w:pStyle w:val="TOC2"/>
        <w:rPr>
          <w:rFonts w:asciiTheme="minorHAnsi" w:eastAsiaTheme="minorEastAsia" w:hAnsiTheme="minorHAnsi" w:cstheme="minorBidi"/>
          <w:lang w:eastAsia="en-AU"/>
        </w:rPr>
      </w:pPr>
      <w:hyperlink w:anchor="_Toc132284171" w:history="1">
        <w:r w:rsidR="00D46ADD" w:rsidRPr="00CE20E4">
          <w:rPr>
            <w:rStyle w:val="Hyperlink"/>
          </w:rPr>
          <w:t>Two or more ports loading prescribed goods</w:t>
        </w:r>
        <w:r w:rsidR="00D46ADD">
          <w:rPr>
            <w:webHidden/>
          </w:rPr>
          <w:tab/>
        </w:r>
        <w:r w:rsidR="00D46ADD">
          <w:rPr>
            <w:webHidden/>
          </w:rPr>
          <w:fldChar w:fldCharType="begin"/>
        </w:r>
        <w:r w:rsidR="00D46ADD">
          <w:rPr>
            <w:webHidden/>
          </w:rPr>
          <w:instrText xml:space="preserve"> PAGEREF _Toc132284171 \h </w:instrText>
        </w:r>
        <w:r w:rsidR="00D46ADD">
          <w:rPr>
            <w:webHidden/>
          </w:rPr>
        </w:r>
        <w:r w:rsidR="00D46ADD">
          <w:rPr>
            <w:webHidden/>
          </w:rPr>
          <w:fldChar w:fldCharType="separate"/>
        </w:r>
        <w:r w:rsidR="00432585">
          <w:rPr>
            <w:webHidden/>
          </w:rPr>
          <w:t>20</w:t>
        </w:r>
        <w:r w:rsidR="00D46ADD">
          <w:rPr>
            <w:webHidden/>
          </w:rPr>
          <w:fldChar w:fldCharType="end"/>
        </w:r>
      </w:hyperlink>
    </w:p>
    <w:p w14:paraId="2E525E7C" w14:textId="740329F7" w:rsidR="00D46ADD" w:rsidRDefault="00C3282D">
      <w:pPr>
        <w:pStyle w:val="TOC3"/>
        <w:rPr>
          <w:rFonts w:asciiTheme="minorHAnsi" w:eastAsiaTheme="minorEastAsia" w:hAnsiTheme="minorHAnsi" w:cstheme="minorBidi"/>
          <w:lang w:eastAsia="en-AU"/>
        </w:rPr>
      </w:pPr>
      <w:hyperlink w:anchor="_Toc132284172" w:history="1">
        <w:r w:rsidR="00D46ADD" w:rsidRPr="00CE20E4">
          <w:rPr>
            <w:rStyle w:val="Hyperlink"/>
          </w:rPr>
          <w:t>Is further inspection required at a second or subsequent port?</w:t>
        </w:r>
        <w:r w:rsidR="00D46ADD">
          <w:rPr>
            <w:webHidden/>
          </w:rPr>
          <w:tab/>
        </w:r>
        <w:r w:rsidR="00D46ADD">
          <w:rPr>
            <w:webHidden/>
          </w:rPr>
          <w:fldChar w:fldCharType="begin"/>
        </w:r>
        <w:r w:rsidR="00D46ADD">
          <w:rPr>
            <w:webHidden/>
          </w:rPr>
          <w:instrText xml:space="preserve"> PAGEREF _Toc132284172 \h </w:instrText>
        </w:r>
        <w:r w:rsidR="00D46ADD">
          <w:rPr>
            <w:webHidden/>
          </w:rPr>
        </w:r>
        <w:r w:rsidR="00D46ADD">
          <w:rPr>
            <w:webHidden/>
          </w:rPr>
          <w:fldChar w:fldCharType="separate"/>
        </w:r>
        <w:r w:rsidR="00432585">
          <w:rPr>
            <w:webHidden/>
          </w:rPr>
          <w:t>20</w:t>
        </w:r>
        <w:r w:rsidR="00D46ADD">
          <w:rPr>
            <w:webHidden/>
          </w:rPr>
          <w:fldChar w:fldCharType="end"/>
        </w:r>
      </w:hyperlink>
    </w:p>
    <w:p w14:paraId="28FF7A37" w14:textId="6A3AB9D4" w:rsidR="00D46ADD" w:rsidRDefault="00C3282D">
      <w:pPr>
        <w:pStyle w:val="TOC1"/>
        <w:rPr>
          <w:rFonts w:asciiTheme="minorHAnsi" w:eastAsiaTheme="minorEastAsia" w:hAnsiTheme="minorHAnsi" w:cstheme="minorBidi"/>
          <w:lang w:val="en-AU" w:eastAsia="en-AU"/>
        </w:rPr>
      </w:pPr>
      <w:hyperlink w:anchor="_Toc132284173" w:history="1">
        <w:r w:rsidR="00D46ADD" w:rsidRPr="00CE20E4">
          <w:rPr>
            <w:rStyle w:val="Hyperlink"/>
          </w:rPr>
          <w:t>Boarding the bulk vessel</w:t>
        </w:r>
        <w:r w:rsidR="00D46ADD">
          <w:rPr>
            <w:webHidden/>
          </w:rPr>
          <w:tab/>
        </w:r>
        <w:r w:rsidR="00D46ADD">
          <w:rPr>
            <w:webHidden/>
          </w:rPr>
          <w:fldChar w:fldCharType="begin"/>
        </w:r>
        <w:r w:rsidR="00D46ADD">
          <w:rPr>
            <w:webHidden/>
          </w:rPr>
          <w:instrText xml:space="preserve"> PAGEREF _Toc132284173 \h </w:instrText>
        </w:r>
        <w:r w:rsidR="00D46ADD">
          <w:rPr>
            <w:webHidden/>
          </w:rPr>
        </w:r>
        <w:r w:rsidR="00D46ADD">
          <w:rPr>
            <w:webHidden/>
          </w:rPr>
          <w:fldChar w:fldCharType="separate"/>
        </w:r>
        <w:r w:rsidR="00432585">
          <w:rPr>
            <w:webHidden/>
          </w:rPr>
          <w:t>20</w:t>
        </w:r>
        <w:r w:rsidR="00D46ADD">
          <w:rPr>
            <w:webHidden/>
          </w:rPr>
          <w:fldChar w:fldCharType="end"/>
        </w:r>
      </w:hyperlink>
    </w:p>
    <w:p w14:paraId="6C00482D" w14:textId="6863F23B" w:rsidR="00D46ADD" w:rsidRDefault="00C3282D">
      <w:pPr>
        <w:pStyle w:val="TOC2"/>
        <w:rPr>
          <w:rFonts w:asciiTheme="minorHAnsi" w:eastAsiaTheme="minorEastAsia" w:hAnsiTheme="minorHAnsi" w:cstheme="minorBidi"/>
          <w:lang w:eastAsia="en-AU"/>
        </w:rPr>
      </w:pPr>
      <w:hyperlink w:anchor="_Toc132284174" w:history="1">
        <w:r w:rsidR="00D46ADD" w:rsidRPr="00CE20E4">
          <w:rPr>
            <w:rStyle w:val="Hyperlink"/>
          </w:rPr>
          <w:t>Opening hatch covers</w:t>
        </w:r>
        <w:r w:rsidR="00D46ADD">
          <w:rPr>
            <w:webHidden/>
          </w:rPr>
          <w:tab/>
        </w:r>
        <w:r w:rsidR="00D46ADD">
          <w:rPr>
            <w:webHidden/>
          </w:rPr>
          <w:fldChar w:fldCharType="begin"/>
        </w:r>
        <w:r w:rsidR="00D46ADD">
          <w:rPr>
            <w:webHidden/>
          </w:rPr>
          <w:instrText xml:space="preserve"> PAGEREF _Toc132284174 \h </w:instrText>
        </w:r>
        <w:r w:rsidR="00D46ADD">
          <w:rPr>
            <w:webHidden/>
          </w:rPr>
        </w:r>
        <w:r w:rsidR="00D46ADD">
          <w:rPr>
            <w:webHidden/>
          </w:rPr>
          <w:fldChar w:fldCharType="separate"/>
        </w:r>
        <w:r w:rsidR="00432585">
          <w:rPr>
            <w:webHidden/>
          </w:rPr>
          <w:t>20</w:t>
        </w:r>
        <w:r w:rsidR="00D46ADD">
          <w:rPr>
            <w:webHidden/>
          </w:rPr>
          <w:fldChar w:fldCharType="end"/>
        </w:r>
      </w:hyperlink>
    </w:p>
    <w:p w14:paraId="61DDC907" w14:textId="7B1C1EAC" w:rsidR="00D46ADD" w:rsidRDefault="00C3282D">
      <w:pPr>
        <w:pStyle w:val="TOC2"/>
        <w:rPr>
          <w:rFonts w:asciiTheme="minorHAnsi" w:eastAsiaTheme="minorEastAsia" w:hAnsiTheme="minorHAnsi" w:cstheme="minorBidi"/>
          <w:lang w:eastAsia="en-AU"/>
        </w:rPr>
      </w:pPr>
      <w:hyperlink w:anchor="_Toc132284175" w:history="1">
        <w:r w:rsidR="00D46ADD" w:rsidRPr="00CE20E4">
          <w:rPr>
            <w:rStyle w:val="Hyperlink"/>
          </w:rPr>
          <w:t>Timber components on vessels</w:t>
        </w:r>
        <w:r w:rsidR="00D46ADD">
          <w:rPr>
            <w:webHidden/>
          </w:rPr>
          <w:tab/>
        </w:r>
        <w:r w:rsidR="00D46ADD">
          <w:rPr>
            <w:webHidden/>
          </w:rPr>
          <w:fldChar w:fldCharType="begin"/>
        </w:r>
        <w:r w:rsidR="00D46ADD">
          <w:rPr>
            <w:webHidden/>
          </w:rPr>
          <w:instrText xml:space="preserve"> PAGEREF _Toc132284175 \h </w:instrText>
        </w:r>
        <w:r w:rsidR="00D46ADD">
          <w:rPr>
            <w:webHidden/>
          </w:rPr>
        </w:r>
        <w:r w:rsidR="00D46ADD">
          <w:rPr>
            <w:webHidden/>
          </w:rPr>
          <w:fldChar w:fldCharType="separate"/>
        </w:r>
        <w:r w:rsidR="00432585">
          <w:rPr>
            <w:webHidden/>
          </w:rPr>
          <w:t>21</w:t>
        </w:r>
        <w:r w:rsidR="00D46ADD">
          <w:rPr>
            <w:webHidden/>
          </w:rPr>
          <w:fldChar w:fldCharType="end"/>
        </w:r>
      </w:hyperlink>
    </w:p>
    <w:p w14:paraId="1475F3ED" w14:textId="0631153E" w:rsidR="00D46ADD" w:rsidRDefault="00C3282D">
      <w:pPr>
        <w:pStyle w:val="TOC1"/>
        <w:rPr>
          <w:rFonts w:asciiTheme="minorHAnsi" w:eastAsiaTheme="minorEastAsia" w:hAnsiTheme="minorHAnsi" w:cstheme="minorBidi"/>
          <w:lang w:val="en-AU" w:eastAsia="en-AU"/>
        </w:rPr>
      </w:pPr>
      <w:hyperlink w:anchor="_Toc132284176" w:history="1">
        <w:r w:rsidR="00D46ADD" w:rsidRPr="00CE20E4">
          <w:rPr>
            <w:rStyle w:val="Hyperlink"/>
          </w:rPr>
          <w:t>What are the requirements for the inspection of empty vessel holds?</w:t>
        </w:r>
        <w:r w:rsidR="00D46ADD">
          <w:rPr>
            <w:webHidden/>
          </w:rPr>
          <w:tab/>
        </w:r>
        <w:r w:rsidR="00D46ADD">
          <w:rPr>
            <w:webHidden/>
          </w:rPr>
          <w:fldChar w:fldCharType="begin"/>
        </w:r>
        <w:r w:rsidR="00D46ADD">
          <w:rPr>
            <w:webHidden/>
          </w:rPr>
          <w:instrText xml:space="preserve"> PAGEREF _Toc132284176 \h </w:instrText>
        </w:r>
        <w:r w:rsidR="00D46ADD">
          <w:rPr>
            <w:webHidden/>
          </w:rPr>
        </w:r>
        <w:r w:rsidR="00D46ADD">
          <w:rPr>
            <w:webHidden/>
          </w:rPr>
          <w:fldChar w:fldCharType="separate"/>
        </w:r>
        <w:r w:rsidR="00432585">
          <w:rPr>
            <w:webHidden/>
          </w:rPr>
          <w:t>21</w:t>
        </w:r>
        <w:r w:rsidR="00D46ADD">
          <w:rPr>
            <w:webHidden/>
          </w:rPr>
          <w:fldChar w:fldCharType="end"/>
        </w:r>
      </w:hyperlink>
    </w:p>
    <w:p w14:paraId="0C1B9189" w14:textId="7BA8AA91" w:rsidR="00D46ADD" w:rsidRDefault="00C3282D">
      <w:pPr>
        <w:pStyle w:val="TOC2"/>
        <w:rPr>
          <w:rFonts w:asciiTheme="minorHAnsi" w:eastAsiaTheme="minorEastAsia" w:hAnsiTheme="minorHAnsi" w:cstheme="minorBidi"/>
          <w:lang w:eastAsia="en-AU"/>
        </w:rPr>
      </w:pPr>
      <w:hyperlink w:anchor="_Toc132284177" w:history="1">
        <w:r w:rsidR="00D46ADD" w:rsidRPr="00CE20E4">
          <w:rPr>
            <w:rStyle w:val="Hyperlink"/>
          </w:rPr>
          <w:t>Inspection of vessel holds</w:t>
        </w:r>
        <w:r w:rsidR="00D46ADD">
          <w:rPr>
            <w:webHidden/>
          </w:rPr>
          <w:tab/>
        </w:r>
        <w:r w:rsidR="00D46ADD">
          <w:rPr>
            <w:webHidden/>
          </w:rPr>
          <w:fldChar w:fldCharType="begin"/>
        </w:r>
        <w:r w:rsidR="00D46ADD">
          <w:rPr>
            <w:webHidden/>
          </w:rPr>
          <w:instrText xml:space="preserve"> PAGEREF _Toc132284177 \h </w:instrText>
        </w:r>
        <w:r w:rsidR="00D46ADD">
          <w:rPr>
            <w:webHidden/>
          </w:rPr>
        </w:r>
        <w:r w:rsidR="00D46ADD">
          <w:rPr>
            <w:webHidden/>
          </w:rPr>
          <w:fldChar w:fldCharType="separate"/>
        </w:r>
        <w:r w:rsidR="00432585">
          <w:rPr>
            <w:webHidden/>
          </w:rPr>
          <w:t>21</w:t>
        </w:r>
        <w:r w:rsidR="00D46ADD">
          <w:rPr>
            <w:webHidden/>
          </w:rPr>
          <w:fldChar w:fldCharType="end"/>
        </w:r>
      </w:hyperlink>
    </w:p>
    <w:p w14:paraId="18AADE5C" w14:textId="12AC3620" w:rsidR="00D46ADD" w:rsidRDefault="00C3282D">
      <w:pPr>
        <w:pStyle w:val="TOC1"/>
        <w:rPr>
          <w:rFonts w:asciiTheme="minorHAnsi" w:eastAsiaTheme="minorEastAsia" w:hAnsiTheme="minorHAnsi" w:cstheme="minorBidi"/>
          <w:lang w:val="en-AU" w:eastAsia="en-AU"/>
        </w:rPr>
      </w:pPr>
      <w:hyperlink w:anchor="_Toc132284178" w:history="1">
        <w:r w:rsidR="00D46ADD" w:rsidRPr="00CE20E4">
          <w:rPr>
            <w:rStyle w:val="Hyperlink"/>
          </w:rPr>
          <w:t>What are the requirements for the inspection of other areas of the vessel?</w:t>
        </w:r>
        <w:r w:rsidR="00D46ADD">
          <w:rPr>
            <w:webHidden/>
          </w:rPr>
          <w:tab/>
        </w:r>
        <w:r w:rsidR="00D46ADD">
          <w:rPr>
            <w:webHidden/>
          </w:rPr>
          <w:fldChar w:fldCharType="begin"/>
        </w:r>
        <w:r w:rsidR="00D46ADD">
          <w:rPr>
            <w:webHidden/>
          </w:rPr>
          <w:instrText xml:space="preserve"> PAGEREF _Toc132284178 \h </w:instrText>
        </w:r>
        <w:r w:rsidR="00D46ADD">
          <w:rPr>
            <w:webHidden/>
          </w:rPr>
        </w:r>
        <w:r w:rsidR="00D46ADD">
          <w:rPr>
            <w:webHidden/>
          </w:rPr>
          <w:fldChar w:fldCharType="separate"/>
        </w:r>
        <w:r w:rsidR="00432585">
          <w:rPr>
            <w:webHidden/>
          </w:rPr>
          <w:t>22</w:t>
        </w:r>
        <w:r w:rsidR="00D46ADD">
          <w:rPr>
            <w:webHidden/>
          </w:rPr>
          <w:fldChar w:fldCharType="end"/>
        </w:r>
      </w:hyperlink>
    </w:p>
    <w:p w14:paraId="6E211BA1" w14:textId="225CC8F8" w:rsidR="00D46ADD" w:rsidRDefault="00C3282D">
      <w:pPr>
        <w:pStyle w:val="TOC2"/>
        <w:rPr>
          <w:rFonts w:asciiTheme="minorHAnsi" w:eastAsiaTheme="minorEastAsia" w:hAnsiTheme="minorHAnsi" w:cstheme="minorBidi"/>
          <w:lang w:eastAsia="en-AU"/>
        </w:rPr>
      </w:pPr>
      <w:hyperlink w:anchor="_Toc132284179" w:history="1">
        <w:r w:rsidR="00D46ADD" w:rsidRPr="00CE20E4">
          <w:rPr>
            <w:rStyle w:val="Hyperlink"/>
          </w:rPr>
          <w:t>Inspection of weather deck and deck structures</w:t>
        </w:r>
        <w:r w:rsidR="00D46ADD">
          <w:rPr>
            <w:webHidden/>
          </w:rPr>
          <w:tab/>
        </w:r>
        <w:r w:rsidR="00D46ADD">
          <w:rPr>
            <w:webHidden/>
          </w:rPr>
          <w:fldChar w:fldCharType="begin"/>
        </w:r>
        <w:r w:rsidR="00D46ADD">
          <w:rPr>
            <w:webHidden/>
          </w:rPr>
          <w:instrText xml:space="preserve"> PAGEREF _Toc132284179 \h </w:instrText>
        </w:r>
        <w:r w:rsidR="00D46ADD">
          <w:rPr>
            <w:webHidden/>
          </w:rPr>
        </w:r>
        <w:r w:rsidR="00D46ADD">
          <w:rPr>
            <w:webHidden/>
          </w:rPr>
          <w:fldChar w:fldCharType="separate"/>
        </w:r>
        <w:r w:rsidR="00432585">
          <w:rPr>
            <w:webHidden/>
          </w:rPr>
          <w:t>23</w:t>
        </w:r>
        <w:r w:rsidR="00D46ADD">
          <w:rPr>
            <w:webHidden/>
          </w:rPr>
          <w:fldChar w:fldCharType="end"/>
        </w:r>
      </w:hyperlink>
    </w:p>
    <w:p w14:paraId="072DCFC6" w14:textId="19F01147" w:rsidR="00D46ADD" w:rsidRDefault="00C3282D">
      <w:pPr>
        <w:pStyle w:val="TOC2"/>
        <w:rPr>
          <w:rFonts w:asciiTheme="minorHAnsi" w:eastAsiaTheme="minorEastAsia" w:hAnsiTheme="minorHAnsi" w:cstheme="minorBidi"/>
          <w:lang w:eastAsia="en-AU"/>
        </w:rPr>
      </w:pPr>
      <w:hyperlink w:anchor="_Toc132284180" w:history="1">
        <w:r w:rsidR="00D46ADD" w:rsidRPr="00CE20E4">
          <w:rPr>
            <w:rStyle w:val="Hyperlink"/>
          </w:rPr>
          <w:t>Inspection of spaces adjoining holds</w:t>
        </w:r>
        <w:r w:rsidR="00D46ADD">
          <w:rPr>
            <w:webHidden/>
          </w:rPr>
          <w:tab/>
        </w:r>
        <w:r w:rsidR="00D46ADD">
          <w:rPr>
            <w:webHidden/>
          </w:rPr>
          <w:fldChar w:fldCharType="begin"/>
        </w:r>
        <w:r w:rsidR="00D46ADD">
          <w:rPr>
            <w:webHidden/>
          </w:rPr>
          <w:instrText xml:space="preserve"> PAGEREF _Toc132284180 \h </w:instrText>
        </w:r>
        <w:r w:rsidR="00D46ADD">
          <w:rPr>
            <w:webHidden/>
          </w:rPr>
        </w:r>
        <w:r w:rsidR="00D46ADD">
          <w:rPr>
            <w:webHidden/>
          </w:rPr>
          <w:fldChar w:fldCharType="separate"/>
        </w:r>
        <w:r w:rsidR="00432585">
          <w:rPr>
            <w:webHidden/>
          </w:rPr>
          <w:t>23</w:t>
        </w:r>
        <w:r w:rsidR="00D46ADD">
          <w:rPr>
            <w:webHidden/>
          </w:rPr>
          <w:fldChar w:fldCharType="end"/>
        </w:r>
      </w:hyperlink>
    </w:p>
    <w:p w14:paraId="0388A225" w14:textId="33101688" w:rsidR="00D46ADD" w:rsidRDefault="00C3282D">
      <w:pPr>
        <w:pStyle w:val="TOC2"/>
        <w:rPr>
          <w:rFonts w:asciiTheme="minorHAnsi" w:eastAsiaTheme="minorEastAsia" w:hAnsiTheme="minorHAnsi" w:cstheme="minorBidi"/>
          <w:lang w:eastAsia="en-AU"/>
        </w:rPr>
      </w:pPr>
      <w:hyperlink w:anchor="_Toc132284181" w:history="1">
        <w:r w:rsidR="00D46ADD" w:rsidRPr="00CE20E4">
          <w:rPr>
            <w:rStyle w:val="Hyperlink"/>
          </w:rPr>
          <w:t>Inspection of bulk vessel stores and general galley areas</w:t>
        </w:r>
        <w:r w:rsidR="00D46ADD">
          <w:rPr>
            <w:webHidden/>
          </w:rPr>
          <w:tab/>
        </w:r>
        <w:r w:rsidR="00D46ADD">
          <w:rPr>
            <w:webHidden/>
          </w:rPr>
          <w:fldChar w:fldCharType="begin"/>
        </w:r>
        <w:r w:rsidR="00D46ADD">
          <w:rPr>
            <w:webHidden/>
          </w:rPr>
          <w:instrText xml:space="preserve"> PAGEREF _Toc132284181 \h </w:instrText>
        </w:r>
        <w:r w:rsidR="00D46ADD">
          <w:rPr>
            <w:webHidden/>
          </w:rPr>
        </w:r>
        <w:r w:rsidR="00D46ADD">
          <w:rPr>
            <w:webHidden/>
          </w:rPr>
          <w:fldChar w:fldCharType="separate"/>
        </w:r>
        <w:r w:rsidR="00432585">
          <w:rPr>
            <w:webHidden/>
          </w:rPr>
          <w:t>23</w:t>
        </w:r>
        <w:r w:rsidR="00D46ADD">
          <w:rPr>
            <w:webHidden/>
          </w:rPr>
          <w:fldChar w:fldCharType="end"/>
        </w:r>
      </w:hyperlink>
    </w:p>
    <w:p w14:paraId="2BC1164C" w14:textId="45D2C2AE" w:rsidR="00D46ADD" w:rsidRDefault="00C3282D">
      <w:pPr>
        <w:pStyle w:val="TOC3"/>
        <w:rPr>
          <w:rFonts w:asciiTheme="minorHAnsi" w:eastAsiaTheme="minorEastAsia" w:hAnsiTheme="minorHAnsi" w:cstheme="minorBidi"/>
          <w:lang w:eastAsia="en-AU"/>
        </w:rPr>
      </w:pPr>
      <w:hyperlink w:anchor="_Toc132284182" w:history="1">
        <w:r w:rsidR="00D46ADD" w:rsidRPr="00CE20E4">
          <w:rPr>
            <w:rStyle w:val="Hyperlink"/>
          </w:rPr>
          <w:t>Wet stores and refrigerated or chilled stores</w:t>
        </w:r>
        <w:r w:rsidR="00D46ADD">
          <w:rPr>
            <w:webHidden/>
          </w:rPr>
          <w:tab/>
        </w:r>
        <w:r w:rsidR="00D46ADD">
          <w:rPr>
            <w:webHidden/>
          </w:rPr>
          <w:fldChar w:fldCharType="begin"/>
        </w:r>
        <w:r w:rsidR="00D46ADD">
          <w:rPr>
            <w:webHidden/>
          </w:rPr>
          <w:instrText xml:space="preserve"> PAGEREF _Toc132284182 \h </w:instrText>
        </w:r>
        <w:r w:rsidR="00D46ADD">
          <w:rPr>
            <w:webHidden/>
          </w:rPr>
        </w:r>
        <w:r w:rsidR="00D46ADD">
          <w:rPr>
            <w:webHidden/>
          </w:rPr>
          <w:fldChar w:fldCharType="separate"/>
        </w:r>
        <w:r w:rsidR="00432585">
          <w:rPr>
            <w:webHidden/>
          </w:rPr>
          <w:t>23</w:t>
        </w:r>
        <w:r w:rsidR="00D46ADD">
          <w:rPr>
            <w:webHidden/>
          </w:rPr>
          <w:fldChar w:fldCharType="end"/>
        </w:r>
      </w:hyperlink>
    </w:p>
    <w:p w14:paraId="29812592" w14:textId="6A62A064" w:rsidR="00D46ADD" w:rsidRDefault="00C3282D">
      <w:pPr>
        <w:pStyle w:val="TOC2"/>
        <w:rPr>
          <w:rFonts w:asciiTheme="minorHAnsi" w:eastAsiaTheme="minorEastAsia" w:hAnsiTheme="minorHAnsi" w:cstheme="minorBidi"/>
          <w:lang w:eastAsia="en-AU"/>
        </w:rPr>
      </w:pPr>
      <w:hyperlink w:anchor="_Toc132284183" w:history="1">
        <w:r w:rsidR="00D46ADD" w:rsidRPr="00CE20E4">
          <w:rPr>
            <w:rStyle w:val="Hyperlink"/>
          </w:rPr>
          <w:t>Inspection of loaded holds</w:t>
        </w:r>
        <w:r w:rsidR="00D46ADD">
          <w:rPr>
            <w:webHidden/>
          </w:rPr>
          <w:tab/>
        </w:r>
        <w:r w:rsidR="00D46ADD">
          <w:rPr>
            <w:webHidden/>
          </w:rPr>
          <w:fldChar w:fldCharType="begin"/>
        </w:r>
        <w:r w:rsidR="00D46ADD">
          <w:rPr>
            <w:webHidden/>
          </w:rPr>
          <w:instrText xml:space="preserve"> PAGEREF _Toc132284183 \h </w:instrText>
        </w:r>
        <w:r w:rsidR="00D46ADD">
          <w:rPr>
            <w:webHidden/>
          </w:rPr>
        </w:r>
        <w:r w:rsidR="00D46ADD">
          <w:rPr>
            <w:webHidden/>
          </w:rPr>
          <w:fldChar w:fldCharType="separate"/>
        </w:r>
        <w:r w:rsidR="00432585">
          <w:rPr>
            <w:webHidden/>
          </w:rPr>
          <w:t>23</w:t>
        </w:r>
        <w:r w:rsidR="00D46ADD">
          <w:rPr>
            <w:webHidden/>
          </w:rPr>
          <w:fldChar w:fldCharType="end"/>
        </w:r>
      </w:hyperlink>
    </w:p>
    <w:p w14:paraId="5A8B2236" w14:textId="508BBE60" w:rsidR="00D46ADD" w:rsidRDefault="00C3282D">
      <w:pPr>
        <w:pStyle w:val="TOC2"/>
        <w:rPr>
          <w:rFonts w:asciiTheme="minorHAnsi" w:eastAsiaTheme="minorEastAsia" w:hAnsiTheme="minorHAnsi" w:cstheme="minorBidi"/>
          <w:lang w:eastAsia="en-AU"/>
        </w:rPr>
      </w:pPr>
      <w:hyperlink w:anchor="_Toc132284184" w:history="1">
        <w:r w:rsidR="00D46ADD" w:rsidRPr="00CE20E4">
          <w:rPr>
            <w:rStyle w:val="Hyperlink"/>
          </w:rPr>
          <w:t>Inspection of ballast holds</w:t>
        </w:r>
        <w:r w:rsidR="00D46ADD">
          <w:rPr>
            <w:webHidden/>
          </w:rPr>
          <w:tab/>
        </w:r>
        <w:r w:rsidR="00D46ADD">
          <w:rPr>
            <w:webHidden/>
          </w:rPr>
          <w:fldChar w:fldCharType="begin"/>
        </w:r>
        <w:r w:rsidR="00D46ADD">
          <w:rPr>
            <w:webHidden/>
          </w:rPr>
          <w:instrText xml:space="preserve"> PAGEREF _Toc132284184 \h </w:instrText>
        </w:r>
        <w:r w:rsidR="00D46ADD">
          <w:rPr>
            <w:webHidden/>
          </w:rPr>
        </w:r>
        <w:r w:rsidR="00D46ADD">
          <w:rPr>
            <w:webHidden/>
          </w:rPr>
          <w:fldChar w:fldCharType="separate"/>
        </w:r>
        <w:r w:rsidR="00432585">
          <w:rPr>
            <w:webHidden/>
          </w:rPr>
          <w:t>24</w:t>
        </w:r>
        <w:r w:rsidR="00D46ADD">
          <w:rPr>
            <w:webHidden/>
          </w:rPr>
          <w:fldChar w:fldCharType="end"/>
        </w:r>
      </w:hyperlink>
    </w:p>
    <w:p w14:paraId="26AC5918" w14:textId="29DC3930" w:rsidR="00D46ADD" w:rsidRDefault="00C3282D">
      <w:pPr>
        <w:pStyle w:val="TOC1"/>
        <w:rPr>
          <w:rFonts w:asciiTheme="minorHAnsi" w:eastAsiaTheme="minorEastAsia" w:hAnsiTheme="minorHAnsi" w:cstheme="minorBidi"/>
          <w:lang w:val="en-AU" w:eastAsia="en-AU"/>
        </w:rPr>
      </w:pPr>
      <w:hyperlink w:anchor="_Toc132284185" w:history="1">
        <w:r w:rsidR="00D46ADD" w:rsidRPr="00CE20E4">
          <w:rPr>
            <w:rStyle w:val="Hyperlink"/>
          </w:rPr>
          <w:t>When does a vessel pass or fail inspection?</w:t>
        </w:r>
        <w:r w:rsidR="00D46ADD">
          <w:rPr>
            <w:webHidden/>
          </w:rPr>
          <w:tab/>
        </w:r>
        <w:r w:rsidR="00D46ADD">
          <w:rPr>
            <w:webHidden/>
          </w:rPr>
          <w:fldChar w:fldCharType="begin"/>
        </w:r>
        <w:r w:rsidR="00D46ADD">
          <w:rPr>
            <w:webHidden/>
          </w:rPr>
          <w:instrText xml:space="preserve"> PAGEREF _Toc132284185 \h </w:instrText>
        </w:r>
        <w:r w:rsidR="00D46ADD">
          <w:rPr>
            <w:webHidden/>
          </w:rPr>
        </w:r>
        <w:r w:rsidR="00D46ADD">
          <w:rPr>
            <w:webHidden/>
          </w:rPr>
          <w:fldChar w:fldCharType="separate"/>
        </w:r>
        <w:r w:rsidR="00432585">
          <w:rPr>
            <w:webHidden/>
          </w:rPr>
          <w:t>24</w:t>
        </w:r>
        <w:r w:rsidR="00D46ADD">
          <w:rPr>
            <w:webHidden/>
          </w:rPr>
          <w:fldChar w:fldCharType="end"/>
        </w:r>
      </w:hyperlink>
    </w:p>
    <w:p w14:paraId="3CE2C1A4" w14:textId="651EFF8D" w:rsidR="00D46ADD" w:rsidRDefault="00C3282D">
      <w:pPr>
        <w:pStyle w:val="TOC2"/>
        <w:rPr>
          <w:rFonts w:asciiTheme="minorHAnsi" w:eastAsiaTheme="minorEastAsia" w:hAnsiTheme="minorHAnsi" w:cstheme="minorBidi"/>
          <w:lang w:eastAsia="en-AU"/>
        </w:rPr>
      </w:pPr>
      <w:hyperlink w:anchor="_Toc132284186" w:history="1">
        <w:r w:rsidR="00D46ADD" w:rsidRPr="00CE20E4">
          <w:rPr>
            <w:rStyle w:val="Hyperlink"/>
          </w:rPr>
          <w:t>Changes</w:t>
        </w:r>
        <w:r w:rsidR="00D46ADD" w:rsidRPr="00CE20E4">
          <w:rPr>
            <w:rStyle w:val="Hyperlink"/>
            <w:spacing w:val="-8"/>
          </w:rPr>
          <w:t xml:space="preserve"> </w:t>
        </w:r>
        <w:r w:rsidR="00D46ADD" w:rsidRPr="00CE20E4">
          <w:rPr>
            <w:rStyle w:val="Hyperlink"/>
          </w:rPr>
          <w:t>in</w:t>
        </w:r>
        <w:r w:rsidR="00D46ADD" w:rsidRPr="00CE20E4">
          <w:rPr>
            <w:rStyle w:val="Hyperlink"/>
            <w:spacing w:val="-5"/>
          </w:rPr>
          <w:t xml:space="preserve"> </w:t>
        </w:r>
        <w:r w:rsidR="00D46ADD" w:rsidRPr="00CE20E4">
          <w:rPr>
            <w:rStyle w:val="Hyperlink"/>
            <w:spacing w:val="-2"/>
          </w:rPr>
          <w:t>vessel</w:t>
        </w:r>
        <w:r w:rsidR="00D46ADD" w:rsidRPr="00CE20E4">
          <w:rPr>
            <w:rStyle w:val="Hyperlink"/>
            <w:spacing w:val="-5"/>
          </w:rPr>
          <w:t xml:space="preserve"> </w:t>
        </w:r>
        <w:r w:rsidR="00D46ADD" w:rsidRPr="00CE20E4">
          <w:rPr>
            <w:rStyle w:val="Hyperlink"/>
          </w:rPr>
          <w:t>condition</w:t>
        </w:r>
        <w:r w:rsidR="00D46ADD" w:rsidRPr="00CE20E4">
          <w:rPr>
            <w:rStyle w:val="Hyperlink"/>
            <w:spacing w:val="-6"/>
          </w:rPr>
          <w:t xml:space="preserve"> </w:t>
        </w:r>
        <w:r w:rsidR="00D46ADD" w:rsidRPr="00CE20E4">
          <w:rPr>
            <w:rStyle w:val="Hyperlink"/>
          </w:rPr>
          <w:t>following</w:t>
        </w:r>
        <w:r w:rsidR="00D46ADD" w:rsidRPr="00CE20E4">
          <w:rPr>
            <w:rStyle w:val="Hyperlink"/>
            <w:spacing w:val="-6"/>
          </w:rPr>
          <w:t xml:space="preserve"> </w:t>
        </w:r>
        <w:r w:rsidR="00D46ADD" w:rsidRPr="00CE20E4">
          <w:rPr>
            <w:rStyle w:val="Hyperlink"/>
          </w:rPr>
          <w:t>bulk</w:t>
        </w:r>
        <w:r w:rsidR="00D46ADD" w:rsidRPr="00CE20E4">
          <w:rPr>
            <w:rStyle w:val="Hyperlink"/>
            <w:spacing w:val="-6"/>
          </w:rPr>
          <w:t xml:space="preserve"> </w:t>
        </w:r>
        <w:r w:rsidR="00D46ADD" w:rsidRPr="00CE20E4">
          <w:rPr>
            <w:rStyle w:val="Hyperlink"/>
            <w:spacing w:val="-2"/>
          </w:rPr>
          <w:t>vessel</w:t>
        </w:r>
        <w:r w:rsidR="00D46ADD" w:rsidRPr="00CE20E4">
          <w:rPr>
            <w:rStyle w:val="Hyperlink"/>
            <w:spacing w:val="-5"/>
          </w:rPr>
          <w:t xml:space="preserve"> </w:t>
        </w:r>
        <w:r w:rsidR="00D46ADD" w:rsidRPr="00CE20E4">
          <w:rPr>
            <w:rStyle w:val="Hyperlink"/>
          </w:rPr>
          <w:t>approval</w:t>
        </w:r>
        <w:r w:rsidR="00D46ADD">
          <w:rPr>
            <w:webHidden/>
          </w:rPr>
          <w:tab/>
        </w:r>
        <w:r w:rsidR="00D46ADD">
          <w:rPr>
            <w:webHidden/>
          </w:rPr>
          <w:fldChar w:fldCharType="begin"/>
        </w:r>
        <w:r w:rsidR="00D46ADD">
          <w:rPr>
            <w:webHidden/>
          </w:rPr>
          <w:instrText xml:space="preserve"> PAGEREF _Toc132284186 \h </w:instrText>
        </w:r>
        <w:r w:rsidR="00D46ADD">
          <w:rPr>
            <w:webHidden/>
          </w:rPr>
        </w:r>
        <w:r w:rsidR="00D46ADD">
          <w:rPr>
            <w:webHidden/>
          </w:rPr>
          <w:fldChar w:fldCharType="separate"/>
        </w:r>
        <w:r w:rsidR="00432585">
          <w:rPr>
            <w:webHidden/>
          </w:rPr>
          <w:t>24</w:t>
        </w:r>
        <w:r w:rsidR="00D46ADD">
          <w:rPr>
            <w:webHidden/>
          </w:rPr>
          <w:fldChar w:fldCharType="end"/>
        </w:r>
      </w:hyperlink>
    </w:p>
    <w:p w14:paraId="622B74D6" w14:textId="0C5F10A3" w:rsidR="00D46ADD" w:rsidRDefault="00C3282D">
      <w:pPr>
        <w:pStyle w:val="TOC2"/>
        <w:rPr>
          <w:rFonts w:asciiTheme="minorHAnsi" w:eastAsiaTheme="minorEastAsia" w:hAnsiTheme="minorHAnsi" w:cstheme="minorBidi"/>
          <w:lang w:eastAsia="en-AU"/>
        </w:rPr>
      </w:pPr>
      <w:hyperlink w:anchor="_Toc132284187" w:history="1">
        <w:r w:rsidR="00D46ADD" w:rsidRPr="00CE20E4">
          <w:rPr>
            <w:rStyle w:val="Hyperlink"/>
          </w:rPr>
          <w:t>Passing or failing an empty vessel hold or other areas identified for loading goods</w:t>
        </w:r>
        <w:r w:rsidR="00D46ADD">
          <w:rPr>
            <w:webHidden/>
          </w:rPr>
          <w:tab/>
        </w:r>
        <w:r w:rsidR="00D46ADD">
          <w:rPr>
            <w:webHidden/>
          </w:rPr>
          <w:fldChar w:fldCharType="begin"/>
        </w:r>
        <w:r w:rsidR="00D46ADD">
          <w:rPr>
            <w:webHidden/>
          </w:rPr>
          <w:instrText xml:space="preserve"> PAGEREF _Toc132284187 \h </w:instrText>
        </w:r>
        <w:r w:rsidR="00D46ADD">
          <w:rPr>
            <w:webHidden/>
          </w:rPr>
        </w:r>
        <w:r w:rsidR="00D46ADD">
          <w:rPr>
            <w:webHidden/>
          </w:rPr>
          <w:fldChar w:fldCharType="separate"/>
        </w:r>
        <w:r w:rsidR="00432585">
          <w:rPr>
            <w:webHidden/>
          </w:rPr>
          <w:t>25</w:t>
        </w:r>
        <w:r w:rsidR="00D46ADD">
          <w:rPr>
            <w:webHidden/>
          </w:rPr>
          <w:fldChar w:fldCharType="end"/>
        </w:r>
      </w:hyperlink>
    </w:p>
    <w:p w14:paraId="382E21CA" w14:textId="5335E12D" w:rsidR="00D46ADD" w:rsidRDefault="00C3282D">
      <w:pPr>
        <w:pStyle w:val="TOC3"/>
        <w:rPr>
          <w:rFonts w:asciiTheme="minorHAnsi" w:eastAsiaTheme="minorEastAsia" w:hAnsiTheme="minorHAnsi" w:cstheme="minorBidi"/>
          <w:lang w:eastAsia="en-AU"/>
        </w:rPr>
      </w:pPr>
      <w:hyperlink w:anchor="_Toc132284188" w:history="1">
        <w:r w:rsidR="00D46ADD" w:rsidRPr="00CE20E4">
          <w:rPr>
            <w:rStyle w:val="Hyperlink"/>
          </w:rPr>
          <w:t>Non-infestible residues</w:t>
        </w:r>
        <w:r w:rsidR="00D46ADD">
          <w:rPr>
            <w:webHidden/>
          </w:rPr>
          <w:tab/>
        </w:r>
        <w:r w:rsidR="00D46ADD">
          <w:rPr>
            <w:webHidden/>
          </w:rPr>
          <w:fldChar w:fldCharType="begin"/>
        </w:r>
        <w:r w:rsidR="00D46ADD">
          <w:rPr>
            <w:webHidden/>
          </w:rPr>
          <w:instrText xml:space="preserve"> PAGEREF _Toc132284188 \h </w:instrText>
        </w:r>
        <w:r w:rsidR="00D46ADD">
          <w:rPr>
            <w:webHidden/>
          </w:rPr>
        </w:r>
        <w:r w:rsidR="00D46ADD">
          <w:rPr>
            <w:webHidden/>
          </w:rPr>
          <w:fldChar w:fldCharType="separate"/>
        </w:r>
        <w:r w:rsidR="00432585">
          <w:rPr>
            <w:webHidden/>
          </w:rPr>
          <w:t>25</w:t>
        </w:r>
        <w:r w:rsidR="00D46ADD">
          <w:rPr>
            <w:webHidden/>
          </w:rPr>
          <w:fldChar w:fldCharType="end"/>
        </w:r>
      </w:hyperlink>
    </w:p>
    <w:p w14:paraId="5CD31960" w14:textId="53CE33E3" w:rsidR="00D46ADD" w:rsidRDefault="00C3282D">
      <w:pPr>
        <w:pStyle w:val="TOC3"/>
        <w:rPr>
          <w:rFonts w:asciiTheme="minorHAnsi" w:eastAsiaTheme="minorEastAsia" w:hAnsiTheme="minorHAnsi" w:cstheme="minorBidi"/>
          <w:lang w:eastAsia="en-AU"/>
        </w:rPr>
      </w:pPr>
      <w:hyperlink w:anchor="_Toc132284189" w:history="1">
        <w:r w:rsidR="00D46ADD" w:rsidRPr="00CE20E4">
          <w:rPr>
            <w:rStyle w:val="Hyperlink"/>
          </w:rPr>
          <w:t>Insects flying into holds</w:t>
        </w:r>
        <w:r w:rsidR="00D46ADD">
          <w:rPr>
            <w:webHidden/>
          </w:rPr>
          <w:tab/>
        </w:r>
        <w:r w:rsidR="00D46ADD">
          <w:rPr>
            <w:webHidden/>
          </w:rPr>
          <w:fldChar w:fldCharType="begin"/>
        </w:r>
        <w:r w:rsidR="00D46ADD">
          <w:rPr>
            <w:webHidden/>
          </w:rPr>
          <w:instrText xml:space="preserve"> PAGEREF _Toc132284189 \h </w:instrText>
        </w:r>
        <w:r w:rsidR="00D46ADD">
          <w:rPr>
            <w:webHidden/>
          </w:rPr>
        </w:r>
        <w:r w:rsidR="00D46ADD">
          <w:rPr>
            <w:webHidden/>
          </w:rPr>
          <w:fldChar w:fldCharType="separate"/>
        </w:r>
        <w:r w:rsidR="00432585">
          <w:rPr>
            <w:webHidden/>
          </w:rPr>
          <w:t>25</w:t>
        </w:r>
        <w:r w:rsidR="00D46ADD">
          <w:rPr>
            <w:webHidden/>
          </w:rPr>
          <w:fldChar w:fldCharType="end"/>
        </w:r>
      </w:hyperlink>
    </w:p>
    <w:p w14:paraId="29814D4C" w14:textId="062A2CCE" w:rsidR="00D46ADD" w:rsidRDefault="00C3282D">
      <w:pPr>
        <w:pStyle w:val="TOC2"/>
        <w:rPr>
          <w:rFonts w:asciiTheme="minorHAnsi" w:eastAsiaTheme="minorEastAsia" w:hAnsiTheme="minorHAnsi" w:cstheme="minorBidi"/>
          <w:lang w:eastAsia="en-AU"/>
        </w:rPr>
      </w:pPr>
      <w:hyperlink w:anchor="_Toc132284190" w:history="1">
        <w:r w:rsidR="00D46ADD" w:rsidRPr="00CE20E4">
          <w:rPr>
            <w:rStyle w:val="Hyperlink"/>
          </w:rPr>
          <w:t>Passing or failing holds or other areas not intended for loading prescribed goods</w:t>
        </w:r>
        <w:r w:rsidR="00D46ADD">
          <w:rPr>
            <w:webHidden/>
          </w:rPr>
          <w:tab/>
        </w:r>
        <w:r w:rsidR="00D46ADD">
          <w:rPr>
            <w:webHidden/>
          </w:rPr>
          <w:fldChar w:fldCharType="begin"/>
        </w:r>
        <w:r w:rsidR="00D46ADD">
          <w:rPr>
            <w:webHidden/>
          </w:rPr>
          <w:instrText xml:space="preserve"> PAGEREF _Toc132284190 \h </w:instrText>
        </w:r>
        <w:r w:rsidR="00D46ADD">
          <w:rPr>
            <w:webHidden/>
          </w:rPr>
        </w:r>
        <w:r w:rsidR="00D46ADD">
          <w:rPr>
            <w:webHidden/>
          </w:rPr>
          <w:fldChar w:fldCharType="separate"/>
        </w:r>
        <w:r w:rsidR="00432585">
          <w:rPr>
            <w:webHidden/>
          </w:rPr>
          <w:t>26</w:t>
        </w:r>
        <w:r w:rsidR="00D46ADD">
          <w:rPr>
            <w:webHidden/>
          </w:rPr>
          <w:fldChar w:fldCharType="end"/>
        </w:r>
      </w:hyperlink>
    </w:p>
    <w:p w14:paraId="607F12C8" w14:textId="3E3A2FDB" w:rsidR="00D46ADD" w:rsidRDefault="00C3282D">
      <w:pPr>
        <w:pStyle w:val="TOC1"/>
        <w:rPr>
          <w:rFonts w:asciiTheme="minorHAnsi" w:eastAsiaTheme="minorEastAsia" w:hAnsiTheme="minorHAnsi" w:cstheme="minorBidi"/>
          <w:lang w:val="en-AU" w:eastAsia="en-AU"/>
        </w:rPr>
      </w:pPr>
      <w:hyperlink w:anchor="_Toc132284191" w:history="1">
        <w:r w:rsidR="00D46ADD" w:rsidRPr="00CE20E4">
          <w:rPr>
            <w:rStyle w:val="Hyperlink"/>
          </w:rPr>
          <w:t>What are the treatment requirements for bulk vessels?</w:t>
        </w:r>
        <w:r w:rsidR="00D46ADD">
          <w:rPr>
            <w:webHidden/>
          </w:rPr>
          <w:tab/>
        </w:r>
        <w:r w:rsidR="00D46ADD">
          <w:rPr>
            <w:webHidden/>
          </w:rPr>
          <w:fldChar w:fldCharType="begin"/>
        </w:r>
        <w:r w:rsidR="00D46ADD">
          <w:rPr>
            <w:webHidden/>
          </w:rPr>
          <w:instrText xml:space="preserve"> PAGEREF _Toc132284191 \h </w:instrText>
        </w:r>
        <w:r w:rsidR="00D46ADD">
          <w:rPr>
            <w:webHidden/>
          </w:rPr>
        </w:r>
        <w:r w:rsidR="00D46ADD">
          <w:rPr>
            <w:webHidden/>
          </w:rPr>
          <w:fldChar w:fldCharType="separate"/>
        </w:r>
        <w:r w:rsidR="00432585">
          <w:rPr>
            <w:webHidden/>
          </w:rPr>
          <w:t>26</w:t>
        </w:r>
        <w:r w:rsidR="00D46ADD">
          <w:rPr>
            <w:webHidden/>
          </w:rPr>
          <w:fldChar w:fldCharType="end"/>
        </w:r>
      </w:hyperlink>
    </w:p>
    <w:p w14:paraId="06006903" w14:textId="24C491BA" w:rsidR="00D46ADD" w:rsidRDefault="00C3282D">
      <w:pPr>
        <w:pStyle w:val="TOC2"/>
        <w:rPr>
          <w:rFonts w:asciiTheme="minorHAnsi" w:eastAsiaTheme="minorEastAsia" w:hAnsiTheme="minorHAnsi" w:cstheme="minorBidi"/>
          <w:lang w:eastAsia="en-AU"/>
        </w:rPr>
      </w:pPr>
      <w:hyperlink w:anchor="_Toc132284192" w:history="1">
        <w:r w:rsidR="00D46ADD" w:rsidRPr="00CE20E4">
          <w:rPr>
            <w:rStyle w:val="Hyperlink"/>
          </w:rPr>
          <w:t xml:space="preserve">Treatment of </w:t>
        </w:r>
        <w:r w:rsidR="00D46ADD" w:rsidRPr="00CE20E4">
          <w:rPr>
            <w:rStyle w:val="Hyperlink"/>
            <w:i/>
          </w:rPr>
          <w:t>Trogoderma</w:t>
        </w:r>
        <w:r w:rsidR="00D46ADD" w:rsidRPr="00CE20E4">
          <w:rPr>
            <w:rStyle w:val="Hyperlink"/>
          </w:rPr>
          <w:t xml:space="preserve"> spp. infestations</w:t>
        </w:r>
        <w:r w:rsidR="00D46ADD">
          <w:rPr>
            <w:webHidden/>
          </w:rPr>
          <w:tab/>
        </w:r>
        <w:r w:rsidR="00D46ADD">
          <w:rPr>
            <w:webHidden/>
          </w:rPr>
          <w:fldChar w:fldCharType="begin"/>
        </w:r>
        <w:r w:rsidR="00D46ADD">
          <w:rPr>
            <w:webHidden/>
          </w:rPr>
          <w:instrText xml:space="preserve"> PAGEREF _Toc132284192 \h </w:instrText>
        </w:r>
        <w:r w:rsidR="00D46ADD">
          <w:rPr>
            <w:webHidden/>
          </w:rPr>
        </w:r>
        <w:r w:rsidR="00D46ADD">
          <w:rPr>
            <w:webHidden/>
          </w:rPr>
          <w:fldChar w:fldCharType="separate"/>
        </w:r>
        <w:r w:rsidR="00432585">
          <w:rPr>
            <w:webHidden/>
          </w:rPr>
          <w:t>26</w:t>
        </w:r>
        <w:r w:rsidR="00D46ADD">
          <w:rPr>
            <w:webHidden/>
          </w:rPr>
          <w:fldChar w:fldCharType="end"/>
        </w:r>
      </w:hyperlink>
    </w:p>
    <w:p w14:paraId="58C95036" w14:textId="2E08FB1D" w:rsidR="00D46ADD" w:rsidRDefault="00C3282D">
      <w:pPr>
        <w:pStyle w:val="TOC2"/>
        <w:rPr>
          <w:rFonts w:asciiTheme="minorHAnsi" w:eastAsiaTheme="minorEastAsia" w:hAnsiTheme="minorHAnsi" w:cstheme="minorBidi"/>
          <w:lang w:eastAsia="en-AU"/>
        </w:rPr>
      </w:pPr>
      <w:hyperlink w:anchor="_Toc132284193" w:history="1">
        <w:r w:rsidR="00D46ADD" w:rsidRPr="00CE20E4">
          <w:rPr>
            <w:rStyle w:val="Hyperlink"/>
          </w:rPr>
          <w:t>Advice to vessel master regarding treatments</w:t>
        </w:r>
        <w:r w:rsidR="00D46ADD">
          <w:rPr>
            <w:webHidden/>
          </w:rPr>
          <w:tab/>
        </w:r>
        <w:r w:rsidR="00D46ADD">
          <w:rPr>
            <w:webHidden/>
          </w:rPr>
          <w:fldChar w:fldCharType="begin"/>
        </w:r>
        <w:r w:rsidR="00D46ADD">
          <w:rPr>
            <w:webHidden/>
          </w:rPr>
          <w:instrText xml:space="preserve"> PAGEREF _Toc132284193 \h </w:instrText>
        </w:r>
        <w:r w:rsidR="00D46ADD">
          <w:rPr>
            <w:webHidden/>
          </w:rPr>
        </w:r>
        <w:r w:rsidR="00D46ADD">
          <w:rPr>
            <w:webHidden/>
          </w:rPr>
          <w:fldChar w:fldCharType="separate"/>
        </w:r>
        <w:r w:rsidR="00432585">
          <w:rPr>
            <w:webHidden/>
          </w:rPr>
          <w:t>26</w:t>
        </w:r>
        <w:r w:rsidR="00D46ADD">
          <w:rPr>
            <w:webHidden/>
          </w:rPr>
          <w:fldChar w:fldCharType="end"/>
        </w:r>
      </w:hyperlink>
    </w:p>
    <w:p w14:paraId="3E170354" w14:textId="090B7296" w:rsidR="00D46ADD" w:rsidRDefault="00C3282D">
      <w:pPr>
        <w:pStyle w:val="TOC2"/>
        <w:rPr>
          <w:rFonts w:asciiTheme="minorHAnsi" w:eastAsiaTheme="minorEastAsia" w:hAnsiTheme="minorHAnsi" w:cstheme="minorBidi"/>
          <w:lang w:eastAsia="en-AU"/>
        </w:rPr>
      </w:pPr>
      <w:hyperlink w:anchor="_Toc132284194" w:history="1">
        <w:r w:rsidR="00D46ADD" w:rsidRPr="00CE20E4">
          <w:rPr>
            <w:rStyle w:val="Hyperlink"/>
          </w:rPr>
          <w:t>Treatment of dunnage</w:t>
        </w:r>
        <w:r w:rsidR="00D46ADD">
          <w:rPr>
            <w:webHidden/>
          </w:rPr>
          <w:tab/>
        </w:r>
        <w:r w:rsidR="00D46ADD">
          <w:rPr>
            <w:webHidden/>
          </w:rPr>
          <w:fldChar w:fldCharType="begin"/>
        </w:r>
        <w:r w:rsidR="00D46ADD">
          <w:rPr>
            <w:webHidden/>
          </w:rPr>
          <w:instrText xml:space="preserve"> PAGEREF _Toc132284194 \h </w:instrText>
        </w:r>
        <w:r w:rsidR="00D46ADD">
          <w:rPr>
            <w:webHidden/>
          </w:rPr>
        </w:r>
        <w:r w:rsidR="00D46ADD">
          <w:rPr>
            <w:webHidden/>
          </w:rPr>
          <w:fldChar w:fldCharType="separate"/>
        </w:r>
        <w:r w:rsidR="00432585">
          <w:rPr>
            <w:webHidden/>
          </w:rPr>
          <w:t>27</w:t>
        </w:r>
        <w:r w:rsidR="00D46ADD">
          <w:rPr>
            <w:webHidden/>
          </w:rPr>
          <w:fldChar w:fldCharType="end"/>
        </w:r>
      </w:hyperlink>
    </w:p>
    <w:p w14:paraId="13E793F2" w14:textId="49EDA0DA" w:rsidR="00D46ADD" w:rsidRDefault="00C3282D">
      <w:pPr>
        <w:pStyle w:val="TOC2"/>
        <w:rPr>
          <w:rFonts w:asciiTheme="minorHAnsi" w:eastAsiaTheme="minorEastAsia" w:hAnsiTheme="minorHAnsi" w:cstheme="minorBidi"/>
          <w:lang w:eastAsia="en-AU"/>
        </w:rPr>
      </w:pPr>
      <w:hyperlink w:anchor="_Toc132284195" w:history="1">
        <w:r w:rsidR="00D46ADD" w:rsidRPr="00CE20E4">
          <w:rPr>
            <w:rStyle w:val="Hyperlink"/>
          </w:rPr>
          <w:t>Treatment of infested residues</w:t>
        </w:r>
        <w:r w:rsidR="00D46ADD">
          <w:rPr>
            <w:webHidden/>
          </w:rPr>
          <w:tab/>
        </w:r>
        <w:r w:rsidR="00D46ADD">
          <w:rPr>
            <w:webHidden/>
          </w:rPr>
          <w:fldChar w:fldCharType="begin"/>
        </w:r>
        <w:r w:rsidR="00D46ADD">
          <w:rPr>
            <w:webHidden/>
          </w:rPr>
          <w:instrText xml:space="preserve"> PAGEREF _Toc132284195 \h </w:instrText>
        </w:r>
        <w:r w:rsidR="00D46ADD">
          <w:rPr>
            <w:webHidden/>
          </w:rPr>
        </w:r>
        <w:r w:rsidR="00D46ADD">
          <w:rPr>
            <w:webHidden/>
          </w:rPr>
          <w:fldChar w:fldCharType="separate"/>
        </w:r>
        <w:r w:rsidR="00432585">
          <w:rPr>
            <w:webHidden/>
          </w:rPr>
          <w:t>27</w:t>
        </w:r>
        <w:r w:rsidR="00D46ADD">
          <w:rPr>
            <w:webHidden/>
          </w:rPr>
          <w:fldChar w:fldCharType="end"/>
        </w:r>
      </w:hyperlink>
    </w:p>
    <w:p w14:paraId="36236A01" w14:textId="192483A1" w:rsidR="00D46ADD" w:rsidRDefault="00C3282D">
      <w:pPr>
        <w:pStyle w:val="TOC2"/>
        <w:rPr>
          <w:rFonts w:asciiTheme="minorHAnsi" w:eastAsiaTheme="minorEastAsia" w:hAnsiTheme="minorHAnsi" w:cstheme="minorBidi"/>
          <w:lang w:eastAsia="en-AU"/>
        </w:rPr>
      </w:pPr>
      <w:hyperlink w:anchor="_Toc132284196" w:history="1">
        <w:r w:rsidR="00D46ADD" w:rsidRPr="00CE20E4">
          <w:rPr>
            <w:rStyle w:val="Hyperlink"/>
          </w:rPr>
          <w:t>Quarantine compliant disposal of residues</w:t>
        </w:r>
        <w:r w:rsidR="00D46ADD">
          <w:rPr>
            <w:webHidden/>
          </w:rPr>
          <w:tab/>
        </w:r>
        <w:r w:rsidR="00D46ADD">
          <w:rPr>
            <w:webHidden/>
          </w:rPr>
          <w:fldChar w:fldCharType="begin"/>
        </w:r>
        <w:r w:rsidR="00D46ADD">
          <w:rPr>
            <w:webHidden/>
          </w:rPr>
          <w:instrText xml:space="preserve"> PAGEREF _Toc132284196 \h </w:instrText>
        </w:r>
        <w:r w:rsidR="00D46ADD">
          <w:rPr>
            <w:webHidden/>
          </w:rPr>
        </w:r>
        <w:r w:rsidR="00D46ADD">
          <w:rPr>
            <w:webHidden/>
          </w:rPr>
          <w:fldChar w:fldCharType="separate"/>
        </w:r>
        <w:r w:rsidR="00432585">
          <w:rPr>
            <w:webHidden/>
          </w:rPr>
          <w:t>27</w:t>
        </w:r>
        <w:r w:rsidR="00D46ADD">
          <w:rPr>
            <w:webHidden/>
          </w:rPr>
          <w:fldChar w:fldCharType="end"/>
        </w:r>
      </w:hyperlink>
    </w:p>
    <w:p w14:paraId="07A67FF5" w14:textId="62D562E5" w:rsidR="00D46ADD" w:rsidRDefault="00C3282D">
      <w:pPr>
        <w:pStyle w:val="TOC3"/>
        <w:rPr>
          <w:rFonts w:asciiTheme="minorHAnsi" w:eastAsiaTheme="minorEastAsia" w:hAnsiTheme="minorHAnsi" w:cstheme="minorBidi"/>
          <w:lang w:eastAsia="en-AU"/>
        </w:rPr>
      </w:pPr>
      <w:hyperlink w:anchor="_Toc132284197" w:history="1">
        <w:r w:rsidR="00D46ADD" w:rsidRPr="00CE20E4">
          <w:rPr>
            <w:rStyle w:val="Hyperlink"/>
          </w:rPr>
          <w:t>Disposal in suitable containers</w:t>
        </w:r>
        <w:r w:rsidR="00D46ADD">
          <w:rPr>
            <w:webHidden/>
          </w:rPr>
          <w:tab/>
        </w:r>
        <w:r w:rsidR="00D46ADD">
          <w:rPr>
            <w:webHidden/>
          </w:rPr>
          <w:fldChar w:fldCharType="begin"/>
        </w:r>
        <w:r w:rsidR="00D46ADD">
          <w:rPr>
            <w:webHidden/>
          </w:rPr>
          <w:instrText xml:space="preserve"> PAGEREF _Toc132284197 \h </w:instrText>
        </w:r>
        <w:r w:rsidR="00D46ADD">
          <w:rPr>
            <w:webHidden/>
          </w:rPr>
        </w:r>
        <w:r w:rsidR="00D46ADD">
          <w:rPr>
            <w:webHidden/>
          </w:rPr>
          <w:fldChar w:fldCharType="separate"/>
        </w:r>
        <w:r w:rsidR="00432585">
          <w:rPr>
            <w:webHidden/>
          </w:rPr>
          <w:t>27</w:t>
        </w:r>
        <w:r w:rsidR="00D46ADD">
          <w:rPr>
            <w:webHidden/>
          </w:rPr>
          <w:fldChar w:fldCharType="end"/>
        </w:r>
      </w:hyperlink>
    </w:p>
    <w:p w14:paraId="19879A72" w14:textId="3E9E7CBF" w:rsidR="00D46ADD" w:rsidRDefault="00C3282D">
      <w:pPr>
        <w:pStyle w:val="TOC3"/>
        <w:rPr>
          <w:rFonts w:asciiTheme="minorHAnsi" w:eastAsiaTheme="minorEastAsia" w:hAnsiTheme="minorHAnsi" w:cstheme="minorBidi"/>
          <w:lang w:eastAsia="en-AU"/>
        </w:rPr>
      </w:pPr>
      <w:hyperlink w:anchor="_Toc132284198" w:history="1">
        <w:r w:rsidR="00D46ADD" w:rsidRPr="00CE20E4">
          <w:rPr>
            <w:rStyle w:val="Hyperlink"/>
          </w:rPr>
          <w:t>Removal of the residue from the vessel</w:t>
        </w:r>
        <w:r w:rsidR="00D46ADD">
          <w:rPr>
            <w:webHidden/>
          </w:rPr>
          <w:tab/>
        </w:r>
        <w:r w:rsidR="00D46ADD">
          <w:rPr>
            <w:webHidden/>
          </w:rPr>
          <w:fldChar w:fldCharType="begin"/>
        </w:r>
        <w:r w:rsidR="00D46ADD">
          <w:rPr>
            <w:webHidden/>
          </w:rPr>
          <w:instrText xml:space="preserve"> PAGEREF _Toc132284198 \h </w:instrText>
        </w:r>
        <w:r w:rsidR="00D46ADD">
          <w:rPr>
            <w:webHidden/>
          </w:rPr>
        </w:r>
        <w:r w:rsidR="00D46ADD">
          <w:rPr>
            <w:webHidden/>
          </w:rPr>
          <w:fldChar w:fldCharType="separate"/>
        </w:r>
        <w:r w:rsidR="00432585">
          <w:rPr>
            <w:webHidden/>
          </w:rPr>
          <w:t>27</w:t>
        </w:r>
        <w:r w:rsidR="00D46ADD">
          <w:rPr>
            <w:webHidden/>
          </w:rPr>
          <w:fldChar w:fldCharType="end"/>
        </w:r>
      </w:hyperlink>
    </w:p>
    <w:p w14:paraId="023CC2FC" w14:textId="532E7BB0" w:rsidR="00D46ADD" w:rsidRDefault="00C3282D">
      <w:pPr>
        <w:pStyle w:val="TOC1"/>
        <w:rPr>
          <w:rFonts w:asciiTheme="minorHAnsi" w:eastAsiaTheme="minorEastAsia" w:hAnsiTheme="minorHAnsi" w:cstheme="minorBidi"/>
          <w:lang w:val="en-AU" w:eastAsia="en-AU"/>
        </w:rPr>
      </w:pPr>
      <w:hyperlink w:anchor="_Toc132284199" w:history="1">
        <w:r w:rsidR="00D46ADD" w:rsidRPr="00CE20E4">
          <w:rPr>
            <w:rStyle w:val="Hyperlink"/>
          </w:rPr>
          <w:t>What are the requirements for the reinspection of bulk vessels?</w:t>
        </w:r>
        <w:r w:rsidR="00D46ADD">
          <w:rPr>
            <w:webHidden/>
          </w:rPr>
          <w:tab/>
        </w:r>
        <w:r w:rsidR="00D46ADD">
          <w:rPr>
            <w:webHidden/>
          </w:rPr>
          <w:fldChar w:fldCharType="begin"/>
        </w:r>
        <w:r w:rsidR="00D46ADD">
          <w:rPr>
            <w:webHidden/>
          </w:rPr>
          <w:instrText xml:space="preserve"> PAGEREF _Toc132284199 \h </w:instrText>
        </w:r>
        <w:r w:rsidR="00D46ADD">
          <w:rPr>
            <w:webHidden/>
          </w:rPr>
        </w:r>
        <w:r w:rsidR="00D46ADD">
          <w:rPr>
            <w:webHidden/>
          </w:rPr>
          <w:fldChar w:fldCharType="separate"/>
        </w:r>
        <w:r w:rsidR="00432585">
          <w:rPr>
            <w:webHidden/>
          </w:rPr>
          <w:t>27</w:t>
        </w:r>
        <w:r w:rsidR="00D46ADD">
          <w:rPr>
            <w:webHidden/>
          </w:rPr>
          <w:fldChar w:fldCharType="end"/>
        </w:r>
      </w:hyperlink>
    </w:p>
    <w:p w14:paraId="70110088" w14:textId="30396B73" w:rsidR="00D46ADD" w:rsidRDefault="00C3282D">
      <w:pPr>
        <w:pStyle w:val="TOC2"/>
        <w:rPr>
          <w:rFonts w:asciiTheme="minorHAnsi" w:eastAsiaTheme="minorEastAsia" w:hAnsiTheme="minorHAnsi" w:cstheme="minorBidi"/>
          <w:lang w:eastAsia="en-AU"/>
        </w:rPr>
      </w:pPr>
      <w:hyperlink w:anchor="_Toc132284200" w:history="1">
        <w:r w:rsidR="00D46ADD" w:rsidRPr="00CE20E4">
          <w:rPr>
            <w:rStyle w:val="Hyperlink"/>
          </w:rPr>
          <w:t>Reinspection of a vessel following treatment</w:t>
        </w:r>
        <w:r w:rsidR="00D46ADD">
          <w:rPr>
            <w:webHidden/>
          </w:rPr>
          <w:tab/>
        </w:r>
        <w:r w:rsidR="00D46ADD">
          <w:rPr>
            <w:webHidden/>
          </w:rPr>
          <w:fldChar w:fldCharType="begin"/>
        </w:r>
        <w:r w:rsidR="00D46ADD">
          <w:rPr>
            <w:webHidden/>
          </w:rPr>
          <w:instrText xml:space="preserve"> PAGEREF _Toc132284200 \h </w:instrText>
        </w:r>
        <w:r w:rsidR="00D46ADD">
          <w:rPr>
            <w:webHidden/>
          </w:rPr>
        </w:r>
        <w:r w:rsidR="00D46ADD">
          <w:rPr>
            <w:webHidden/>
          </w:rPr>
          <w:fldChar w:fldCharType="separate"/>
        </w:r>
        <w:r w:rsidR="00432585">
          <w:rPr>
            <w:webHidden/>
          </w:rPr>
          <w:t>28</w:t>
        </w:r>
        <w:r w:rsidR="00D46ADD">
          <w:rPr>
            <w:webHidden/>
          </w:rPr>
          <w:fldChar w:fldCharType="end"/>
        </w:r>
      </w:hyperlink>
    </w:p>
    <w:p w14:paraId="574E4A15" w14:textId="7FBA804B" w:rsidR="00D46ADD" w:rsidRDefault="00C3282D">
      <w:pPr>
        <w:pStyle w:val="TOC2"/>
        <w:rPr>
          <w:rFonts w:asciiTheme="minorHAnsi" w:eastAsiaTheme="minorEastAsia" w:hAnsiTheme="minorHAnsi" w:cstheme="minorBidi"/>
          <w:lang w:eastAsia="en-AU"/>
        </w:rPr>
      </w:pPr>
      <w:hyperlink w:anchor="_Toc132284201" w:history="1">
        <w:r w:rsidR="00D46ADD" w:rsidRPr="00CE20E4">
          <w:rPr>
            <w:rStyle w:val="Hyperlink"/>
          </w:rPr>
          <w:t>Reinspection of timber sites</w:t>
        </w:r>
        <w:r w:rsidR="00D46ADD">
          <w:rPr>
            <w:webHidden/>
          </w:rPr>
          <w:tab/>
        </w:r>
        <w:r w:rsidR="00D46ADD">
          <w:rPr>
            <w:webHidden/>
          </w:rPr>
          <w:fldChar w:fldCharType="begin"/>
        </w:r>
        <w:r w:rsidR="00D46ADD">
          <w:rPr>
            <w:webHidden/>
          </w:rPr>
          <w:instrText xml:space="preserve"> PAGEREF _Toc132284201 \h </w:instrText>
        </w:r>
        <w:r w:rsidR="00D46ADD">
          <w:rPr>
            <w:webHidden/>
          </w:rPr>
        </w:r>
        <w:r w:rsidR="00D46ADD">
          <w:rPr>
            <w:webHidden/>
          </w:rPr>
          <w:fldChar w:fldCharType="separate"/>
        </w:r>
        <w:r w:rsidR="00432585">
          <w:rPr>
            <w:webHidden/>
          </w:rPr>
          <w:t>28</w:t>
        </w:r>
        <w:r w:rsidR="00D46ADD">
          <w:rPr>
            <w:webHidden/>
          </w:rPr>
          <w:fldChar w:fldCharType="end"/>
        </w:r>
      </w:hyperlink>
    </w:p>
    <w:p w14:paraId="717CEEF4" w14:textId="076FA4F1" w:rsidR="00D46ADD" w:rsidRDefault="00C3282D">
      <w:pPr>
        <w:pStyle w:val="TOC2"/>
        <w:rPr>
          <w:rFonts w:asciiTheme="minorHAnsi" w:eastAsiaTheme="minorEastAsia" w:hAnsiTheme="minorHAnsi" w:cstheme="minorBidi"/>
          <w:lang w:eastAsia="en-AU"/>
        </w:rPr>
      </w:pPr>
      <w:hyperlink w:anchor="_Toc132284202" w:history="1">
        <w:r w:rsidR="00D46ADD" w:rsidRPr="00CE20E4">
          <w:rPr>
            <w:rStyle w:val="Hyperlink"/>
          </w:rPr>
          <w:t>Reinspection following treatment of rodent infestation</w:t>
        </w:r>
        <w:r w:rsidR="00D46ADD">
          <w:rPr>
            <w:webHidden/>
          </w:rPr>
          <w:tab/>
        </w:r>
        <w:r w:rsidR="00D46ADD">
          <w:rPr>
            <w:webHidden/>
          </w:rPr>
          <w:fldChar w:fldCharType="begin"/>
        </w:r>
        <w:r w:rsidR="00D46ADD">
          <w:rPr>
            <w:webHidden/>
          </w:rPr>
          <w:instrText xml:space="preserve"> PAGEREF _Toc132284202 \h </w:instrText>
        </w:r>
        <w:r w:rsidR="00D46ADD">
          <w:rPr>
            <w:webHidden/>
          </w:rPr>
        </w:r>
        <w:r w:rsidR="00D46ADD">
          <w:rPr>
            <w:webHidden/>
          </w:rPr>
          <w:fldChar w:fldCharType="separate"/>
        </w:r>
        <w:r w:rsidR="00432585">
          <w:rPr>
            <w:webHidden/>
          </w:rPr>
          <w:t>28</w:t>
        </w:r>
        <w:r w:rsidR="00D46ADD">
          <w:rPr>
            <w:webHidden/>
          </w:rPr>
          <w:fldChar w:fldCharType="end"/>
        </w:r>
      </w:hyperlink>
    </w:p>
    <w:p w14:paraId="60E7F2FC" w14:textId="5704CC50" w:rsidR="00D46ADD" w:rsidRDefault="00C3282D">
      <w:pPr>
        <w:pStyle w:val="TOC1"/>
        <w:rPr>
          <w:rFonts w:asciiTheme="minorHAnsi" w:eastAsiaTheme="minorEastAsia" w:hAnsiTheme="minorHAnsi" w:cstheme="minorBidi"/>
          <w:lang w:val="en-AU" w:eastAsia="en-AU"/>
        </w:rPr>
      </w:pPr>
      <w:hyperlink w:anchor="_Toc132284203" w:history="1">
        <w:r w:rsidR="00D46ADD" w:rsidRPr="00CE20E4">
          <w:rPr>
            <w:rStyle w:val="Hyperlink"/>
          </w:rPr>
          <w:t>What are the requirements for bulk vessel approval?</w:t>
        </w:r>
        <w:r w:rsidR="00D46ADD">
          <w:rPr>
            <w:webHidden/>
          </w:rPr>
          <w:tab/>
        </w:r>
        <w:r w:rsidR="00D46ADD">
          <w:rPr>
            <w:webHidden/>
          </w:rPr>
          <w:fldChar w:fldCharType="begin"/>
        </w:r>
        <w:r w:rsidR="00D46ADD">
          <w:rPr>
            <w:webHidden/>
          </w:rPr>
          <w:instrText xml:space="preserve"> PAGEREF _Toc132284203 \h </w:instrText>
        </w:r>
        <w:r w:rsidR="00D46ADD">
          <w:rPr>
            <w:webHidden/>
          </w:rPr>
        </w:r>
        <w:r w:rsidR="00D46ADD">
          <w:rPr>
            <w:webHidden/>
          </w:rPr>
          <w:fldChar w:fldCharType="separate"/>
        </w:r>
        <w:r w:rsidR="00432585">
          <w:rPr>
            <w:webHidden/>
          </w:rPr>
          <w:t>28</w:t>
        </w:r>
        <w:r w:rsidR="00D46ADD">
          <w:rPr>
            <w:webHidden/>
          </w:rPr>
          <w:fldChar w:fldCharType="end"/>
        </w:r>
      </w:hyperlink>
    </w:p>
    <w:p w14:paraId="3D61A090" w14:textId="35422F1E" w:rsidR="00D46ADD" w:rsidRDefault="00C3282D">
      <w:pPr>
        <w:pStyle w:val="TOC2"/>
        <w:rPr>
          <w:rFonts w:asciiTheme="minorHAnsi" w:eastAsiaTheme="minorEastAsia" w:hAnsiTheme="minorHAnsi" w:cstheme="minorBidi"/>
          <w:lang w:eastAsia="en-AU"/>
        </w:rPr>
      </w:pPr>
      <w:hyperlink w:anchor="_Toc132284204" w:history="1">
        <w:r w:rsidR="00D46ADD" w:rsidRPr="00CE20E4">
          <w:rPr>
            <w:rStyle w:val="Hyperlink"/>
          </w:rPr>
          <w:t>Recording bulk vessel inspection results and approvals</w:t>
        </w:r>
        <w:r w:rsidR="00D46ADD">
          <w:rPr>
            <w:webHidden/>
          </w:rPr>
          <w:tab/>
        </w:r>
        <w:r w:rsidR="00D46ADD">
          <w:rPr>
            <w:webHidden/>
          </w:rPr>
          <w:fldChar w:fldCharType="begin"/>
        </w:r>
        <w:r w:rsidR="00D46ADD">
          <w:rPr>
            <w:webHidden/>
          </w:rPr>
          <w:instrText xml:space="preserve"> PAGEREF _Toc132284204 \h </w:instrText>
        </w:r>
        <w:r w:rsidR="00D46ADD">
          <w:rPr>
            <w:webHidden/>
          </w:rPr>
        </w:r>
        <w:r w:rsidR="00D46ADD">
          <w:rPr>
            <w:webHidden/>
          </w:rPr>
          <w:fldChar w:fldCharType="separate"/>
        </w:r>
        <w:r w:rsidR="00432585">
          <w:rPr>
            <w:webHidden/>
          </w:rPr>
          <w:t>28</w:t>
        </w:r>
        <w:r w:rsidR="00D46ADD">
          <w:rPr>
            <w:webHidden/>
          </w:rPr>
          <w:fldChar w:fldCharType="end"/>
        </w:r>
      </w:hyperlink>
    </w:p>
    <w:p w14:paraId="6559872E" w14:textId="3E19B268" w:rsidR="00D46ADD" w:rsidRDefault="00C3282D">
      <w:pPr>
        <w:pStyle w:val="TOC2"/>
        <w:rPr>
          <w:rFonts w:asciiTheme="minorHAnsi" w:eastAsiaTheme="minorEastAsia" w:hAnsiTheme="minorHAnsi" w:cstheme="minorBidi"/>
          <w:lang w:eastAsia="en-AU"/>
        </w:rPr>
      </w:pPr>
      <w:hyperlink w:anchor="_Toc132284205" w:history="1">
        <w:r w:rsidR="00D46ADD" w:rsidRPr="00CE20E4">
          <w:rPr>
            <w:rStyle w:val="Hyperlink"/>
          </w:rPr>
          <w:t>Issuing bulk vessel approval</w:t>
        </w:r>
        <w:r w:rsidR="00D46ADD">
          <w:rPr>
            <w:webHidden/>
          </w:rPr>
          <w:tab/>
        </w:r>
        <w:r w:rsidR="00D46ADD">
          <w:rPr>
            <w:webHidden/>
          </w:rPr>
          <w:fldChar w:fldCharType="begin"/>
        </w:r>
        <w:r w:rsidR="00D46ADD">
          <w:rPr>
            <w:webHidden/>
          </w:rPr>
          <w:instrText xml:space="preserve"> PAGEREF _Toc132284205 \h </w:instrText>
        </w:r>
        <w:r w:rsidR="00D46ADD">
          <w:rPr>
            <w:webHidden/>
          </w:rPr>
        </w:r>
        <w:r w:rsidR="00D46ADD">
          <w:rPr>
            <w:webHidden/>
          </w:rPr>
          <w:fldChar w:fldCharType="separate"/>
        </w:r>
        <w:r w:rsidR="00432585">
          <w:rPr>
            <w:webHidden/>
          </w:rPr>
          <w:t>29</w:t>
        </w:r>
        <w:r w:rsidR="00D46ADD">
          <w:rPr>
            <w:webHidden/>
          </w:rPr>
          <w:fldChar w:fldCharType="end"/>
        </w:r>
      </w:hyperlink>
    </w:p>
    <w:p w14:paraId="36A3EBDE" w14:textId="360DF47C" w:rsidR="00D46ADD" w:rsidRDefault="00C3282D">
      <w:pPr>
        <w:pStyle w:val="TOC2"/>
        <w:rPr>
          <w:rFonts w:asciiTheme="minorHAnsi" w:eastAsiaTheme="minorEastAsia" w:hAnsiTheme="minorHAnsi" w:cstheme="minorBidi"/>
          <w:lang w:eastAsia="en-AU"/>
        </w:rPr>
      </w:pPr>
      <w:hyperlink w:anchor="_Toc132284206" w:history="1">
        <w:r w:rsidR="00D46ADD" w:rsidRPr="00CE20E4">
          <w:rPr>
            <w:rStyle w:val="Hyperlink"/>
          </w:rPr>
          <w:t>Approval for loading non-consumable goods onto other areas of the vessel</w:t>
        </w:r>
        <w:r w:rsidR="00D46ADD">
          <w:rPr>
            <w:webHidden/>
          </w:rPr>
          <w:tab/>
        </w:r>
        <w:r w:rsidR="00D46ADD">
          <w:rPr>
            <w:webHidden/>
          </w:rPr>
          <w:fldChar w:fldCharType="begin"/>
        </w:r>
        <w:r w:rsidR="00D46ADD">
          <w:rPr>
            <w:webHidden/>
          </w:rPr>
          <w:instrText xml:space="preserve"> PAGEREF _Toc132284206 \h </w:instrText>
        </w:r>
        <w:r w:rsidR="00D46ADD">
          <w:rPr>
            <w:webHidden/>
          </w:rPr>
        </w:r>
        <w:r w:rsidR="00D46ADD">
          <w:rPr>
            <w:webHidden/>
          </w:rPr>
          <w:fldChar w:fldCharType="separate"/>
        </w:r>
        <w:r w:rsidR="00432585">
          <w:rPr>
            <w:webHidden/>
          </w:rPr>
          <w:t>29</w:t>
        </w:r>
        <w:r w:rsidR="00D46ADD">
          <w:rPr>
            <w:webHidden/>
          </w:rPr>
          <w:fldChar w:fldCharType="end"/>
        </w:r>
      </w:hyperlink>
    </w:p>
    <w:p w14:paraId="499C7CAA" w14:textId="6A4B5D08" w:rsidR="00D46ADD" w:rsidRDefault="00C3282D">
      <w:pPr>
        <w:pStyle w:val="TOC2"/>
        <w:rPr>
          <w:rFonts w:asciiTheme="minorHAnsi" w:eastAsiaTheme="minorEastAsia" w:hAnsiTheme="minorHAnsi" w:cstheme="minorBidi"/>
          <w:lang w:eastAsia="en-AU"/>
        </w:rPr>
      </w:pPr>
      <w:hyperlink w:anchor="_Toc132284207" w:history="1">
        <w:r w:rsidR="00D46ADD" w:rsidRPr="00CE20E4">
          <w:rPr>
            <w:rStyle w:val="Hyperlink"/>
          </w:rPr>
          <w:t>Expiration of bulk vessel approval</w:t>
        </w:r>
        <w:r w:rsidR="00D46ADD">
          <w:rPr>
            <w:webHidden/>
          </w:rPr>
          <w:tab/>
        </w:r>
        <w:r w:rsidR="00D46ADD">
          <w:rPr>
            <w:webHidden/>
          </w:rPr>
          <w:fldChar w:fldCharType="begin"/>
        </w:r>
        <w:r w:rsidR="00D46ADD">
          <w:rPr>
            <w:webHidden/>
          </w:rPr>
          <w:instrText xml:space="preserve"> PAGEREF _Toc132284207 \h </w:instrText>
        </w:r>
        <w:r w:rsidR="00D46ADD">
          <w:rPr>
            <w:webHidden/>
          </w:rPr>
        </w:r>
        <w:r w:rsidR="00D46ADD">
          <w:rPr>
            <w:webHidden/>
          </w:rPr>
          <w:fldChar w:fldCharType="separate"/>
        </w:r>
        <w:r w:rsidR="00432585">
          <w:rPr>
            <w:webHidden/>
          </w:rPr>
          <w:t>29</w:t>
        </w:r>
        <w:r w:rsidR="00D46ADD">
          <w:rPr>
            <w:webHidden/>
          </w:rPr>
          <w:fldChar w:fldCharType="end"/>
        </w:r>
      </w:hyperlink>
    </w:p>
    <w:p w14:paraId="13675782" w14:textId="033C76E7" w:rsidR="00D46ADD" w:rsidRDefault="00C3282D">
      <w:pPr>
        <w:pStyle w:val="TOC3"/>
        <w:rPr>
          <w:rFonts w:asciiTheme="minorHAnsi" w:eastAsiaTheme="minorEastAsia" w:hAnsiTheme="minorHAnsi" w:cstheme="minorBidi"/>
          <w:lang w:eastAsia="en-AU"/>
        </w:rPr>
      </w:pPr>
      <w:hyperlink w:anchor="_Toc132284208" w:history="1">
        <w:r w:rsidR="00D46ADD" w:rsidRPr="00CE20E4">
          <w:rPr>
            <w:rStyle w:val="Hyperlink"/>
          </w:rPr>
          <w:t>Extending expiration of approval in exceptional circumstances</w:t>
        </w:r>
        <w:r w:rsidR="00D46ADD">
          <w:rPr>
            <w:webHidden/>
          </w:rPr>
          <w:tab/>
        </w:r>
        <w:r w:rsidR="00D46ADD">
          <w:rPr>
            <w:webHidden/>
          </w:rPr>
          <w:fldChar w:fldCharType="begin"/>
        </w:r>
        <w:r w:rsidR="00D46ADD">
          <w:rPr>
            <w:webHidden/>
          </w:rPr>
          <w:instrText xml:space="preserve"> PAGEREF _Toc132284208 \h </w:instrText>
        </w:r>
        <w:r w:rsidR="00D46ADD">
          <w:rPr>
            <w:webHidden/>
          </w:rPr>
        </w:r>
        <w:r w:rsidR="00D46ADD">
          <w:rPr>
            <w:webHidden/>
          </w:rPr>
          <w:fldChar w:fldCharType="separate"/>
        </w:r>
        <w:r w:rsidR="00432585">
          <w:rPr>
            <w:webHidden/>
          </w:rPr>
          <w:t>30</w:t>
        </w:r>
        <w:r w:rsidR="00D46ADD">
          <w:rPr>
            <w:webHidden/>
          </w:rPr>
          <w:fldChar w:fldCharType="end"/>
        </w:r>
      </w:hyperlink>
    </w:p>
    <w:p w14:paraId="7E94D038" w14:textId="3B616AEA" w:rsidR="00D46ADD" w:rsidRDefault="00C3282D">
      <w:pPr>
        <w:pStyle w:val="TOC2"/>
        <w:rPr>
          <w:rFonts w:asciiTheme="minorHAnsi" w:eastAsiaTheme="minorEastAsia" w:hAnsiTheme="minorHAnsi" w:cstheme="minorBidi"/>
          <w:lang w:eastAsia="en-AU"/>
        </w:rPr>
      </w:pPr>
      <w:hyperlink w:anchor="_Toc132284209" w:history="1">
        <w:r w:rsidR="00D46ADD" w:rsidRPr="00CE20E4">
          <w:rPr>
            <w:rStyle w:val="Hyperlink"/>
          </w:rPr>
          <w:t>Suspension of bulk vessel approval</w:t>
        </w:r>
        <w:r w:rsidR="00D46ADD">
          <w:rPr>
            <w:webHidden/>
          </w:rPr>
          <w:tab/>
        </w:r>
        <w:r w:rsidR="00D46ADD">
          <w:rPr>
            <w:webHidden/>
          </w:rPr>
          <w:fldChar w:fldCharType="begin"/>
        </w:r>
        <w:r w:rsidR="00D46ADD">
          <w:rPr>
            <w:webHidden/>
          </w:rPr>
          <w:instrText xml:space="preserve"> PAGEREF _Toc132284209 \h </w:instrText>
        </w:r>
        <w:r w:rsidR="00D46ADD">
          <w:rPr>
            <w:webHidden/>
          </w:rPr>
        </w:r>
        <w:r w:rsidR="00D46ADD">
          <w:rPr>
            <w:webHidden/>
          </w:rPr>
          <w:fldChar w:fldCharType="separate"/>
        </w:r>
        <w:r w:rsidR="00432585">
          <w:rPr>
            <w:webHidden/>
          </w:rPr>
          <w:t>30</w:t>
        </w:r>
        <w:r w:rsidR="00D46ADD">
          <w:rPr>
            <w:webHidden/>
          </w:rPr>
          <w:fldChar w:fldCharType="end"/>
        </w:r>
      </w:hyperlink>
    </w:p>
    <w:p w14:paraId="2E04E4D0" w14:textId="38CD757B" w:rsidR="00D46ADD" w:rsidRDefault="00C3282D">
      <w:pPr>
        <w:pStyle w:val="TOC2"/>
        <w:rPr>
          <w:rFonts w:asciiTheme="minorHAnsi" w:eastAsiaTheme="minorEastAsia" w:hAnsiTheme="minorHAnsi" w:cstheme="minorBidi"/>
          <w:lang w:eastAsia="en-AU"/>
        </w:rPr>
      </w:pPr>
      <w:hyperlink w:anchor="_Toc132284210" w:history="1">
        <w:r w:rsidR="00D46ADD" w:rsidRPr="00CE20E4">
          <w:rPr>
            <w:rStyle w:val="Hyperlink"/>
          </w:rPr>
          <w:t>Direction to cease loading bulk vessel</w:t>
        </w:r>
        <w:r w:rsidR="00D46ADD">
          <w:rPr>
            <w:webHidden/>
          </w:rPr>
          <w:tab/>
        </w:r>
        <w:r w:rsidR="00D46ADD">
          <w:rPr>
            <w:webHidden/>
          </w:rPr>
          <w:fldChar w:fldCharType="begin"/>
        </w:r>
        <w:r w:rsidR="00D46ADD">
          <w:rPr>
            <w:webHidden/>
          </w:rPr>
          <w:instrText xml:space="preserve"> PAGEREF _Toc132284210 \h </w:instrText>
        </w:r>
        <w:r w:rsidR="00D46ADD">
          <w:rPr>
            <w:webHidden/>
          </w:rPr>
        </w:r>
        <w:r w:rsidR="00D46ADD">
          <w:rPr>
            <w:webHidden/>
          </w:rPr>
          <w:fldChar w:fldCharType="separate"/>
        </w:r>
        <w:r w:rsidR="00432585">
          <w:rPr>
            <w:webHidden/>
          </w:rPr>
          <w:t>30</w:t>
        </w:r>
        <w:r w:rsidR="00D46ADD">
          <w:rPr>
            <w:webHidden/>
          </w:rPr>
          <w:fldChar w:fldCharType="end"/>
        </w:r>
      </w:hyperlink>
    </w:p>
    <w:p w14:paraId="0CCACBC5" w14:textId="2AC3AF2D" w:rsidR="00D46ADD" w:rsidRDefault="00C3282D">
      <w:pPr>
        <w:pStyle w:val="TOC2"/>
        <w:rPr>
          <w:rFonts w:asciiTheme="minorHAnsi" w:eastAsiaTheme="minorEastAsia" w:hAnsiTheme="minorHAnsi" w:cstheme="minorBidi"/>
          <w:lang w:eastAsia="en-AU"/>
        </w:rPr>
      </w:pPr>
      <w:hyperlink w:anchor="_Toc132284211" w:history="1">
        <w:r w:rsidR="00D46ADD" w:rsidRPr="00CE20E4">
          <w:rPr>
            <w:rStyle w:val="Hyperlink"/>
          </w:rPr>
          <w:t>Revoking the suspension of bulk vessel approval</w:t>
        </w:r>
        <w:r w:rsidR="00D46ADD">
          <w:rPr>
            <w:webHidden/>
          </w:rPr>
          <w:tab/>
        </w:r>
        <w:r w:rsidR="00D46ADD">
          <w:rPr>
            <w:webHidden/>
          </w:rPr>
          <w:fldChar w:fldCharType="begin"/>
        </w:r>
        <w:r w:rsidR="00D46ADD">
          <w:rPr>
            <w:webHidden/>
          </w:rPr>
          <w:instrText xml:space="preserve"> PAGEREF _Toc132284211 \h </w:instrText>
        </w:r>
        <w:r w:rsidR="00D46ADD">
          <w:rPr>
            <w:webHidden/>
          </w:rPr>
        </w:r>
        <w:r w:rsidR="00D46ADD">
          <w:rPr>
            <w:webHidden/>
          </w:rPr>
          <w:fldChar w:fldCharType="separate"/>
        </w:r>
        <w:r w:rsidR="00432585">
          <w:rPr>
            <w:webHidden/>
          </w:rPr>
          <w:t>31</w:t>
        </w:r>
        <w:r w:rsidR="00D46ADD">
          <w:rPr>
            <w:webHidden/>
          </w:rPr>
          <w:fldChar w:fldCharType="end"/>
        </w:r>
      </w:hyperlink>
    </w:p>
    <w:p w14:paraId="5AF7EDA0" w14:textId="7521130C" w:rsidR="00D46ADD" w:rsidRDefault="00C3282D">
      <w:pPr>
        <w:pStyle w:val="TOC2"/>
        <w:rPr>
          <w:rFonts w:asciiTheme="minorHAnsi" w:eastAsiaTheme="minorEastAsia" w:hAnsiTheme="minorHAnsi" w:cstheme="minorBidi"/>
          <w:lang w:eastAsia="en-AU"/>
        </w:rPr>
      </w:pPr>
      <w:hyperlink w:anchor="_Toc132284212" w:history="1">
        <w:r w:rsidR="00D46ADD" w:rsidRPr="00CE20E4">
          <w:rPr>
            <w:rStyle w:val="Hyperlink"/>
          </w:rPr>
          <w:t>Revocation of bulk vessel approval</w:t>
        </w:r>
        <w:r w:rsidR="00D46ADD">
          <w:rPr>
            <w:webHidden/>
          </w:rPr>
          <w:tab/>
        </w:r>
        <w:r w:rsidR="00D46ADD">
          <w:rPr>
            <w:webHidden/>
          </w:rPr>
          <w:fldChar w:fldCharType="begin"/>
        </w:r>
        <w:r w:rsidR="00D46ADD">
          <w:rPr>
            <w:webHidden/>
          </w:rPr>
          <w:instrText xml:space="preserve"> PAGEREF _Toc132284212 \h </w:instrText>
        </w:r>
        <w:r w:rsidR="00D46ADD">
          <w:rPr>
            <w:webHidden/>
          </w:rPr>
        </w:r>
        <w:r w:rsidR="00D46ADD">
          <w:rPr>
            <w:webHidden/>
          </w:rPr>
          <w:fldChar w:fldCharType="separate"/>
        </w:r>
        <w:r w:rsidR="00432585">
          <w:rPr>
            <w:webHidden/>
          </w:rPr>
          <w:t>31</w:t>
        </w:r>
        <w:r w:rsidR="00D46ADD">
          <w:rPr>
            <w:webHidden/>
          </w:rPr>
          <w:fldChar w:fldCharType="end"/>
        </w:r>
      </w:hyperlink>
    </w:p>
    <w:p w14:paraId="746401A4" w14:textId="31228920" w:rsidR="00D46ADD" w:rsidRDefault="00C3282D">
      <w:pPr>
        <w:pStyle w:val="TOC1"/>
        <w:rPr>
          <w:rFonts w:asciiTheme="minorHAnsi" w:eastAsiaTheme="minorEastAsia" w:hAnsiTheme="minorHAnsi" w:cstheme="minorBidi"/>
          <w:lang w:val="en-AU" w:eastAsia="en-AU"/>
        </w:rPr>
      </w:pPr>
      <w:hyperlink w:anchor="_Toc132284213" w:history="1">
        <w:r w:rsidR="00D46ADD" w:rsidRPr="00CE20E4">
          <w:rPr>
            <w:rStyle w:val="Hyperlink"/>
          </w:rPr>
          <w:t>Record keeping</w:t>
        </w:r>
        <w:r w:rsidR="00D46ADD">
          <w:rPr>
            <w:webHidden/>
          </w:rPr>
          <w:tab/>
        </w:r>
        <w:r w:rsidR="00D46ADD">
          <w:rPr>
            <w:webHidden/>
          </w:rPr>
          <w:fldChar w:fldCharType="begin"/>
        </w:r>
        <w:r w:rsidR="00D46ADD">
          <w:rPr>
            <w:webHidden/>
          </w:rPr>
          <w:instrText xml:space="preserve"> PAGEREF _Toc132284213 \h </w:instrText>
        </w:r>
        <w:r w:rsidR="00D46ADD">
          <w:rPr>
            <w:webHidden/>
          </w:rPr>
        </w:r>
        <w:r w:rsidR="00D46ADD">
          <w:rPr>
            <w:webHidden/>
          </w:rPr>
          <w:fldChar w:fldCharType="separate"/>
        </w:r>
        <w:r w:rsidR="00432585">
          <w:rPr>
            <w:webHidden/>
          </w:rPr>
          <w:t>31</w:t>
        </w:r>
        <w:r w:rsidR="00D46ADD">
          <w:rPr>
            <w:webHidden/>
          </w:rPr>
          <w:fldChar w:fldCharType="end"/>
        </w:r>
      </w:hyperlink>
    </w:p>
    <w:p w14:paraId="3B9FEDB5" w14:textId="5967C77A" w:rsidR="00D46ADD" w:rsidRDefault="00C3282D">
      <w:pPr>
        <w:pStyle w:val="TOC1"/>
        <w:rPr>
          <w:rFonts w:asciiTheme="minorHAnsi" w:eastAsiaTheme="minorEastAsia" w:hAnsiTheme="minorHAnsi" w:cstheme="minorBidi"/>
          <w:lang w:val="en-AU" w:eastAsia="en-AU"/>
        </w:rPr>
      </w:pPr>
      <w:hyperlink w:anchor="_Toc132284214" w:history="1">
        <w:r w:rsidR="00D46ADD" w:rsidRPr="00CE20E4">
          <w:rPr>
            <w:rStyle w:val="Hyperlink"/>
          </w:rPr>
          <w:t>Related material</w:t>
        </w:r>
        <w:r w:rsidR="00D46ADD">
          <w:rPr>
            <w:webHidden/>
          </w:rPr>
          <w:tab/>
        </w:r>
        <w:r w:rsidR="00D46ADD">
          <w:rPr>
            <w:webHidden/>
          </w:rPr>
          <w:fldChar w:fldCharType="begin"/>
        </w:r>
        <w:r w:rsidR="00D46ADD">
          <w:rPr>
            <w:webHidden/>
          </w:rPr>
          <w:instrText xml:space="preserve"> PAGEREF _Toc132284214 \h </w:instrText>
        </w:r>
        <w:r w:rsidR="00D46ADD">
          <w:rPr>
            <w:webHidden/>
          </w:rPr>
        </w:r>
        <w:r w:rsidR="00D46ADD">
          <w:rPr>
            <w:webHidden/>
          </w:rPr>
          <w:fldChar w:fldCharType="separate"/>
        </w:r>
        <w:r w:rsidR="00432585">
          <w:rPr>
            <w:webHidden/>
          </w:rPr>
          <w:t>32</w:t>
        </w:r>
        <w:r w:rsidR="00D46ADD">
          <w:rPr>
            <w:webHidden/>
          </w:rPr>
          <w:fldChar w:fldCharType="end"/>
        </w:r>
      </w:hyperlink>
    </w:p>
    <w:p w14:paraId="016F1FC9" w14:textId="6277BA27" w:rsidR="00D46ADD" w:rsidRDefault="00C3282D">
      <w:pPr>
        <w:pStyle w:val="TOC1"/>
        <w:rPr>
          <w:rFonts w:asciiTheme="minorHAnsi" w:eastAsiaTheme="minorEastAsia" w:hAnsiTheme="minorHAnsi" w:cstheme="minorBidi"/>
          <w:lang w:val="en-AU" w:eastAsia="en-AU"/>
        </w:rPr>
      </w:pPr>
      <w:hyperlink w:anchor="_Toc132284215" w:history="1">
        <w:r w:rsidR="00D46ADD" w:rsidRPr="00CE20E4">
          <w:rPr>
            <w:rStyle w:val="Hyperlink"/>
          </w:rPr>
          <w:t>Contact information</w:t>
        </w:r>
        <w:r w:rsidR="00D46ADD">
          <w:rPr>
            <w:webHidden/>
          </w:rPr>
          <w:tab/>
        </w:r>
        <w:r w:rsidR="00D46ADD">
          <w:rPr>
            <w:webHidden/>
          </w:rPr>
          <w:fldChar w:fldCharType="begin"/>
        </w:r>
        <w:r w:rsidR="00D46ADD">
          <w:rPr>
            <w:webHidden/>
          </w:rPr>
          <w:instrText xml:space="preserve"> PAGEREF _Toc132284215 \h </w:instrText>
        </w:r>
        <w:r w:rsidR="00D46ADD">
          <w:rPr>
            <w:webHidden/>
          </w:rPr>
        </w:r>
        <w:r w:rsidR="00D46ADD">
          <w:rPr>
            <w:webHidden/>
          </w:rPr>
          <w:fldChar w:fldCharType="separate"/>
        </w:r>
        <w:r w:rsidR="00432585">
          <w:rPr>
            <w:webHidden/>
          </w:rPr>
          <w:t>32</w:t>
        </w:r>
        <w:r w:rsidR="00D46ADD">
          <w:rPr>
            <w:webHidden/>
          </w:rPr>
          <w:fldChar w:fldCharType="end"/>
        </w:r>
      </w:hyperlink>
    </w:p>
    <w:p w14:paraId="1F230C22" w14:textId="352EA904" w:rsidR="00D46ADD" w:rsidRDefault="00C3282D">
      <w:pPr>
        <w:pStyle w:val="TOC1"/>
        <w:rPr>
          <w:rFonts w:asciiTheme="minorHAnsi" w:eastAsiaTheme="minorEastAsia" w:hAnsiTheme="minorHAnsi" w:cstheme="minorBidi"/>
          <w:lang w:val="en-AU" w:eastAsia="en-AU"/>
        </w:rPr>
      </w:pPr>
      <w:hyperlink w:anchor="_Toc132284216" w:history="1">
        <w:r w:rsidR="00D46ADD" w:rsidRPr="00CE20E4">
          <w:rPr>
            <w:rStyle w:val="Hyperlink"/>
          </w:rPr>
          <w:t>Document information</w:t>
        </w:r>
        <w:r w:rsidR="00D46ADD">
          <w:rPr>
            <w:webHidden/>
          </w:rPr>
          <w:tab/>
        </w:r>
        <w:r w:rsidR="00D46ADD">
          <w:rPr>
            <w:webHidden/>
          </w:rPr>
          <w:fldChar w:fldCharType="begin"/>
        </w:r>
        <w:r w:rsidR="00D46ADD">
          <w:rPr>
            <w:webHidden/>
          </w:rPr>
          <w:instrText xml:space="preserve"> PAGEREF _Toc132284216 \h </w:instrText>
        </w:r>
        <w:r w:rsidR="00D46ADD">
          <w:rPr>
            <w:webHidden/>
          </w:rPr>
        </w:r>
        <w:r w:rsidR="00D46ADD">
          <w:rPr>
            <w:webHidden/>
          </w:rPr>
          <w:fldChar w:fldCharType="separate"/>
        </w:r>
        <w:r w:rsidR="00432585">
          <w:rPr>
            <w:webHidden/>
          </w:rPr>
          <w:t>32</w:t>
        </w:r>
        <w:r w:rsidR="00D46ADD">
          <w:rPr>
            <w:webHidden/>
          </w:rPr>
          <w:fldChar w:fldCharType="end"/>
        </w:r>
      </w:hyperlink>
    </w:p>
    <w:p w14:paraId="1E952AFA" w14:textId="373B6086" w:rsidR="00D46ADD" w:rsidRDefault="00C3282D">
      <w:pPr>
        <w:pStyle w:val="TOC1"/>
        <w:rPr>
          <w:rFonts w:asciiTheme="minorHAnsi" w:eastAsiaTheme="minorEastAsia" w:hAnsiTheme="minorHAnsi" w:cstheme="minorBidi"/>
          <w:lang w:val="en-AU" w:eastAsia="en-AU"/>
        </w:rPr>
      </w:pPr>
      <w:hyperlink w:anchor="_Toc132284217" w:history="1">
        <w:r w:rsidR="00D46ADD" w:rsidRPr="00CE20E4">
          <w:rPr>
            <w:rStyle w:val="Hyperlink"/>
          </w:rPr>
          <w:t>Version history</w:t>
        </w:r>
        <w:r w:rsidR="00D46ADD">
          <w:rPr>
            <w:webHidden/>
          </w:rPr>
          <w:tab/>
        </w:r>
        <w:r w:rsidR="00D46ADD">
          <w:rPr>
            <w:webHidden/>
          </w:rPr>
          <w:fldChar w:fldCharType="begin"/>
        </w:r>
        <w:r w:rsidR="00D46ADD">
          <w:rPr>
            <w:webHidden/>
          </w:rPr>
          <w:instrText xml:space="preserve"> PAGEREF _Toc132284217 \h </w:instrText>
        </w:r>
        <w:r w:rsidR="00D46ADD">
          <w:rPr>
            <w:webHidden/>
          </w:rPr>
        </w:r>
        <w:r w:rsidR="00D46ADD">
          <w:rPr>
            <w:webHidden/>
          </w:rPr>
          <w:fldChar w:fldCharType="separate"/>
        </w:r>
        <w:r w:rsidR="00432585">
          <w:rPr>
            <w:webHidden/>
          </w:rPr>
          <w:t>32</w:t>
        </w:r>
        <w:r w:rsidR="00D46ADD">
          <w:rPr>
            <w:webHidden/>
          </w:rPr>
          <w:fldChar w:fldCharType="end"/>
        </w:r>
      </w:hyperlink>
    </w:p>
    <w:p w14:paraId="5B9E87C2" w14:textId="2E6504EB" w:rsidR="00D46ADD" w:rsidRDefault="00C3282D">
      <w:pPr>
        <w:pStyle w:val="TOC1"/>
        <w:rPr>
          <w:rFonts w:asciiTheme="minorHAnsi" w:eastAsiaTheme="minorEastAsia" w:hAnsiTheme="minorHAnsi" w:cstheme="minorBidi"/>
          <w:lang w:val="en-AU" w:eastAsia="en-AU"/>
        </w:rPr>
      </w:pPr>
      <w:hyperlink w:anchor="_Toc132284218" w:history="1">
        <w:r w:rsidR="00D46ADD" w:rsidRPr="00CE20E4">
          <w:rPr>
            <w:rStyle w:val="Hyperlink"/>
          </w:rPr>
          <w:t>Attachment 1: Buddy system</w:t>
        </w:r>
        <w:r w:rsidR="00D46ADD">
          <w:rPr>
            <w:webHidden/>
          </w:rPr>
          <w:tab/>
        </w:r>
        <w:r w:rsidR="00D46ADD">
          <w:rPr>
            <w:webHidden/>
          </w:rPr>
          <w:fldChar w:fldCharType="begin"/>
        </w:r>
        <w:r w:rsidR="00D46ADD">
          <w:rPr>
            <w:webHidden/>
          </w:rPr>
          <w:instrText xml:space="preserve"> PAGEREF _Toc132284218 \h </w:instrText>
        </w:r>
        <w:r w:rsidR="00D46ADD">
          <w:rPr>
            <w:webHidden/>
          </w:rPr>
        </w:r>
        <w:r w:rsidR="00D46ADD">
          <w:rPr>
            <w:webHidden/>
          </w:rPr>
          <w:fldChar w:fldCharType="separate"/>
        </w:r>
        <w:r w:rsidR="00432585">
          <w:rPr>
            <w:webHidden/>
          </w:rPr>
          <w:t>34</w:t>
        </w:r>
        <w:r w:rsidR="00D46ADD">
          <w:rPr>
            <w:webHidden/>
          </w:rPr>
          <w:fldChar w:fldCharType="end"/>
        </w:r>
      </w:hyperlink>
    </w:p>
    <w:p w14:paraId="4C7CC1F2" w14:textId="77777777" w:rsidR="00DD4F23" w:rsidRDefault="00DD4F23" w:rsidP="00DD4F23">
      <w:pPr>
        <w:pStyle w:val="Heading2"/>
      </w:pPr>
      <w:r>
        <w:fldChar w:fldCharType="end"/>
      </w:r>
      <w:r>
        <w:br w:type="page"/>
      </w:r>
      <w:bookmarkStart w:id="7" w:name="_Toc132284135"/>
      <w:r>
        <w:lastRenderedPageBreak/>
        <w:t>Purpose of this document</w:t>
      </w:r>
      <w:bookmarkEnd w:id="7"/>
    </w:p>
    <w:p w14:paraId="69293475" w14:textId="77777777" w:rsidR="00DD4F23" w:rsidRDefault="00DD4F23" w:rsidP="00DD4F23">
      <w:pPr>
        <w:pStyle w:val="BodyText"/>
        <w:spacing w:before="0" w:after="60"/>
      </w:pPr>
      <w:r>
        <w:t>This guideline details the policy and process for the inspection of empty bulk vessels for the loading of prescribed goods for export.</w:t>
      </w:r>
    </w:p>
    <w:p w14:paraId="6CCE5AA5" w14:textId="77777777" w:rsidR="00DD4F23" w:rsidRDefault="00DD4F23" w:rsidP="00DD4F23">
      <w:pPr>
        <w:pStyle w:val="Heading2"/>
      </w:pPr>
      <w:bookmarkStart w:id="8" w:name="_Toc132284136"/>
      <w:r>
        <w:t>Definitions</w:t>
      </w:r>
      <w:bookmarkEnd w:id="8"/>
    </w:p>
    <w:p w14:paraId="43786C98" w14:textId="3DBB834E" w:rsidR="00DD4F23" w:rsidRPr="001A0BD4" w:rsidRDefault="00DD4F23" w:rsidP="00DD4F23">
      <w:pPr>
        <w:pStyle w:val="BodyText"/>
      </w:pPr>
      <w:r w:rsidRPr="001A0BD4">
        <w:t>The following table defines terms used in this document. Additional terms and definitions relating to bulk vessels are captured in</w:t>
      </w:r>
      <w:r>
        <w:t xml:space="preserve"> </w:t>
      </w:r>
      <w:r w:rsidRPr="00B9452E">
        <w:t xml:space="preserve">Reference: </w:t>
      </w:r>
      <w:hyperlink w:anchor="_Related_material_1" w:history="1">
        <w:r w:rsidRPr="00B9452E">
          <w:rPr>
            <w:rStyle w:val="Hyperlink"/>
            <w:i/>
          </w:rPr>
          <w:t>Bulk vessel terms and definitions</w:t>
        </w:r>
        <w:r>
          <w:rPr>
            <w:rStyle w:val="Hyperlink"/>
          </w:rPr>
          <w:t>.</w:t>
        </w:r>
      </w:hyperlink>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6652"/>
      </w:tblGrid>
      <w:tr w:rsidR="00DD4F23" w14:paraId="1C938B6F" w14:textId="77777777" w:rsidTr="00F9216E">
        <w:trPr>
          <w:cantSplit/>
          <w:tblHeader/>
        </w:trPr>
        <w:tc>
          <w:tcPr>
            <w:tcW w:w="2363" w:type="dxa"/>
            <w:tcBorders>
              <w:top w:val="single" w:sz="4" w:space="0" w:color="auto"/>
              <w:left w:val="single" w:sz="4" w:space="0" w:color="auto"/>
              <w:bottom w:val="single" w:sz="4" w:space="0" w:color="auto"/>
              <w:right w:val="single" w:sz="4" w:space="0" w:color="FFFFFF"/>
            </w:tcBorders>
            <w:shd w:val="clear" w:color="auto" w:fill="000000"/>
          </w:tcPr>
          <w:p w14:paraId="7DEAD869" w14:textId="77777777" w:rsidR="00DD4F23" w:rsidRDefault="00DD4F23" w:rsidP="00F9216E">
            <w:pPr>
              <w:pStyle w:val="Tableheadings"/>
            </w:pPr>
            <w:r>
              <w:t>Term</w:t>
            </w:r>
          </w:p>
        </w:tc>
        <w:tc>
          <w:tcPr>
            <w:tcW w:w="6652" w:type="dxa"/>
            <w:tcBorders>
              <w:top w:val="single" w:sz="4" w:space="0" w:color="auto"/>
              <w:left w:val="single" w:sz="4" w:space="0" w:color="FFFFFF"/>
              <w:bottom w:val="single" w:sz="4" w:space="0" w:color="auto"/>
              <w:right w:val="single" w:sz="4" w:space="0" w:color="auto"/>
            </w:tcBorders>
            <w:shd w:val="clear" w:color="auto" w:fill="000000"/>
          </w:tcPr>
          <w:p w14:paraId="357D2224" w14:textId="77777777" w:rsidR="00DD4F23" w:rsidRDefault="00DD4F23" w:rsidP="00F9216E">
            <w:pPr>
              <w:pStyle w:val="Tableheadings"/>
            </w:pPr>
            <w:r>
              <w:t>Definition</w:t>
            </w:r>
          </w:p>
        </w:tc>
      </w:tr>
      <w:tr w:rsidR="001841BB" w14:paraId="4990194B" w14:textId="77777777" w:rsidTr="00F9216E">
        <w:trPr>
          <w:cantSplit/>
        </w:trPr>
        <w:tc>
          <w:tcPr>
            <w:tcW w:w="2363" w:type="dxa"/>
            <w:tcBorders>
              <w:top w:val="single" w:sz="4" w:space="0" w:color="auto"/>
              <w:bottom w:val="single" w:sz="4" w:space="0" w:color="auto"/>
            </w:tcBorders>
          </w:tcPr>
          <w:p w14:paraId="3074EA00" w14:textId="16F31DE0" w:rsidR="001841BB" w:rsidRDefault="001841BB" w:rsidP="00F9216E">
            <w:r w:rsidRPr="001841BB">
              <w:t>Accredited marine surveyor</w:t>
            </w:r>
          </w:p>
        </w:tc>
        <w:tc>
          <w:tcPr>
            <w:tcW w:w="6652" w:type="dxa"/>
            <w:tcBorders>
              <w:top w:val="single" w:sz="4" w:space="0" w:color="auto"/>
              <w:bottom w:val="single" w:sz="4" w:space="0" w:color="auto"/>
            </w:tcBorders>
          </w:tcPr>
          <w:p w14:paraId="1041DB8B" w14:textId="1659F495" w:rsidR="001841BB" w:rsidRPr="00473E67" w:rsidRDefault="001841BB" w:rsidP="00F9216E">
            <w:r w:rsidRPr="001841BB">
              <w:t>A marine surveyor that has a current valid accreditation under the Accredited Grain Surveyor Assurance (</w:t>
            </w:r>
            <w:r w:rsidRPr="001841BB">
              <w:rPr>
                <w:b/>
                <w:bCs/>
              </w:rPr>
              <w:t>AGSA</w:t>
            </w:r>
            <w:r w:rsidRPr="001841BB">
              <w:t>) scheme and the Export Control (Plants and Plant Products) Rules 2021 with the Australasian Institute of Marine Surveyors (</w:t>
            </w:r>
            <w:r w:rsidRPr="001841BB">
              <w:rPr>
                <w:b/>
                <w:bCs/>
              </w:rPr>
              <w:t>AIMS</w:t>
            </w:r>
            <w:r w:rsidRPr="001841BB">
              <w:t>).</w:t>
            </w:r>
          </w:p>
        </w:tc>
      </w:tr>
      <w:tr w:rsidR="00DD4F23" w14:paraId="3027C21A" w14:textId="77777777" w:rsidTr="00F9216E">
        <w:trPr>
          <w:cantSplit/>
        </w:trPr>
        <w:tc>
          <w:tcPr>
            <w:tcW w:w="2363" w:type="dxa"/>
            <w:tcBorders>
              <w:top w:val="single" w:sz="4" w:space="0" w:color="auto"/>
              <w:bottom w:val="single" w:sz="4" w:space="0" w:color="auto"/>
            </w:tcBorders>
          </w:tcPr>
          <w:p w14:paraId="49234522" w14:textId="77777777" w:rsidR="00DD4F23" w:rsidRDefault="00DD4F23" w:rsidP="00F9216E">
            <w:r>
              <w:t>Authorised officer (AO)</w:t>
            </w:r>
          </w:p>
        </w:tc>
        <w:tc>
          <w:tcPr>
            <w:tcW w:w="6652" w:type="dxa"/>
            <w:tcBorders>
              <w:top w:val="single" w:sz="4" w:space="0" w:color="auto"/>
              <w:bottom w:val="single" w:sz="4" w:space="0" w:color="auto"/>
            </w:tcBorders>
          </w:tcPr>
          <w:p w14:paraId="69200F7A" w14:textId="49FDA834" w:rsidR="00DD4F23" w:rsidRDefault="00DD4F23" w:rsidP="00F9216E">
            <w:r w:rsidRPr="00473E67">
              <w:t xml:space="preserve">A person </w:t>
            </w:r>
            <w:r>
              <w:t xml:space="preserve">authorised under section 291 of the </w:t>
            </w:r>
            <w:r w:rsidRPr="00BA5D3B">
              <w:rPr>
                <w:i/>
                <w:iCs/>
              </w:rPr>
              <w:t>Export Control Act</w:t>
            </w:r>
            <w:r>
              <w:t xml:space="preserve"> 2020 to be an authorised officer. The authorised officer may exercise powers and functions conferred on them through an instrument of appointment. </w:t>
            </w:r>
          </w:p>
          <w:p w14:paraId="0DFEAB44" w14:textId="77777777" w:rsidR="00DD4F23" w:rsidRDefault="00DD4F23" w:rsidP="00F9216E">
            <w:r>
              <w:rPr>
                <w:b/>
              </w:rPr>
              <w:t xml:space="preserve">Note: </w:t>
            </w:r>
            <w:r>
              <w:t>An authorised officer may be a Commonwealth, State or Territory government officer or third-party individual. Examples of third-party individuals include, but are not limited to:</w:t>
            </w:r>
          </w:p>
          <w:p w14:paraId="7DFD1169" w14:textId="77777777" w:rsidR="00DD4F23" w:rsidRDefault="00DD4F23" w:rsidP="00F9216E">
            <w:pPr>
              <w:pStyle w:val="ListBullet"/>
            </w:pPr>
            <w:r>
              <w:t>employees of registered establishments</w:t>
            </w:r>
          </w:p>
          <w:p w14:paraId="7091F4CF" w14:textId="2ADB9367" w:rsidR="00DD4F23" w:rsidRDefault="00DD4F23" w:rsidP="00F9216E">
            <w:pPr>
              <w:pStyle w:val="ListBullet"/>
            </w:pPr>
            <w:r>
              <w:t>employees of an exporter</w:t>
            </w:r>
          </w:p>
          <w:p w14:paraId="44B291B0" w14:textId="69D5982C" w:rsidR="001841BB" w:rsidRDefault="001841BB" w:rsidP="00F9216E">
            <w:pPr>
              <w:pStyle w:val="ListBullet"/>
            </w:pPr>
            <w:r>
              <w:t>employees of export brokers</w:t>
            </w:r>
          </w:p>
          <w:p w14:paraId="423BB0A5" w14:textId="5908C8F1" w:rsidR="001841BB" w:rsidRDefault="001841BB" w:rsidP="00F9216E">
            <w:pPr>
              <w:pStyle w:val="ListBullet"/>
            </w:pPr>
            <w:r>
              <w:t>employees of marine surveying companies</w:t>
            </w:r>
          </w:p>
          <w:p w14:paraId="2A699938" w14:textId="77777777" w:rsidR="00DD4F23" w:rsidRDefault="00DD4F23" w:rsidP="00F9216E">
            <w:pPr>
              <w:pStyle w:val="ListBullet"/>
            </w:pPr>
            <w:r>
              <w:t>self-employed individuals/sole traders.</w:t>
            </w:r>
          </w:p>
        </w:tc>
      </w:tr>
      <w:tr w:rsidR="00DD4F23" w14:paraId="27C7CC6B" w14:textId="77777777" w:rsidTr="00F9216E">
        <w:trPr>
          <w:cantSplit/>
        </w:trPr>
        <w:tc>
          <w:tcPr>
            <w:tcW w:w="2363" w:type="dxa"/>
            <w:tcBorders>
              <w:top w:val="single" w:sz="4" w:space="0" w:color="auto"/>
              <w:bottom w:val="single" w:sz="4" w:space="0" w:color="auto"/>
            </w:tcBorders>
          </w:tcPr>
          <w:p w14:paraId="552BE577" w14:textId="77777777" w:rsidR="00DD4F23" w:rsidRDefault="00DD4F23" w:rsidP="00F9216E">
            <w:r>
              <w:t>Buddy</w:t>
            </w:r>
          </w:p>
        </w:tc>
        <w:tc>
          <w:tcPr>
            <w:tcW w:w="6652" w:type="dxa"/>
            <w:tcBorders>
              <w:top w:val="single" w:sz="4" w:space="0" w:color="auto"/>
              <w:bottom w:val="single" w:sz="4" w:space="0" w:color="auto"/>
            </w:tcBorders>
          </w:tcPr>
          <w:p w14:paraId="100EEDDC" w14:textId="77777777" w:rsidR="00DD4F23" w:rsidRDefault="00DD4F23" w:rsidP="00F9216E">
            <w:r>
              <w:t>Someone who is a partner or workmate and is one of a pair or team that is working under the buddy system.</w:t>
            </w:r>
          </w:p>
        </w:tc>
      </w:tr>
      <w:tr w:rsidR="00DD4F23" w14:paraId="377B474A" w14:textId="77777777" w:rsidTr="00F9216E">
        <w:trPr>
          <w:cantSplit/>
        </w:trPr>
        <w:tc>
          <w:tcPr>
            <w:tcW w:w="2363" w:type="dxa"/>
            <w:tcBorders>
              <w:top w:val="single" w:sz="4" w:space="0" w:color="auto"/>
              <w:bottom w:val="single" w:sz="4" w:space="0" w:color="auto"/>
            </w:tcBorders>
          </w:tcPr>
          <w:p w14:paraId="36F9E0E4" w14:textId="77777777" w:rsidR="00DD4F23" w:rsidRDefault="00DD4F23" w:rsidP="00F9216E">
            <w:r>
              <w:t>Buddy system</w:t>
            </w:r>
          </w:p>
        </w:tc>
        <w:tc>
          <w:tcPr>
            <w:tcW w:w="6652" w:type="dxa"/>
            <w:tcBorders>
              <w:top w:val="single" w:sz="4" w:space="0" w:color="auto"/>
              <w:bottom w:val="single" w:sz="4" w:space="0" w:color="auto"/>
            </w:tcBorders>
          </w:tcPr>
          <w:p w14:paraId="2B355143" w14:textId="77777777" w:rsidR="00DD4F23" w:rsidRDefault="00DD4F23" w:rsidP="00F9216E">
            <w:r>
              <w:t>A process whereby a worker’s safety is enhanced by the supportive acts of workmates.</w:t>
            </w:r>
          </w:p>
        </w:tc>
      </w:tr>
      <w:tr w:rsidR="00DD4F23" w14:paraId="209266BC" w14:textId="77777777" w:rsidTr="00F9216E">
        <w:trPr>
          <w:cantSplit/>
        </w:trPr>
        <w:tc>
          <w:tcPr>
            <w:tcW w:w="2363" w:type="dxa"/>
            <w:tcBorders>
              <w:top w:val="single" w:sz="4" w:space="0" w:color="auto"/>
              <w:bottom w:val="single" w:sz="4" w:space="0" w:color="auto"/>
            </w:tcBorders>
          </w:tcPr>
          <w:p w14:paraId="0F6AB475" w14:textId="77777777" w:rsidR="00DD4F23" w:rsidRDefault="00DD4F23" w:rsidP="00F9216E">
            <w:r>
              <w:t>Bulk goods/bulk commodities</w:t>
            </w:r>
          </w:p>
        </w:tc>
        <w:tc>
          <w:tcPr>
            <w:tcW w:w="6652" w:type="dxa"/>
            <w:tcBorders>
              <w:top w:val="single" w:sz="4" w:space="0" w:color="auto"/>
              <w:bottom w:val="single" w:sz="4" w:space="0" w:color="auto"/>
            </w:tcBorders>
          </w:tcPr>
          <w:p w14:paraId="0B99A66D" w14:textId="77777777" w:rsidR="00DD4F23" w:rsidRDefault="00DD4F23" w:rsidP="00F9216E">
            <w:r>
              <w:t xml:space="preserve">Unpackaged goods, that are generally sold or traded in large quantities, and are loaded directly into a shipping container or vessel hold. </w:t>
            </w:r>
          </w:p>
        </w:tc>
      </w:tr>
      <w:tr w:rsidR="00DD4F23" w14:paraId="3605DE55" w14:textId="77777777" w:rsidTr="00F9216E">
        <w:trPr>
          <w:cantSplit/>
        </w:trPr>
        <w:tc>
          <w:tcPr>
            <w:tcW w:w="2363" w:type="dxa"/>
            <w:tcBorders>
              <w:top w:val="single" w:sz="4" w:space="0" w:color="auto"/>
              <w:bottom w:val="single" w:sz="4" w:space="0" w:color="auto"/>
            </w:tcBorders>
          </w:tcPr>
          <w:p w14:paraId="2B7C0A8C" w14:textId="77777777" w:rsidR="00DD4F23" w:rsidRDefault="00DD4F23" w:rsidP="00F9216E">
            <w:r>
              <w:t>Bulk into ship hold inspection record</w:t>
            </w:r>
          </w:p>
        </w:tc>
        <w:tc>
          <w:tcPr>
            <w:tcW w:w="6652" w:type="dxa"/>
            <w:tcBorders>
              <w:top w:val="single" w:sz="4" w:space="0" w:color="auto"/>
              <w:bottom w:val="single" w:sz="4" w:space="0" w:color="auto"/>
            </w:tcBorders>
          </w:tcPr>
          <w:p w14:paraId="50AD64F1" w14:textId="77777777" w:rsidR="00DD4F23" w:rsidRDefault="00DD4F23" w:rsidP="00F9216E">
            <w:r>
              <w:t xml:space="preserve">The approved form for an authorised officer to record the findings and result of an inspection of bulk prescribed grain and plant products for export in or on a bulk vessel. </w:t>
            </w:r>
          </w:p>
          <w:p w14:paraId="2706415A" w14:textId="77777777" w:rsidR="00DD4F23" w:rsidRDefault="00DD4F23" w:rsidP="00F9216E">
            <w:r w:rsidRPr="00BA5D3B">
              <w:rPr>
                <w:b/>
                <w:bCs/>
              </w:rPr>
              <w:t>Note:</w:t>
            </w:r>
            <w:r>
              <w:t xml:space="preserve"> The bulk into ship hold inspection record includes PEMS or the equivalent manual record available on the PEOM</w:t>
            </w:r>
          </w:p>
        </w:tc>
      </w:tr>
      <w:tr w:rsidR="00DD4F23" w14:paraId="0B1C5BE6" w14:textId="77777777" w:rsidTr="00F9216E">
        <w:trPr>
          <w:cantSplit/>
        </w:trPr>
        <w:tc>
          <w:tcPr>
            <w:tcW w:w="2363" w:type="dxa"/>
            <w:tcBorders>
              <w:top w:val="single" w:sz="4" w:space="0" w:color="auto"/>
              <w:bottom w:val="single" w:sz="4" w:space="0" w:color="auto"/>
            </w:tcBorders>
          </w:tcPr>
          <w:p w14:paraId="1A2F250B" w14:textId="77777777" w:rsidR="00DD4F23" w:rsidRPr="001A0BD4" w:rsidRDefault="00DD4F23" w:rsidP="00F9216E">
            <w:r>
              <w:t>Bulk vessel</w:t>
            </w:r>
          </w:p>
        </w:tc>
        <w:tc>
          <w:tcPr>
            <w:tcW w:w="6652" w:type="dxa"/>
            <w:tcBorders>
              <w:top w:val="single" w:sz="4" w:space="0" w:color="auto"/>
              <w:bottom w:val="single" w:sz="4" w:space="0" w:color="auto"/>
            </w:tcBorders>
          </w:tcPr>
          <w:p w14:paraId="1DACD963" w14:textId="77777777" w:rsidR="00DD4F23" w:rsidRPr="001A0BD4" w:rsidRDefault="00DD4F23" w:rsidP="00F9216E">
            <w:r>
              <w:t xml:space="preserve">A vessel that is designed to be used to transport prescribed grain or prescribed plants and plant products in bulk from Australia to an overseas destination. </w:t>
            </w:r>
          </w:p>
        </w:tc>
      </w:tr>
      <w:tr w:rsidR="00DD4F23" w14:paraId="59C04568" w14:textId="77777777" w:rsidTr="00F9216E">
        <w:trPr>
          <w:cantSplit/>
        </w:trPr>
        <w:tc>
          <w:tcPr>
            <w:tcW w:w="2363" w:type="dxa"/>
            <w:tcBorders>
              <w:top w:val="single" w:sz="4" w:space="0" w:color="auto"/>
              <w:bottom w:val="single" w:sz="4" w:space="0" w:color="auto"/>
            </w:tcBorders>
          </w:tcPr>
          <w:p w14:paraId="59FE2B1E" w14:textId="77777777" w:rsidR="00DD4F23" w:rsidRPr="001A0BD4" w:rsidRDefault="00DD4F23" w:rsidP="00F9216E">
            <w:r>
              <w:t>Bulk vessel approval</w:t>
            </w:r>
          </w:p>
        </w:tc>
        <w:tc>
          <w:tcPr>
            <w:tcW w:w="6652" w:type="dxa"/>
            <w:tcBorders>
              <w:top w:val="single" w:sz="4" w:space="0" w:color="auto"/>
              <w:bottom w:val="single" w:sz="4" w:space="0" w:color="auto"/>
            </w:tcBorders>
          </w:tcPr>
          <w:p w14:paraId="06C91051" w14:textId="77777777" w:rsidR="00DD4F23" w:rsidRDefault="00DD4F23" w:rsidP="00F9216E">
            <w:r>
              <w:t>An approval of the bulk vessel for loading, that is in force (has not expired or been revoked) under Part 5 of Chapter 9 of the Export Control (Plant and Plant Products) Rules 2021.</w:t>
            </w:r>
          </w:p>
          <w:p w14:paraId="6A83B4E9" w14:textId="77777777" w:rsidR="00DD4F23" w:rsidRPr="001A0BD4" w:rsidRDefault="00DD4F23" w:rsidP="00F9216E">
            <w:r w:rsidRPr="00BA5D3B">
              <w:rPr>
                <w:b/>
                <w:bCs/>
              </w:rPr>
              <w:t>Note:</w:t>
            </w:r>
            <w:r>
              <w:t xml:space="preserve"> The bulk vessel approval is documented through a bulk vessel inspection record.</w:t>
            </w:r>
          </w:p>
        </w:tc>
      </w:tr>
      <w:tr w:rsidR="00DD4F23" w14:paraId="2283FC5E" w14:textId="77777777" w:rsidTr="00F9216E">
        <w:trPr>
          <w:cantSplit/>
        </w:trPr>
        <w:tc>
          <w:tcPr>
            <w:tcW w:w="2363" w:type="dxa"/>
            <w:tcBorders>
              <w:top w:val="single" w:sz="4" w:space="0" w:color="auto"/>
              <w:bottom w:val="single" w:sz="4" w:space="0" w:color="auto"/>
            </w:tcBorders>
          </w:tcPr>
          <w:p w14:paraId="40337CCD" w14:textId="77777777" w:rsidR="00DD4F23" w:rsidRPr="001A0BD4" w:rsidRDefault="00DD4F23" w:rsidP="00F9216E">
            <w:r>
              <w:lastRenderedPageBreak/>
              <w:t>Bulk vessel inspection record</w:t>
            </w:r>
          </w:p>
        </w:tc>
        <w:tc>
          <w:tcPr>
            <w:tcW w:w="6652" w:type="dxa"/>
            <w:tcBorders>
              <w:top w:val="single" w:sz="4" w:space="0" w:color="auto"/>
              <w:bottom w:val="single" w:sz="4" w:space="0" w:color="auto"/>
            </w:tcBorders>
          </w:tcPr>
          <w:p w14:paraId="12478C08" w14:textId="77777777" w:rsidR="00DD4F23" w:rsidRDefault="00DD4F23" w:rsidP="00F9216E">
            <w:r>
              <w:t>The approved form on which an authorised officer records bulk vessel inspection details and results, including whether a cargo space (such as a hold) in or on a bulk vessel, is approved for loading, or has failed inspection.</w:t>
            </w:r>
          </w:p>
          <w:p w14:paraId="5DD3D44A" w14:textId="77777777" w:rsidR="00DD4F23" w:rsidRPr="001A0BD4" w:rsidRDefault="00DD4F23" w:rsidP="00F9216E">
            <w:r w:rsidRPr="00BA5D3B">
              <w:rPr>
                <w:b/>
                <w:bCs/>
              </w:rPr>
              <w:t>Note:</w:t>
            </w:r>
            <w:r>
              <w:t xml:space="preserve"> The bulk vessel inspection record includes PEMS or the equivalent manual record available on the PEOM.</w:t>
            </w:r>
          </w:p>
        </w:tc>
      </w:tr>
      <w:tr w:rsidR="00DD4F23" w14:paraId="553B5885" w14:textId="77777777" w:rsidTr="00F9216E">
        <w:trPr>
          <w:cantSplit/>
        </w:trPr>
        <w:tc>
          <w:tcPr>
            <w:tcW w:w="2363" w:type="dxa"/>
            <w:tcBorders>
              <w:top w:val="single" w:sz="4" w:space="0" w:color="auto"/>
              <w:bottom w:val="single" w:sz="4" w:space="0" w:color="auto"/>
            </w:tcBorders>
          </w:tcPr>
          <w:p w14:paraId="3C7561B0" w14:textId="77777777" w:rsidR="00DD4F23" w:rsidRPr="001A0BD4" w:rsidRDefault="00DD4F23" w:rsidP="00F9216E">
            <w:r>
              <w:t>Bulk vessel loading running record</w:t>
            </w:r>
          </w:p>
        </w:tc>
        <w:tc>
          <w:tcPr>
            <w:tcW w:w="6652" w:type="dxa"/>
            <w:tcBorders>
              <w:top w:val="single" w:sz="4" w:space="0" w:color="auto"/>
              <w:bottom w:val="single" w:sz="4" w:space="0" w:color="auto"/>
            </w:tcBorders>
          </w:tcPr>
          <w:p w14:paraId="7E3177F9" w14:textId="77777777" w:rsidR="00DD4F23" w:rsidRDefault="00DD4F23" w:rsidP="00F9216E">
            <w:r>
              <w:t xml:space="preserve">The approved form on which an authorised officer records inspection activity or issues as they arise during loading of a bulk vessel. </w:t>
            </w:r>
          </w:p>
          <w:p w14:paraId="4AD47FE5" w14:textId="77777777" w:rsidR="00DD4F23" w:rsidRPr="001A0BD4" w:rsidRDefault="00DD4F23" w:rsidP="00F9216E">
            <w:r w:rsidRPr="00BA5D3B">
              <w:rPr>
                <w:b/>
                <w:bCs/>
              </w:rPr>
              <w:t>Note:</w:t>
            </w:r>
            <w:r>
              <w:t xml:space="preserve"> The bulk vessel loading running record is available on the PEOM.</w:t>
            </w:r>
          </w:p>
        </w:tc>
      </w:tr>
      <w:tr w:rsidR="00DD4F23" w14:paraId="539FDE25" w14:textId="77777777" w:rsidTr="00F9216E">
        <w:trPr>
          <w:cantSplit/>
        </w:trPr>
        <w:tc>
          <w:tcPr>
            <w:tcW w:w="2363" w:type="dxa"/>
            <w:tcBorders>
              <w:top w:val="single" w:sz="4" w:space="0" w:color="auto"/>
              <w:bottom w:val="single" w:sz="4" w:space="0" w:color="auto"/>
            </w:tcBorders>
          </w:tcPr>
          <w:p w14:paraId="60BFC879" w14:textId="77777777" w:rsidR="00DD4F23" w:rsidRPr="001A0BD4" w:rsidRDefault="00DD4F23" w:rsidP="00F9216E">
            <w:r w:rsidRPr="001A0BD4">
              <w:t>Cargo</w:t>
            </w:r>
          </w:p>
        </w:tc>
        <w:tc>
          <w:tcPr>
            <w:tcW w:w="6652" w:type="dxa"/>
            <w:tcBorders>
              <w:top w:val="single" w:sz="4" w:space="0" w:color="auto"/>
              <w:bottom w:val="single" w:sz="4" w:space="0" w:color="auto"/>
            </w:tcBorders>
          </w:tcPr>
          <w:p w14:paraId="387AA1D9" w14:textId="77777777" w:rsidR="00DD4F23" w:rsidRPr="001A0BD4" w:rsidRDefault="00DD4F23" w:rsidP="00F9216E">
            <w:r w:rsidRPr="001A0BD4">
              <w:t xml:space="preserve">Any good, other than prescribed goods, that has or will be loaded into </w:t>
            </w:r>
            <w:r>
              <w:t xml:space="preserve">or onto </w:t>
            </w:r>
            <w:r w:rsidRPr="001A0BD4">
              <w:t>a vessel.</w:t>
            </w:r>
          </w:p>
        </w:tc>
      </w:tr>
      <w:tr w:rsidR="00DD4F23" w14:paraId="7D749D5E" w14:textId="77777777" w:rsidTr="00F9216E">
        <w:trPr>
          <w:cantSplit/>
        </w:trPr>
        <w:tc>
          <w:tcPr>
            <w:tcW w:w="2363" w:type="dxa"/>
            <w:tcBorders>
              <w:top w:val="single" w:sz="4" w:space="0" w:color="auto"/>
              <w:bottom w:val="single" w:sz="4" w:space="0" w:color="auto"/>
            </w:tcBorders>
          </w:tcPr>
          <w:p w14:paraId="371A02E4" w14:textId="77777777" w:rsidR="00DD4F23" w:rsidRPr="008840AC" w:rsidRDefault="00DD4F23" w:rsidP="00F9216E">
            <w:r>
              <w:t>Certification</w:t>
            </w:r>
          </w:p>
        </w:tc>
        <w:tc>
          <w:tcPr>
            <w:tcW w:w="6652" w:type="dxa"/>
            <w:tcBorders>
              <w:top w:val="single" w:sz="4" w:space="0" w:color="auto"/>
              <w:bottom w:val="single" w:sz="4" w:space="0" w:color="auto"/>
            </w:tcBorders>
          </w:tcPr>
          <w:p w14:paraId="7BEDA94F" w14:textId="77777777" w:rsidR="00DD4F23" w:rsidRDefault="00DD4F23" w:rsidP="00F9216E">
            <w:r>
              <w:t xml:space="preserve">Means a government certificate issued under chapter 2 of the </w:t>
            </w:r>
            <w:r w:rsidRPr="00BA5D3B">
              <w:rPr>
                <w:i/>
                <w:iCs/>
              </w:rPr>
              <w:t>Export Control Act 2020</w:t>
            </w:r>
            <w:r>
              <w:t xml:space="preserve"> in relation to goods that are to be, or that have been, exported. This may include:</w:t>
            </w:r>
          </w:p>
          <w:p w14:paraId="67853CA6" w14:textId="77777777" w:rsidR="00DD4F23" w:rsidRPr="008840AC" w:rsidRDefault="00DD4F23" w:rsidP="00F9216E">
            <w:r>
              <w:t>Official certificates, electronic or manual, issued by the department to endorse that plants and plant products for export are compliant with departmental and the importing country’s requirements.</w:t>
            </w:r>
          </w:p>
        </w:tc>
      </w:tr>
      <w:tr w:rsidR="00DD4F23" w14:paraId="1D28E142" w14:textId="77777777" w:rsidTr="00F9216E">
        <w:trPr>
          <w:cantSplit/>
        </w:trPr>
        <w:tc>
          <w:tcPr>
            <w:tcW w:w="2363" w:type="dxa"/>
            <w:tcBorders>
              <w:top w:val="single" w:sz="4" w:space="0" w:color="auto"/>
              <w:bottom w:val="single" w:sz="4" w:space="0" w:color="auto"/>
            </w:tcBorders>
          </w:tcPr>
          <w:p w14:paraId="7DC62305" w14:textId="77777777" w:rsidR="00DD4F23" w:rsidRPr="008840AC" w:rsidRDefault="00DD4F23" w:rsidP="00F9216E">
            <w:r w:rsidRPr="008840AC">
              <w:t>Client</w:t>
            </w:r>
          </w:p>
        </w:tc>
        <w:tc>
          <w:tcPr>
            <w:tcW w:w="6652" w:type="dxa"/>
            <w:tcBorders>
              <w:top w:val="single" w:sz="4" w:space="0" w:color="auto"/>
              <w:bottom w:val="single" w:sz="4" w:space="0" w:color="auto"/>
            </w:tcBorders>
          </w:tcPr>
          <w:p w14:paraId="353A6B08" w14:textId="77777777" w:rsidR="00DD4F23" w:rsidRPr="008840AC" w:rsidRDefault="00DD4F23" w:rsidP="00F9216E">
            <w:r w:rsidRPr="008840AC">
              <w:t>The exporter, exporter’s representative, vessel agent or person respon</w:t>
            </w:r>
            <w:r>
              <w:t>sible for the prescribed goods intended for export.</w:t>
            </w:r>
          </w:p>
        </w:tc>
      </w:tr>
      <w:tr w:rsidR="00DD4F23" w14:paraId="54D831F1" w14:textId="77777777" w:rsidTr="00F9216E">
        <w:trPr>
          <w:cantSplit/>
        </w:trPr>
        <w:tc>
          <w:tcPr>
            <w:tcW w:w="2363" w:type="dxa"/>
            <w:tcBorders>
              <w:top w:val="single" w:sz="4" w:space="0" w:color="auto"/>
              <w:bottom w:val="single" w:sz="4" w:space="0" w:color="auto"/>
            </w:tcBorders>
          </w:tcPr>
          <w:p w14:paraId="4456622A" w14:textId="77777777" w:rsidR="00DD4F23" w:rsidRPr="00F41BB2" w:rsidRDefault="00DD4F23" w:rsidP="00F9216E">
            <w:r w:rsidRPr="00F41BB2">
              <w:t>Contaminant</w:t>
            </w:r>
          </w:p>
        </w:tc>
        <w:tc>
          <w:tcPr>
            <w:tcW w:w="6652" w:type="dxa"/>
            <w:tcBorders>
              <w:top w:val="single" w:sz="4" w:space="0" w:color="auto"/>
              <w:bottom w:val="single" w:sz="4" w:space="0" w:color="auto"/>
            </w:tcBorders>
          </w:tcPr>
          <w:p w14:paraId="4100C025" w14:textId="77777777" w:rsidR="00DD4F23" w:rsidRPr="00F41BB2" w:rsidRDefault="00DD4F23" w:rsidP="00F9216E">
            <w:r>
              <w:t>See non-infestible residues.</w:t>
            </w:r>
          </w:p>
        </w:tc>
      </w:tr>
      <w:tr w:rsidR="00DD4F23" w14:paraId="48F8E3D7" w14:textId="77777777" w:rsidTr="00F9216E">
        <w:trPr>
          <w:cantSplit/>
        </w:trPr>
        <w:tc>
          <w:tcPr>
            <w:tcW w:w="2363" w:type="dxa"/>
            <w:tcBorders>
              <w:top w:val="single" w:sz="4" w:space="0" w:color="auto"/>
              <w:bottom w:val="single" w:sz="4" w:space="0" w:color="auto"/>
            </w:tcBorders>
          </w:tcPr>
          <w:p w14:paraId="0500D6FA" w14:textId="77777777" w:rsidR="00DD4F23" w:rsidRDefault="00DD4F23" w:rsidP="00F9216E">
            <w:r>
              <w:t>Consignment</w:t>
            </w:r>
          </w:p>
        </w:tc>
        <w:tc>
          <w:tcPr>
            <w:tcW w:w="6652" w:type="dxa"/>
            <w:tcBorders>
              <w:top w:val="single" w:sz="4" w:space="0" w:color="auto"/>
              <w:bottom w:val="single" w:sz="4" w:space="0" w:color="auto"/>
            </w:tcBorders>
          </w:tcPr>
          <w:p w14:paraId="0C43E1EE" w14:textId="77777777" w:rsidR="00DD4F23" w:rsidRDefault="00DD4F23" w:rsidP="00F9216E">
            <w:r>
              <w:t>The quantity of plants or plant products identified on the notice of intention to export (NOI) or request for permit (RFP) for export to a particular importing country.</w:t>
            </w:r>
          </w:p>
          <w:p w14:paraId="233F2847" w14:textId="77777777" w:rsidR="00DD4F23" w:rsidRDefault="00DD4F23" w:rsidP="00F9216E">
            <w:r>
              <w:t xml:space="preserve">Can be composed of one or more commodities. May be presented in </w:t>
            </w:r>
            <w:proofErr w:type="gramStart"/>
            <w:r>
              <w:t>lots, or</w:t>
            </w:r>
            <w:proofErr w:type="gramEnd"/>
            <w:r>
              <w:t xml:space="preserve"> may not be presented all at the same time. </w:t>
            </w:r>
          </w:p>
        </w:tc>
      </w:tr>
      <w:tr w:rsidR="00DD4F23" w14:paraId="3C859C51" w14:textId="77777777" w:rsidTr="00F9216E">
        <w:trPr>
          <w:cantSplit/>
        </w:trPr>
        <w:tc>
          <w:tcPr>
            <w:tcW w:w="2363" w:type="dxa"/>
            <w:tcBorders>
              <w:top w:val="single" w:sz="4" w:space="0" w:color="auto"/>
              <w:bottom w:val="single" w:sz="4" w:space="0" w:color="auto"/>
            </w:tcBorders>
          </w:tcPr>
          <w:p w14:paraId="0F4983DA" w14:textId="77777777" w:rsidR="00DD4F23" w:rsidRDefault="00DD4F23" w:rsidP="00F9216E">
            <w:r>
              <w:t>Exporter</w:t>
            </w:r>
          </w:p>
        </w:tc>
        <w:tc>
          <w:tcPr>
            <w:tcW w:w="6652" w:type="dxa"/>
            <w:tcBorders>
              <w:top w:val="single" w:sz="4" w:space="0" w:color="auto"/>
              <w:bottom w:val="single" w:sz="4" w:space="0" w:color="auto"/>
            </w:tcBorders>
          </w:tcPr>
          <w:p w14:paraId="12540662" w14:textId="77777777" w:rsidR="00DD4F23" w:rsidRDefault="00DD4F23" w:rsidP="00F9216E">
            <w:r>
              <w:t>The entity identified as the exporter in a Notice of Intention/Request for Permit (RFP) to export and has requested the bulk vessel services via an agent for the export of their prescribed goods.</w:t>
            </w:r>
          </w:p>
        </w:tc>
      </w:tr>
      <w:tr w:rsidR="00DD4F23" w14:paraId="5053AF7B" w14:textId="77777777" w:rsidTr="00F9216E">
        <w:trPr>
          <w:cantSplit/>
        </w:trPr>
        <w:tc>
          <w:tcPr>
            <w:tcW w:w="2363" w:type="dxa"/>
            <w:tcBorders>
              <w:top w:val="single" w:sz="4" w:space="0" w:color="auto"/>
              <w:bottom w:val="single" w:sz="4" w:space="0" w:color="auto"/>
            </w:tcBorders>
          </w:tcPr>
          <w:p w14:paraId="6CCAAA89" w14:textId="77777777" w:rsidR="00DD4F23" w:rsidRDefault="00DD4F23" w:rsidP="00F9216E">
            <w:r>
              <w:t>Goods</w:t>
            </w:r>
          </w:p>
        </w:tc>
        <w:tc>
          <w:tcPr>
            <w:tcW w:w="6652" w:type="dxa"/>
            <w:tcBorders>
              <w:top w:val="single" w:sz="4" w:space="0" w:color="auto"/>
              <w:bottom w:val="single" w:sz="4" w:space="0" w:color="auto"/>
            </w:tcBorders>
          </w:tcPr>
          <w:p w14:paraId="35FD452D" w14:textId="77777777" w:rsidR="00DD4F23" w:rsidRDefault="00DD4F23" w:rsidP="00F9216E">
            <w:r>
              <w:t>See ‘prescribed goods’ below.</w:t>
            </w:r>
          </w:p>
        </w:tc>
      </w:tr>
      <w:tr w:rsidR="00DD4F23" w14:paraId="487A69E1" w14:textId="77777777" w:rsidTr="00F9216E">
        <w:trPr>
          <w:cantSplit/>
        </w:trPr>
        <w:tc>
          <w:tcPr>
            <w:tcW w:w="2363" w:type="dxa"/>
            <w:tcBorders>
              <w:top w:val="single" w:sz="4" w:space="0" w:color="auto"/>
              <w:bottom w:val="single" w:sz="4" w:space="0" w:color="auto"/>
            </w:tcBorders>
          </w:tcPr>
          <w:p w14:paraId="357FDD3F" w14:textId="77777777" w:rsidR="00DD4F23" w:rsidRDefault="00DD4F23" w:rsidP="00F9216E">
            <w:r>
              <w:t>Hold</w:t>
            </w:r>
          </w:p>
        </w:tc>
        <w:tc>
          <w:tcPr>
            <w:tcW w:w="6652" w:type="dxa"/>
            <w:tcBorders>
              <w:top w:val="single" w:sz="4" w:space="0" w:color="auto"/>
              <w:bottom w:val="single" w:sz="4" w:space="0" w:color="auto"/>
            </w:tcBorders>
          </w:tcPr>
          <w:p w14:paraId="05579262" w14:textId="77777777" w:rsidR="00DD4F23" w:rsidRDefault="00DD4F23" w:rsidP="00F9216E">
            <w:pPr>
              <w:pStyle w:val="ListBullet"/>
              <w:numPr>
                <w:ilvl w:val="0"/>
                <w:numId w:val="0"/>
              </w:numPr>
              <w:ind w:left="284" w:hanging="284"/>
            </w:pPr>
            <w:r w:rsidRPr="004E5141">
              <w:t>Internal compartment where cargo can be stowed and carried.</w:t>
            </w:r>
          </w:p>
          <w:p w14:paraId="0B975A93" w14:textId="77777777" w:rsidR="00DD4F23" w:rsidRDefault="00DD4F23" w:rsidP="00F9216E">
            <w:pPr>
              <w:pStyle w:val="ListBullet"/>
              <w:numPr>
                <w:ilvl w:val="0"/>
                <w:numId w:val="0"/>
              </w:numPr>
              <w:ind w:left="284" w:hanging="284"/>
            </w:pPr>
            <w:r>
              <w:t>Generally referred to as a ‘ships hold’.</w:t>
            </w:r>
          </w:p>
        </w:tc>
      </w:tr>
      <w:tr w:rsidR="00DD4F23" w14:paraId="299412A2" w14:textId="77777777" w:rsidTr="00F9216E">
        <w:trPr>
          <w:cantSplit/>
        </w:trPr>
        <w:tc>
          <w:tcPr>
            <w:tcW w:w="2363" w:type="dxa"/>
            <w:tcBorders>
              <w:top w:val="single" w:sz="4" w:space="0" w:color="auto"/>
              <w:bottom w:val="single" w:sz="4" w:space="0" w:color="auto"/>
            </w:tcBorders>
          </w:tcPr>
          <w:p w14:paraId="1B3CCA96" w14:textId="77777777" w:rsidR="00DD4F23" w:rsidRPr="00877F57" w:rsidRDefault="00DD4F23" w:rsidP="00F9216E">
            <w:r>
              <w:t>Infestation</w:t>
            </w:r>
          </w:p>
        </w:tc>
        <w:tc>
          <w:tcPr>
            <w:tcW w:w="6652" w:type="dxa"/>
            <w:tcBorders>
              <w:top w:val="single" w:sz="4" w:space="0" w:color="auto"/>
              <w:bottom w:val="single" w:sz="4" w:space="0" w:color="auto"/>
            </w:tcBorders>
          </w:tcPr>
          <w:p w14:paraId="06349AE9" w14:textId="77777777" w:rsidR="00DD4F23" w:rsidRDefault="00DD4F23" w:rsidP="00F9216E">
            <w:r>
              <w:t>Presence of a living pest of the plant or plant product concerned.</w:t>
            </w:r>
          </w:p>
          <w:p w14:paraId="2B279BE3" w14:textId="77777777" w:rsidR="00DD4F23" w:rsidRDefault="00DD4F23" w:rsidP="00F9216E">
            <w:r w:rsidRPr="00BA5D3B">
              <w:rPr>
                <w:b/>
                <w:bCs/>
              </w:rPr>
              <w:t>Note</w:t>
            </w:r>
            <w:r>
              <w:t xml:space="preserve">: Infestation includes infection.  </w:t>
            </w:r>
          </w:p>
        </w:tc>
      </w:tr>
      <w:tr w:rsidR="00DD4F23" w14:paraId="52A185F0" w14:textId="77777777" w:rsidTr="00F9216E">
        <w:trPr>
          <w:cantSplit/>
        </w:trPr>
        <w:tc>
          <w:tcPr>
            <w:tcW w:w="2363" w:type="dxa"/>
            <w:tcBorders>
              <w:top w:val="single" w:sz="4" w:space="0" w:color="auto"/>
              <w:bottom w:val="single" w:sz="4" w:space="0" w:color="auto"/>
            </w:tcBorders>
          </w:tcPr>
          <w:p w14:paraId="309B890D" w14:textId="77777777" w:rsidR="00DD4F23" w:rsidRPr="00877F57" w:rsidRDefault="00DD4F23" w:rsidP="00F9216E">
            <w:r w:rsidRPr="00877F57">
              <w:t>Infested residue</w:t>
            </w:r>
          </w:p>
        </w:tc>
        <w:tc>
          <w:tcPr>
            <w:tcW w:w="6652" w:type="dxa"/>
            <w:tcBorders>
              <w:top w:val="single" w:sz="4" w:space="0" w:color="auto"/>
              <w:bottom w:val="single" w:sz="4" w:space="0" w:color="auto"/>
            </w:tcBorders>
          </w:tcPr>
          <w:p w14:paraId="59E5740A" w14:textId="77777777" w:rsidR="00DD4F23" w:rsidRDefault="00DD4F23" w:rsidP="00F9216E">
            <w:r>
              <w:t>Residues that are infested with pests, including live or dead rodents and live insects.</w:t>
            </w:r>
          </w:p>
        </w:tc>
      </w:tr>
      <w:tr w:rsidR="00DD4F23" w14:paraId="28C59DE1" w14:textId="77777777" w:rsidTr="00F9216E">
        <w:trPr>
          <w:cantSplit/>
        </w:trPr>
        <w:tc>
          <w:tcPr>
            <w:tcW w:w="2363" w:type="dxa"/>
            <w:tcBorders>
              <w:top w:val="single" w:sz="4" w:space="0" w:color="auto"/>
              <w:bottom w:val="single" w:sz="4" w:space="0" w:color="auto"/>
            </w:tcBorders>
          </w:tcPr>
          <w:p w14:paraId="199C2E05" w14:textId="77777777" w:rsidR="00DD4F23" w:rsidRPr="00877F57" w:rsidRDefault="00DD4F23" w:rsidP="00F9216E">
            <w:r w:rsidRPr="00877F57">
              <w:t>Infestible residue</w:t>
            </w:r>
            <w:r>
              <w:t xml:space="preserve"> or infestible material</w:t>
            </w:r>
          </w:p>
        </w:tc>
        <w:tc>
          <w:tcPr>
            <w:tcW w:w="6652" w:type="dxa"/>
            <w:tcBorders>
              <w:top w:val="single" w:sz="4" w:space="0" w:color="auto"/>
              <w:bottom w:val="single" w:sz="4" w:space="0" w:color="auto"/>
            </w:tcBorders>
          </w:tcPr>
          <w:p w14:paraId="179E2387" w14:textId="77777777" w:rsidR="00DD4F23" w:rsidRDefault="00DD4F23" w:rsidP="00F9216E">
            <w:r>
              <w:t>Any residue or material that is susceptible to infestation by pests or could harbour pests.</w:t>
            </w:r>
          </w:p>
        </w:tc>
      </w:tr>
      <w:tr w:rsidR="00DD4F23" w14:paraId="365323CB" w14:textId="77777777" w:rsidTr="00F9216E">
        <w:trPr>
          <w:cantSplit/>
        </w:trPr>
        <w:tc>
          <w:tcPr>
            <w:tcW w:w="2363" w:type="dxa"/>
            <w:tcBorders>
              <w:top w:val="single" w:sz="4" w:space="0" w:color="auto"/>
              <w:bottom w:val="single" w:sz="4" w:space="0" w:color="auto"/>
            </w:tcBorders>
          </w:tcPr>
          <w:p w14:paraId="40467E2E" w14:textId="77777777" w:rsidR="00DD4F23" w:rsidRDefault="00DD4F23" w:rsidP="00F9216E">
            <w:r>
              <w:lastRenderedPageBreak/>
              <w:t>Inspection AO</w:t>
            </w:r>
          </w:p>
        </w:tc>
        <w:tc>
          <w:tcPr>
            <w:tcW w:w="6652" w:type="dxa"/>
            <w:tcBorders>
              <w:top w:val="single" w:sz="4" w:space="0" w:color="auto"/>
              <w:bottom w:val="single" w:sz="4" w:space="0" w:color="auto"/>
            </w:tcBorders>
          </w:tcPr>
          <w:p w14:paraId="6B638273" w14:textId="366D457F" w:rsidR="00DD4F23" w:rsidRDefault="00DD4F23" w:rsidP="00F9216E">
            <w:r>
              <w:t xml:space="preserve">In this guideline, an AO accredited to inspect empty bulk vessels for export. </w:t>
            </w:r>
          </w:p>
          <w:p w14:paraId="63906A84" w14:textId="77777777" w:rsidR="00DD4F23" w:rsidRDefault="00DD4F23" w:rsidP="00F9216E">
            <w:r w:rsidRPr="004D397B">
              <w:rPr>
                <w:b/>
              </w:rPr>
              <w:t>Note:</w:t>
            </w:r>
            <w:r>
              <w:t xml:space="preserve"> This role can be performed by departmental and State/Territory government officer or third-party AOs.</w:t>
            </w:r>
          </w:p>
        </w:tc>
      </w:tr>
      <w:tr w:rsidR="00DD4F23" w14:paraId="5E148690" w14:textId="77777777" w:rsidTr="00F9216E">
        <w:trPr>
          <w:cantSplit/>
        </w:trPr>
        <w:tc>
          <w:tcPr>
            <w:tcW w:w="2363" w:type="dxa"/>
            <w:tcBorders>
              <w:top w:val="single" w:sz="4" w:space="0" w:color="auto"/>
              <w:bottom w:val="single" w:sz="4" w:space="0" w:color="auto"/>
            </w:tcBorders>
          </w:tcPr>
          <w:p w14:paraId="2E90F46B" w14:textId="77777777" w:rsidR="00DD4F23" w:rsidRPr="00426C6C" w:rsidRDefault="00DD4F23" w:rsidP="00F9216E">
            <w:r>
              <w:t xml:space="preserve">Manual of Importing Country Requirements (Micor) </w:t>
            </w:r>
          </w:p>
        </w:tc>
        <w:tc>
          <w:tcPr>
            <w:tcW w:w="6652" w:type="dxa"/>
            <w:tcBorders>
              <w:top w:val="single" w:sz="4" w:space="0" w:color="auto"/>
              <w:bottom w:val="single" w:sz="4" w:space="0" w:color="auto"/>
            </w:tcBorders>
          </w:tcPr>
          <w:p w14:paraId="09FD8644" w14:textId="77777777" w:rsidR="00DD4F23" w:rsidRPr="00426C6C" w:rsidRDefault="00DD4F23" w:rsidP="00F9216E">
            <w:r>
              <w:t>A database maintained by the department that outlines importing country requirements for a range of plants and plant products for export.</w:t>
            </w:r>
          </w:p>
        </w:tc>
      </w:tr>
      <w:tr w:rsidR="00DD4F23" w14:paraId="637D7711" w14:textId="77777777" w:rsidTr="00F9216E">
        <w:trPr>
          <w:cantSplit/>
        </w:trPr>
        <w:tc>
          <w:tcPr>
            <w:tcW w:w="2363" w:type="dxa"/>
            <w:tcBorders>
              <w:top w:val="single" w:sz="4" w:space="0" w:color="auto"/>
              <w:bottom w:val="single" w:sz="4" w:space="0" w:color="auto"/>
            </w:tcBorders>
          </w:tcPr>
          <w:p w14:paraId="547B346D" w14:textId="77777777" w:rsidR="00DD4F23" w:rsidRDefault="00DD4F23" w:rsidP="00F9216E">
            <w:r>
              <w:t>Marine surveyor</w:t>
            </w:r>
          </w:p>
        </w:tc>
        <w:tc>
          <w:tcPr>
            <w:tcW w:w="6652" w:type="dxa"/>
            <w:tcBorders>
              <w:top w:val="single" w:sz="4" w:space="0" w:color="auto"/>
              <w:bottom w:val="single" w:sz="4" w:space="0" w:color="auto"/>
            </w:tcBorders>
          </w:tcPr>
          <w:p w14:paraId="15972BF1" w14:textId="77777777" w:rsidR="00DD4F23" w:rsidRPr="00A6249B" w:rsidRDefault="00DD4F23" w:rsidP="00F9216E">
            <w:r>
              <w:t xml:space="preserve">A person appointed to survey the vessel under Part 5 of Chapter 11 of the Export Control (Plants and Plant Product) Rules 2021. </w:t>
            </w:r>
          </w:p>
        </w:tc>
      </w:tr>
      <w:tr w:rsidR="00DD4F23" w14:paraId="26F056CC" w14:textId="77777777" w:rsidTr="00F9216E">
        <w:trPr>
          <w:cantSplit/>
        </w:trPr>
        <w:tc>
          <w:tcPr>
            <w:tcW w:w="2363" w:type="dxa"/>
            <w:tcBorders>
              <w:top w:val="single" w:sz="4" w:space="0" w:color="auto"/>
              <w:bottom w:val="single" w:sz="4" w:space="0" w:color="auto"/>
            </w:tcBorders>
          </w:tcPr>
          <w:p w14:paraId="5F4DC20E" w14:textId="77777777" w:rsidR="00DD4F23" w:rsidRPr="00426C6C" w:rsidRDefault="00DD4F23" w:rsidP="00F9216E">
            <w:r w:rsidRPr="00426C6C">
              <w:t>Maritime Security Identification Card (MSIC)</w:t>
            </w:r>
          </w:p>
        </w:tc>
        <w:tc>
          <w:tcPr>
            <w:tcW w:w="6652" w:type="dxa"/>
            <w:tcBorders>
              <w:top w:val="single" w:sz="4" w:space="0" w:color="auto"/>
              <w:bottom w:val="single" w:sz="4" w:space="0" w:color="auto"/>
            </w:tcBorders>
          </w:tcPr>
          <w:p w14:paraId="451A8F18" w14:textId="77777777" w:rsidR="00DD4F23" w:rsidRPr="00426C6C" w:rsidRDefault="00DD4F23" w:rsidP="00F9216E">
            <w:r w:rsidRPr="00426C6C">
              <w:t>A nationally consistent identification card that states the holder has undergone a background check and is cleared to work unescorted or unmonitored in a maritime security zone.</w:t>
            </w:r>
          </w:p>
        </w:tc>
      </w:tr>
      <w:tr w:rsidR="00DD4F23" w14:paraId="0F6BDF14" w14:textId="77777777" w:rsidTr="00F9216E">
        <w:trPr>
          <w:cantSplit/>
        </w:trPr>
        <w:tc>
          <w:tcPr>
            <w:tcW w:w="2363" w:type="dxa"/>
            <w:tcBorders>
              <w:top w:val="single" w:sz="4" w:space="0" w:color="auto"/>
              <w:bottom w:val="single" w:sz="4" w:space="0" w:color="auto"/>
            </w:tcBorders>
          </w:tcPr>
          <w:p w14:paraId="6D3EAA19" w14:textId="77777777" w:rsidR="00DD4F23" w:rsidRPr="00426C6C" w:rsidRDefault="00DD4F23" w:rsidP="00F9216E">
            <w:r w:rsidRPr="00426C6C">
              <w:t>Material Safety Data Sheet (MSDS)</w:t>
            </w:r>
          </w:p>
        </w:tc>
        <w:tc>
          <w:tcPr>
            <w:tcW w:w="6652" w:type="dxa"/>
            <w:tcBorders>
              <w:top w:val="single" w:sz="4" w:space="0" w:color="auto"/>
              <w:bottom w:val="single" w:sz="4" w:space="0" w:color="auto"/>
            </w:tcBorders>
          </w:tcPr>
          <w:p w14:paraId="181060B1" w14:textId="77777777" w:rsidR="00DD4F23" w:rsidRPr="00426C6C" w:rsidRDefault="00DD4F23" w:rsidP="00F9216E">
            <w:pPr>
              <w:spacing w:after="60"/>
            </w:pPr>
            <w:r w:rsidRPr="00426C6C">
              <w:t>Are documents that provide critical information about hazardous chemicals and include information on:</w:t>
            </w:r>
          </w:p>
          <w:p w14:paraId="475A3773" w14:textId="77777777" w:rsidR="00DD4F23" w:rsidRPr="004E5141" w:rsidRDefault="00DD4F23" w:rsidP="00F9216E">
            <w:pPr>
              <w:pStyle w:val="ListBullet"/>
            </w:pPr>
            <w:r w:rsidRPr="004E5141">
              <w:t>chemical identity and ingredients</w:t>
            </w:r>
          </w:p>
          <w:p w14:paraId="6B0E05C0" w14:textId="77777777" w:rsidR="00DD4F23" w:rsidRPr="004E5141" w:rsidRDefault="00DD4F23" w:rsidP="00F9216E">
            <w:pPr>
              <w:pStyle w:val="ListBullet"/>
            </w:pPr>
            <w:r w:rsidRPr="004E5141">
              <w:t>health and physical hazards</w:t>
            </w:r>
          </w:p>
          <w:p w14:paraId="13FF81D3" w14:textId="77777777" w:rsidR="00DD4F23" w:rsidRPr="004E5141" w:rsidRDefault="00DD4F23" w:rsidP="00F9216E">
            <w:pPr>
              <w:pStyle w:val="ListBullet"/>
            </w:pPr>
            <w:r w:rsidRPr="004E5141">
              <w:t>safe handling and storage procedures</w:t>
            </w:r>
          </w:p>
          <w:p w14:paraId="4C2444DB" w14:textId="77777777" w:rsidR="00DD4F23" w:rsidRPr="004E5141" w:rsidRDefault="00DD4F23" w:rsidP="00F9216E">
            <w:pPr>
              <w:pStyle w:val="ListBullet"/>
            </w:pPr>
            <w:r w:rsidRPr="004E5141">
              <w:t>emergency procedures</w:t>
            </w:r>
          </w:p>
          <w:p w14:paraId="26727128" w14:textId="77777777" w:rsidR="00DD4F23" w:rsidRPr="00426C6C" w:rsidRDefault="00DD4F23" w:rsidP="00F9216E">
            <w:pPr>
              <w:pStyle w:val="ListBullet"/>
              <w:spacing w:after="120"/>
            </w:pPr>
            <w:r w:rsidRPr="004E5141">
              <w:t>disposal considerations.</w:t>
            </w:r>
          </w:p>
        </w:tc>
      </w:tr>
      <w:tr w:rsidR="00DD4F23" w14:paraId="5ABD9D6C" w14:textId="77777777" w:rsidTr="00F9216E">
        <w:trPr>
          <w:cantSplit/>
        </w:trPr>
        <w:tc>
          <w:tcPr>
            <w:tcW w:w="2363" w:type="dxa"/>
            <w:tcBorders>
              <w:top w:val="single" w:sz="4" w:space="0" w:color="auto"/>
              <w:bottom w:val="single" w:sz="4" w:space="0" w:color="auto"/>
            </w:tcBorders>
          </w:tcPr>
          <w:p w14:paraId="3859CA0C" w14:textId="77777777" w:rsidR="00DD4F23" w:rsidRDefault="00DD4F23" w:rsidP="00F9216E">
            <w:r>
              <w:t>Non-infestible residue</w:t>
            </w:r>
          </w:p>
        </w:tc>
        <w:tc>
          <w:tcPr>
            <w:tcW w:w="6652" w:type="dxa"/>
            <w:tcBorders>
              <w:top w:val="single" w:sz="4" w:space="0" w:color="auto"/>
              <w:bottom w:val="single" w:sz="4" w:space="0" w:color="auto"/>
            </w:tcBorders>
          </w:tcPr>
          <w:p w14:paraId="67A908A5" w14:textId="77777777" w:rsidR="00DD4F23" w:rsidRDefault="00DD4F23" w:rsidP="00F9216E">
            <w:r>
              <w:t>Non-infestible residues includes scale, rust, mineral residues or other contaminating or wetting materials. Non-infestible residues that are found in association with insect infestation or infestible residues are treated as either infested residues or infestible residues, respectively.</w:t>
            </w:r>
          </w:p>
        </w:tc>
      </w:tr>
      <w:tr w:rsidR="00DD4F23" w14:paraId="5345918C" w14:textId="77777777" w:rsidTr="00F9216E">
        <w:trPr>
          <w:cantSplit/>
        </w:trPr>
        <w:tc>
          <w:tcPr>
            <w:tcW w:w="2363" w:type="dxa"/>
            <w:tcBorders>
              <w:top w:val="single" w:sz="4" w:space="0" w:color="auto"/>
              <w:bottom w:val="single" w:sz="4" w:space="0" w:color="auto"/>
            </w:tcBorders>
          </w:tcPr>
          <w:p w14:paraId="374D1F43" w14:textId="77777777" w:rsidR="00DD4F23" w:rsidRDefault="00DD4F23" w:rsidP="00F9216E">
            <w:r>
              <w:t>Plant Exports Management System (PEMS)</w:t>
            </w:r>
          </w:p>
        </w:tc>
        <w:tc>
          <w:tcPr>
            <w:tcW w:w="6652" w:type="dxa"/>
            <w:tcBorders>
              <w:top w:val="single" w:sz="4" w:space="0" w:color="auto"/>
              <w:bottom w:val="single" w:sz="4" w:space="0" w:color="auto"/>
            </w:tcBorders>
          </w:tcPr>
          <w:p w14:paraId="24B51DD1" w14:textId="77777777" w:rsidR="00DD4F23" w:rsidRDefault="00DD4F23" w:rsidP="00F9216E">
            <w:r>
              <w:t>An electronic system used by the department and Inspection AOs to capture and store inspection information related to the export of plants and plant products from Australia.</w:t>
            </w:r>
          </w:p>
        </w:tc>
      </w:tr>
      <w:tr w:rsidR="00DD4F23" w14:paraId="0B33A422" w14:textId="77777777" w:rsidTr="00F9216E">
        <w:trPr>
          <w:cantSplit/>
        </w:trPr>
        <w:tc>
          <w:tcPr>
            <w:tcW w:w="2363" w:type="dxa"/>
            <w:tcBorders>
              <w:top w:val="single" w:sz="4" w:space="0" w:color="auto"/>
              <w:bottom w:val="single" w:sz="4" w:space="0" w:color="auto"/>
            </w:tcBorders>
          </w:tcPr>
          <w:p w14:paraId="2EED91A9" w14:textId="77777777" w:rsidR="00DD4F23" w:rsidRDefault="00DD4F23" w:rsidP="00F9216E">
            <w:r>
              <w:t>Pest</w:t>
            </w:r>
          </w:p>
        </w:tc>
        <w:tc>
          <w:tcPr>
            <w:tcW w:w="6652" w:type="dxa"/>
            <w:tcBorders>
              <w:top w:val="single" w:sz="4" w:space="0" w:color="auto"/>
              <w:bottom w:val="single" w:sz="4" w:space="0" w:color="auto"/>
            </w:tcBorders>
          </w:tcPr>
          <w:p w14:paraId="6AF9C627" w14:textId="77777777" w:rsidR="00DD4F23" w:rsidRDefault="00DD4F23" w:rsidP="00F9216E">
            <w:r>
              <w:t>Any species, strain, or biotype of plant, animal or pathogenic agent that is injurious to plants or plant products.</w:t>
            </w:r>
          </w:p>
        </w:tc>
      </w:tr>
      <w:tr w:rsidR="00DD4F23" w14:paraId="05E03F45" w14:textId="77777777" w:rsidTr="00F9216E">
        <w:trPr>
          <w:cantSplit/>
        </w:trPr>
        <w:tc>
          <w:tcPr>
            <w:tcW w:w="2363" w:type="dxa"/>
            <w:tcBorders>
              <w:top w:val="single" w:sz="4" w:space="0" w:color="auto"/>
              <w:bottom w:val="single" w:sz="4" w:space="0" w:color="auto"/>
            </w:tcBorders>
          </w:tcPr>
          <w:p w14:paraId="572C576F" w14:textId="77777777" w:rsidR="00DD4F23" w:rsidRDefault="00DD4F23" w:rsidP="00F9216E">
            <w:r>
              <w:t>Prescribed goods</w:t>
            </w:r>
          </w:p>
          <w:p w14:paraId="5B23282C" w14:textId="77777777" w:rsidR="00DD4F23" w:rsidRDefault="00DD4F23" w:rsidP="00F9216E">
            <w:r>
              <w:t xml:space="preserve">(goods) </w:t>
            </w:r>
          </w:p>
        </w:tc>
        <w:tc>
          <w:tcPr>
            <w:tcW w:w="6652" w:type="dxa"/>
            <w:tcBorders>
              <w:top w:val="single" w:sz="4" w:space="0" w:color="auto"/>
              <w:bottom w:val="single" w:sz="4" w:space="0" w:color="auto"/>
            </w:tcBorders>
          </w:tcPr>
          <w:p w14:paraId="6EC8FA92" w14:textId="77777777" w:rsidR="00DD4F23" w:rsidRDefault="00DD4F23" w:rsidP="00F9216E">
            <w:pPr>
              <w:spacing w:after="60"/>
            </w:pPr>
            <w:r>
              <w:t xml:space="preserve">Goods that are listed in the Export Control Rules to be prescribed goods for the purposes of the </w:t>
            </w:r>
            <w:r w:rsidRPr="00BA5D3B">
              <w:rPr>
                <w:i/>
                <w:iCs/>
              </w:rPr>
              <w:t>Export Control Act</w:t>
            </w:r>
            <w:r>
              <w:t xml:space="preserve"> 2020. This includes:</w:t>
            </w:r>
          </w:p>
          <w:p w14:paraId="2F41A408" w14:textId="77777777" w:rsidR="00DD4F23" w:rsidRDefault="00DD4F23" w:rsidP="00F9216E">
            <w:pPr>
              <w:pStyle w:val="ListBullet"/>
              <w:numPr>
                <w:ilvl w:val="0"/>
                <w:numId w:val="13"/>
              </w:numPr>
            </w:pPr>
            <w:r>
              <w:t>prescribed grains</w:t>
            </w:r>
          </w:p>
          <w:p w14:paraId="043E9D74" w14:textId="77777777" w:rsidR="00DD4F23" w:rsidRDefault="00DD4F23" w:rsidP="00F9216E">
            <w:pPr>
              <w:pStyle w:val="ListBullet"/>
              <w:numPr>
                <w:ilvl w:val="0"/>
                <w:numId w:val="13"/>
              </w:numPr>
            </w:pPr>
            <w:r>
              <w:t>hay and straw</w:t>
            </w:r>
          </w:p>
          <w:p w14:paraId="712B16BF" w14:textId="77777777" w:rsidR="00DD4F23" w:rsidRDefault="00DD4F23" w:rsidP="00F9216E">
            <w:pPr>
              <w:pStyle w:val="ListBullet"/>
              <w:numPr>
                <w:ilvl w:val="0"/>
                <w:numId w:val="13"/>
              </w:numPr>
            </w:pPr>
            <w:r>
              <w:t>fresh fruit</w:t>
            </w:r>
          </w:p>
          <w:p w14:paraId="1D1492A7" w14:textId="77777777" w:rsidR="00DD4F23" w:rsidRDefault="00DD4F23" w:rsidP="00F9216E">
            <w:pPr>
              <w:pStyle w:val="ListBullet"/>
              <w:numPr>
                <w:ilvl w:val="0"/>
                <w:numId w:val="13"/>
              </w:numPr>
            </w:pPr>
            <w:r>
              <w:t>fresh vegetables</w:t>
            </w:r>
          </w:p>
          <w:p w14:paraId="394ACE7C" w14:textId="77777777" w:rsidR="00DD4F23" w:rsidRDefault="00DD4F23" w:rsidP="00F9216E">
            <w:pPr>
              <w:pStyle w:val="ListBullet"/>
              <w:numPr>
                <w:ilvl w:val="0"/>
                <w:numId w:val="13"/>
              </w:numPr>
              <w:spacing w:after="120"/>
            </w:pPr>
            <w:r>
              <w:t>other plants or plant products for which a phytosanitary certificate or any other official certificate is required by an importing country authority.</w:t>
            </w:r>
          </w:p>
        </w:tc>
      </w:tr>
      <w:tr w:rsidR="00DD4F23" w14:paraId="1D1D6CD4" w14:textId="77777777" w:rsidTr="00F9216E">
        <w:trPr>
          <w:cantSplit/>
        </w:trPr>
        <w:tc>
          <w:tcPr>
            <w:tcW w:w="2363" w:type="dxa"/>
            <w:tcBorders>
              <w:top w:val="single" w:sz="4" w:space="0" w:color="auto"/>
              <w:bottom w:val="single" w:sz="4" w:space="0" w:color="auto"/>
            </w:tcBorders>
          </w:tcPr>
          <w:p w14:paraId="06E7F3D7" w14:textId="77777777" w:rsidR="00DD4F23" w:rsidRPr="000A28C3" w:rsidRDefault="00DD4F23" w:rsidP="00F9216E">
            <w:r w:rsidRPr="000A28C3">
              <w:t>Residue</w:t>
            </w:r>
          </w:p>
        </w:tc>
        <w:tc>
          <w:tcPr>
            <w:tcW w:w="6652" w:type="dxa"/>
            <w:tcBorders>
              <w:top w:val="single" w:sz="4" w:space="0" w:color="auto"/>
              <w:bottom w:val="single" w:sz="4" w:space="0" w:color="auto"/>
            </w:tcBorders>
          </w:tcPr>
          <w:p w14:paraId="0B82344F" w14:textId="77777777" w:rsidR="00DD4F23" w:rsidRPr="000A28C3" w:rsidRDefault="00DD4F23" w:rsidP="00F9216E">
            <w:r w:rsidRPr="000A28C3">
              <w:t xml:space="preserve">Can be either an infested, </w:t>
            </w:r>
            <w:proofErr w:type="gramStart"/>
            <w:r w:rsidRPr="000A28C3">
              <w:t>infestible</w:t>
            </w:r>
            <w:proofErr w:type="gramEnd"/>
            <w:r w:rsidRPr="000A28C3">
              <w:t xml:space="preserve"> or non-infestible residue.</w:t>
            </w:r>
          </w:p>
        </w:tc>
      </w:tr>
      <w:tr w:rsidR="00DD4F23" w14:paraId="158CE6D5" w14:textId="77777777" w:rsidTr="00F9216E">
        <w:trPr>
          <w:cantSplit/>
        </w:trPr>
        <w:tc>
          <w:tcPr>
            <w:tcW w:w="2363" w:type="dxa"/>
            <w:tcBorders>
              <w:top w:val="single" w:sz="4" w:space="0" w:color="auto"/>
              <w:bottom w:val="single" w:sz="4" w:space="0" w:color="auto"/>
            </w:tcBorders>
          </w:tcPr>
          <w:p w14:paraId="0CE4C85A" w14:textId="77777777" w:rsidR="00DD4F23" w:rsidRDefault="00DD4F23" w:rsidP="00F9216E">
            <w:r>
              <w:lastRenderedPageBreak/>
              <w:t>Supporting documents</w:t>
            </w:r>
          </w:p>
        </w:tc>
        <w:tc>
          <w:tcPr>
            <w:tcW w:w="6652" w:type="dxa"/>
            <w:tcBorders>
              <w:top w:val="single" w:sz="4" w:space="0" w:color="auto"/>
              <w:bottom w:val="single" w:sz="4" w:space="0" w:color="auto"/>
            </w:tcBorders>
          </w:tcPr>
          <w:p w14:paraId="3FE6D52D" w14:textId="77777777" w:rsidR="00DD4F23" w:rsidRDefault="00DD4F23" w:rsidP="00F9216E">
            <w:r w:rsidRPr="004D397B">
              <w:t xml:space="preserve">Documents provided by the client as evidence that goods are compliant with departmental and </w:t>
            </w:r>
            <w:r>
              <w:t xml:space="preserve">importing country requirements, </w:t>
            </w:r>
            <w:proofErr w:type="gramStart"/>
            <w:r>
              <w:t>including:</w:t>
            </w:r>
            <w:proofErr w:type="gramEnd"/>
            <w:r>
              <w:t xml:space="preserve"> </w:t>
            </w:r>
            <w:r w:rsidRPr="004D397B">
              <w:t xml:space="preserve">treatment certificates, </w:t>
            </w:r>
            <w:r>
              <w:t>marine surveyor certificates, marine surveyor declaration, marine surveyor reports, and gas free certificates</w:t>
            </w:r>
            <w:r w:rsidRPr="004D397B">
              <w:t>.</w:t>
            </w:r>
          </w:p>
        </w:tc>
      </w:tr>
      <w:tr w:rsidR="00DD4F23" w14:paraId="5F22D7DC" w14:textId="77777777" w:rsidTr="00F9216E">
        <w:trPr>
          <w:cantSplit/>
        </w:trPr>
        <w:tc>
          <w:tcPr>
            <w:tcW w:w="2363" w:type="dxa"/>
            <w:tcBorders>
              <w:top w:val="single" w:sz="4" w:space="0" w:color="auto"/>
              <w:bottom w:val="single" w:sz="4" w:space="0" w:color="auto"/>
            </w:tcBorders>
          </w:tcPr>
          <w:p w14:paraId="598037CB" w14:textId="77777777" w:rsidR="00DD4F23" w:rsidRDefault="00DD4F23" w:rsidP="00F9216E">
            <w:r>
              <w:t>Treatment</w:t>
            </w:r>
          </w:p>
        </w:tc>
        <w:tc>
          <w:tcPr>
            <w:tcW w:w="6652" w:type="dxa"/>
            <w:tcBorders>
              <w:top w:val="single" w:sz="4" w:space="0" w:color="auto"/>
              <w:bottom w:val="single" w:sz="4" w:space="0" w:color="auto"/>
            </w:tcBorders>
          </w:tcPr>
          <w:p w14:paraId="26E94C5A" w14:textId="77777777" w:rsidR="00DD4F23" w:rsidRDefault="00DD4F23" w:rsidP="00F9216E">
            <w:r w:rsidRPr="004D397B">
              <w:t>Off</w:t>
            </w:r>
            <w:r>
              <w:t xml:space="preserve">icial procedure for the killing, </w:t>
            </w:r>
            <w:proofErr w:type="gramStart"/>
            <w:r>
              <w:t>inactivation</w:t>
            </w:r>
            <w:proofErr w:type="gramEnd"/>
            <w:r>
              <w:t xml:space="preserve"> or removal of pests from a bulk vessel, and an activity to remove or clean residues or contaminants from a bulk vessel.</w:t>
            </w:r>
          </w:p>
        </w:tc>
      </w:tr>
    </w:tbl>
    <w:p w14:paraId="56BFF17B" w14:textId="77777777" w:rsidR="00DD4F23" w:rsidRDefault="00DD4F23" w:rsidP="00DD4F23">
      <w:pPr>
        <w:rPr>
          <w:rFonts w:eastAsia="Times New Roman"/>
          <w:sz w:val="30"/>
          <w:szCs w:val="26"/>
        </w:rPr>
      </w:pPr>
    </w:p>
    <w:p w14:paraId="1C9FDE5E" w14:textId="77777777" w:rsidR="00DD4F23" w:rsidRDefault="00DD4F23" w:rsidP="00DD4F23">
      <w:pPr>
        <w:pStyle w:val="Heading2"/>
      </w:pPr>
      <w:bookmarkStart w:id="9" w:name="_Toc132284137"/>
      <w:r>
        <w:t>Legislative framework</w:t>
      </w:r>
      <w:bookmarkEnd w:id="9"/>
    </w:p>
    <w:p w14:paraId="3C227817" w14:textId="77777777" w:rsidR="00DD4F23" w:rsidRDefault="00DD4F23" w:rsidP="00DD4F23">
      <w:pPr>
        <w:pStyle w:val="BodyText"/>
        <w:rPr>
          <w:rStyle w:val="BodyTextChar"/>
          <w:rFonts w:eastAsia="Calibri"/>
        </w:rPr>
      </w:pPr>
      <w:r>
        <w:t>The following list outlines the legislation that applies to the inspection of empty bulk vessels for the loading of prescribed goods for export</w:t>
      </w:r>
      <w:r>
        <w:rPr>
          <w:rStyle w:val="BodyTextChar"/>
          <w:rFonts w:eastAsia="Calibri"/>
        </w:rPr>
        <w:t>.</w:t>
      </w:r>
    </w:p>
    <w:p w14:paraId="1165F030" w14:textId="77777777" w:rsidR="00DD4F23" w:rsidRPr="00812194" w:rsidRDefault="00DD4F23" w:rsidP="00DD4F23">
      <w:pPr>
        <w:pStyle w:val="ListBullet"/>
        <w:rPr>
          <w:rFonts w:eastAsia="Calibri"/>
        </w:rPr>
      </w:pPr>
      <w:r w:rsidRPr="00596A94">
        <w:rPr>
          <w:rFonts w:eastAsia="Calibri"/>
          <w:i/>
        </w:rPr>
        <w:t xml:space="preserve">Export Control Act 2020 </w:t>
      </w:r>
      <w:r w:rsidRPr="00BA5D3B">
        <w:rPr>
          <w:iCs/>
        </w:rPr>
        <w:t>(Act)</w:t>
      </w:r>
      <w:r w:rsidRPr="00596A94">
        <w:rPr>
          <w:rFonts w:eastAsia="Calibri"/>
          <w:i/>
        </w:rPr>
        <w:t xml:space="preserve"> </w:t>
      </w:r>
      <w:r w:rsidRPr="00BA5D3B">
        <w:rPr>
          <w:iCs/>
        </w:rPr>
        <w:t>and</w:t>
      </w:r>
      <w:r w:rsidRPr="00596A94">
        <w:rPr>
          <w:rFonts w:eastAsia="Calibri"/>
          <w:iCs/>
        </w:rPr>
        <w:t xml:space="preserve"> </w:t>
      </w:r>
      <w:r w:rsidRPr="00B75A0C">
        <w:rPr>
          <w:rFonts w:eastAsia="Calibri"/>
          <w:lang w:val="en-US"/>
        </w:rPr>
        <w:t>Export Control (Plant an</w:t>
      </w:r>
      <w:r>
        <w:rPr>
          <w:rFonts w:eastAsia="Calibri"/>
          <w:lang w:val="en-US"/>
        </w:rPr>
        <w:t xml:space="preserve">d Plant Products) Rules 2021 (Plant Rules) </w:t>
      </w:r>
    </w:p>
    <w:p w14:paraId="0EBC0F26" w14:textId="77777777" w:rsidR="00DD4F23" w:rsidRDefault="00DD4F23" w:rsidP="00DD4F23">
      <w:pPr>
        <w:pStyle w:val="ListBullet"/>
        <w:numPr>
          <w:ilvl w:val="0"/>
          <w:numId w:val="6"/>
        </w:numPr>
      </w:pPr>
      <w:r>
        <w:t>Item 3, Section 2-4 Plant Rules – Prescribed export conditions – bulk vessel approval</w:t>
      </w:r>
    </w:p>
    <w:p w14:paraId="5F9DD0A3" w14:textId="77777777" w:rsidR="00DD4F23" w:rsidRDefault="00DD4F23" w:rsidP="00DD4F23">
      <w:pPr>
        <w:pStyle w:val="ListBullet"/>
        <w:numPr>
          <w:ilvl w:val="0"/>
          <w:numId w:val="6"/>
        </w:numPr>
      </w:pPr>
      <w:r>
        <w:t xml:space="preserve">Section 4-13 Plant Rules – Prescribed plants or plant products intended to be exported in a bulk </w:t>
      </w:r>
      <w:proofErr w:type="gramStart"/>
      <w:r>
        <w:t>vessel</w:t>
      </w:r>
      <w:proofErr w:type="gramEnd"/>
    </w:p>
    <w:p w14:paraId="4459E105" w14:textId="77777777" w:rsidR="00DD4F23" w:rsidRDefault="00DD4F23" w:rsidP="00DD4F23">
      <w:pPr>
        <w:pStyle w:val="ListBullet"/>
        <w:numPr>
          <w:ilvl w:val="0"/>
          <w:numId w:val="6"/>
        </w:numPr>
      </w:pPr>
      <w:r>
        <w:t>Part 5 of Chapter 9 Plant Rules – Bulk vessel approvals</w:t>
      </w:r>
    </w:p>
    <w:p w14:paraId="471A548F" w14:textId="77777777" w:rsidR="00DD4F23" w:rsidRDefault="00DD4F23" w:rsidP="00DD4F23">
      <w:pPr>
        <w:pStyle w:val="ListBullet"/>
        <w:numPr>
          <w:ilvl w:val="0"/>
          <w:numId w:val="6"/>
        </w:numPr>
      </w:pPr>
      <w:r>
        <w:t>Part 1 of Chapter 11 – Records</w:t>
      </w:r>
    </w:p>
    <w:p w14:paraId="582AC053" w14:textId="6A3A2B92" w:rsidR="00DD4F23" w:rsidRDefault="001841BB" w:rsidP="00DD4F23">
      <w:pPr>
        <w:pStyle w:val="ListBullet"/>
        <w:numPr>
          <w:ilvl w:val="0"/>
          <w:numId w:val="6"/>
        </w:numPr>
      </w:pPr>
      <w:r>
        <w:t xml:space="preserve">Part 5 of Chapter 11 </w:t>
      </w:r>
      <w:r w:rsidR="00DD4F23">
        <w:t xml:space="preserve">Plant Rules – </w:t>
      </w:r>
      <w:r>
        <w:t>Miscellaneous—Accredited</w:t>
      </w:r>
      <w:r w:rsidR="00DD4F23">
        <w:t xml:space="preserve"> marine surveyors and marine surveyor’s certificates</w:t>
      </w:r>
    </w:p>
    <w:p w14:paraId="7B2109D7" w14:textId="77777777" w:rsidR="00DD4F23" w:rsidRPr="002C3425" w:rsidRDefault="00DD4F23" w:rsidP="00DD4F23">
      <w:pPr>
        <w:pStyle w:val="ListBullet"/>
        <w:rPr>
          <w:rFonts w:eastAsia="Calibri"/>
        </w:rPr>
      </w:pPr>
      <w:r w:rsidRPr="002C3425">
        <w:rPr>
          <w:rFonts w:eastAsia="Calibri"/>
        </w:rPr>
        <w:t>Export Control (Fees</w:t>
      </w:r>
      <w:r>
        <w:rPr>
          <w:rFonts w:eastAsia="Calibri"/>
        </w:rPr>
        <w:t xml:space="preserve"> and Payments</w:t>
      </w:r>
      <w:r w:rsidRPr="002C3425">
        <w:rPr>
          <w:rFonts w:eastAsia="Calibri"/>
        </w:rPr>
        <w:t xml:space="preserve">) </w:t>
      </w:r>
      <w:r>
        <w:rPr>
          <w:rFonts w:eastAsia="Calibri"/>
        </w:rPr>
        <w:t>Rules 2021</w:t>
      </w:r>
    </w:p>
    <w:p w14:paraId="3D836734" w14:textId="77777777" w:rsidR="00DD4F23" w:rsidRPr="003D4357" w:rsidRDefault="00DD4F23" w:rsidP="00DD4F23">
      <w:pPr>
        <w:pStyle w:val="ListBullet"/>
        <w:rPr>
          <w:rFonts w:eastAsia="Calibri"/>
          <w:i/>
        </w:rPr>
      </w:pPr>
      <w:r w:rsidRPr="003D4357">
        <w:rPr>
          <w:rFonts w:eastAsia="Calibri"/>
          <w:i/>
        </w:rPr>
        <w:t>Work Health and Safety</w:t>
      </w:r>
      <w:r>
        <w:rPr>
          <w:rFonts w:eastAsia="Calibri"/>
          <w:i/>
        </w:rPr>
        <w:t xml:space="preserve"> </w:t>
      </w:r>
      <w:r w:rsidRPr="003D4357">
        <w:rPr>
          <w:rFonts w:eastAsia="Calibri"/>
          <w:i/>
        </w:rPr>
        <w:t>Act 2011</w:t>
      </w:r>
    </w:p>
    <w:p w14:paraId="751B1785" w14:textId="77777777" w:rsidR="00DD4F23" w:rsidRDefault="00DD4F23" w:rsidP="00DD4F23">
      <w:pPr>
        <w:pStyle w:val="ListBullet"/>
        <w:rPr>
          <w:rFonts w:eastAsia="Calibri"/>
        </w:rPr>
      </w:pPr>
      <w:r>
        <w:rPr>
          <w:rFonts w:eastAsia="Calibri"/>
        </w:rPr>
        <w:t>Work Health and Safety Regulations 2011</w:t>
      </w:r>
    </w:p>
    <w:p w14:paraId="2B623D28" w14:textId="77777777" w:rsidR="00DD4F23" w:rsidRPr="003D4357" w:rsidRDefault="00DD4F23" w:rsidP="00DD4F23">
      <w:pPr>
        <w:pStyle w:val="ListBullet"/>
        <w:rPr>
          <w:rFonts w:eastAsia="Calibri"/>
          <w:i/>
        </w:rPr>
      </w:pPr>
      <w:r w:rsidRPr="003D4357">
        <w:rPr>
          <w:rFonts w:eastAsia="Calibri"/>
          <w:i/>
        </w:rPr>
        <w:t>Privacy Act 1988</w:t>
      </w:r>
    </w:p>
    <w:p w14:paraId="72D0FA79" w14:textId="77777777" w:rsidR="00DD4F23" w:rsidRPr="003D4357" w:rsidRDefault="00DD4F23" w:rsidP="00DD4F23">
      <w:pPr>
        <w:pStyle w:val="ListBullet"/>
        <w:rPr>
          <w:rFonts w:eastAsia="Calibri"/>
          <w:i/>
        </w:rPr>
      </w:pPr>
      <w:r w:rsidRPr="003D4357">
        <w:rPr>
          <w:rFonts w:eastAsia="Calibri"/>
          <w:i/>
        </w:rPr>
        <w:t>Public Service Act 1999</w:t>
      </w:r>
      <w:r>
        <w:rPr>
          <w:rFonts w:eastAsia="Calibri"/>
          <w:i/>
        </w:rPr>
        <w:t>.</w:t>
      </w:r>
    </w:p>
    <w:p w14:paraId="5625F715" w14:textId="77777777" w:rsidR="00DD4F23" w:rsidRDefault="00DD4F23" w:rsidP="00DD4F23">
      <w:pPr>
        <w:pStyle w:val="Heading2"/>
      </w:pPr>
      <w:bookmarkStart w:id="10" w:name="_Toc132284138"/>
      <w:r>
        <w:t>Roles and responsibilities</w:t>
      </w:r>
      <w:bookmarkEnd w:id="10"/>
    </w:p>
    <w:p w14:paraId="0984B5AD" w14:textId="77777777" w:rsidR="00DD4F23" w:rsidRDefault="00DD4F23" w:rsidP="00DD4F23">
      <w:pPr>
        <w:pStyle w:val="BodyText"/>
      </w:pPr>
      <w:r>
        <w:t>The following table outlines the roles and responsibilities undertaken in this guideline.</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5821"/>
      </w:tblGrid>
      <w:tr w:rsidR="00DD4F23" w14:paraId="354692F8" w14:textId="77777777" w:rsidTr="00F9216E">
        <w:trPr>
          <w:cantSplit/>
          <w:tblHeader/>
        </w:trPr>
        <w:tc>
          <w:tcPr>
            <w:tcW w:w="3196" w:type="dxa"/>
            <w:tcBorders>
              <w:top w:val="single" w:sz="4" w:space="0" w:color="auto"/>
              <w:left w:val="single" w:sz="4" w:space="0" w:color="auto"/>
              <w:bottom w:val="single" w:sz="4" w:space="0" w:color="auto"/>
              <w:right w:val="single" w:sz="4" w:space="0" w:color="FFFFFF"/>
            </w:tcBorders>
            <w:shd w:val="clear" w:color="auto" w:fill="000000"/>
          </w:tcPr>
          <w:p w14:paraId="433A678B" w14:textId="77777777" w:rsidR="00DD4F23" w:rsidRDefault="00DD4F23" w:rsidP="00F9216E">
            <w:pPr>
              <w:pStyle w:val="Tableheadings"/>
            </w:pPr>
            <w:r>
              <w:lastRenderedPageBreak/>
              <w:t>Role</w:t>
            </w:r>
          </w:p>
        </w:tc>
        <w:tc>
          <w:tcPr>
            <w:tcW w:w="5825" w:type="dxa"/>
            <w:tcBorders>
              <w:top w:val="single" w:sz="4" w:space="0" w:color="auto"/>
              <w:left w:val="single" w:sz="4" w:space="0" w:color="FFFFFF"/>
              <w:bottom w:val="single" w:sz="4" w:space="0" w:color="auto"/>
              <w:right w:val="single" w:sz="4" w:space="0" w:color="auto"/>
            </w:tcBorders>
            <w:shd w:val="clear" w:color="auto" w:fill="000000"/>
          </w:tcPr>
          <w:p w14:paraId="32A31417" w14:textId="77777777" w:rsidR="00DD4F23" w:rsidRDefault="00DD4F23" w:rsidP="00F9216E">
            <w:pPr>
              <w:pStyle w:val="Tableheadings"/>
            </w:pPr>
            <w:r>
              <w:t>Responsibility</w:t>
            </w:r>
          </w:p>
        </w:tc>
      </w:tr>
      <w:tr w:rsidR="00DD4F23" w14:paraId="3EB16034" w14:textId="77777777" w:rsidTr="00F9216E">
        <w:trPr>
          <w:cantSplit/>
        </w:trPr>
        <w:tc>
          <w:tcPr>
            <w:tcW w:w="3196" w:type="dxa"/>
            <w:tcBorders>
              <w:top w:val="single" w:sz="4" w:space="0" w:color="auto"/>
              <w:bottom w:val="single" w:sz="4" w:space="0" w:color="auto"/>
            </w:tcBorders>
          </w:tcPr>
          <w:p w14:paraId="6F80FB0C" w14:textId="77777777" w:rsidR="00DD4F23" w:rsidRDefault="00DD4F23" w:rsidP="00F9216E">
            <w:r>
              <w:t>Client/bulk vessel owner or owner’s agent</w:t>
            </w:r>
          </w:p>
        </w:tc>
        <w:tc>
          <w:tcPr>
            <w:tcW w:w="5825" w:type="dxa"/>
            <w:tcBorders>
              <w:top w:val="single" w:sz="4" w:space="0" w:color="auto"/>
              <w:bottom w:val="single" w:sz="4" w:space="0" w:color="auto"/>
            </w:tcBorders>
          </w:tcPr>
          <w:p w14:paraId="422BFC16" w14:textId="77777777" w:rsidR="00DD4F23" w:rsidRDefault="00DD4F23" w:rsidP="00F9216E">
            <w:pPr>
              <w:pStyle w:val="ListBullet"/>
            </w:pPr>
            <w:r>
              <w:t>Request an inspection appointment.</w:t>
            </w:r>
          </w:p>
          <w:p w14:paraId="2C72B43B" w14:textId="77777777" w:rsidR="00DD4F23" w:rsidRDefault="00DD4F23" w:rsidP="00F9216E">
            <w:pPr>
              <w:pStyle w:val="ListBullet"/>
            </w:pPr>
            <w:r>
              <w:t>Provide supporting documentation to inspection AOs.</w:t>
            </w:r>
          </w:p>
          <w:p w14:paraId="477905EA" w14:textId="77777777" w:rsidR="00DD4F23" w:rsidRDefault="00DD4F23" w:rsidP="00F9216E">
            <w:pPr>
              <w:pStyle w:val="ListBullet"/>
            </w:pPr>
            <w:r>
              <w:t>Where bulk vessel approval has been suspended or revoked, return all bulk vessel approval records to an inspection AO when requested.</w:t>
            </w:r>
          </w:p>
          <w:p w14:paraId="08E4AA9E" w14:textId="77777777" w:rsidR="00DD4F23" w:rsidRDefault="00DD4F23" w:rsidP="00F9216E">
            <w:pPr>
              <w:pStyle w:val="ListBullet"/>
            </w:pPr>
            <w:r>
              <w:t>Notify an accredited AO when the condition of the vessel may have changed.</w:t>
            </w:r>
          </w:p>
          <w:p w14:paraId="47722340" w14:textId="54A665CA" w:rsidR="00DD4F23" w:rsidRDefault="00DD4F23" w:rsidP="00F9216E">
            <w:pPr>
              <w:pStyle w:val="ListBullet"/>
            </w:pPr>
            <w:r>
              <w:t>Appoint a</w:t>
            </w:r>
            <w:r w:rsidR="001841BB">
              <w:t>n accredited</w:t>
            </w:r>
            <w:r>
              <w:t xml:space="preserve"> marine surveyor (approved by the exporter) in accordance with the legislation and provide the inspection AOs with the name of the marine surveyor.</w:t>
            </w:r>
          </w:p>
          <w:p w14:paraId="00BF1C68" w14:textId="74395AED" w:rsidR="00DD4F23" w:rsidRDefault="00882813" w:rsidP="00F9216E">
            <w:pPr>
              <w:pStyle w:val="ListBullet"/>
              <w:spacing w:after="120"/>
            </w:pPr>
            <w:r>
              <w:t>Assist</w:t>
            </w:r>
            <w:r w:rsidR="00DD4F23">
              <w:t xml:space="preserve"> the inspection AO </w:t>
            </w:r>
            <w:proofErr w:type="gramStart"/>
            <w:r w:rsidR="00DD4F23">
              <w:t>during the course of</w:t>
            </w:r>
            <w:proofErr w:type="gramEnd"/>
            <w:r w:rsidR="00DD4F23">
              <w:t xml:space="preserve"> the inspection and in the performance of their responsibilities, including answering all questions reasonably asked by the AOs undertaking the inspection.</w:t>
            </w:r>
          </w:p>
        </w:tc>
      </w:tr>
      <w:tr w:rsidR="00DD4F23" w14:paraId="502B7A2A" w14:textId="77777777" w:rsidTr="00F9216E">
        <w:trPr>
          <w:cantSplit/>
        </w:trPr>
        <w:tc>
          <w:tcPr>
            <w:tcW w:w="3196" w:type="dxa"/>
            <w:tcBorders>
              <w:top w:val="single" w:sz="4" w:space="0" w:color="auto"/>
              <w:bottom w:val="single" w:sz="4" w:space="0" w:color="auto"/>
            </w:tcBorders>
          </w:tcPr>
          <w:p w14:paraId="35C47AFE" w14:textId="77777777" w:rsidR="00DD4F23" w:rsidRDefault="00DD4F23" w:rsidP="00F9216E">
            <w:r>
              <w:t>Exporter</w:t>
            </w:r>
          </w:p>
        </w:tc>
        <w:tc>
          <w:tcPr>
            <w:tcW w:w="5825" w:type="dxa"/>
            <w:tcBorders>
              <w:top w:val="single" w:sz="4" w:space="0" w:color="auto"/>
              <w:bottom w:val="single" w:sz="4" w:space="0" w:color="auto"/>
            </w:tcBorders>
          </w:tcPr>
          <w:p w14:paraId="4DAF27E2" w14:textId="77777777" w:rsidR="00DD4F23" w:rsidRDefault="00DD4F23" w:rsidP="00F9216E">
            <w:pPr>
              <w:pStyle w:val="ListBullet"/>
            </w:pPr>
            <w:r>
              <w:t>Where applicable, determine treatments to apply to a vessel consistent with instructional material and legislation.</w:t>
            </w:r>
          </w:p>
          <w:p w14:paraId="5399D920" w14:textId="1D71186F" w:rsidR="00DD4F23" w:rsidRDefault="00DD4F23" w:rsidP="00F9216E">
            <w:pPr>
              <w:pStyle w:val="ListBullet"/>
              <w:spacing w:after="120"/>
            </w:pPr>
            <w:r>
              <w:t>Approve the vessel agent’s appointment of a</w:t>
            </w:r>
            <w:r w:rsidR="00AC7BC5">
              <w:t xml:space="preserve"> qualified</w:t>
            </w:r>
            <w:r>
              <w:t xml:space="preserve"> marine surveyor to survey the vessel.</w:t>
            </w:r>
          </w:p>
        </w:tc>
      </w:tr>
      <w:tr w:rsidR="00DD4F23" w14:paraId="2E94F67E" w14:textId="77777777" w:rsidTr="00F9216E">
        <w:trPr>
          <w:cantSplit/>
        </w:trPr>
        <w:tc>
          <w:tcPr>
            <w:tcW w:w="3196" w:type="dxa"/>
            <w:tcBorders>
              <w:top w:val="single" w:sz="4" w:space="0" w:color="auto"/>
              <w:bottom w:val="single" w:sz="4" w:space="0" w:color="auto"/>
            </w:tcBorders>
          </w:tcPr>
          <w:p w14:paraId="2EFA796C" w14:textId="77777777" w:rsidR="00DD4F23" w:rsidRDefault="00DD4F23" w:rsidP="00F9216E">
            <w:r>
              <w:t>Inspection AOs</w:t>
            </w:r>
          </w:p>
        </w:tc>
        <w:tc>
          <w:tcPr>
            <w:tcW w:w="5825" w:type="dxa"/>
            <w:tcBorders>
              <w:top w:val="single" w:sz="4" w:space="0" w:color="auto"/>
              <w:bottom w:val="single" w:sz="4" w:space="0" w:color="auto"/>
            </w:tcBorders>
          </w:tcPr>
          <w:p w14:paraId="5A10E7BE" w14:textId="77777777" w:rsidR="00DD4F23" w:rsidRDefault="00DD4F23" w:rsidP="00F9216E">
            <w:pPr>
              <w:pStyle w:val="ListBullet"/>
            </w:pPr>
            <w:r>
              <w:t>Comply with the relevant safety and security protocols of the port of inspection.</w:t>
            </w:r>
          </w:p>
          <w:p w14:paraId="5597571D" w14:textId="77777777" w:rsidR="00DD4F23" w:rsidRDefault="00DD4F23" w:rsidP="00F9216E">
            <w:pPr>
              <w:pStyle w:val="ListBullet"/>
            </w:pPr>
            <w:r>
              <w:t>Ensure they have the appropriate job functions, delegations and powers listed in their Instrument of Appointment to undertake the inspection.</w:t>
            </w:r>
          </w:p>
          <w:p w14:paraId="29F5CD60" w14:textId="1A360DEE" w:rsidR="00DD4F23" w:rsidRDefault="00DD4F23" w:rsidP="00F9216E">
            <w:pPr>
              <w:pStyle w:val="ListBullet"/>
            </w:pPr>
            <w:r>
              <w:t>Perform bulk vessel inspection tasks in accordance with all relevant instructional material</w:t>
            </w:r>
            <w:bookmarkStart w:id="11" w:name="_Hlk81218169"/>
            <w:r>
              <w:t>.</w:t>
            </w:r>
            <w:bookmarkEnd w:id="11"/>
          </w:p>
          <w:p w14:paraId="55D4AD8C" w14:textId="070809A0" w:rsidR="00DD4F23" w:rsidRDefault="00DD4F23" w:rsidP="00F9216E">
            <w:pPr>
              <w:pStyle w:val="ListBullet"/>
            </w:pPr>
            <w:r>
              <w:t>Perform all empty bulk vessel inspection tasks in pairs of at least two BVI3001 accredited AOs (Buddy system) and in accordance with instructional material and work health and safety (WHS) requirements.</w:t>
            </w:r>
          </w:p>
          <w:p w14:paraId="5B12AD3F" w14:textId="458C86D0" w:rsidR="00DD4F23" w:rsidRDefault="00DD4F23" w:rsidP="00F9216E">
            <w:pPr>
              <w:pStyle w:val="ListBullet"/>
            </w:pPr>
            <w:r>
              <w:t>Record inspection results on the bulk vessel inspection record.</w:t>
            </w:r>
          </w:p>
          <w:p w14:paraId="768D3E79" w14:textId="4895D64F" w:rsidR="00DD4F23" w:rsidRDefault="00DD4F23" w:rsidP="00F9216E">
            <w:pPr>
              <w:pStyle w:val="ListBullet"/>
            </w:pPr>
            <w:r>
              <w:t xml:space="preserve">Issue, withhold, </w:t>
            </w:r>
            <w:r w:rsidR="00132889">
              <w:t xml:space="preserve">fail, </w:t>
            </w:r>
            <w:proofErr w:type="gramStart"/>
            <w:r>
              <w:t>suspend</w:t>
            </w:r>
            <w:proofErr w:type="gramEnd"/>
            <w:r>
              <w:t xml:space="preserve"> or revoke bulk vessel approval in accordance with relevant instructional material and legislative requirements.</w:t>
            </w:r>
          </w:p>
          <w:p w14:paraId="23A29A13" w14:textId="13C00BCD" w:rsidR="00DD4F23" w:rsidRDefault="00DD4F23" w:rsidP="00F9216E">
            <w:pPr>
              <w:pStyle w:val="ListBullet"/>
            </w:pPr>
            <w:r>
              <w:t>Validate supporting documents and, where applicable, upload to PEMS or otherwise retain copies for record keeping purposes.</w:t>
            </w:r>
          </w:p>
          <w:p w14:paraId="2FFD96F5" w14:textId="77777777" w:rsidR="00DD4F23" w:rsidRDefault="00DD4F23" w:rsidP="00F9216E">
            <w:pPr>
              <w:pStyle w:val="ListBullet"/>
              <w:spacing w:after="120"/>
            </w:pPr>
            <w:r>
              <w:t>(Departmental AO only) Issue invoices for chargeable activities to the client.</w:t>
            </w:r>
          </w:p>
        </w:tc>
      </w:tr>
      <w:tr w:rsidR="00DD4F23" w14:paraId="3DCCEA1E" w14:textId="77777777" w:rsidTr="00F9216E">
        <w:trPr>
          <w:cantSplit/>
        </w:trPr>
        <w:tc>
          <w:tcPr>
            <w:tcW w:w="3196" w:type="dxa"/>
            <w:tcBorders>
              <w:top w:val="single" w:sz="4" w:space="0" w:color="auto"/>
              <w:bottom w:val="single" w:sz="4" w:space="0" w:color="auto"/>
            </w:tcBorders>
          </w:tcPr>
          <w:p w14:paraId="23C1102C" w14:textId="77777777" w:rsidR="00DD4F23" w:rsidRDefault="00DD4F23" w:rsidP="00F9216E">
            <w:r>
              <w:t>Lead crew member (LCM)</w:t>
            </w:r>
          </w:p>
        </w:tc>
        <w:tc>
          <w:tcPr>
            <w:tcW w:w="5825" w:type="dxa"/>
            <w:tcBorders>
              <w:top w:val="single" w:sz="4" w:space="0" w:color="auto"/>
              <w:bottom w:val="single" w:sz="4" w:space="0" w:color="auto"/>
            </w:tcBorders>
          </w:tcPr>
          <w:p w14:paraId="40963E01" w14:textId="77777777" w:rsidR="00DD4F23" w:rsidRDefault="00DD4F23" w:rsidP="00F9216E">
            <w:pPr>
              <w:pStyle w:val="ListBullet"/>
            </w:pPr>
            <w:r>
              <w:t>Provide an escort and assistance to the inspection AOs during their inspection of the empty bulk vessel.</w:t>
            </w:r>
          </w:p>
          <w:p w14:paraId="5ED573EB" w14:textId="77777777" w:rsidR="00DD4F23" w:rsidRDefault="00DD4F23" w:rsidP="00F9216E">
            <w:pPr>
              <w:pStyle w:val="ListBullet"/>
              <w:spacing w:after="120"/>
            </w:pPr>
            <w:proofErr w:type="gramStart"/>
            <w:r>
              <w:t xml:space="preserve">Maintain radio contact with the vessel crew and </w:t>
            </w:r>
            <w:r w:rsidRPr="00AE5A3B">
              <w:t>master</w:t>
            </w:r>
            <w:r>
              <w:t xml:space="preserve"> at all times</w:t>
            </w:r>
            <w:proofErr w:type="gramEnd"/>
            <w:r>
              <w:t>.</w:t>
            </w:r>
          </w:p>
        </w:tc>
      </w:tr>
      <w:tr w:rsidR="00DD4F23" w14:paraId="44F43DA3" w14:textId="77777777" w:rsidTr="00F9216E">
        <w:trPr>
          <w:cantSplit/>
        </w:trPr>
        <w:tc>
          <w:tcPr>
            <w:tcW w:w="3196" w:type="dxa"/>
            <w:tcBorders>
              <w:top w:val="single" w:sz="4" w:space="0" w:color="auto"/>
              <w:bottom w:val="single" w:sz="4" w:space="0" w:color="auto"/>
            </w:tcBorders>
          </w:tcPr>
          <w:p w14:paraId="793E6261" w14:textId="77777777" w:rsidR="00DD4F23" w:rsidRDefault="00DD4F23" w:rsidP="00F9216E">
            <w:r>
              <w:lastRenderedPageBreak/>
              <w:t>Marine surveyor</w:t>
            </w:r>
          </w:p>
        </w:tc>
        <w:tc>
          <w:tcPr>
            <w:tcW w:w="5825" w:type="dxa"/>
            <w:tcBorders>
              <w:top w:val="single" w:sz="4" w:space="0" w:color="auto"/>
              <w:bottom w:val="single" w:sz="4" w:space="0" w:color="auto"/>
            </w:tcBorders>
          </w:tcPr>
          <w:p w14:paraId="69510923" w14:textId="0E9BE9DA" w:rsidR="00DD4F23" w:rsidRDefault="00DD4F23" w:rsidP="00F9216E">
            <w:pPr>
              <w:pStyle w:val="ListBullet"/>
            </w:pPr>
            <w:r>
              <w:t xml:space="preserve">Ensuring they are </w:t>
            </w:r>
            <w:r w:rsidR="005E753A">
              <w:t xml:space="preserve">accredited </w:t>
            </w:r>
            <w:r>
              <w:t>as per Part 5 of Chapter 11 of the Export Control (Plants and Plant Product) Rules 2021.</w:t>
            </w:r>
          </w:p>
          <w:p w14:paraId="64D8851D" w14:textId="77777777" w:rsidR="00DD4F23" w:rsidRDefault="00DD4F23" w:rsidP="00F9216E">
            <w:pPr>
              <w:pStyle w:val="ListBullet"/>
            </w:pPr>
            <w:r>
              <w:t>Inspect holds identified for loading of consumable prescribed goods for non-infestible residues or structural damage that may contaminate the goods or lead to the contamination of goods to be loaded, in accordance with legislation.</w:t>
            </w:r>
          </w:p>
          <w:p w14:paraId="61779DF9" w14:textId="77777777" w:rsidR="00DD4F23" w:rsidRDefault="00DD4F23" w:rsidP="00F9216E">
            <w:pPr>
              <w:pStyle w:val="ListBullet"/>
              <w:spacing w:after="120"/>
            </w:pPr>
            <w:r>
              <w:t>Issue a marine surveyor certificate consistent with legislation, for holds identified for loading with consumable prescribed goods.</w:t>
            </w:r>
          </w:p>
        </w:tc>
      </w:tr>
      <w:tr w:rsidR="00DD4F23" w14:paraId="7C9456C6" w14:textId="77777777" w:rsidTr="00F9216E">
        <w:trPr>
          <w:cantSplit/>
        </w:trPr>
        <w:tc>
          <w:tcPr>
            <w:tcW w:w="3196" w:type="dxa"/>
            <w:tcBorders>
              <w:top w:val="single" w:sz="4" w:space="0" w:color="auto"/>
              <w:bottom w:val="single" w:sz="4" w:space="0" w:color="auto"/>
            </w:tcBorders>
          </w:tcPr>
          <w:p w14:paraId="68ED6A6F" w14:textId="77777777" w:rsidR="00DD4F23" w:rsidRDefault="00DD4F23" w:rsidP="00F9216E">
            <w:r>
              <w:t xml:space="preserve">Vessel </w:t>
            </w:r>
            <w:r w:rsidRPr="00AE5A3B">
              <w:t>master</w:t>
            </w:r>
          </w:p>
        </w:tc>
        <w:tc>
          <w:tcPr>
            <w:tcW w:w="5825" w:type="dxa"/>
            <w:tcBorders>
              <w:top w:val="single" w:sz="4" w:space="0" w:color="auto"/>
              <w:bottom w:val="single" w:sz="4" w:space="0" w:color="auto"/>
            </w:tcBorders>
          </w:tcPr>
          <w:p w14:paraId="77190474" w14:textId="77777777" w:rsidR="00DD4F23" w:rsidRDefault="00DD4F23" w:rsidP="00F9216E">
            <w:pPr>
              <w:pStyle w:val="ListBullet"/>
            </w:pPr>
            <w:r>
              <w:t>Provide a safe working environment for AOs.</w:t>
            </w:r>
          </w:p>
          <w:p w14:paraId="15CCD812" w14:textId="77777777" w:rsidR="00DD4F23" w:rsidRDefault="00DD4F23" w:rsidP="00F9216E">
            <w:pPr>
              <w:pStyle w:val="ListBullet"/>
            </w:pPr>
            <w:r>
              <w:t>Provide an escort LCM and assistance to the AOs during the inspection of the empty bulk vessel.</w:t>
            </w:r>
          </w:p>
          <w:p w14:paraId="6E89DCD0" w14:textId="77777777" w:rsidR="00DD4F23" w:rsidRDefault="00DD4F23" w:rsidP="00F9216E">
            <w:pPr>
              <w:pStyle w:val="ListBullet"/>
            </w:pPr>
            <w:r>
              <w:t>Provide the inspection AOs with access to information relevant to</w:t>
            </w:r>
          </w:p>
          <w:p w14:paraId="39E91332" w14:textId="77777777" w:rsidR="00DD4F23" w:rsidRPr="00F80B5A" w:rsidRDefault="00DD4F23" w:rsidP="00F9216E">
            <w:pPr>
              <w:pStyle w:val="ListBullet"/>
              <w:numPr>
                <w:ilvl w:val="0"/>
                <w:numId w:val="4"/>
              </w:numPr>
            </w:pPr>
            <w:r w:rsidRPr="00F80B5A">
              <w:t>current and previous cargoes</w:t>
            </w:r>
          </w:p>
          <w:p w14:paraId="3D9233EA" w14:textId="77777777" w:rsidR="00DD4F23" w:rsidRDefault="00DD4F23" w:rsidP="00F9216E">
            <w:pPr>
              <w:pStyle w:val="ListBullet"/>
              <w:numPr>
                <w:ilvl w:val="0"/>
                <w:numId w:val="4"/>
              </w:numPr>
            </w:pPr>
            <w:r w:rsidRPr="00F80B5A">
              <w:t>any previous vessel</w:t>
            </w:r>
            <w:r>
              <w:t xml:space="preserve"> treatments.</w:t>
            </w:r>
          </w:p>
          <w:p w14:paraId="2CDE6E2D" w14:textId="77777777" w:rsidR="00DD4F23" w:rsidRDefault="00DD4F23" w:rsidP="00F9216E">
            <w:pPr>
              <w:pStyle w:val="ListBullet"/>
            </w:pPr>
            <w:r>
              <w:t>A</w:t>
            </w:r>
            <w:r w:rsidRPr="00722254">
              <w:t xml:space="preserve">dvise the </w:t>
            </w:r>
            <w:r>
              <w:t>inspection AO before the</w:t>
            </w:r>
            <w:r w:rsidRPr="00722254">
              <w:t xml:space="preserve"> inspection commences if there has been a change in the vessel’s condition after the marine surveyor’s certificate was</w:t>
            </w:r>
            <w:r>
              <w:t xml:space="preserve"> </w:t>
            </w:r>
            <w:r w:rsidRPr="00722254">
              <w:t>issued.</w:t>
            </w:r>
          </w:p>
          <w:p w14:paraId="6C3589D7" w14:textId="3593724C" w:rsidR="00DD4F23" w:rsidRDefault="00DD4F23" w:rsidP="00F9216E">
            <w:pPr>
              <w:pStyle w:val="ListBullet"/>
            </w:pPr>
            <w:r>
              <w:t xml:space="preserve">Return all bulk vessel approval records to an accredited AO when requested, where bulk vessel approval has been </w:t>
            </w:r>
            <w:r w:rsidR="00132889">
              <w:t xml:space="preserve">failed, </w:t>
            </w:r>
            <w:proofErr w:type="gramStart"/>
            <w:r>
              <w:t>suspended</w:t>
            </w:r>
            <w:proofErr w:type="gramEnd"/>
            <w:r>
              <w:t xml:space="preserve"> or revoked.</w:t>
            </w:r>
          </w:p>
          <w:p w14:paraId="5CF5E09C" w14:textId="77777777" w:rsidR="00DD4F23" w:rsidRDefault="00DD4F23" w:rsidP="00F9216E">
            <w:pPr>
              <w:pStyle w:val="ListBullet"/>
            </w:pPr>
            <w:r>
              <w:t>Where applicable, determine treatments to apply to a vessel in consultation with the exporter and vessel agent, and apply them consistent with department requirements and legislation.</w:t>
            </w:r>
          </w:p>
          <w:p w14:paraId="5FB6A2E7" w14:textId="77777777" w:rsidR="00DD4F23" w:rsidRDefault="00DD4F23" w:rsidP="00F9216E">
            <w:pPr>
              <w:pStyle w:val="ListBullet"/>
              <w:spacing w:after="120"/>
            </w:pPr>
            <w:r>
              <w:t>Take responsibility for all activities that occur on the vessel including the actions and behaviour of the vessel crew and any cargoes to be brought onto the vessel.</w:t>
            </w:r>
          </w:p>
        </w:tc>
      </w:tr>
      <w:tr w:rsidR="00DD4F23" w14:paraId="75EEE3B1" w14:textId="77777777" w:rsidTr="00F9216E">
        <w:trPr>
          <w:cantSplit/>
        </w:trPr>
        <w:tc>
          <w:tcPr>
            <w:tcW w:w="3196" w:type="dxa"/>
            <w:tcBorders>
              <w:top w:val="single" w:sz="4" w:space="0" w:color="auto"/>
              <w:bottom w:val="single" w:sz="4" w:space="0" w:color="auto"/>
            </w:tcBorders>
          </w:tcPr>
          <w:p w14:paraId="61D1E87B" w14:textId="77777777" w:rsidR="00DD4F23" w:rsidRDefault="00DD4F23" w:rsidP="00F9216E">
            <w:r>
              <w:t>Grain and Seed Exports Program</w:t>
            </w:r>
          </w:p>
        </w:tc>
        <w:tc>
          <w:tcPr>
            <w:tcW w:w="5825" w:type="dxa"/>
            <w:tcBorders>
              <w:top w:val="single" w:sz="4" w:space="0" w:color="auto"/>
              <w:bottom w:val="single" w:sz="4" w:space="0" w:color="auto"/>
            </w:tcBorders>
          </w:tcPr>
          <w:p w14:paraId="4CD0AEF1" w14:textId="77777777" w:rsidR="00DD4F23" w:rsidRDefault="00DD4F23" w:rsidP="00F9216E">
            <w:pPr>
              <w:pStyle w:val="ListBullet"/>
            </w:pPr>
            <w:r>
              <w:t>Make decisions on requests to extend the expiry date of the bulk vessel approval.</w:t>
            </w:r>
          </w:p>
          <w:p w14:paraId="7CD441D8" w14:textId="77777777" w:rsidR="00DD4F23" w:rsidRDefault="00DD4F23" w:rsidP="00F9216E">
            <w:pPr>
              <w:pStyle w:val="ListBullet"/>
            </w:pPr>
            <w:r>
              <w:t>Suspend, revoke suspension, or revoke bulk vessel approvals where necessary and appropriate.</w:t>
            </w:r>
          </w:p>
        </w:tc>
      </w:tr>
    </w:tbl>
    <w:p w14:paraId="68A1F09D" w14:textId="77777777" w:rsidR="00DD4F23" w:rsidRDefault="00DD4F23" w:rsidP="00DD4F23">
      <w:pPr>
        <w:pStyle w:val="Heading2"/>
      </w:pPr>
      <w:bookmarkStart w:id="12" w:name="_Toc132284139"/>
      <w:r>
        <w:t>Inspection by an AO</w:t>
      </w:r>
      <w:bookmarkEnd w:id="12"/>
    </w:p>
    <w:p w14:paraId="2798A5DB" w14:textId="77777777" w:rsidR="00DD4F23" w:rsidRPr="007974F3" w:rsidRDefault="00DD4F23" w:rsidP="00DD4F23">
      <w:pPr>
        <w:pStyle w:val="ListBullet"/>
      </w:pPr>
      <w:r>
        <w:t>Empty bulk vessels for loading of prescribed goods for export</w:t>
      </w:r>
      <w:r w:rsidRPr="00EB456C">
        <w:t xml:space="preserve"> must be inspected by an AO that has been appropriately</w:t>
      </w:r>
      <w:r w:rsidRPr="00EB456C">
        <w:rPr>
          <w:spacing w:val="-4"/>
        </w:rPr>
        <w:t xml:space="preserve"> </w:t>
      </w:r>
      <w:r w:rsidRPr="00EB456C">
        <w:t>trained,</w:t>
      </w:r>
      <w:r w:rsidRPr="00EB456C">
        <w:rPr>
          <w:spacing w:val="-4"/>
        </w:rPr>
        <w:t xml:space="preserve"> </w:t>
      </w:r>
      <w:r w:rsidRPr="00EB456C">
        <w:t>deemed competent</w:t>
      </w:r>
      <w:r w:rsidRPr="00EB456C">
        <w:rPr>
          <w:spacing w:val="-5"/>
        </w:rPr>
        <w:t xml:space="preserve"> </w:t>
      </w:r>
      <w:r w:rsidRPr="00EB456C">
        <w:t>and</w:t>
      </w:r>
      <w:r w:rsidRPr="00EB456C">
        <w:rPr>
          <w:spacing w:val="-4"/>
        </w:rPr>
        <w:t xml:space="preserve"> </w:t>
      </w:r>
      <w:r w:rsidRPr="00EB456C">
        <w:t>appointed by</w:t>
      </w:r>
      <w:r w:rsidRPr="00EB456C">
        <w:rPr>
          <w:spacing w:val="-2"/>
        </w:rPr>
        <w:t xml:space="preserve"> </w:t>
      </w:r>
      <w:r w:rsidRPr="00EB456C">
        <w:t>the</w:t>
      </w:r>
      <w:r>
        <w:rPr>
          <w:spacing w:val="-3"/>
        </w:rPr>
        <w:t> </w:t>
      </w:r>
      <w:r w:rsidRPr="00EB456C">
        <w:t>department</w:t>
      </w:r>
      <w:r w:rsidRPr="00EB456C">
        <w:rPr>
          <w:spacing w:val="-3"/>
        </w:rPr>
        <w:t xml:space="preserve"> </w:t>
      </w:r>
      <w:r w:rsidRPr="00EB456C">
        <w:t>for the</w:t>
      </w:r>
      <w:r w:rsidRPr="00EB456C">
        <w:rPr>
          <w:spacing w:val="-2"/>
        </w:rPr>
        <w:t xml:space="preserve"> </w:t>
      </w:r>
      <w:r w:rsidRPr="00EB456C">
        <w:t>job</w:t>
      </w:r>
      <w:r w:rsidRPr="00EB456C">
        <w:rPr>
          <w:spacing w:val="-3"/>
        </w:rPr>
        <w:t xml:space="preserve"> </w:t>
      </w:r>
      <w:r w:rsidRPr="00EB456C">
        <w:t>function</w:t>
      </w:r>
      <w:r>
        <w:t xml:space="preserve"> BVI3001 </w:t>
      </w:r>
      <w:r w:rsidRPr="007974F3">
        <w:rPr>
          <w:i/>
        </w:rPr>
        <w:t>Export inspection of empty bulk vessels</w:t>
      </w:r>
      <w:r>
        <w:rPr>
          <w:i/>
        </w:rPr>
        <w:t>.</w:t>
      </w:r>
    </w:p>
    <w:p w14:paraId="261F8ED6" w14:textId="12557829" w:rsidR="00DD4F23" w:rsidRPr="0027258A" w:rsidRDefault="00DD4F23" w:rsidP="00DD4F23">
      <w:pPr>
        <w:pStyle w:val="ListBullet"/>
        <w:rPr>
          <w:rStyle w:val="Hyperlink"/>
          <w:color w:val="auto"/>
          <w:u w:val="none"/>
        </w:rPr>
      </w:pPr>
      <w:r>
        <w:t xml:space="preserve">Inspections must be carried out in accordance with the Work Instruction: </w:t>
      </w:r>
      <w:hyperlink w:anchor="_Related_material_1" w:history="1">
        <w:r w:rsidRPr="00E54980">
          <w:rPr>
            <w:rStyle w:val="Hyperlink"/>
            <w:i/>
          </w:rPr>
          <w:t>Inspecting empty bulk vessels</w:t>
        </w:r>
      </w:hyperlink>
      <w:r>
        <w:rPr>
          <w:rStyle w:val="Hyperlink"/>
          <w:i/>
        </w:rPr>
        <w:t xml:space="preserve"> for export</w:t>
      </w:r>
      <w:r w:rsidRPr="00D404B6">
        <w:rPr>
          <w:rStyle w:val="Hyperlink"/>
          <w:i/>
          <w:color w:val="auto"/>
          <w:u w:val="none"/>
        </w:rPr>
        <w:t>.</w:t>
      </w:r>
    </w:p>
    <w:p w14:paraId="23B77E23" w14:textId="4BE7DE66" w:rsidR="00DD4F23" w:rsidRDefault="00DD4F23" w:rsidP="00DD4F23">
      <w:pPr>
        <w:pStyle w:val="ListBullet"/>
      </w:pPr>
      <w:r w:rsidRPr="00851D4A">
        <w:rPr>
          <w:rStyle w:val="Hyperlink"/>
          <w:color w:val="auto"/>
          <w:u w:val="none"/>
        </w:rPr>
        <w:t xml:space="preserve">All third-party AOs involved in the inspection of an empty bulk vessel must use </w:t>
      </w:r>
      <w:r>
        <w:t>a</w:t>
      </w:r>
      <w:r w:rsidRPr="000340DD">
        <w:t xml:space="preserve"> video recording device </w:t>
      </w:r>
      <w:r w:rsidR="00917471">
        <w:t xml:space="preserve">worn on the head or face </w:t>
      </w:r>
      <w:r>
        <w:t xml:space="preserve">to record </w:t>
      </w:r>
      <w:r w:rsidRPr="000340DD">
        <w:t>the</w:t>
      </w:r>
      <w:r>
        <w:t>ir</w:t>
      </w:r>
      <w:r w:rsidRPr="000340DD">
        <w:t xml:space="preserve"> inspection</w:t>
      </w:r>
      <w:r>
        <w:t>.</w:t>
      </w:r>
    </w:p>
    <w:p w14:paraId="516EC8C0" w14:textId="1C9D02E8" w:rsidR="00DD4F23" w:rsidRPr="0027258A" w:rsidRDefault="00DD4F23" w:rsidP="00692574">
      <w:pPr>
        <w:pStyle w:val="ListBullet"/>
        <w:numPr>
          <w:ilvl w:val="0"/>
          <w:numId w:val="0"/>
        </w:numPr>
        <w:ind w:left="360"/>
      </w:pPr>
      <w:r>
        <w:rPr>
          <w:b/>
          <w:bCs/>
        </w:rPr>
        <w:t xml:space="preserve">Refer to </w:t>
      </w:r>
      <w:r>
        <w:t>section ‘</w:t>
      </w:r>
      <w:hyperlink w:anchor="_What_are_the_4" w:history="1">
        <w:r w:rsidRPr="00F24F53">
          <w:rPr>
            <w:rStyle w:val="Hyperlink"/>
          </w:rPr>
          <w:t>What are the video recording requirements for inspections</w:t>
        </w:r>
      </w:hyperlink>
      <w:r>
        <w:t>’.</w:t>
      </w:r>
    </w:p>
    <w:p w14:paraId="1817C230" w14:textId="4AD92025" w:rsidR="00DD4F23" w:rsidRPr="00A83C70" w:rsidRDefault="00DD4F23" w:rsidP="00DD4F23">
      <w:pPr>
        <w:pStyle w:val="Heading3"/>
      </w:pPr>
      <w:bookmarkStart w:id="13" w:name="_Toc132284140"/>
      <w:r>
        <w:lastRenderedPageBreak/>
        <w:t>Inspection of bulk vessels at berth</w:t>
      </w:r>
      <w:bookmarkEnd w:id="13"/>
    </w:p>
    <w:p w14:paraId="6281595E" w14:textId="77777777" w:rsidR="00DD4F23" w:rsidRDefault="00DD4F23" w:rsidP="00DD4F23">
      <w:pPr>
        <w:pStyle w:val="ListParagraph"/>
        <w:numPr>
          <w:ilvl w:val="0"/>
          <w:numId w:val="15"/>
        </w:numPr>
      </w:pPr>
      <w:r>
        <w:t xml:space="preserve">Prior to undertaking empty bulk vessel inspections at berth, AOs must be appointed by the department for BVI3001:1 </w:t>
      </w:r>
      <w:r w:rsidRPr="007974F3">
        <w:rPr>
          <w:i/>
        </w:rPr>
        <w:t>Export inspection of empty bulk vessels – at berth</w:t>
      </w:r>
      <w:r>
        <w:t>.</w:t>
      </w:r>
    </w:p>
    <w:p w14:paraId="174E5241" w14:textId="77777777" w:rsidR="00DD4F23" w:rsidRDefault="00DD4F23" w:rsidP="00DD4F23">
      <w:pPr>
        <w:pStyle w:val="ListParagraph"/>
        <w:numPr>
          <w:ilvl w:val="0"/>
          <w:numId w:val="15"/>
        </w:numPr>
      </w:pPr>
      <w:r>
        <w:t xml:space="preserve">BVI3001:1 AOs must have acquired and maintain a number of current, nationally recognised accreditations in order to become appointed and to maintain their BVI3001:1 </w:t>
      </w:r>
      <w:proofErr w:type="gramStart"/>
      <w:r>
        <w:t>accreditation</w:t>
      </w:r>
      <w:proofErr w:type="gramEnd"/>
    </w:p>
    <w:p w14:paraId="32B638B1" w14:textId="77777777" w:rsidR="00DD4F23" w:rsidRPr="004E5141" w:rsidRDefault="00DD4F23" w:rsidP="00DD4F23">
      <w:pPr>
        <w:pStyle w:val="ListBullet"/>
        <w:numPr>
          <w:ilvl w:val="0"/>
          <w:numId w:val="19"/>
        </w:numPr>
      </w:pPr>
      <w:r w:rsidRPr="004E5141">
        <w:t>RIIWHS2O4D – Work safely at heights, or equivalent, (valid for two years from date of attainment)</w:t>
      </w:r>
    </w:p>
    <w:p w14:paraId="13A9B72B" w14:textId="77777777" w:rsidR="00DD4F23" w:rsidRPr="004E5141" w:rsidRDefault="00DD4F23" w:rsidP="00DD4F23">
      <w:pPr>
        <w:pStyle w:val="ListBullet"/>
        <w:numPr>
          <w:ilvl w:val="0"/>
          <w:numId w:val="19"/>
        </w:numPr>
      </w:pPr>
      <w:r w:rsidRPr="004E5141">
        <w:t>DEFWHS010 – Identifying a confined space, or equivalent, (valid for two years from date of attainment)</w:t>
      </w:r>
    </w:p>
    <w:p w14:paraId="70E4B06E" w14:textId="77777777" w:rsidR="00DD4F23" w:rsidRPr="004E5141" w:rsidRDefault="00DD4F23" w:rsidP="00DD4F23">
      <w:pPr>
        <w:pStyle w:val="ListBullet"/>
        <w:numPr>
          <w:ilvl w:val="0"/>
          <w:numId w:val="19"/>
        </w:numPr>
      </w:pPr>
      <w:r w:rsidRPr="004E5141">
        <w:t>HLTAID003 – Provide first aid, or equivalent, (valid for three years from date of attainment)</w:t>
      </w:r>
    </w:p>
    <w:p w14:paraId="10515490" w14:textId="77777777" w:rsidR="00DD4F23" w:rsidRPr="004E5141" w:rsidRDefault="00DD4F23" w:rsidP="00DD4F23">
      <w:pPr>
        <w:pStyle w:val="ListBullet"/>
        <w:numPr>
          <w:ilvl w:val="0"/>
          <w:numId w:val="19"/>
        </w:numPr>
      </w:pPr>
      <w:r w:rsidRPr="004E5141">
        <w:t>Medical assessment report testifying to the AOs suitability to work on a bulk vessel (valid for one year from the date of attainment).</w:t>
      </w:r>
    </w:p>
    <w:p w14:paraId="1B25E1AB" w14:textId="77777777" w:rsidR="00DD4F23" w:rsidRPr="00A83C70" w:rsidRDefault="00DD4F23" w:rsidP="00DD4F23">
      <w:pPr>
        <w:pStyle w:val="Heading3"/>
      </w:pPr>
      <w:bookmarkStart w:id="14" w:name="_Work_health_and"/>
      <w:bookmarkStart w:id="15" w:name="_Toc132284141"/>
      <w:bookmarkEnd w:id="14"/>
      <w:r>
        <w:t>Inspection of bulk vessels at protected anchorage</w:t>
      </w:r>
      <w:bookmarkEnd w:id="15"/>
    </w:p>
    <w:p w14:paraId="174F304B" w14:textId="77777777" w:rsidR="00DD4F23" w:rsidRDefault="00DD4F23" w:rsidP="00DD4F23">
      <w:pPr>
        <w:pStyle w:val="ListParagraph"/>
        <w:numPr>
          <w:ilvl w:val="0"/>
          <w:numId w:val="15"/>
        </w:numPr>
      </w:pPr>
      <w:r>
        <w:t xml:space="preserve">Prior to undertaking empty bulk vessel inspections at protected anchorage, AOs must be appointed by the department for BVI3001:2 </w:t>
      </w:r>
      <w:r w:rsidRPr="007974F3">
        <w:rPr>
          <w:i/>
        </w:rPr>
        <w:t>Export inspection of empty bulk vessels – at protected anchorage</w:t>
      </w:r>
      <w:r>
        <w:t>.</w:t>
      </w:r>
    </w:p>
    <w:p w14:paraId="53FC788C" w14:textId="77777777" w:rsidR="00DD4F23" w:rsidRDefault="00DD4F23" w:rsidP="00DD4F23">
      <w:pPr>
        <w:pStyle w:val="ListParagraph"/>
        <w:numPr>
          <w:ilvl w:val="0"/>
          <w:numId w:val="15"/>
        </w:numPr>
      </w:pPr>
      <w:r>
        <w:t xml:space="preserve">BVI3001:2 AOs must have acquired and maintain a BVI3001:1 job function, including having obtained all </w:t>
      </w:r>
      <w:proofErr w:type="gramStart"/>
      <w:r>
        <w:t>aforementioned nationally</w:t>
      </w:r>
      <w:proofErr w:type="gramEnd"/>
      <w:r>
        <w:t xml:space="preserve"> recognised accreditations and registrations.</w:t>
      </w:r>
    </w:p>
    <w:p w14:paraId="17A981C2" w14:textId="77777777" w:rsidR="00DD4F23" w:rsidRDefault="00DD4F23" w:rsidP="00DD4F23">
      <w:pPr>
        <w:pStyle w:val="ListParagraph"/>
        <w:numPr>
          <w:ilvl w:val="0"/>
          <w:numId w:val="15"/>
        </w:numPr>
      </w:pPr>
      <w:r>
        <w:t>BVI3001:2 AOs must submit an</w:t>
      </w:r>
      <w:r w:rsidRPr="00BF4821">
        <w:t xml:space="preserve"> </w:t>
      </w:r>
      <w:hyperlink w:anchor="_Related_material" w:history="1">
        <w:r>
          <w:rPr>
            <w:rStyle w:val="Hyperlink"/>
          </w:rPr>
          <w:t>Authorised Officer declaration of boarding experience</w:t>
        </w:r>
      </w:hyperlink>
      <w:r>
        <w:t xml:space="preserve"> testifying to the AOs ability to </w:t>
      </w:r>
      <w:r w:rsidRPr="008965E6">
        <w:rPr>
          <w:rFonts w:cs="Arial"/>
        </w:rPr>
        <w:t>undertake export inspection of empty bulk vessel at protected anchorage</w:t>
      </w:r>
      <w:r>
        <w:rPr>
          <w:rFonts w:cs="Arial"/>
        </w:rPr>
        <w:t>.</w:t>
      </w:r>
    </w:p>
    <w:p w14:paraId="5CE39C5B" w14:textId="77777777" w:rsidR="00DD4F23" w:rsidRDefault="00DD4F23" w:rsidP="00DD4F23">
      <w:pPr>
        <w:pStyle w:val="Heading2"/>
      </w:pPr>
      <w:bookmarkStart w:id="16" w:name="_Toc132284142"/>
      <w:r>
        <w:t>Work health and safety</w:t>
      </w:r>
      <w:bookmarkEnd w:id="16"/>
    </w:p>
    <w:p w14:paraId="22F247B2" w14:textId="77777777" w:rsidR="00DD4F23" w:rsidRPr="00EB456C" w:rsidRDefault="00DD4F23" w:rsidP="00DD4F23">
      <w:pPr>
        <w:pStyle w:val="BodyText"/>
        <w:rPr>
          <w:rStyle w:val="Heading2Char"/>
          <w:b w:val="0"/>
          <w:bCs w:val="0"/>
          <w:sz w:val="22"/>
          <w:szCs w:val="24"/>
        </w:rPr>
      </w:pPr>
      <w:r w:rsidRPr="00EB456C">
        <w:t xml:space="preserve">Clients and registered establishments should comply with the WHS policies of their organisation during the packing, </w:t>
      </w:r>
      <w:proofErr w:type="gramStart"/>
      <w:r w:rsidRPr="00EB456C">
        <w:t>treatment</w:t>
      </w:r>
      <w:proofErr w:type="gramEnd"/>
      <w:r w:rsidRPr="00EB456C">
        <w:t xml:space="preserve"> and movement of goods. </w:t>
      </w:r>
      <w:r>
        <w:t xml:space="preserve">This includes compliance with any applicable standards or laws relating to safety on board bulk vessels.  </w:t>
      </w:r>
    </w:p>
    <w:p w14:paraId="43B53C13" w14:textId="77777777" w:rsidR="00DD4F23" w:rsidRDefault="00DD4F23" w:rsidP="00DD4F23">
      <w:pPr>
        <w:pStyle w:val="BodyText"/>
        <w:spacing w:after="60"/>
      </w:pPr>
      <w:r>
        <w:t>Inspection AOs must:</w:t>
      </w:r>
    </w:p>
    <w:p w14:paraId="7DF27B6D" w14:textId="77777777" w:rsidR="00DD4F23" w:rsidRDefault="00DD4F23" w:rsidP="00DD4F23">
      <w:pPr>
        <w:pStyle w:val="ListBullet"/>
      </w:pPr>
      <w:r>
        <w:t xml:space="preserve">comply with applicable Commonwealth, State and Territory WHS </w:t>
      </w:r>
      <w:proofErr w:type="gramStart"/>
      <w:r>
        <w:t>legislation</w:t>
      </w:r>
      <w:proofErr w:type="gramEnd"/>
    </w:p>
    <w:p w14:paraId="5A760121" w14:textId="77777777" w:rsidR="00DD4F23" w:rsidRDefault="00DD4F23" w:rsidP="00DD4F23">
      <w:pPr>
        <w:pStyle w:val="ListBullet"/>
      </w:pPr>
      <w:r>
        <w:t xml:space="preserve">comply with their employer’s WHS policies and </w:t>
      </w:r>
      <w:proofErr w:type="gramStart"/>
      <w:r>
        <w:t>procedures</w:t>
      </w:r>
      <w:proofErr w:type="gramEnd"/>
    </w:p>
    <w:p w14:paraId="7C1624A1" w14:textId="50B7CB78" w:rsidR="00DD4F23" w:rsidRDefault="00DD4F23" w:rsidP="00DD4F23">
      <w:pPr>
        <w:pStyle w:val="ListBullet"/>
      </w:pPr>
      <w:r>
        <w:t xml:space="preserve">read and be familiar with the </w:t>
      </w:r>
      <w:r w:rsidRPr="00B9452E">
        <w:t xml:space="preserve">Reference: </w:t>
      </w:r>
      <w:hyperlink w:anchor="_Related_material_1" w:history="1">
        <w:r>
          <w:rPr>
            <w:rStyle w:val="Hyperlink"/>
            <w:i/>
          </w:rPr>
          <w:t>Work health and safety in the plant export environment</w:t>
        </w:r>
      </w:hyperlink>
    </w:p>
    <w:p w14:paraId="788825ED" w14:textId="77777777" w:rsidR="00DD4F23" w:rsidRPr="00D51A07" w:rsidRDefault="00DD4F23" w:rsidP="00DD4F23">
      <w:pPr>
        <w:pStyle w:val="ListBullet"/>
      </w:pPr>
      <w:r>
        <w:t xml:space="preserve">not enter work </w:t>
      </w:r>
      <w:r w:rsidRPr="00D51A07">
        <w:t xml:space="preserve">sites unless it is safe, they are wearing appropriate personal protective equipment (PPE) and have considered any WHS </w:t>
      </w:r>
      <w:proofErr w:type="gramStart"/>
      <w:r w:rsidRPr="00D51A07">
        <w:t>hazards</w:t>
      </w:r>
      <w:proofErr w:type="gramEnd"/>
    </w:p>
    <w:p w14:paraId="1A23F59A" w14:textId="77777777" w:rsidR="00DD4F23" w:rsidRPr="00D51A07" w:rsidRDefault="00DD4F23" w:rsidP="00DD4F23">
      <w:pPr>
        <w:pStyle w:val="ListBullet"/>
      </w:pPr>
      <w:r w:rsidRPr="00D51A07">
        <w:t xml:space="preserve">discontinue their inspection if, at any time, they consider there is a risk to their </w:t>
      </w:r>
      <w:proofErr w:type="gramStart"/>
      <w:r w:rsidRPr="00D51A07">
        <w:t>safety</w:t>
      </w:r>
      <w:proofErr w:type="gramEnd"/>
    </w:p>
    <w:p w14:paraId="7091DC33" w14:textId="77777777" w:rsidR="00DD4F23" w:rsidRDefault="00DD4F23" w:rsidP="00DD4F23">
      <w:pPr>
        <w:pStyle w:val="ListBullet"/>
      </w:pPr>
      <w:r w:rsidRPr="00D51A07">
        <w:t>comply with site-specific requirements</w:t>
      </w:r>
      <w:r>
        <w:t>,</w:t>
      </w:r>
      <w:r w:rsidRPr="003F58CB">
        <w:t xml:space="preserve"> unless they assess the requirements as placing them at risk, in which c</w:t>
      </w:r>
      <w:r>
        <w:t xml:space="preserve">ase they must take reasonable action to ensure their </w:t>
      </w:r>
      <w:proofErr w:type="gramStart"/>
      <w:r>
        <w:t>safety</w:t>
      </w:r>
      <w:proofErr w:type="gramEnd"/>
    </w:p>
    <w:p w14:paraId="26B986C4" w14:textId="77777777" w:rsidR="00DD4F23" w:rsidRDefault="00DD4F23" w:rsidP="00DD4F23">
      <w:pPr>
        <w:pStyle w:val="ListBullet"/>
      </w:pPr>
      <w:r>
        <w:t>continually assess the possible risks in the different areas of the vessel while performing their duties.</w:t>
      </w:r>
    </w:p>
    <w:p w14:paraId="3673D8F5" w14:textId="77777777" w:rsidR="00DD4F23" w:rsidRDefault="00DD4F23" w:rsidP="00DD4F23">
      <w:pPr>
        <w:pStyle w:val="BodyText"/>
      </w:pPr>
      <w:r>
        <w:t>The following sections articulate some specific risks that inspection AOs must consider on the vessel.</w:t>
      </w:r>
    </w:p>
    <w:p w14:paraId="1556FAFC" w14:textId="77777777" w:rsidR="00DD4F23" w:rsidRDefault="00DD4F23" w:rsidP="00DD4F23">
      <w:pPr>
        <w:pStyle w:val="Heading3"/>
      </w:pPr>
      <w:bookmarkStart w:id="17" w:name="_Toc132284143"/>
      <w:r>
        <w:t>Bulk vessel inspection buddy system</w:t>
      </w:r>
      <w:bookmarkEnd w:id="17"/>
    </w:p>
    <w:p w14:paraId="44E75011" w14:textId="57622584" w:rsidR="00DD4F23" w:rsidRDefault="00DD4F23" w:rsidP="00DD4F23">
      <w:pPr>
        <w:pStyle w:val="ListBullet"/>
      </w:pPr>
      <w:r>
        <w:t xml:space="preserve">At least </w:t>
      </w:r>
      <w:r w:rsidR="00882813">
        <w:t xml:space="preserve">2 </w:t>
      </w:r>
      <w:r>
        <w:t>BVI3001 accredited inspection AOs must perform the inspection of empty bulk vessels (buddy system)</w:t>
      </w:r>
    </w:p>
    <w:p w14:paraId="78F770B1" w14:textId="6B4616B0" w:rsidR="00DD4F23" w:rsidRDefault="00DD4F23" w:rsidP="00DD4F23">
      <w:pPr>
        <w:pStyle w:val="ListBullet"/>
        <w:numPr>
          <w:ilvl w:val="0"/>
          <w:numId w:val="6"/>
        </w:numPr>
      </w:pPr>
      <w:r>
        <w:t xml:space="preserve">Inspections conducted at berth require </w:t>
      </w:r>
      <w:r w:rsidR="00882813">
        <w:t xml:space="preserve">2 </w:t>
      </w:r>
      <w:r>
        <w:t xml:space="preserve">BVI3001:1 accredited </w:t>
      </w:r>
      <w:proofErr w:type="gramStart"/>
      <w:r>
        <w:t>AOs</w:t>
      </w:r>
      <w:proofErr w:type="gramEnd"/>
    </w:p>
    <w:p w14:paraId="47AB324F" w14:textId="7AE140B1" w:rsidR="00DD4F23" w:rsidRDefault="00DD4F23" w:rsidP="00DD4F23">
      <w:pPr>
        <w:pStyle w:val="ListBullet"/>
        <w:numPr>
          <w:ilvl w:val="0"/>
          <w:numId w:val="6"/>
        </w:numPr>
      </w:pPr>
      <w:r>
        <w:t xml:space="preserve">Inspections conducted at protected anchorage require </w:t>
      </w:r>
      <w:r w:rsidR="00882813">
        <w:t xml:space="preserve">2 </w:t>
      </w:r>
      <w:r>
        <w:t>BVI3001:2 accredited AOs.</w:t>
      </w:r>
    </w:p>
    <w:p w14:paraId="0DB5CBDB" w14:textId="5A113BED" w:rsidR="00DD4F23" w:rsidRDefault="00DD4F23" w:rsidP="00692574">
      <w:pPr>
        <w:pStyle w:val="ListBullet"/>
        <w:numPr>
          <w:ilvl w:val="0"/>
          <w:numId w:val="0"/>
        </w:numPr>
        <w:ind w:left="644"/>
      </w:pPr>
      <w:r>
        <w:rPr>
          <w:b/>
        </w:rPr>
        <w:t>Note:</w:t>
      </w:r>
      <w:r>
        <w:t xml:space="preserve"> This can be made up of one departmental and one State/Territory government officer or third-party AO, </w:t>
      </w:r>
      <w:r w:rsidR="00882813">
        <w:t xml:space="preserve">2 </w:t>
      </w:r>
      <w:r>
        <w:t xml:space="preserve">departmental AOs or </w:t>
      </w:r>
      <w:r w:rsidR="00882813">
        <w:t xml:space="preserve">2 </w:t>
      </w:r>
      <w:r>
        <w:t>State/Territory government officer or third-party AOs.</w:t>
      </w:r>
    </w:p>
    <w:p w14:paraId="3EC6E88E" w14:textId="3A84693B" w:rsidR="00DD4F23" w:rsidDel="00217A3C" w:rsidRDefault="00DD4F23" w:rsidP="00DD4F23">
      <w:pPr>
        <w:numPr>
          <w:ilvl w:val="0"/>
          <w:numId w:val="16"/>
        </w:numPr>
        <w:spacing w:after="60"/>
        <w:ind w:left="357" w:hanging="357"/>
      </w:pPr>
      <w:r w:rsidDel="00217A3C">
        <w:lastRenderedPageBreak/>
        <w:t xml:space="preserve">Inspection AOs must identify their buddy and complete the activities outlined in </w:t>
      </w:r>
      <w:r w:rsidRPr="0042665D" w:rsidDel="00217A3C">
        <w:rPr>
          <w:b/>
        </w:rPr>
        <w:t xml:space="preserve">Attachment 1: </w:t>
      </w:r>
      <w:hyperlink w:anchor="_Attachment_1:_Buddy" w:history="1">
        <w:r w:rsidDel="00217A3C">
          <w:rPr>
            <w:rStyle w:val="Hyperlink"/>
            <w:b/>
          </w:rPr>
          <w:t>Buddy system</w:t>
        </w:r>
      </w:hyperlink>
      <w:r w:rsidRPr="006B40C4" w:rsidDel="00217A3C">
        <w:rPr>
          <w:b/>
        </w:rPr>
        <w:t xml:space="preserve"> </w:t>
      </w:r>
      <w:r w:rsidDel="00217A3C">
        <w:t>prior to undertaking an empty bulk vessel inspection.</w:t>
      </w:r>
    </w:p>
    <w:p w14:paraId="6FD45B09" w14:textId="77777777" w:rsidR="00DD4F23" w:rsidRDefault="00DD4F23" w:rsidP="00DD4F23">
      <w:pPr>
        <w:numPr>
          <w:ilvl w:val="0"/>
          <w:numId w:val="16"/>
        </w:numPr>
        <w:spacing w:after="60"/>
        <w:ind w:left="357" w:hanging="357"/>
      </w:pPr>
      <w:r>
        <w:t>Only one AO (AO 1) must enter the vessel hold to perform inspection tasks. While AO 1 performs the hold inspection, their buddy (AO 2) must remain outside the hold and perform inspection tasks from above and supervise AO 1 in the hold.</w:t>
      </w:r>
    </w:p>
    <w:p w14:paraId="40B5651A" w14:textId="77777777" w:rsidR="00DD4F23" w:rsidRDefault="00DD4F23" w:rsidP="00DD4F23">
      <w:pPr>
        <w:numPr>
          <w:ilvl w:val="0"/>
          <w:numId w:val="16"/>
        </w:numPr>
        <w:spacing w:after="60"/>
        <w:ind w:left="357" w:hanging="357"/>
      </w:pPr>
      <w:r>
        <w:t>An inspection AO must discontinue their inspection if, at any time, they consider the actions of their buddy puts their safety at risk.</w:t>
      </w:r>
    </w:p>
    <w:p w14:paraId="09F4619A" w14:textId="77777777" w:rsidR="00DD4F23" w:rsidRDefault="00DD4F23" w:rsidP="00DD4F23">
      <w:pPr>
        <w:pStyle w:val="Heading3"/>
      </w:pPr>
      <w:bookmarkStart w:id="18" w:name="_Toc132284144"/>
      <w:r>
        <w:t>Assessing work health and safety risk</w:t>
      </w:r>
      <w:bookmarkEnd w:id="18"/>
    </w:p>
    <w:p w14:paraId="7F510B89" w14:textId="5FB09299" w:rsidR="00DD4F23" w:rsidRDefault="00DD4F23" w:rsidP="00DD4F23">
      <w:pPr>
        <w:numPr>
          <w:ilvl w:val="0"/>
          <w:numId w:val="16"/>
        </w:numPr>
        <w:spacing w:after="60"/>
        <w:ind w:left="357" w:hanging="357"/>
      </w:pPr>
      <w:r>
        <w:t xml:space="preserve">Each inspection AO must complete their own </w:t>
      </w:r>
      <w:r w:rsidRPr="00B9452E">
        <w:t>Reference</w:t>
      </w:r>
      <w:r w:rsidRPr="00B9452E">
        <w:rPr>
          <w:i/>
        </w:rPr>
        <w:t xml:space="preserve">: </w:t>
      </w:r>
      <w:hyperlink w:anchor="_Related_material_1" w:history="1">
        <w:r w:rsidRPr="00B9452E">
          <w:rPr>
            <w:rStyle w:val="Hyperlink"/>
            <w:i/>
          </w:rPr>
          <w:t xml:space="preserve">Pre-entry hazard assessment of </w:t>
        </w:r>
        <w:proofErr w:type="gramStart"/>
        <w:r w:rsidRPr="00B9452E">
          <w:rPr>
            <w:rStyle w:val="Hyperlink"/>
            <w:i/>
          </w:rPr>
          <w:t>third party</w:t>
        </w:r>
        <w:proofErr w:type="gramEnd"/>
        <w:r w:rsidRPr="00B9452E">
          <w:rPr>
            <w:rStyle w:val="Hyperlink"/>
            <w:i/>
          </w:rPr>
          <w:t xml:space="preserve"> worksites including bulk vessels (Take 5 Checklist)</w:t>
        </w:r>
        <w:r w:rsidRPr="000238CA">
          <w:rPr>
            <w:rStyle w:val="Hyperlink"/>
            <w:u w:val="none"/>
          </w:rPr>
          <w:t xml:space="preserve"> </w:t>
        </w:r>
      </w:hyperlink>
      <w:r w:rsidRPr="00397559">
        <w:t>be</w:t>
      </w:r>
      <w:r>
        <w:t>fore boarding a vessel, prior to commencing the inspection, and when moving about on the vessel.</w:t>
      </w:r>
    </w:p>
    <w:p w14:paraId="6334889E" w14:textId="77777777" w:rsidR="00DD4F23" w:rsidRDefault="00DD4F23" w:rsidP="00DD4F23">
      <w:pPr>
        <w:pStyle w:val="Heading3"/>
      </w:pPr>
      <w:bookmarkStart w:id="19" w:name="_Toc132284145"/>
      <w:r>
        <w:t>Personal protective equipment for bulk vessels</w:t>
      </w:r>
      <w:bookmarkEnd w:id="19"/>
    </w:p>
    <w:p w14:paraId="716A0D5B" w14:textId="6234C644" w:rsidR="00DD4F23" w:rsidRDefault="00DD4F23" w:rsidP="00DD4F23">
      <w:pPr>
        <w:numPr>
          <w:ilvl w:val="0"/>
          <w:numId w:val="16"/>
        </w:numPr>
        <w:spacing w:after="60"/>
        <w:ind w:left="357" w:hanging="357"/>
      </w:pPr>
      <w:r>
        <w:t xml:space="preserve">Inspection AOs must wear, and use correctly, all Personal Protective Equipment (PPE) identified in the </w:t>
      </w:r>
      <w:hyperlink w:anchor="_Related_material_1" w:history="1">
        <w:r w:rsidRPr="00882813">
          <w:rPr>
            <w:rStyle w:val="Hyperlink"/>
            <w:i/>
          </w:rPr>
          <w:t>Take 5 checklist</w:t>
        </w:r>
      </w:hyperlink>
      <w:r w:rsidR="00882813">
        <w:t>.</w:t>
      </w:r>
    </w:p>
    <w:p w14:paraId="0C8F54D9" w14:textId="77777777" w:rsidR="00DD4F23" w:rsidRDefault="00DD4F23" w:rsidP="00DD4F23">
      <w:pPr>
        <w:numPr>
          <w:ilvl w:val="0"/>
          <w:numId w:val="16"/>
        </w:numPr>
        <w:spacing w:after="60"/>
        <w:ind w:left="357" w:hanging="357"/>
      </w:pPr>
      <w:r>
        <w:t>PPE must be in good order and fit for purpose.</w:t>
      </w:r>
    </w:p>
    <w:p w14:paraId="71B6B4D0" w14:textId="77777777" w:rsidR="00DD4F23" w:rsidRDefault="00DD4F23" w:rsidP="00DD4F23">
      <w:pPr>
        <w:pStyle w:val="BodyText"/>
        <w:spacing w:after="60"/>
      </w:pPr>
      <w:r>
        <w:t>For example:</w:t>
      </w:r>
    </w:p>
    <w:p w14:paraId="0943814F" w14:textId="77777777" w:rsidR="00DD4F23" w:rsidRDefault="00DD4F23" w:rsidP="00DD4F23">
      <w:pPr>
        <w:pStyle w:val="ListBullet"/>
        <w:numPr>
          <w:ilvl w:val="0"/>
          <w:numId w:val="3"/>
        </w:numPr>
      </w:pPr>
      <w:r>
        <w:t xml:space="preserve">wearing shoes that are appropriate and likely to reduce the risk of </w:t>
      </w:r>
      <w:proofErr w:type="gramStart"/>
      <w:r>
        <w:t>slipping</w:t>
      </w:r>
      <w:proofErr w:type="gramEnd"/>
    </w:p>
    <w:p w14:paraId="7DC45CFB" w14:textId="77777777" w:rsidR="00DD4F23" w:rsidRDefault="00DD4F23" w:rsidP="00DD4F23">
      <w:pPr>
        <w:pStyle w:val="ListBullet"/>
        <w:numPr>
          <w:ilvl w:val="0"/>
          <w:numId w:val="3"/>
        </w:numPr>
      </w:pPr>
      <w:proofErr w:type="gramStart"/>
      <w:r>
        <w:t>using a safety harness and hard hat at all times</w:t>
      </w:r>
      <w:proofErr w:type="gramEnd"/>
      <w:r>
        <w:t xml:space="preserve"> during the inspection where practicable</w:t>
      </w:r>
    </w:p>
    <w:p w14:paraId="71300C9B" w14:textId="77777777" w:rsidR="00DD4F23" w:rsidRDefault="00DD4F23" w:rsidP="00DD4F23">
      <w:pPr>
        <w:pStyle w:val="ListBullet"/>
        <w:numPr>
          <w:ilvl w:val="0"/>
          <w:numId w:val="3"/>
        </w:numPr>
      </w:pPr>
      <w:r>
        <w:t>having access to first aid equipment.</w:t>
      </w:r>
    </w:p>
    <w:p w14:paraId="5B608739" w14:textId="77777777" w:rsidR="00DD4F23" w:rsidRPr="00B11E6E" w:rsidRDefault="00DD4F23" w:rsidP="00DD4F23">
      <w:pPr>
        <w:pStyle w:val="Heading4"/>
      </w:pPr>
      <w:bookmarkStart w:id="20" w:name="_Toc132284146"/>
      <w:r w:rsidRPr="00B11E6E">
        <w:t>Care and maintenance of equipment</w:t>
      </w:r>
      <w:bookmarkEnd w:id="20"/>
    </w:p>
    <w:p w14:paraId="21308BB9" w14:textId="77777777" w:rsidR="00DD4F23" w:rsidRDefault="00DD4F23" w:rsidP="00DD4F23">
      <w:pPr>
        <w:pStyle w:val="ListBullet"/>
        <w:numPr>
          <w:ilvl w:val="0"/>
          <w:numId w:val="3"/>
        </w:numPr>
      </w:pPr>
      <w:r>
        <w:t xml:space="preserve">AOs must maintain, </w:t>
      </w:r>
      <w:proofErr w:type="gramStart"/>
      <w:r>
        <w:t>store</w:t>
      </w:r>
      <w:proofErr w:type="gramEnd"/>
      <w:r>
        <w:t xml:space="preserve"> and use their PPE in accordance with the manufacturer’s instructions and any relevant Australian Standard and requirements of the AOs employer. </w:t>
      </w:r>
    </w:p>
    <w:p w14:paraId="5E6CEEE7" w14:textId="77777777" w:rsidR="00DD4F23" w:rsidRDefault="00DD4F23" w:rsidP="00DD4F23">
      <w:pPr>
        <w:pStyle w:val="ListBullet"/>
        <w:numPr>
          <w:ilvl w:val="0"/>
          <w:numId w:val="3"/>
        </w:numPr>
      </w:pPr>
      <w:r>
        <w:t xml:space="preserve">The AO must regularly inspect the PPE and inspection equipment and remove from service if the PPE and/or inspection equipment is damaged, broken or passed its used-by date. </w:t>
      </w:r>
    </w:p>
    <w:p w14:paraId="141604B0" w14:textId="46D852A7" w:rsidR="00DD4F23" w:rsidRDefault="00DD4F23" w:rsidP="00DD4F23">
      <w:pPr>
        <w:pStyle w:val="BodyText"/>
      </w:pPr>
      <w:r w:rsidRPr="006C04A9">
        <w:rPr>
          <w:b/>
        </w:rPr>
        <w:t>Go to</w:t>
      </w:r>
      <w:r>
        <w:t xml:space="preserve"> </w:t>
      </w:r>
      <w:r w:rsidRPr="00B9452E">
        <w:t xml:space="preserve">Reference: </w:t>
      </w:r>
      <w:hyperlink w:anchor="_Related_material_1" w:history="1">
        <w:r>
          <w:rPr>
            <w:rStyle w:val="Hyperlink"/>
            <w:i/>
          </w:rPr>
          <w:t xml:space="preserve">Plant exports guide – Equipment </w:t>
        </w:r>
      </w:hyperlink>
      <w:r>
        <w:t>for more information on the types of PPE needed for the inspection of empty bulk vessels.</w:t>
      </w:r>
    </w:p>
    <w:p w14:paraId="2BBE9594" w14:textId="77777777" w:rsidR="00DD4F23" w:rsidRDefault="00DD4F23" w:rsidP="00DD4F23">
      <w:pPr>
        <w:pStyle w:val="Heading3"/>
      </w:pPr>
      <w:bookmarkStart w:id="21" w:name="_Toc132284147"/>
      <w:r>
        <w:t>Confined spaces on bulk vessels</w:t>
      </w:r>
      <w:bookmarkEnd w:id="21"/>
    </w:p>
    <w:p w14:paraId="497D06BD" w14:textId="77777777" w:rsidR="00DD4F23" w:rsidRDefault="00DD4F23" w:rsidP="00DD4F23">
      <w:pPr>
        <w:pStyle w:val="ListBullet"/>
        <w:numPr>
          <w:ilvl w:val="0"/>
          <w:numId w:val="3"/>
        </w:numPr>
        <w:ind w:left="284" w:hanging="284"/>
      </w:pPr>
      <w:r>
        <w:t>Inspection AOs must not enter confined spaces.</w:t>
      </w:r>
    </w:p>
    <w:p w14:paraId="5C784E6F" w14:textId="77777777" w:rsidR="00DD4F23" w:rsidRDefault="00DD4F23" w:rsidP="00DD4F23">
      <w:pPr>
        <w:pStyle w:val="BodyText"/>
        <w:spacing w:after="60"/>
      </w:pPr>
      <w:r w:rsidRPr="00A13242">
        <w:rPr>
          <w:b/>
        </w:rPr>
        <w:t>Note</w:t>
      </w:r>
      <w:r>
        <w:rPr>
          <w:b/>
        </w:rPr>
        <w:t>s</w:t>
      </w:r>
      <w:r w:rsidRPr="00A13242">
        <w:rPr>
          <w:b/>
        </w:rPr>
        <w:t>:</w:t>
      </w:r>
      <w:r>
        <w:t xml:space="preserve"> </w:t>
      </w:r>
    </w:p>
    <w:p w14:paraId="0E65E6FF" w14:textId="77777777" w:rsidR="00DD4F23" w:rsidRDefault="00DD4F23" w:rsidP="00DD4F23">
      <w:pPr>
        <w:pStyle w:val="ListBullet"/>
        <w:numPr>
          <w:ilvl w:val="0"/>
          <w:numId w:val="3"/>
        </w:numPr>
        <w:ind w:left="284" w:hanging="284"/>
      </w:pPr>
      <w:r w:rsidRPr="008C72E2">
        <w:t>Empty dry vessel holds are not classified as confined spaces. These spaces are designed for work and access by vessel personnel and have little to no likelihood of engulfment when empty.</w:t>
      </w:r>
    </w:p>
    <w:p w14:paraId="765B82F9" w14:textId="77777777" w:rsidR="00DD4F23" w:rsidRDefault="00DD4F23" w:rsidP="00DD4F23">
      <w:pPr>
        <w:pStyle w:val="ListBullet"/>
        <w:numPr>
          <w:ilvl w:val="0"/>
          <w:numId w:val="3"/>
        </w:numPr>
        <w:ind w:left="284" w:hanging="284"/>
      </w:pPr>
      <w:r>
        <w:t>There are areas within holds that are classified as confined spaces, including bilge wells and void spaces. The presence of any cargo or goods in the hold, including ballast water, deems the hold to be a confined space.</w:t>
      </w:r>
    </w:p>
    <w:p w14:paraId="2FBC8F75" w14:textId="77777777" w:rsidR="00DD4F23" w:rsidRPr="00CF162B" w:rsidRDefault="00DD4F23" w:rsidP="00DD4F23">
      <w:pPr>
        <w:pStyle w:val="Heading3"/>
      </w:pPr>
      <w:bookmarkStart w:id="22" w:name="_Toc132284148"/>
      <w:r>
        <w:t xml:space="preserve">Work health and safety when accessing a </w:t>
      </w:r>
      <w:proofErr w:type="gramStart"/>
      <w:r>
        <w:t>hold</w:t>
      </w:r>
      <w:bookmarkEnd w:id="22"/>
      <w:proofErr w:type="gramEnd"/>
    </w:p>
    <w:p w14:paraId="6FD83EDD" w14:textId="77777777" w:rsidR="00DD4F23" w:rsidRDefault="00DD4F23" w:rsidP="00DD4F23">
      <w:pPr>
        <w:pStyle w:val="Heading4"/>
      </w:pPr>
      <w:bookmarkStart w:id="23" w:name="_Toc132284149"/>
      <w:r>
        <w:t>Using inspection equipment and tools</w:t>
      </w:r>
      <w:bookmarkEnd w:id="23"/>
    </w:p>
    <w:p w14:paraId="55F08970" w14:textId="77777777" w:rsidR="00DD4F23" w:rsidRDefault="00DD4F23" w:rsidP="00DD4F23">
      <w:pPr>
        <w:pStyle w:val="ListBullet"/>
      </w:pPr>
      <w:r>
        <w:t>No items, including tools, are to be thrown or dropped into a hold while an AO is in the hold. Any equipment required in the hold must be lowered before the AO enters.</w:t>
      </w:r>
    </w:p>
    <w:p w14:paraId="07D56FEC" w14:textId="77777777" w:rsidR="00DD4F23" w:rsidRDefault="00DD4F23" w:rsidP="00DD4F23">
      <w:pPr>
        <w:pStyle w:val="ListBullet"/>
      </w:pPr>
      <w:r>
        <w:t>Any additional items that need to be lowered into the hold are only done so with the permission of all inspection AOs present.</w:t>
      </w:r>
    </w:p>
    <w:p w14:paraId="2233693C" w14:textId="77777777" w:rsidR="00DD4F23" w:rsidRDefault="00DD4F23" w:rsidP="00DD4F23">
      <w:pPr>
        <w:pStyle w:val="Heading4"/>
      </w:pPr>
      <w:bookmarkStart w:id="24" w:name="_Toc132284150"/>
      <w:r>
        <w:lastRenderedPageBreak/>
        <w:t>Using ladders on bulk vessels</w:t>
      </w:r>
      <w:bookmarkEnd w:id="24"/>
    </w:p>
    <w:p w14:paraId="2958D4A0" w14:textId="4524B52B" w:rsidR="00DD4F23" w:rsidRDefault="00DD4F23" w:rsidP="00DD4F23">
      <w:pPr>
        <w:pStyle w:val="ListBullet"/>
      </w:pPr>
      <w:r>
        <w:t xml:space="preserve">An inspection AO must visually inspect a ladder and complete a </w:t>
      </w:r>
      <w:hyperlink w:anchor="_Related_material_1" w:history="1">
        <w:r w:rsidRPr="00882813">
          <w:rPr>
            <w:rStyle w:val="Hyperlink"/>
            <w:i/>
          </w:rPr>
          <w:t>Take 5 checklist</w:t>
        </w:r>
      </w:hyperlink>
      <w:r>
        <w:t xml:space="preserve"> before use. If the ladder is unsafe the inspection AO must not use the ladder and must cease the inspection until a safe alternative is provided.</w:t>
      </w:r>
    </w:p>
    <w:p w14:paraId="4FE1CFF2" w14:textId="652F8E3B" w:rsidR="00DD4F23" w:rsidRDefault="00DD4F23" w:rsidP="00DD4F23">
      <w:pPr>
        <w:pStyle w:val="ListBullet"/>
      </w:pPr>
      <w:r>
        <w:t xml:space="preserve">Inspection AOs must wear, and use correctly, all PPE identified in the </w:t>
      </w:r>
      <w:hyperlink w:anchor="_Related_material_1" w:history="1">
        <w:r w:rsidRPr="00882813">
          <w:rPr>
            <w:rStyle w:val="Hyperlink"/>
            <w:i/>
          </w:rPr>
          <w:t>Take 5 checklist</w:t>
        </w:r>
      </w:hyperlink>
      <w:r>
        <w:t xml:space="preserve"> appropriate for climbing ladders, or at any time when a fall risk exists.</w:t>
      </w:r>
    </w:p>
    <w:p w14:paraId="24F35E3E" w14:textId="0578760F" w:rsidR="00DD4F23" w:rsidRPr="00005DE8" w:rsidRDefault="00DD4F23" w:rsidP="00DD4F23">
      <w:pPr>
        <w:pStyle w:val="Heading3"/>
      </w:pPr>
      <w:bookmarkStart w:id="25" w:name="_Toc132284151"/>
      <w:r w:rsidRPr="00005DE8">
        <w:t>Post-fumigation inspections</w:t>
      </w:r>
      <w:bookmarkEnd w:id="25"/>
    </w:p>
    <w:p w14:paraId="27733682" w14:textId="77777777" w:rsidR="00DD4F23" w:rsidRPr="00005DE8" w:rsidRDefault="00DD4F23" w:rsidP="00DD4F23">
      <w:pPr>
        <w:pStyle w:val="BodyText"/>
        <w:spacing w:after="60"/>
      </w:pPr>
      <w:r w:rsidRPr="00005DE8">
        <w:t xml:space="preserve">An </w:t>
      </w:r>
      <w:r>
        <w:t xml:space="preserve">inspection </w:t>
      </w:r>
      <w:r w:rsidRPr="00005DE8">
        <w:t xml:space="preserve">AO must not commence a post-fumigation inspection or enter a space that has been fumigated until </w:t>
      </w:r>
      <w:r>
        <w:t>they</w:t>
      </w:r>
      <w:r w:rsidRPr="00005DE8">
        <w:t xml:space="preserve"> ha</w:t>
      </w:r>
      <w:r>
        <w:t>ve</w:t>
      </w:r>
      <w:r w:rsidRPr="00005DE8">
        <w:t xml:space="preserve"> sighted:</w:t>
      </w:r>
    </w:p>
    <w:p w14:paraId="09FEE5BB" w14:textId="77777777" w:rsidR="00DD4F23" w:rsidRPr="00005DE8" w:rsidRDefault="00DD4F23" w:rsidP="00DD4F23">
      <w:pPr>
        <w:pStyle w:val="ListBullet"/>
      </w:pPr>
      <w:r w:rsidRPr="00005DE8">
        <w:t>a fumigation certificate from a licensed fumigator</w:t>
      </w:r>
    </w:p>
    <w:p w14:paraId="12BFFBDF" w14:textId="77777777" w:rsidR="00DD4F23" w:rsidRPr="00005DE8" w:rsidRDefault="00DD4F23" w:rsidP="00DD4F23">
      <w:pPr>
        <w:pStyle w:val="ListBullet"/>
      </w:pPr>
      <w:r w:rsidRPr="00005DE8">
        <w:t xml:space="preserve">a gas clearance certificate for the space issued by an industrial chemist, a licensed </w:t>
      </w:r>
      <w:proofErr w:type="gramStart"/>
      <w:r w:rsidRPr="00005DE8">
        <w:t>fumigator</w:t>
      </w:r>
      <w:proofErr w:type="gramEnd"/>
      <w:r w:rsidRPr="00005DE8">
        <w:t xml:space="preserve"> or a member of the Australian Maritime Safety Authority (AMSA).</w:t>
      </w:r>
    </w:p>
    <w:p w14:paraId="6A2E51AE" w14:textId="77777777" w:rsidR="00DD4F23" w:rsidRPr="00005DE8" w:rsidRDefault="00DD4F23" w:rsidP="00DD4F23">
      <w:pPr>
        <w:pStyle w:val="BodyText"/>
      </w:pPr>
      <w:r w:rsidRPr="00005DE8">
        <w:rPr>
          <w:rStyle w:val="BodyTextChar"/>
          <w:b/>
        </w:rPr>
        <w:t>Important:</w:t>
      </w:r>
      <w:r>
        <w:rPr>
          <w:rStyle w:val="BodyTextChar"/>
        </w:rPr>
        <w:t xml:space="preserve"> C</w:t>
      </w:r>
      <w:r w:rsidRPr="00005DE8">
        <w:rPr>
          <w:rStyle w:val="BodyTextChar"/>
        </w:rPr>
        <w:t>ertification that the concentration of the fumigant has been reduced to a safe level generally only applies to the free space of a hold.</w:t>
      </w:r>
    </w:p>
    <w:p w14:paraId="0E007ED8" w14:textId="28C45961" w:rsidR="00DD4F23" w:rsidRPr="00005DE8" w:rsidRDefault="00DD4F23" w:rsidP="00DD4F23">
      <w:pPr>
        <w:pStyle w:val="BodyText"/>
      </w:pPr>
      <w:r w:rsidRPr="00005DE8">
        <w:t>If alerted to the presence of hazardous levels of fumigant either from advice from the</w:t>
      </w:r>
      <w:r w:rsidR="004D5E9B">
        <w:t xml:space="preserve"> Lead crew member</w:t>
      </w:r>
      <w:r w:rsidRPr="00005DE8">
        <w:t xml:space="preserve"> </w:t>
      </w:r>
      <w:r w:rsidR="004D5E9B">
        <w:t>(</w:t>
      </w:r>
      <w:r w:rsidRPr="00005DE8">
        <w:t>LCM</w:t>
      </w:r>
      <w:r w:rsidR="004D5E9B">
        <w:t>)</w:t>
      </w:r>
      <w:r w:rsidRPr="00005DE8">
        <w:t xml:space="preserve"> or </w:t>
      </w:r>
      <w:proofErr w:type="gramStart"/>
      <w:r w:rsidRPr="00005DE8">
        <w:t>through the use of</w:t>
      </w:r>
      <w:proofErr w:type="gramEnd"/>
      <w:r w:rsidRPr="00005DE8">
        <w:t xml:space="preserve"> a gas detection device (such as a </w:t>
      </w:r>
      <w:r>
        <w:t>photo ionization device</w:t>
      </w:r>
      <w:r w:rsidRPr="00005DE8">
        <w:t>) the AO must withdraw from the hold immediately and must not re-enter until further airing is completed and a new gas clearance certificate has been issued.</w:t>
      </w:r>
    </w:p>
    <w:p w14:paraId="440ED6E5" w14:textId="77777777" w:rsidR="00DD4F23" w:rsidRDefault="00DD4F23" w:rsidP="00DD4F23">
      <w:pPr>
        <w:pStyle w:val="Heading3"/>
      </w:pPr>
      <w:bookmarkStart w:id="26" w:name="_Toc132284152"/>
      <w:r>
        <w:t xml:space="preserve">Work health and </w:t>
      </w:r>
      <w:r w:rsidRPr="00005DE8">
        <w:t>s</w:t>
      </w:r>
      <w:r>
        <w:t>afety</w:t>
      </w:r>
      <w:r w:rsidRPr="00005DE8">
        <w:t xml:space="preserve"> reporting</w:t>
      </w:r>
      <w:r>
        <w:t xml:space="preserve"> requirements</w:t>
      </w:r>
      <w:bookmarkEnd w:id="26"/>
    </w:p>
    <w:p w14:paraId="0856F266" w14:textId="77777777" w:rsidR="00DD4F23" w:rsidRDefault="00DD4F23" w:rsidP="00DD4F23">
      <w:pPr>
        <w:pStyle w:val="ListBullet"/>
        <w:numPr>
          <w:ilvl w:val="0"/>
          <w:numId w:val="3"/>
        </w:numPr>
        <w:ind w:left="284" w:hanging="284"/>
      </w:pPr>
      <w:r>
        <w:t>All WHS incidents, near misses and any hazards must be reported to the master of the bulk vessel and the </w:t>
      </w:r>
      <w:proofErr w:type="gramStart"/>
      <w:r>
        <w:t>department</w:t>
      </w:r>
      <w:proofErr w:type="gramEnd"/>
    </w:p>
    <w:p w14:paraId="0A9DF96A" w14:textId="77777777" w:rsidR="00DD4F23" w:rsidRDefault="00DD4F23" w:rsidP="00DD4F23">
      <w:pPr>
        <w:pStyle w:val="ListBullet"/>
        <w:numPr>
          <w:ilvl w:val="0"/>
          <w:numId w:val="7"/>
        </w:numPr>
      </w:pPr>
      <w:r>
        <w:t>d</w:t>
      </w:r>
      <w:r w:rsidRPr="00842F01">
        <w:t xml:space="preserve">epartmental </w:t>
      </w:r>
      <w:r>
        <w:t>AOs</w:t>
      </w:r>
      <w:r w:rsidRPr="00842F01">
        <w:t xml:space="preserve"> must </w:t>
      </w:r>
      <w:r>
        <w:t xml:space="preserve">record all WHS </w:t>
      </w:r>
      <w:r w:rsidRPr="00842F01">
        <w:t xml:space="preserve">incidents, near misses, and any hazards </w:t>
      </w:r>
      <w:r>
        <w:t xml:space="preserve">in </w:t>
      </w:r>
      <w:proofErr w:type="gramStart"/>
      <w:r>
        <w:t>Aurion</w:t>
      </w:r>
      <w:proofErr w:type="gramEnd"/>
    </w:p>
    <w:p w14:paraId="6976207C" w14:textId="030FEEF1" w:rsidR="00DD4F23" w:rsidRDefault="00DD4F23" w:rsidP="00DD4F23">
      <w:pPr>
        <w:pStyle w:val="ListBullet"/>
        <w:numPr>
          <w:ilvl w:val="0"/>
          <w:numId w:val="7"/>
        </w:numPr>
      </w:pPr>
      <w:r>
        <w:t xml:space="preserve">State, </w:t>
      </w:r>
      <w:proofErr w:type="gramStart"/>
      <w:r>
        <w:t>Territory</w:t>
      </w:r>
      <w:proofErr w:type="gramEnd"/>
      <w:r>
        <w:t xml:space="preserve"> and third-party AOs must report any hazards, near misses or incidents to </w:t>
      </w:r>
      <w:r w:rsidRPr="000F37DF">
        <w:t>the</w:t>
      </w:r>
      <w:r>
        <w:t xml:space="preserve"> department </w:t>
      </w:r>
      <w:r w:rsidR="00882813">
        <w:t xml:space="preserve">by emailing </w:t>
      </w:r>
      <w:hyperlink w:anchor="_Contact_information_1" w:history="1">
        <w:r w:rsidR="00882813" w:rsidRPr="00882813">
          <w:rPr>
            <w:rStyle w:val="Hyperlink"/>
          </w:rPr>
          <w:t>Plant Export Training</w:t>
        </w:r>
      </w:hyperlink>
      <w:r w:rsidR="00882813">
        <w:t xml:space="preserve">.  </w:t>
      </w:r>
    </w:p>
    <w:p w14:paraId="73C93219" w14:textId="77D28DF4" w:rsidR="00DD4F23" w:rsidRPr="00722254" w:rsidRDefault="00DD4F23" w:rsidP="00DD4F23">
      <w:pPr>
        <w:pStyle w:val="ListBullet"/>
        <w:numPr>
          <w:ilvl w:val="0"/>
          <w:numId w:val="7"/>
        </w:numPr>
      </w:pPr>
      <w:r>
        <w:t xml:space="preserve">any incident occurring on board a vessel must also be reported to the Australian Maritime Safety Authority (AMSA). Information about how to report to AMSA is available at the </w:t>
      </w:r>
      <w:hyperlink r:id="rId12" w:history="1">
        <w:r w:rsidRPr="00B9452E">
          <w:rPr>
            <w:rStyle w:val="Hyperlink"/>
          </w:rPr>
          <w:t>AMSA website</w:t>
        </w:r>
      </w:hyperlink>
      <w:r>
        <w:t>.</w:t>
      </w:r>
    </w:p>
    <w:p w14:paraId="0893EF5B" w14:textId="77777777" w:rsidR="00DD4F23" w:rsidRDefault="00DD4F23" w:rsidP="00DD4F23">
      <w:pPr>
        <w:pStyle w:val="Heading2"/>
      </w:pPr>
      <w:bookmarkStart w:id="27" w:name="_Toc132284153"/>
      <w:r>
        <w:t>Essential inspection equipment</w:t>
      </w:r>
      <w:bookmarkEnd w:id="27"/>
    </w:p>
    <w:p w14:paraId="2E523CB8" w14:textId="22EBA175" w:rsidR="00DD4F23" w:rsidRDefault="00DD4F23" w:rsidP="00DD4F23">
      <w:pPr>
        <w:pStyle w:val="ListBullet"/>
        <w:ind w:left="284" w:hanging="284"/>
      </w:pPr>
      <w:r>
        <w:t>Third-party i</w:t>
      </w:r>
      <w:r w:rsidRPr="000340DD">
        <w:t>nspection AOs must</w:t>
      </w:r>
      <w:r>
        <w:t xml:space="preserve"> </w:t>
      </w:r>
      <w:bookmarkStart w:id="28" w:name="_Hlk81219217"/>
      <w:r>
        <w:t>have a</w:t>
      </w:r>
      <w:r w:rsidRPr="000340DD">
        <w:t xml:space="preserve"> video recording </w:t>
      </w:r>
      <w:r w:rsidRPr="00321308">
        <w:t>device</w:t>
      </w:r>
      <w:r w:rsidR="00917471" w:rsidRPr="00321308">
        <w:t xml:space="preserve"> that can be worn on the head or face</w:t>
      </w:r>
      <w:r w:rsidRPr="00321308">
        <w:t xml:space="preserve"> </w:t>
      </w:r>
      <w:bookmarkEnd w:id="28"/>
      <w:r w:rsidRPr="00321308">
        <w:t>capable of recording at a minimum 25 fps at a resolution of 540 p</w:t>
      </w:r>
      <w:r w:rsidRPr="00692574">
        <w:t>, with a minimum recording bit rate of 6</w:t>
      </w:r>
      <w:r w:rsidR="0039725E" w:rsidRPr="00692574">
        <w:t> </w:t>
      </w:r>
      <w:r w:rsidRPr="00692574">
        <w:t>Mbps</w:t>
      </w:r>
      <w:r w:rsidRPr="00321308">
        <w:t xml:space="preserve"> and a </w:t>
      </w:r>
      <w:r w:rsidR="0046749A" w:rsidRPr="00692574">
        <w:t>recommended</w:t>
      </w:r>
      <w:r w:rsidRPr="00321308">
        <w:t xml:space="preserve"> maximum bit rate of no more than 20 Mbps.</w:t>
      </w:r>
      <w:r w:rsidRPr="00D10831">
        <w:t xml:space="preserve"> </w:t>
      </w:r>
    </w:p>
    <w:p w14:paraId="23F01D56" w14:textId="77777777" w:rsidR="00DD4F23" w:rsidRDefault="00DD4F23" w:rsidP="00DD4F23">
      <w:pPr>
        <w:pStyle w:val="ListBullet"/>
        <w:ind w:left="284" w:hanging="284"/>
      </w:pPr>
      <w:r>
        <w:t>Inspection AOs must ensure they have the necessary approvals that provide access to the port at which they will be inspecting the bulk vessel or boarding the transfer vessel to inspect the bulk vessel.</w:t>
      </w:r>
    </w:p>
    <w:p w14:paraId="4DA23273" w14:textId="77777777" w:rsidR="00DD4F23" w:rsidRDefault="00DD4F23" w:rsidP="00DD4F23">
      <w:pPr>
        <w:pStyle w:val="ListBullet"/>
        <w:ind w:left="284" w:hanging="284"/>
      </w:pPr>
      <w:r>
        <w:t>Inspection AOs must carry an Export Identity Card and a Maritime Security Identification Card (MSIC). They must show these to port security officers and vessel crew if requested.</w:t>
      </w:r>
    </w:p>
    <w:p w14:paraId="6276472F" w14:textId="77777777" w:rsidR="00DD4F23" w:rsidRDefault="00DD4F23" w:rsidP="00DD4F23">
      <w:pPr>
        <w:pStyle w:val="ListBullet"/>
        <w:ind w:left="284" w:hanging="284"/>
      </w:pPr>
      <w:r>
        <w:t xml:space="preserve">Departmental AOs must </w:t>
      </w:r>
      <w:proofErr w:type="gramStart"/>
      <w:r>
        <w:t>carry their departmental identity cards at all times</w:t>
      </w:r>
      <w:proofErr w:type="gramEnd"/>
      <w:r>
        <w:t>.</w:t>
      </w:r>
    </w:p>
    <w:p w14:paraId="6E95B501" w14:textId="08EC9B15" w:rsidR="00DD4F23" w:rsidRPr="00C4135C" w:rsidRDefault="00DD4F23" w:rsidP="00DD4F23">
      <w:pPr>
        <w:pStyle w:val="ListBullet"/>
        <w:ind w:left="284" w:hanging="284"/>
      </w:pPr>
      <w:r>
        <w:t xml:space="preserve">Before boarding a bulk vessel, inspection AOs must have all the necessary documentation, and the minimum inspection equipment as outlined in the relevant Work Instruction: </w:t>
      </w:r>
      <w:hyperlink w:anchor="_Related_material_1" w:history="1">
        <w:r w:rsidRPr="00B35906">
          <w:rPr>
            <w:rStyle w:val="Hyperlink"/>
            <w:i/>
          </w:rPr>
          <w:t>Inspecting empty bulk vessels for export</w:t>
        </w:r>
      </w:hyperlink>
      <w:r w:rsidRPr="00B35906">
        <w:rPr>
          <w:rStyle w:val="Hyperlink"/>
          <w:color w:val="auto"/>
          <w:u w:val="none"/>
        </w:rPr>
        <w:t>.</w:t>
      </w:r>
    </w:p>
    <w:p w14:paraId="004DECE4" w14:textId="77777777" w:rsidR="00DD4F23" w:rsidRDefault="00DD4F23" w:rsidP="00DD4F23">
      <w:pPr>
        <w:pStyle w:val="ListBullet"/>
        <w:ind w:left="284" w:hanging="284"/>
      </w:pPr>
      <w:r>
        <w:t>Inspection equipment must be in good order and fit for purpose.</w:t>
      </w:r>
    </w:p>
    <w:p w14:paraId="48858E51" w14:textId="77777777" w:rsidR="00DD4F23" w:rsidRDefault="00DD4F23" w:rsidP="00DD4F23">
      <w:pPr>
        <w:pStyle w:val="ListBullet"/>
        <w:ind w:left="284" w:hanging="284"/>
      </w:pPr>
      <w:r>
        <w:t>Before boarding a bulk vessel, AOs must have considered relevant work health and safety requirements in relation to PPE.</w:t>
      </w:r>
    </w:p>
    <w:p w14:paraId="46B188B4" w14:textId="77777777" w:rsidR="00DD4F23" w:rsidRDefault="00DD4F23" w:rsidP="00DD4F23">
      <w:pPr>
        <w:pStyle w:val="ListBullet"/>
        <w:ind w:left="284" w:hanging="284"/>
      </w:pPr>
      <w:r>
        <w:t>The LCM must make available any equipment and crew necessary to operate equipment and to aid with the inspection.</w:t>
      </w:r>
    </w:p>
    <w:p w14:paraId="23D62A00" w14:textId="083CDEBD" w:rsidR="00DD4F23" w:rsidRDefault="00DD4F23" w:rsidP="00DD4F23">
      <w:pPr>
        <w:pStyle w:val="BodyText"/>
      </w:pPr>
      <w:r w:rsidRPr="00B35906">
        <w:rPr>
          <w:b/>
        </w:rPr>
        <w:lastRenderedPageBreak/>
        <w:t>Go to</w:t>
      </w:r>
      <w:r w:rsidRPr="00B9452E">
        <w:t xml:space="preserve"> Reference:</w:t>
      </w:r>
      <w:r>
        <w:t xml:space="preserve"> </w:t>
      </w:r>
      <w:hyperlink w:anchor="_Related_material_1" w:history="1">
        <w:r>
          <w:rPr>
            <w:rStyle w:val="Hyperlink"/>
            <w:i/>
          </w:rPr>
          <w:t xml:space="preserve">Plant exports guide – Equipment </w:t>
        </w:r>
      </w:hyperlink>
      <w:r>
        <w:t>for more information on the type of equipment needed for the inspection of empty bulk vessels.</w:t>
      </w:r>
    </w:p>
    <w:p w14:paraId="6A15F5D9" w14:textId="77777777" w:rsidR="00DD4F23" w:rsidRDefault="00DD4F23" w:rsidP="00DD4F23">
      <w:pPr>
        <w:pStyle w:val="Heading2"/>
      </w:pPr>
      <w:bookmarkStart w:id="29" w:name="_Toc132284154"/>
      <w:r>
        <w:t>What are the pre inspection requirements?</w:t>
      </w:r>
      <w:bookmarkEnd w:id="29"/>
    </w:p>
    <w:p w14:paraId="67857A58" w14:textId="76BEFFC9" w:rsidR="00DD4F23" w:rsidRPr="00692574" w:rsidRDefault="00DD4F23" w:rsidP="00DD4F23">
      <w:pPr>
        <w:pStyle w:val="Heading3"/>
      </w:pPr>
      <w:bookmarkStart w:id="30" w:name="_Toc132284155"/>
      <w:r w:rsidRPr="00692574">
        <w:t>Requesting bulk vessel inspection and approval</w:t>
      </w:r>
      <w:bookmarkEnd w:id="30"/>
    </w:p>
    <w:p w14:paraId="1867AC7F" w14:textId="47FCC2F3" w:rsidR="00A70C21" w:rsidRDefault="00A70C21" w:rsidP="00A70C21">
      <w:r w:rsidRPr="00692574">
        <w:t>The inspection AO must notify the vessel owner or owner’s agent at the time of booking of their obligation to take video recordings of the bulk vessel inspection under the Plant Rules</w:t>
      </w:r>
      <w:r w:rsidR="004E0621" w:rsidRPr="00692574">
        <w:t>.</w:t>
      </w:r>
    </w:p>
    <w:p w14:paraId="06B36D1F" w14:textId="77777777" w:rsidR="00DD4F23" w:rsidRDefault="00DD4F23" w:rsidP="00DD4F23">
      <w:pPr>
        <w:pStyle w:val="BodyText"/>
      </w:pPr>
      <w:r>
        <w:t>The following table outlines the process for requesting a bulk vessel inspection and approval.</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350"/>
        <w:gridCol w:w="1928"/>
      </w:tblGrid>
      <w:tr w:rsidR="00DD4F23" w14:paraId="0734E1F0" w14:textId="77777777" w:rsidTr="00F9216E">
        <w:trPr>
          <w:cantSplit/>
          <w:tblHeader/>
        </w:trPr>
        <w:tc>
          <w:tcPr>
            <w:tcW w:w="737" w:type="dxa"/>
            <w:tcBorders>
              <w:top w:val="single" w:sz="4" w:space="0" w:color="auto"/>
              <w:left w:val="single" w:sz="4" w:space="0" w:color="auto"/>
              <w:bottom w:val="single" w:sz="4" w:space="0" w:color="auto"/>
              <w:right w:val="single" w:sz="4" w:space="0" w:color="FFFFFF"/>
            </w:tcBorders>
            <w:shd w:val="clear" w:color="auto" w:fill="000000"/>
          </w:tcPr>
          <w:p w14:paraId="2C6DE800" w14:textId="77777777" w:rsidR="00DD4F23" w:rsidRDefault="00DD4F23" w:rsidP="00F9216E">
            <w:pPr>
              <w:pStyle w:val="Tableheadings"/>
              <w:jc w:val="center"/>
            </w:pPr>
            <w:r>
              <w:t>Stage</w:t>
            </w:r>
          </w:p>
        </w:tc>
        <w:tc>
          <w:tcPr>
            <w:tcW w:w="6350" w:type="dxa"/>
            <w:tcBorders>
              <w:top w:val="single" w:sz="4" w:space="0" w:color="auto"/>
              <w:left w:val="single" w:sz="4" w:space="0" w:color="FFFFFF"/>
              <w:bottom w:val="single" w:sz="4" w:space="0" w:color="auto"/>
              <w:right w:val="single" w:sz="4" w:space="0" w:color="FFFFFF"/>
            </w:tcBorders>
            <w:shd w:val="clear" w:color="auto" w:fill="000000"/>
          </w:tcPr>
          <w:p w14:paraId="0F6A0226" w14:textId="77777777" w:rsidR="00DD4F23" w:rsidRDefault="00DD4F23" w:rsidP="00F9216E">
            <w:pPr>
              <w:pStyle w:val="Tableheadings"/>
            </w:pPr>
            <w:r>
              <w:t>What happens</w:t>
            </w:r>
          </w:p>
        </w:tc>
        <w:tc>
          <w:tcPr>
            <w:tcW w:w="1928" w:type="dxa"/>
            <w:tcBorders>
              <w:top w:val="single" w:sz="4" w:space="0" w:color="auto"/>
              <w:left w:val="single" w:sz="4" w:space="0" w:color="FFFFFF"/>
              <w:bottom w:val="single" w:sz="4" w:space="0" w:color="auto"/>
              <w:right w:val="single" w:sz="4" w:space="0" w:color="auto"/>
            </w:tcBorders>
            <w:shd w:val="clear" w:color="auto" w:fill="000000"/>
          </w:tcPr>
          <w:p w14:paraId="70E11D7B" w14:textId="77777777" w:rsidR="00DD4F23" w:rsidRDefault="00DD4F23" w:rsidP="00F9216E">
            <w:pPr>
              <w:pStyle w:val="Tableheadings"/>
            </w:pPr>
            <w:r>
              <w:t>Responsible party</w:t>
            </w:r>
          </w:p>
        </w:tc>
      </w:tr>
      <w:tr w:rsidR="00DD4F23" w14:paraId="4863460C" w14:textId="77777777" w:rsidTr="00F9216E">
        <w:trPr>
          <w:cantSplit/>
          <w:trHeight w:val="716"/>
        </w:trPr>
        <w:tc>
          <w:tcPr>
            <w:tcW w:w="737" w:type="dxa"/>
            <w:tcBorders>
              <w:top w:val="single" w:sz="4" w:space="0" w:color="auto"/>
              <w:bottom w:val="single" w:sz="4" w:space="0" w:color="auto"/>
            </w:tcBorders>
          </w:tcPr>
          <w:p w14:paraId="12CC572F" w14:textId="77777777" w:rsidR="00DD4F23" w:rsidRDefault="00DD4F23" w:rsidP="00F9216E">
            <w:pPr>
              <w:jc w:val="center"/>
            </w:pPr>
            <w:r>
              <w:t>1.</w:t>
            </w:r>
          </w:p>
        </w:tc>
        <w:tc>
          <w:tcPr>
            <w:tcW w:w="6350" w:type="dxa"/>
            <w:tcBorders>
              <w:top w:val="single" w:sz="4" w:space="0" w:color="auto"/>
              <w:bottom w:val="single" w:sz="4" w:space="0" w:color="auto"/>
            </w:tcBorders>
          </w:tcPr>
          <w:p w14:paraId="443952E2" w14:textId="0CBA67F8" w:rsidR="00DD4F23" w:rsidRDefault="00DD4F23" w:rsidP="00F9216E">
            <w:r>
              <w:t xml:space="preserve">Two BVI3001 accredited AOs are </w:t>
            </w:r>
            <w:r w:rsidR="00A70C21">
              <w:t xml:space="preserve">booked </w:t>
            </w:r>
            <w:r>
              <w:t>for the inspection.</w:t>
            </w:r>
          </w:p>
        </w:tc>
        <w:tc>
          <w:tcPr>
            <w:tcW w:w="1928" w:type="dxa"/>
            <w:tcBorders>
              <w:top w:val="single" w:sz="4" w:space="0" w:color="auto"/>
              <w:bottom w:val="single" w:sz="4" w:space="0" w:color="auto"/>
            </w:tcBorders>
          </w:tcPr>
          <w:p w14:paraId="662D7367" w14:textId="77777777" w:rsidR="00DD4F23" w:rsidRDefault="00DD4F23" w:rsidP="00F9216E">
            <w:pPr>
              <w:pStyle w:val="ListBullet"/>
            </w:pPr>
            <w:r>
              <w:t xml:space="preserve">Vessel owner </w:t>
            </w:r>
          </w:p>
          <w:p w14:paraId="78B1254F" w14:textId="77777777" w:rsidR="00DD4F23" w:rsidRDefault="00DD4F23" w:rsidP="00F9216E">
            <w:pPr>
              <w:pStyle w:val="ListBullet"/>
              <w:numPr>
                <w:ilvl w:val="0"/>
                <w:numId w:val="0"/>
              </w:numPr>
              <w:ind w:left="284"/>
            </w:pPr>
            <w:r>
              <w:t xml:space="preserve">or </w:t>
            </w:r>
          </w:p>
          <w:p w14:paraId="3EF1414F" w14:textId="77777777" w:rsidR="00DD4F23" w:rsidRDefault="00DD4F23" w:rsidP="00F9216E">
            <w:pPr>
              <w:pStyle w:val="ListBullet"/>
              <w:spacing w:after="120"/>
            </w:pPr>
            <w:r>
              <w:t>owner’s agent</w:t>
            </w:r>
          </w:p>
        </w:tc>
      </w:tr>
      <w:tr w:rsidR="00DD4F23" w14:paraId="191F8B3A" w14:textId="77777777" w:rsidTr="00F9216E">
        <w:trPr>
          <w:cantSplit/>
          <w:trHeight w:val="716"/>
        </w:trPr>
        <w:tc>
          <w:tcPr>
            <w:tcW w:w="737" w:type="dxa"/>
            <w:tcBorders>
              <w:top w:val="single" w:sz="4" w:space="0" w:color="auto"/>
              <w:bottom w:val="single" w:sz="4" w:space="0" w:color="auto"/>
            </w:tcBorders>
          </w:tcPr>
          <w:p w14:paraId="238305BD" w14:textId="77777777" w:rsidR="00DD4F23" w:rsidRDefault="00DD4F23" w:rsidP="00F9216E">
            <w:pPr>
              <w:jc w:val="center"/>
            </w:pPr>
            <w:r>
              <w:t>2.</w:t>
            </w:r>
          </w:p>
        </w:tc>
        <w:tc>
          <w:tcPr>
            <w:tcW w:w="6350" w:type="dxa"/>
            <w:tcBorders>
              <w:top w:val="single" w:sz="4" w:space="0" w:color="auto"/>
              <w:bottom w:val="single" w:sz="4" w:space="0" w:color="auto"/>
            </w:tcBorders>
          </w:tcPr>
          <w:p w14:paraId="747FF328" w14:textId="0E670027" w:rsidR="00DD4F23" w:rsidRDefault="00DD4F23" w:rsidP="00F9216E">
            <w:r>
              <w:t xml:space="preserve">Where the goods to be loaded are </w:t>
            </w:r>
            <w:r>
              <w:rPr>
                <w:spacing w:val="-1"/>
              </w:rPr>
              <w:t>consumable</w:t>
            </w:r>
            <w:r>
              <w:t>, an inspection by a</w:t>
            </w:r>
            <w:r w:rsidR="005E753A">
              <w:t>n accredited</w:t>
            </w:r>
            <w:r>
              <w:t xml:space="preserve"> marine surveyor is scheduled.</w:t>
            </w:r>
          </w:p>
        </w:tc>
        <w:tc>
          <w:tcPr>
            <w:tcW w:w="1928" w:type="dxa"/>
            <w:tcBorders>
              <w:top w:val="single" w:sz="4" w:space="0" w:color="auto"/>
              <w:bottom w:val="single" w:sz="4" w:space="0" w:color="auto"/>
            </w:tcBorders>
          </w:tcPr>
          <w:p w14:paraId="6BA03B04" w14:textId="77777777" w:rsidR="00DD4F23" w:rsidRDefault="00DD4F23" w:rsidP="00F9216E">
            <w:pPr>
              <w:pStyle w:val="ListBullet"/>
            </w:pPr>
            <w:r>
              <w:t xml:space="preserve">Vessel owner </w:t>
            </w:r>
          </w:p>
          <w:p w14:paraId="7D050175" w14:textId="77777777" w:rsidR="00DD4F23" w:rsidRDefault="00DD4F23" w:rsidP="00F9216E">
            <w:pPr>
              <w:pStyle w:val="ListBullet"/>
              <w:numPr>
                <w:ilvl w:val="0"/>
                <w:numId w:val="0"/>
              </w:numPr>
              <w:ind w:left="284"/>
            </w:pPr>
            <w:r>
              <w:t xml:space="preserve">or </w:t>
            </w:r>
          </w:p>
          <w:p w14:paraId="4415F332" w14:textId="77777777" w:rsidR="00DD4F23" w:rsidRDefault="00DD4F23" w:rsidP="00F9216E">
            <w:pPr>
              <w:pStyle w:val="ListBullet"/>
              <w:spacing w:after="120"/>
            </w:pPr>
            <w:r>
              <w:t>owner’s agent</w:t>
            </w:r>
          </w:p>
        </w:tc>
      </w:tr>
      <w:tr w:rsidR="00DD4F23" w14:paraId="2CE056CC" w14:textId="77777777" w:rsidTr="00F9216E">
        <w:trPr>
          <w:cantSplit/>
          <w:trHeight w:val="716"/>
        </w:trPr>
        <w:tc>
          <w:tcPr>
            <w:tcW w:w="737" w:type="dxa"/>
            <w:tcBorders>
              <w:top w:val="single" w:sz="4" w:space="0" w:color="auto"/>
              <w:bottom w:val="single" w:sz="4" w:space="0" w:color="auto"/>
            </w:tcBorders>
          </w:tcPr>
          <w:p w14:paraId="6A2CDD2D" w14:textId="77777777" w:rsidR="00DD4F23" w:rsidRDefault="00DD4F23" w:rsidP="00F9216E">
            <w:pPr>
              <w:jc w:val="center"/>
            </w:pPr>
            <w:r>
              <w:t>3.</w:t>
            </w:r>
          </w:p>
        </w:tc>
        <w:tc>
          <w:tcPr>
            <w:tcW w:w="6350" w:type="dxa"/>
            <w:tcBorders>
              <w:top w:val="single" w:sz="4" w:space="0" w:color="auto"/>
              <w:bottom w:val="single" w:sz="4" w:space="0" w:color="auto"/>
            </w:tcBorders>
          </w:tcPr>
          <w:p w14:paraId="562DEE86" w14:textId="77777777" w:rsidR="00DD4F23" w:rsidRDefault="00DD4F23" w:rsidP="00F9216E">
            <w:pPr>
              <w:spacing w:after="60"/>
            </w:pPr>
            <w:r>
              <w:t>All applicable supporting documentation is submitted to the inspection AOs, including:</w:t>
            </w:r>
          </w:p>
          <w:p w14:paraId="3B246917" w14:textId="77777777" w:rsidR="00DD4F23" w:rsidRDefault="00DD4F23" w:rsidP="00F9216E">
            <w:pPr>
              <w:numPr>
                <w:ilvl w:val="0"/>
                <w:numId w:val="16"/>
              </w:numPr>
              <w:spacing w:after="60"/>
              <w:ind w:left="284" w:hanging="284"/>
            </w:pPr>
            <w:r>
              <w:t xml:space="preserve">the name and employer of the marine surveyor appointed to survey the </w:t>
            </w:r>
            <w:proofErr w:type="gramStart"/>
            <w:r>
              <w:t>vessel</w:t>
            </w:r>
            <w:proofErr w:type="gramEnd"/>
          </w:p>
          <w:p w14:paraId="7EE06C19" w14:textId="0CD2FA10" w:rsidR="00DD4F23" w:rsidRDefault="00DD4F23" w:rsidP="00F9216E">
            <w:pPr>
              <w:numPr>
                <w:ilvl w:val="0"/>
                <w:numId w:val="16"/>
              </w:numPr>
              <w:spacing w:after="60"/>
              <w:ind w:left="284" w:hanging="284"/>
            </w:pPr>
            <w:r>
              <w:t xml:space="preserve">an email or other written advice with the name of the </w:t>
            </w:r>
            <w:r w:rsidR="005E753A">
              <w:t xml:space="preserve">accredited </w:t>
            </w:r>
            <w:r>
              <w:t xml:space="preserve">marine surveyor that has been approved by the </w:t>
            </w:r>
            <w:proofErr w:type="gramStart"/>
            <w:r>
              <w:t>exporter</w:t>
            </w:r>
            <w:proofErr w:type="gramEnd"/>
          </w:p>
          <w:p w14:paraId="029FE5A2" w14:textId="77777777" w:rsidR="00DD4F23" w:rsidRDefault="00DD4F23" w:rsidP="00F9216E">
            <w:pPr>
              <w:numPr>
                <w:ilvl w:val="0"/>
                <w:numId w:val="16"/>
              </w:numPr>
              <w:spacing w:after="60"/>
              <w:ind w:left="284" w:hanging="284"/>
            </w:pPr>
            <w:r>
              <w:t xml:space="preserve">a marine surveyor’s </w:t>
            </w:r>
            <w:proofErr w:type="gramStart"/>
            <w:r>
              <w:t>certificate</w:t>
            </w:r>
            <w:proofErr w:type="gramEnd"/>
          </w:p>
          <w:p w14:paraId="4B3936B7" w14:textId="77777777" w:rsidR="00DD4F23" w:rsidRDefault="00DD4F23" w:rsidP="00F9216E">
            <w:pPr>
              <w:numPr>
                <w:ilvl w:val="0"/>
                <w:numId w:val="16"/>
              </w:numPr>
              <w:ind w:left="284" w:hanging="284"/>
            </w:pPr>
            <w:r>
              <w:t xml:space="preserve">treatment certificate, gas free certificate, statutory </w:t>
            </w:r>
            <w:proofErr w:type="gramStart"/>
            <w:r>
              <w:t>declaration</w:t>
            </w:r>
            <w:proofErr w:type="gramEnd"/>
            <w:r>
              <w:t xml:space="preserve"> or written declaration from the vessel’s master regarding any treatment(s) applied.</w:t>
            </w:r>
          </w:p>
        </w:tc>
        <w:tc>
          <w:tcPr>
            <w:tcW w:w="1928" w:type="dxa"/>
            <w:tcBorders>
              <w:top w:val="single" w:sz="4" w:space="0" w:color="auto"/>
              <w:bottom w:val="single" w:sz="4" w:space="0" w:color="auto"/>
            </w:tcBorders>
          </w:tcPr>
          <w:p w14:paraId="6CF4F388" w14:textId="77777777" w:rsidR="00DD4F23" w:rsidRPr="00E54980" w:rsidRDefault="00DD4F23" w:rsidP="00F9216E">
            <w:pPr>
              <w:pStyle w:val="ListBullet"/>
            </w:pPr>
            <w:r w:rsidRPr="00E54980">
              <w:t xml:space="preserve">Vessel owner </w:t>
            </w:r>
          </w:p>
          <w:p w14:paraId="0C2F8C37" w14:textId="77777777" w:rsidR="00DD4F23" w:rsidRPr="00E54980" w:rsidRDefault="00DD4F23" w:rsidP="00F9216E">
            <w:pPr>
              <w:pStyle w:val="ListBullet"/>
              <w:numPr>
                <w:ilvl w:val="0"/>
                <w:numId w:val="0"/>
              </w:numPr>
              <w:ind w:left="284"/>
            </w:pPr>
            <w:r w:rsidRPr="00E54980">
              <w:t xml:space="preserve">or </w:t>
            </w:r>
          </w:p>
          <w:p w14:paraId="1722CB5C" w14:textId="77777777" w:rsidR="00DD4F23" w:rsidRDefault="00DD4F23" w:rsidP="00F9216E">
            <w:pPr>
              <w:pStyle w:val="ListBullet"/>
            </w:pPr>
            <w:r w:rsidRPr="00E54980">
              <w:t>owner’s agent</w:t>
            </w:r>
          </w:p>
        </w:tc>
      </w:tr>
    </w:tbl>
    <w:p w14:paraId="356EA9CD" w14:textId="77777777" w:rsidR="00DD4F23" w:rsidRDefault="00DD4F23" w:rsidP="00DD4F23">
      <w:pPr>
        <w:pStyle w:val="Heading3"/>
        <w:rPr>
          <w:szCs w:val="26"/>
        </w:rPr>
      </w:pPr>
      <w:bookmarkStart w:id="31" w:name="_Toc132284156"/>
      <w:r>
        <w:t xml:space="preserve">Marine surveyor’s </w:t>
      </w:r>
      <w:r w:rsidRPr="00C77DDA">
        <w:t>certificate</w:t>
      </w:r>
      <w:bookmarkEnd w:id="31"/>
    </w:p>
    <w:p w14:paraId="7174E135" w14:textId="77777777" w:rsidR="00DD4F23" w:rsidRDefault="00DD4F23" w:rsidP="00DD4F23">
      <w:pPr>
        <w:pStyle w:val="Heading4"/>
      </w:pPr>
      <w:bookmarkStart w:id="32" w:name="_Toc132284157"/>
      <w:r>
        <w:t>When is a marine surveyor’s certificate required?</w:t>
      </w:r>
      <w:bookmarkEnd w:id="32"/>
    </w:p>
    <w:p w14:paraId="2BF08FE3" w14:textId="14CFF46F" w:rsidR="00DD4F23" w:rsidRDefault="00DD4F23" w:rsidP="00DD4F23">
      <w:pPr>
        <w:pStyle w:val="BodyText"/>
      </w:pPr>
      <w:r>
        <w:t>If a bulk vessel is intended to carry prescribed goods for consumption, a</w:t>
      </w:r>
      <w:r w:rsidR="005E753A">
        <w:t>n accredited</w:t>
      </w:r>
      <w:r>
        <w:t xml:space="preserve"> marine surveyor must issue a certificate stating the relevant holds of the empty bulk vessel are suitable for loading the prescribed goods.</w:t>
      </w:r>
    </w:p>
    <w:p w14:paraId="54627DF2" w14:textId="08E0F7C8" w:rsidR="005E753A" w:rsidRPr="005E753A" w:rsidRDefault="005E753A" w:rsidP="00DD4F23">
      <w:pPr>
        <w:pStyle w:val="BodyText"/>
        <w:rPr>
          <w:rFonts w:eastAsia="Calibri"/>
        </w:rPr>
      </w:pPr>
      <w:r>
        <w:rPr>
          <w:b/>
          <w:bCs/>
        </w:rPr>
        <w:t>Note:</w:t>
      </w:r>
      <w:r>
        <w:t xml:space="preserve"> </w:t>
      </w:r>
      <w:r w:rsidR="000E581F">
        <w:t>M</w:t>
      </w:r>
      <w:r>
        <w:t>arine surveyor’s certificates may also be referred to as ‘fitness to load’ certificates or ‘FTL’ certificates.</w:t>
      </w:r>
    </w:p>
    <w:p w14:paraId="46CCC504" w14:textId="77777777" w:rsidR="00DD4F23" w:rsidRDefault="00DD4F23" w:rsidP="00DD4F23">
      <w:pPr>
        <w:pStyle w:val="Heading4"/>
      </w:pPr>
      <w:bookmarkStart w:id="33" w:name="_Toc132284158"/>
      <w:r>
        <w:t>When is a marine surveyor’s certificate not required?</w:t>
      </w:r>
      <w:bookmarkEnd w:id="33"/>
    </w:p>
    <w:p w14:paraId="38AF0438" w14:textId="77777777" w:rsidR="00DD4F23" w:rsidRPr="00A939A2" w:rsidRDefault="00DD4F23" w:rsidP="00DD4F23">
      <w:pPr>
        <w:pStyle w:val="BodyText"/>
        <w:spacing w:after="60"/>
        <w:rPr>
          <w:rFonts w:eastAsia="Calibri"/>
        </w:rPr>
      </w:pPr>
      <w:r>
        <w:t>A marine surveyor’s certificate is not required:</w:t>
      </w:r>
    </w:p>
    <w:p w14:paraId="2D41A30C" w14:textId="77777777" w:rsidR="00DD4F23" w:rsidRDefault="00DD4F23" w:rsidP="00DD4F23">
      <w:pPr>
        <w:pStyle w:val="ListBullet"/>
      </w:pPr>
      <w:r>
        <w:t xml:space="preserve">if the prescribed goods to be loaded into a hold are non-consumable, for example woodchips or </w:t>
      </w:r>
      <w:proofErr w:type="gramStart"/>
      <w:r>
        <w:t>logs</w:t>
      </w:r>
      <w:proofErr w:type="gramEnd"/>
    </w:p>
    <w:p w14:paraId="4A18E0DF" w14:textId="77777777" w:rsidR="00DD4F23" w:rsidRDefault="00DD4F23" w:rsidP="00DD4F23">
      <w:pPr>
        <w:pStyle w:val="ListBullet"/>
      </w:pPr>
      <w:r>
        <w:t>for the holds of the vessel that are not intended to be loaded.</w:t>
      </w:r>
    </w:p>
    <w:p w14:paraId="377798DD" w14:textId="77777777" w:rsidR="00DD4F23" w:rsidRDefault="00DD4F23" w:rsidP="00DD4F23">
      <w:pPr>
        <w:pStyle w:val="Heading4"/>
      </w:pPr>
      <w:bookmarkStart w:id="34" w:name="_Toc132284159"/>
      <w:r>
        <w:t>What are the requirements for the marine surveyor?</w:t>
      </w:r>
      <w:bookmarkEnd w:id="34"/>
    </w:p>
    <w:p w14:paraId="02302590" w14:textId="266ADCC9" w:rsidR="00DD4F23" w:rsidRPr="00A939A2" w:rsidRDefault="00DD4F23" w:rsidP="00DD4F23">
      <w:pPr>
        <w:pStyle w:val="ListBullet"/>
        <w:numPr>
          <w:ilvl w:val="0"/>
          <w:numId w:val="3"/>
        </w:numPr>
        <w:ind w:left="284" w:hanging="284"/>
        <w:rPr>
          <w:rFonts w:eastAsia="Calibri"/>
        </w:rPr>
      </w:pPr>
      <w:r>
        <w:t xml:space="preserve">The marine surveyor appointed to survey the vessel must </w:t>
      </w:r>
      <w:r w:rsidR="00EA308C">
        <w:t xml:space="preserve">be </w:t>
      </w:r>
      <w:r>
        <w:t>a</w:t>
      </w:r>
      <w:r w:rsidR="005E753A">
        <w:t>n</w:t>
      </w:r>
      <w:r>
        <w:t xml:space="preserve"> </w:t>
      </w:r>
      <w:r w:rsidR="005E753A">
        <w:t xml:space="preserve">accredited </w:t>
      </w:r>
      <w:r>
        <w:t xml:space="preserve">marine surveyor </w:t>
      </w:r>
      <w:r w:rsidR="005E753A">
        <w:t xml:space="preserve">under the AGSA scheme, in accordance with </w:t>
      </w:r>
      <w:r>
        <w:t>Part 5 of Chapter 11 of the Export Control (Plants and Plant Product) Rules 2021.</w:t>
      </w:r>
    </w:p>
    <w:p w14:paraId="0C1DBF89" w14:textId="09AB031A" w:rsidR="00DD4F23" w:rsidRDefault="00DD4F23" w:rsidP="009E236F">
      <w:pPr>
        <w:pStyle w:val="ListBullet"/>
        <w:numPr>
          <w:ilvl w:val="0"/>
          <w:numId w:val="3"/>
        </w:numPr>
        <w:ind w:left="284" w:hanging="284"/>
      </w:pPr>
      <w:r>
        <w:lastRenderedPageBreak/>
        <w:t xml:space="preserve">The </w:t>
      </w:r>
      <w:r w:rsidR="008D30B9">
        <w:t xml:space="preserve">accredited </w:t>
      </w:r>
      <w:r>
        <w:t xml:space="preserve">marine surveyor appointed to survey the vessel </w:t>
      </w:r>
      <w:r w:rsidR="009E236F">
        <w:t xml:space="preserve">and the BVI3001 AO appointed to conduct the bulk vessel inspection </w:t>
      </w:r>
      <w:r>
        <w:t xml:space="preserve">must </w:t>
      </w:r>
      <w:r w:rsidR="00186C72">
        <w:t>not be employed by the same</w:t>
      </w:r>
      <w:r>
        <w:t xml:space="preserve"> immediate employer</w:t>
      </w:r>
      <w:r w:rsidR="002411C4">
        <w:t xml:space="preserve"> or parent </w:t>
      </w:r>
      <w:proofErr w:type="gramStart"/>
      <w:r w:rsidR="002411C4">
        <w:t>company</w:t>
      </w:r>
      <w:r w:rsidR="00186C72">
        <w:t>, or</w:t>
      </w:r>
      <w:proofErr w:type="gramEnd"/>
      <w:r w:rsidR="00186C72">
        <w:t xml:space="preserve"> be employed by companies that are under the same management or corporation</w:t>
      </w:r>
      <w:r>
        <w:t>.</w:t>
      </w:r>
    </w:p>
    <w:p w14:paraId="6C49A36A" w14:textId="134071B3" w:rsidR="00DD4F23" w:rsidRDefault="00DD4F23" w:rsidP="00DD4F23">
      <w:pPr>
        <w:pStyle w:val="ListBullet"/>
        <w:numPr>
          <w:ilvl w:val="0"/>
          <w:numId w:val="3"/>
        </w:numPr>
        <w:ind w:left="284" w:hanging="284"/>
      </w:pPr>
      <w:r>
        <w:t xml:space="preserve">The </w:t>
      </w:r>
      <w:r w:rsidR="008D30B9">
        <w:t xml:space="preserve">accredited </w:t>
      </w:r>
      <w:r>
        <w:t xml:space="preserve">marine surveyor cannot subsequently conduct an inspection of a vessel, as a BVI3001 inspection </w:t>
      </w:r>
      <w:r w:rsidRPr="00D51A07">
        <w:t>AO</w:t>
      </w:r>
      <w:r>
        <w:t>, for which they have issued a marine surveyor’s certificate.</w:t>
      </w:r>
    </w:p>
    <w:p w14:paraId="600F16A1" w14:textId="3D4CC1B3" w:rsidR="00DD4F23" w:rsidRPr="000F6A6C" w:rsidRDefault="00DD4F23" w:rsidP="00DD4F23">
      <w:pPr>
        <w:pStyle w:val="Heading5"/>
      </w:pPr>
      <w:r w:rsidRPr="000F6A6C">
        <w:t xml:space="preserve">Marine surveyor </w:t>
      </w:r>
      <w:r>
        <w:t>information</w:t>
      </w:r>
    </w:p>
    <w:p w14:paraId="3DE3F63B" w14:textId="5253B14D" w:rsidR="00DD4F23" w:rsidRDefault="00DD4F23" w:rsidP="00DD4F23">
      <w:pPr>
        <w:pStyle w:val="ListBullet"/>
        <w:numPr>
          <w:ilvl w:val="0"/>
          <w:numId w:val="3"/>
        </w:numPr>
        <w:ind w:left="284" w:hanging="284"/>
      </w:pPr>
      <w:r>
        <w:t xml:space="preserve">The vessel </w:t>
      </w:r>
      <w:r w:rsidRPr="00292533">
        <w:t xml:space="preserve">owners or owner’s agent must provide </w:t>
      </w:r>
      <w:r>
        <w:t>the inspection AOs</w:t>
      </w:r>
      <w:r w:rsidR="0081354F">
        <w:t xml:space="preserve"> with</w:t>
      </w:r>
      <w:r>
        <w:t xml:space="preserve"> written </w:t>
      </w:r>
      <w:r w:rsidR="0081354F">
        <w:t>advice of the marine surveyor’s name and unique AGSA accreditation number</w:t>
      </w:r>
      <w:r>
        <w:t>.</w:t>
      </w:r>
    </w:p>
    <w:p w14:paraId="6D6A03CE" w14:textId="77777777" w:rsidR="00DD4F23" w:rsidRPr="00292533" w:rsidRDefault="00DD4F23" w:rsidP="00DD4F23">
      <w:pPr>
        <w:pStyle w:val="ListBullet"/>
        <w:numPr>
          <w:ilvl w:val="0"/>
          <w:numId w:val="0"/>
        </w:numPr>
        <w:ind w:left="644" w:hanging="360"/>
      </w:pPr>
      <w:r w:rsidRPr="00292533">
        <w:rPr>
          <w:b/>
        </w:rPr>
        <w:t>Note:</w:t>
      </w:r>
      <w:r w:rsidRPr="00292533">
        <w:t xml:space="preserve"> This may be in the form of an email.</w:t>
      </w:r>
    </w:p>
    <w:p w14:paraId="1720F5E4" w14:textId="0C6800E5" w:rsidR="00DD4F23" w:rsidRPr="00972DA9" w:rsidRDefault="00DD4F23" w:rsidP="00DD4F23">
      <w:pPr>
        <w:pStyle w:val="ListBullet"/>
        <w:numPr>
          <w:ilvl w:val="0"/>
          <w:numId w:val="3"/>
        </w:numPr>
        <w:ind w:left="284" w:hanging="284"/>
      </w:pPr>
      <w:r w:rsidRPr="00972DA9">
        <w:t xml:space="preserve">The </w:t>
      </w:r>
      <w:r w:rsidR="0081354F">
        <w:t>appointed marine surveyor</w:t>
      </w:r>
      <w:r w:rsidR="0081354F" w:rsidRPr="00972DA9">
        <w:t xml:space="preserve"> </w:t>
      </w:r>
      <w:r w:rsidRPr="00972DA9">
        <w:t>must be approved by the exporter prior to it being provided to the AO.</w:t>
      </w:r>
    </w:p>
    <w:p w14:paraId="6685EFA3" w14:textId="0CF710F5" w:rsidR="00DD4F23" w:rsidRDefault="00DD4F23" w:rsidP="00DD4F23">
      <w:pPr>
        <w:pStyle w:val="ListBullet"/>
        <w:numPr>
          <w:ilvl w:val="0"/>
          <w:numId w:val="3"/>
        </w:numPr>
        <w:ind w:left="284" w:hanging="284"/>
      </w:pPr>
      <w:r w:rsidRPr="00972DA9">
        <w:t xml:space="preserve">The name of the marine surveyor on the written correspondence must </w:t>
      </w:r>
      <w:r w:rsidR="0081354F">
        <w:t xml:space="preserve">appear on the </w:t>
      </w:r>
      <w:r w:rsidR="00F861F5">
        <w:t>Australasian Institute of Marine Surveyors (</w:t>
      </w:r>
      <w:r w:rsidR="0081354F">
        <w:t>AIMS</w:t>
      </w:r>
      <w:r w:rsidR="00F861F5">
        <w:t>)</w:t>
      </w:r>
      <w:r w:rsidR="0081354F">
        <w:t xml:space="preserve"> website of accredited marine surveyors at the time of inspection</w:t>
      </w:r>
      <w:r w:rsidR="00C016B5" w:rsidRPr="00692574">
        <w:t>.</w:t>
      </w:r>
    </w:p>
    <w:p w14:paraId="2D88D07B" w14:textId="78531427" w:rsidR="0053418A" w:rsidRPr="00972DA9" w:rsidRDefault="0053418A" w:rsidP="00CE362F">
      <w:pPr>
        <w:pStyle w:val="ListParagraph"/>
        <w:numPr>
          <w:ilvl w:val="0"/>
          <w:numId w:val="3"/>
        </w:numPr>
        <w:ind w:left="284" w:hanging="284"/>
      </w:pPr>
      <w:r w:rsidRPr="0053418A">
        <w:rPr>
          <w:rFonts w:eastAsia="Times New Roman"/>
          <w:szCs w:val="24"/>
        </w:rPr>
        <w:t xml:space="preserve">The AO must verify that the marine surveyor is accredited under the AGSA scheme and listed on the </w:t>
      </w:r>
      <w:hyperlink w:anchor="_Related_material_1" w:history="1">
        <w:r w:rsidRPr="0053418A">
          <w:rPr>
            <w:rStyle w:val="Hyperlink"/>
            <w:rFonts w:eastAsia="Times New Roman"/>
            <w:szCs w:val="24"/>
          </w:rPr>
          <w:t>AIMS website</w:t>
        </w:r>
      </w:hyperlink>
      <w:r w:rsidRPr="0053418A">
        <w:rPr>
          <w:rFonts w:eastAsia="Times New Roman"/>
          <w:szCs w:val="24"/>
        </w:rPr>
        <w:t xml:space="preserve">. When the AO locates the marine surveyor’s name on the list, they must take a screenshot of the page and save it for uploading into the </w:t>
      </w:r>
      <w:r w:rsidR="00DF0A73">
        <w:rPr>
          <w:rFonts w:eastAsia="Times New Roman"/>
          <w:szCs w:val="24"/>
        </w:rPr>
        <w:t>Plant Exports Management System (</w:t>
      </w:r>
      <w:r w:rsidRPr="0053418A">
        <w:rPr>
          <w:rFonts w:eastAsia="Times New Roman"/>
          <w:szCs w:val="24"/>
        </w:rPr>
        <w:t>PEMS</w:t>
      </w:r>
      <w:r w:rsidR="00DF0A73">
        <w:rPr>
          <w:rFonts w:eastAsia="Times New Roman"/>
          <w:szCs w:val="24"/>
        </w:rPr>
        <w:t>)</w:t>
      </w:r>
      <w:r w:rsidRPr="0053418A">
        <w:rPr>
          <w:rFonts w:eastAsia="Times New Roman"/>
          <w:szCs w:val="24"/>
        </w:rPr>
        <w:t xml:space="preserve"> database. The screenshot must include the marine surveyor’s name and unique AGSA scheme accreditation number.</w:t>
      </w:r>
    </w:p>
    <w:p w14:paraId="362F65D2" w14:textId="77777777" w:rsidR="00DD4F23" w:rsidRDefault="00DD4F23" w:rsidP="00DD4F23">
      <w:pPr>
        <w:pStyle w:val="Heading4"/>
      </w:pPr>
      <w:bookmarkStart w:id="35" w:name="_Toc132284160"/>
      <w:r>
        <w:t>What are the requirements for the marine surveyor certificate?</w:t>
      </w:r>
      <w:bookmarkEnd w:id="35"/>
    </w:p>
    <w:p w14:paraId="5361F1E5" w14:textId="77777777" w:rsidR="00DD4F23" w:rsidRPr="002E29DF" w:rsidRDefault="00DD4F23" w:rsidP="00DD4F23">
      <w:pPr>
        <w:pStyle w:val="ListBullet"/>
        <w:numPr>
          <w:ilvl w:val="0"/>
          <w:numId w:val="3"/>
        </w:numPr>
        <w:ind w:left="284" w:hanging="284"/>
        <w:rPr>
          <w:rFonts w:eastAsia="Calibri"/>
        </w:rPr>
      </w:pPr>
      <w:r>
        <w:t xml:space="preserve">The marine surveyor’s certificate must be provided to and </w:t>
      </w:r>
      <w:r w:rsidRPr="00A939A2">
        <w:t>validated</w:t>
      </w:r>
      <w:r>
        <w:t xml:space="preserve"> by the inspection AOs before the AOs </w:t>
      </w:r>
      <w:r w:rsidRPr="00A939A2">
        <w:t xml:space="preserve">can </w:t>
      </w:r>
      <w:r>
        <w:t>issue bulk vessel approval.</w:t>
      </w:r>
    </w:p>
    <w:p w14:paraId="6F89B867" w14:textId="7D525094" w:rsidR="00DD4F23" w:rsidRPr="002E29DF" w:rsidRDefault="00DD4F23" w:rsidP="00DD4F23">
      <w:pPr>
        <w:pStyle w:val="ListBullet"/>
        <w:numPr>
          <w:ilvl w:val="0"/>
          <w:numId w:val="3"/>
        </w:numPr>
        <w:ind w:left="284" w:hanging="284"/>
        <w:rPr>
          <w:rFonts w:eastAsia="Calibri"/>
        </w:rPr>
      </w:pPr>
      <w:r>
        <w:t xml:space="preserve">The AO must verify that the name of the </w:t>
      </w:r>
      <w:r w:rsidR="0053418A">
        <w:t xml:space="preserve">accredited </w:t>
      </w:r>
      <w:r>
        <w:t>marine surveyor provided by the vessel owner and owner’s agent matches the name on the marine surveyor’s certificate.</w:t>
      </w:r>
    </w:p>
    <w:p w14:paraId="3ABC84A4" w14:textId="081112A5" w:rsidR="00DD4F23" w:rsidRDefault="00DD4F23" w:rsidP="00DD4F23">
      <w:pPr>
        <w:pStyle w:val="ListBullet"/>
        <w:numPr>
          <w:ilvl w:val="0"/>
          <w:numId w:val="3"/>
        </w:numPr>
        <w:ind w:left="284" w:hanging="284"/>
      </w:pPr>
      <w:r>
        <w:t xml:space="preserve">The inspection AO must validate the certificate in </w:t>
      </w:r>
      <w:r w:rsidRPr="00F80B5A">
        <w:t>accordance</w:t>
      </w:r>
      <w:r>
        <w:t xml:space="preserve"> with Guideline</w:t>
      </w:r>
      <w:r w:rsidRPr="00B9452E">
        <w:t xml:space="preserve">: </w:t>
      </w:r>
      <w:hyperlink w:anchor="_Related_material_1" w:history="1">
        <w:r w:rsidRPr="00DF0F9E">
          <w:rPr>
            <w:rStyle w:val="Hyperlink"/>
            <w:rFonts w:eastAsia="Calibri"/>
            <w:bCs/>
            <w:i/>
          </w:rPr>
          <w:t>Supporting documents for plant exports</w:t>
        </w:r>
        <w:r w:rsidRPr="00DF0F9E">
          <w:rPr>
            <w:rStyle w:val="Hyperlink"/>
            <w:rFonts w:eastAsia="Calibri"/>
            <w:bCs/>
            <w:color w:val="auto"/>
            <w:u w:val="none"/>
          </w:rPr>
          <w:t>.</w:t>
        </w:r>
      </w:hyperlink>
      <w:r>
        <w:t xml:space="preserve"> The details of the certificate, including the name of the marine surveyor, must be recorded on the bulk vessel inspection record before the AO issues vessel approval for those holds that are both</w:t>
      </w:r>
    </w:p>
    <w:p w14:paraId="6D3963F6" w14:textId="77777777" w:rsidR="00DD4F23" w:rsidRDefault="00DD4F23" w:rsidP="00DD4F23">
      <w:pPr>
        <w:pStyle w:val="ListBullet"/>
        <w:numPr>
          <w:ilvl w:val="0"/>
          <w:numId w:val="18"/>
        </w:numPr>
      </w:pPr>
      <w:r>
        <w:t xml:space="preserve">listed on the marine surveyor’s </w:t>
      </w:r>
      <w:proofErr w:type="gramStart"/>
      <w:r>
        <w:t>certificate</w:t>
      </w:r>
      <w:proofErr w:type="gramEnd"/>
    </w:p>
    <w:p w14:paraId="4DBCD325" w14:textId="77777777" w:rsidR="00DD4F23" w:rsidRDefault="00DD4F23" w:rsidP="00DD4F23">
      <w:pPr>
        <w:pStyle w:val="ListBullet"/>
        <w:numPr>
          <w:ilvl w:val="0"/>
          <w:numId w:val="18"/>
        </w:numPr>
      </w:pPr>
      <w:r>
        <w:t>passed for loading by the AOs at inspection.</w:t>
      </w:r>
    </w:p>
    <w:p w14:paraId="5FFD192B" w14:textId="77777777" w:rsidR="00DD4F23" w:rsidRDefault="00DD4F23" w:rsidP="00DD4F23">
      <w:pPr>
        <w:pStyle w:val="ListBullet"/>
        <w:numPr>
          <w:ilvl w:val="0"/>
          <w:numId w:val="3"/>
        </w:numPr>
        <w:ind w:left="284" w:hanging="284"/>
      </w:pPr>
      <w:r w:rsidRPr="00A939A2">
        <w:t>Holds of a vessel that were issued a marine surveyor’s certificate prior to being put under ballast, do not require a new marine surveyor’s certificate once emptied, unless the AO finds that the hold does not comply with the legislation.</w:t>
      </w:r>
    </w:p>
    <w:p w14:paraId="0BBB6196" w14:textId="77777777" w:rsidR="00DD4F23" w:rsidRDefault="00DD4F23" w:rsidP="00DD4F23">
      <w:pPr>
        <w:pStyle w:val="Heading2"/>
      </w:pPr>
      <w:bookmarkStart w:id="36" w:name="_What_are_the_2"/>
      <w:bookmarkStart w:id="37" w:name="_Toc132284161"/>
      <w:bookmarkEnd w:id="36"/>
      <w:r>
        <w:t>What are the inspection requirements?</w:t>
      </w:r>
      <w:bookmarkEnd w:id="37"/>
    </w:p>
    <w:p w14:paraId="2E9B7E9A" w14:textId="77777777" w:rsidR="00DD4F23" w:rsidRDefault="00DD4F23" w:rsidP="00DD4F23">
      <w:pPr>
        <w:pStyle w:val="BodyText"/>
      </w:pPr>
      <w:r>
        <w:t xml:space="preserve">Bulk vessel inspections are complex due to the size and variation between bulk vessels. Inspection AOs must have a comprehensive understanding of the relevant </w:t>
      </w:r>
      <w:r w:rsidRPr="00442249">
        <w:t>bulk vessel inspection instructional material</w:t>
      </w:r>
      <w:r>
        <w:t xml:space="preserve"> and adapt to the wide range of circumstances encountered during a bulk vessel inspection. This will support a thorough inspection of the vessel for infestations, residues and contaminants that could contaminate or infest prescribed goods to be loaded.</w:t>
      </w:r>
    </w:p>
    <w:p w14:paraId="1E549BE2" w14:textId="4D85DEEB" w:rsidR="00DD4F23" w:rsidRDefault="00DD4F23" w:rsidP="00DD4F23">
      <w:pPr>
        <w:pStyle w:val="ListBullet"/>
      </w:pPr>
      <w:r>
        <w:t xml:space="preserve">All areas of the bulk vessel, except holds under ballast and holds already loaded, must be inspected during inspection, as far as it is appropriate to do so. </w:t>
      </w:r>
    </w:p>
    <w:p w14:paraId="2EED00F3" w14:textId="23C5AB4C" w:rsidR="00DD4F23" w:rsidRDefault="00DD4F23" w:rsidP="00DD4F23">
      <w:pPr>
        <w:pStyle w:val="ListBullet"/>
      </w:pPr>
      <w:r>
        <w:t>Bulk vessel inspections must occur during daylight hours.</w:t>
      </w:r>
    </w:p>
    <w:p w14:paraId="554A2791" w14:textId="4013D917" w:rsidR="00DD4F23" w:rsidRDefault="00DD4F23" w:rsidP="00DD4F23">
      <w:pPr>
        <w:pStyle w:val="ListBullet"/>
      </w:pPr>
      <w:r>
        <w:t>Inspection AOs must not use artificial light clusters, such as wharf lighting, as an alternative to daylight, as it is known to attract insects.</w:t>
      </w:r>
    </w:p>
    <w:p w14:paraId="70ECCD6A" w14:textId="28CE352D" w:rsidR="002411C4" w:rsidRDefault="002411C4" w:rsidP="002411C4">
      <w:pPr>
        <w:pStyle w:val="ListBullet"/>
      </w:pPr>
      <w:r>
        <w:lastRenderedPageBreak/>
        <w:t xml:space="preserve">Bulk vessel </w:t>
      </w:r>
      <w:r w:rsidR="004E70FF">
        <w:t>i</w:t>
      </w:r>
      <w:r>
        <w:t>nspection must not be undertaken while raining; inspection of weather deck must not be undertaken while it is still wet</w:t>
      </w:r>
      <w:r w:rsidR="00590928">
        <w:t>.</w:t>
      </w:r>
      <w:r>
        <w:t xml:space="preserve"> </w:t>
      </w:r>
    </w:p>
    <w:p w14:paraId="547C1534" w14:textId="09DABFA4" w:rsidR="002411C4" w:rsidRDefault="002411C4" w:rsidP="002411C4">
      <w:pPr>
        <w:pStyle w:val="ListBullet"/>
      </w:pPr>
      <w:r>
        <w:t>Hatch/hold covers must be fully open during hold inspections</w:t>
      </w:r>
      <w:r w:rsidR="00590928">
        <w:t>.</w:t>
      </w:r>
    </w:p>
    <w:p w14:paraId="18DCD5D9" w14:textId="77777777" w:rsidR="00DD4F23" w:rsidRDefault="00DD4F23" w:rsidP="00DD4F23">
      <w:pPr>
        <w:pStyle w:val="BodyText"/>
      </w:pPr>
      <w:r w:rsidRPr="00A917C7">
        <w:rPr>
          <w:b/>
        </w:rPr>
        <w:t xml:space="preserve">Note: </w:t>
      </w:r>
      <w:r>
        <w:t>Even with maximum daylight, AOs will be required to inspect structures and areas of the vessels that are in semi-darkness or shadow using a torch.</w:t>
      </w:r>
    </w:p>
    <w:p w14:paraId="6B049615" w14:textId="77777777" w:rsidR="00DD4F23" w:rsidRDefault="00DD4F23" w:rsidP="00692574">
      <w:pPr>
        <w:pStyle w:val="Heading3"/>
      </w:pPr>
      <w:bookmarkStart w:id="38" w:name="_What_are_the_4"/>
      <w:bookmarkStart w:id="39" w:name="_Toc132284162"/>
      <w:bookmarkEnd w:id="38"/>
      <w:r>
        <w:t>What are the video recording requirements for inspections?</w:t>
      </w:r>
      <w:bookmarkEnd w:id="39"/>
    </w:p>
    <w:p w14:paraId="5B845E55" w14:textId="75BEE147" w:rsidR="0060157E" w:rsidRDefault="00DD4F23" w:rsidP="00692574">
      <w:pPr>
        <w:pStyle w:val="BodyText"/>
      </w:pPr>
      <w:r>
        <w:t xml:space="preserve">Third-party inspection AOs </w:t>
      </w:r>
      <w:r w:rsidR="00583313" w:rsidRPr="00583313">
        <w:t xml:space="preserve">must </w:t>
      </w:r>
    </w:p>
    <w:p w14:paraId="600F777A" w14:textId="37B2A66E" w:rsidR="00972DA9" w:rsidRPr="00692574" w:rsidRDefault="00583313" w:rsidP="00692574">
      <w:pPr>
        <w:pStyle w:val="ListBullet"/>
      </w:pPr>
      <w:r w:rsidRPr="00583313">
        <w:t xml:space="preserve">record </w:t>
      </w:r>
      <w:r w:rsidRPr="00692574">
        <w:rPr>
          <w:u w:val="single"/>
        </w:rPr>
        <w:t>every</w:t>
      </w:r>
      <w:r w:rsidRPr="00583313">
        <w:t xml:space="preserve"> bulk vessel inspection they undertake from the beginning of the inspection to the end of the physical </w:t>
      </w:r>
      <w:r w:rsidRPr="00692574">
        <w:t>inspection</w:t>
      </w:r>
      <w:r w:rsidRPr="00692574" w:rsidDel="00583313">
        <w:t xml:space="preserve"> </w:t>
      </w:r>
      <w:r w:rsidR="00DD4F23" w:rsidRPr="00692574">
        <w:t xml:space="preserve">via </w:t>
      </w:r>
      <w:r w:rsidR="00972DA9" w:rsidRPr="00692574">
        <w:t>a</w:t>
      </w:r>
      <w:r w:rsidR="00DD4F23" w:rsidRPr="00692574">
        <w:t xml:space="preserve"> video recording device</w:t>
      </w:r>
      <w:r w:rsidR="00972DA9" w:rsidRPr="00692574">
        <w:t xml:space="preserve"> worn on the head or face</w:t>
      </w:r>
      <w:r w:rsidR="00DD4F23" w:rsidRPr="00692574">
        <w:t>.</w:t>
      </w:r>
    </w:p>
    <w:p w14:paraId="29FEA2EF" w14:textId="17AB14A3" w:rsidR="00DD4F23" w:rsidRPr="00692574" w:rsidRDefault="00972DA9" w:rsidP="00692574">
      <w:pPr>
        <w:pStyle w:val="ListBullet"/>
        <w:numPr>
          <w:ilvl w:val="0"/>
          <w:numId w:val="0"/>
        </w:numPr>
        <w:ind w:left="360"/>
      </w:pPr>
      <w:r w:rsidRPr="00692574">
        <w:t xml:space="preserve">For example, a helmet-mounted camera or smart-glasses. </w:t>
      </w:r>
      <w:r w:rsidR="00DD4F23" w:rsidRPr="00692574">
        <w:t xml:space="preserve"> </w:t>
      </w:r>
    </w:p>
    <w:p w14:paraId="3BF12DD7" w14:textId="105696B4" w:rsidR="00972DA9" w:rsidRPr="00692574" w:rsidRDefault="00972DA9" w:rsidP="00692574">
      <w:pPr>
        <w:pStyle w:val="ListBullet"/>
        <w:numPr>
          <w:ilvl w:val="0"/>
          <w:numId w:val="0"/>
        </w:numPr>
        <w:ind w:left="360"/>
      </w:pPr>
      <w:r w:rsidRPr="00692574">
        <w:rPr>
          <w:b/>
          <w:bCs/>
        </w:rPr>
        <w:t xml:space="preserve">Important: </w:t>
      </w:r>
      <w:r w:rsidRPr="00692574">
        <w:t>Body-worn cameras are not acceptable</w:t>
      </w:r>
      <w:r w:rsidR="00917471" w:rsidRPr="00692574">
        <w:t xml:space="preserve">. </w:t>
      </w:r>
    </w:p>
    <w:p w14:paraId="26AB4310" w14:textId="3C0676D9" w:rsidR="00D545BA" w:rsidRPr="00692574" w:rsidRDefault="00D545BA" w:rsidP="00692574">
      <w:pPr>
        <w:pStyle w:val="ListBullet"/>
      </w:pPr>
      <w:r w:rsidRPr="00692574">
        <w:t>advise the vessel master and/or Chief officer (or other relevant LCM)</w:t>
      </w:r>
      <w:r w:rsidR="00882813">
        <w:t>:</w:t>
      </w:r>
    </w:p>
    <w:p w14:paraId="13387A42" w14:textId="1CFFD70B" w:rsidR="00D545BA" w:rsidRPr="00692574" w:rsidRDefault="00D545BA" w:rsidP="00692574">
      <w:pPr>
        <w:pStyle w:val="ListBullet"/>
        <w:numPr>
          <w:ilvl w:val="0"/>
          <w:numId w:val="18"/>
        </w:numPr>
      </w:pPr>
      <w:r w:rsidRPr="00692574">
        <w:t>of their obligation to</w:t>
      </w:r>
      <w:r w:rsidR="0060157E" w:rsidRPr="00692574">
        <w:t xml:space="preserve"> video</w:t>
      </w:r>
      <w:r w:rsidRPr="00692574">
        <w:t xml:space="preserve"> record the bulk vessel inspection </w:t>
      </w:r>
    </w:p>
    <w:p w14:paraId="78B6E75A" w14:textId="20559F4A" w:rsidR="00D545BA" w:rsidRPr="00692574" w:rsidRDefault="00D545BA" w:rsidP="00692574">
      <w:pPr>
        <w:pStyle w:val="ListBullet"/>
        <w:numPr>
          <w:ilvl w:val="0"/>
          <w:numId w:val="18"/>
        </w:numPr>
      </w:pPr>
      <w:r w:rsidRPr="00692574">
        <w:t>that sound</w:t>
      </w:r>
      <w:r w:rsidR="002B4890" w:rsidRPr="00692574">
        <w:t xml:space="preserve"> will not be </w:t>
      </w:r>
      <w:proofErr w:type="gramStart"/>
      <w:r w:rsidR="002B4890" w:rsidRPr="00692574">
        <w:t>recorded</w:t>
      </w:r>
      <w:proofErr w:type="gramEnd"/>
    </w:p>
    <w:p w14:paraId="1BD65C70" w14:textId="0DD9A110" w:rsidR="00D545BA" w:rsidRPr="00692574" w:rsidRDefault="00D545BA" w:rsidP="00692574">
      <w:pPr>
        <w:pStyle w:val="ListBullet"/>
        <w:numPr>
          <w:ilvl w:val="0"/>
          <w:numId w:val="18"/>
        </w:numPr>
      </w:pPr>
      <w:r w:rsidRPr="00692574">
        <w:t xml:space="preserve">that </w:t>
      </w:r>
      <w:r w:rsidR="0060157E" w:rsidRPr="00692574">
        <w:t xml:space="preserve">any </w:t>
      </w:r>
      <w:r w:rsidRPr="00692574">
        <w:t xml:space="preserve">vessel crew not wishing to be inadvertently captured on the </w:t>
      </w:r>
      <w:r w:rsidR="0060157E" w:rsidRPr="00692574">
        <w:t xml:space="preserve">video </w:t>
      </w:r>
      <w:r w:rsidRPr="00692574">
        <w:t xml:space="preserve">recording </w:t>
      </w:r>
      <w:r w:rsidR="0060157E" w:rsidRPr="00692574">
        <w:t>should</w:t>
      </w:r>
      <w:r w:rsidRPr="00692574">
        <w:t xml:space="preserve"> avoid being present around the AO during </w:t>
      </w:r>
      <w:r w:rsidR="0060157E" w:rsidRPr="00692574">
        <w:t xml:space="preserve">the </w:t>
      </w:r>
      <w:r w:rsidRPr="00692574">
        <w:t>inspection.</w:t>
      </w:r>
    </w:p>
    <w:p w14:paraId="21FB8709" w14:textId="23230E0F" w:rsidR="00D545BA" w:rsidRPr="00692574" w:rsidRDefault="00D545BA" w:rsidP="00692574">
      <w:pPr>
        <w:pStyle w:val="ListBullet"/>
      </w:pPr>
      <w:r w:rsidRPr="00692574">
        <w:t xml:space="preserve">withdraw themselves from </w:t>
      </w:r>
      <w:r w:rsidR="0060157E" w:rsidRPr="00692574">
        <w:t>the</w:t>
      </w:r>
      <w:r w:rsidRPr="00692574">
        <w:t xml:space="preserve"> bulk vessel inspection if consent </w:t>
      </w:r>
      <w:r w:rsidR="0060157E" w:rsidRPr="00692574">
        <w:t xml:space="preserve">to video record </w:t>
      </w:r>
      <w:r w:rsidRPr="00692574">
        <w:t>is withdrawn</w:t>
      </w:r>
      <w:r w:rsidR="0060157E" w:rsidRPr="00692574">
        <w:t xml:space="preserve"> by the vessel master and/or Chief officer (or other relevant LCM)</w:t>
      </w:r>
      <w:r w:rsidRPr="00692574">
        <w:t>.</w:t>
      </w:r>
    </w:p>
    <w:p w14:paraId="055092F7" w14:textId="23E6E83A" w:rsidR="00D545BA" w:rsidRDefault="00D545BA" w:rsidP="00D545BA">
      <w:pPr>
        <w:pStyle w:val="Heading4"/>
      </w:pPr>
      <w:bookmarkStart w:id="40" w:name="_Toc132284163"/>
      <w:r w:rsidRPr="00692574">
        <w:t xml:space="preserve">What must be </w:t>
      </w:r>
      <w:proofErr w:type="gramStart"/>
      <w:r w:rsidRPr="00692574">
        <w:t>recorded</w:t>
      </w:r>
      <w:bookmarkEnd w:id="40"/>
      <w:proofErr w:type="gramEnd"/>
    </w:p>
    <w:p w14:paraId="24FD6BFA" w14:textId="373A7012" w:rsidR="00DD4F23" w:rsidRDefault="00DD4F23" w:rsidP="0054336D">
      <w:pPr>
        <w:pStyle w:val="ListBullet"/>
      </w:pPr>
      <w:r>
        <w:t xml:space="preserve">Both third-party inspection AOs involved in the inspection (BVI buddies) must separately </w:t>
      </w:r>
      <w:proofErr w:type="gramStart"/>
      <w:r>
        <w:t>record the inspection at all times</w:t>
      </w:r>
      <w:proofErr w:type="gramEnd"/>
      <w:r>
        <w:t xml:space="preserve">. </w:t>
      </w:r>
    </w:p>
    <w:p w14:paraId="6CA9EE37" w14:textId="66E6D47B" w:rsidR="00143124" w:rsidRPr="00C92313" w:rsidRDefault="00DD4F23" w:rsidP="00DD4F23">
      <w:pPr>
        <w:pStyle w:val="ListBullet"/>
      </w:pPr>
      <w:r w:rsidRPr="00C92313">
        <w:t xml:space="preserve">All aspects of the inspection </w:t>
      </w:r>
      <w:r w:rsidR="00C92313" w:rsidRPr="00692574">
        <w:t>procedure</w:t>
      </w:r>
      <w:r w:rsidRPr="00C92313">
        <w:t xml:space="preserve"> must be video recorded, including</w:t>
      </w:r>
      <w:r w:rsidR="00882813">
        <w:t>:</w:t>
      </w:r>
      <w:r w:rsidRPr="00C92313">
        <w:t xml:space="preserve"> </w:t>
      </w:r>
    </w:p>
    <w:p w14:paraId="51521A79" w14:textId="77777777" w:rsidR="00684141" w:rsidRPr="00C92313" w:rsidRDefault="00DD4F23" w:rsidP="00143124">
      <w:pPr>
        <w:pStyle w:val="ListBullet"/>
        <w:numPr>
          <w:ilvl w:val="0"/>
          <w:numId w:val="18"/>
        </w:numPr>
      </w:pPr>
      <w:r w:rsidRPr="00C92313">
        <w:t xml:space="preserve">inspection of </w:t>
      </w:r>
      <w:r w:rsidR="00684141" w:rsidRPr="00C92313">
        <w:t xml:space="preserve">the </w:t>
      </w:r>
    </w:p>
    <w:p w14:paraId="2EC321AF" w14:textId="77777777" w:rsidR="00684141" w:rsidRPr="00C92313" w:rsidRDefault="00684141" w:rsidP="00684141">
      <w:pPr>
        <w:pStyle w:val="ListBullet"/>
        <w:numPr>
          <w:ilvl w:val="1"/>
          <w:numId w:val="18"/>
        </w:numPr>
        <w:ind w:left="1134" w:hanging="425"/>
      </w:pPr>
      <w:r w:rsidRPr="00C92313">
        <w:t xml:space="preserve">empty </w:t>
      </w:r>
      <w:r w:rsidR="00DD4F23" w:rsidRPr="00C92313">
        <w:t>holds</w:t>
      </w:r>
    </w:p>
    <w:p w14:paraId="00C5C2A9" w14:textId="385957BF" w:rsidR="00684141" w:rsidRPr="00C92313" w:rsidRDefault="00684141" w:rsidP="00684141">
      <w:pPr>
        <w:pStyle w:val="ListBullet"/>
        <w:numPr>
          <w:ilvl w:val="1"/>
          <w:numId w:val="18"/>
        </w:numPr>
        <w:ind w:left="1134" w:hanging="425"/>
      </w:pPr>
      <w:r w:rsidRPr="00C92313">
        <w:t>fo’c’s’le lockers</w:t>
      </w:r>
    </w:p>
    <w:p w14:paraId="3D96A594" w14:textId="77777777" w:rsidR="00684141" w:rsidRPr="00C92313" w:rsidRDefault="00684141" w:rsidP="00684141">
      <w:pPr>
        <w:pStyle w:val="ListBullet"/>
        <w:numPr>
          <w:ilvl w:val="1"/>
          <w:numId w:val="18"/>
        </w:numPr>
        <w:ind w:left="1134" w:hanging="425"/>
      </w:pPr>
      <w:r w:rsidRPr="00C92313">
        <w:t>weather deck</w:t>
      </w:r>
    </w:p>
    <w:p w14:paraId="0BB4F8BE" w14:textId="77777777" w:rsidR="00684141" w:rsidRPr="00C92313" w:rsidRDefault="00684141" w:rsidP="00684141">
      <w:pPr>
        <w:pStyle w:val="ListBullet"/>
        <w:numPr>
          <w:ilvl w:val="1"/>
          <w:numId w:val="18"/>
        </w:numPr>
        <w:ind w:left="1134" w:hanging="425"/>
      </w:pPr>
      <w:r w:rsidRPr="00C92313">
        <w:t>mast houses</w:t>
      </w:r>
    </w:p>
    <w:p w14:paraId="29F9506B" w14:textId="1869823A" w:rsidR="00684141" w:rsidRPr="00C92313" w:rsidRDefault="00684141" w:rsidP="00684141">
      <w:pPr>
        <w:pStyle w:val="ListBullet"/>
        <w:numPr>
          <w:ilvl w:val="1"/>
          <w:numId w:val="18"/>
        </w:numPr>
        <w:ind w:left="1134" w:hanging="425"/>
      </w:pPr>
      <w:r w:rsidRPr="00C92313">
        <w:t>provision stores</w:t>
      </w:r>
      <w:r w:rsidRPr="00692574">
        <w:t xml:space="preserve"> and galley</w:t>
      </w:r>
    </w:p>
    <w:p w14:paraId="3BE57D15" w14:textId="626C023D" w:rsidR="00143124" w:rsidRPr="00C92313" w:rsidRDefault="00684141" w:rsidP="00692574">
      <w:pPr>
        <w:pStyle w:val="ListBullet"/>
        <w:numPr>
          <w:ilvl w:val="1"/>
          <w:numId w:val="18"/>
        </w:numPr>
        <w:ind w:left="1134" w:hanging="425"/>
      </w:pPr>
      <w:r w:rsidRPr="00C92313">
        <w:t>dunnage</w:t>
      </w:r>
      <w:r w:rsidR="00DD4F23" w:rsidRPr="00C92313">
        <w:t xml:space="preserve"> </w:t>
      </w:r>
    </w:p>
    <w:p w14:paraId="6DE7CEF4" w14:textId="2397DAD4" w:rsidR="00DE4E2C" w:rsidRPr="00C92313" w:rsidRDefault="00DD4F23" w:rsidP="00143124">
      <w:pPr>
        <w:pStyle w:val="ListBullet"/>
        <w:numPr>
          <w:ilvl w:val="0"/>
          <w:numId w:val="18"/>
        </w:numPr>
      </w:pPr>
      <w:proofErr w:type="spellStart"/>
      <w:r w:rsidRPr="00C92313">
        <w:t>reinspections</w:t>
      </w:r>
      <w:proofErr w:type="spellEnd"/>
      <w:r w:rsidRPr="00C92313">
        <w:t>.</w:t>
      </w:r>
    </w:p>
    <w:p w14:paraId="033F43B3" w14:textId="2ADDC5CB" w:rsidR="00583313" w:rsidRDefault="00583313" w:rsidP="00583313">
      <w:pPr>
        <w:pStyle w:val="ListBullet"/>
      </w:pPr>
      <w:r>
        <w:t xml:space="preserve">The video recording must </w:t>
      </w:r>
      <w:proofErr w:type="gramStart"/>
      <w:r>
        <w:t>include</w:t>
      </w:r>
      <w:proofErr w:type="gramEnd"/>
      <w:r>
        <w:t xml:space="preserve"> </w:t>
      </w:r>
    </w:p>
    <w:p w14:paraId="118E718E" w14:textId="1C53BDCC" w:rsidR="00583313" w:rsidRDefault="00583313" w:rsidP="00583313">
      <w:pPr>
        <w:pStyle w:val="ListBullet"/>
        <w:numPr>
          <w:ilvl w:val="0"/>
          <w:numId w:val="18"/>
        </w:numPr>
      </w:pPr>
      <w:r>
        <w:t>time and date</w:t>
      </w:r>
    </w:p>
    <w:p w14:paraId="20A701EB" w14:textId="77777777" w:rsidR="00583313" w:rsidRDefault="00583313" w:rsidP="00583313">
      <w:pPr>
        <w:pStyle w:val="ListBullet"/>
        <w:numPr>
          <w:ilvl w:val="0"/>
          <w:numId w:val="18"/>
        </w:numPr>
      </w:pPr>
      <w:r w:rsidRPr="00B422FD">
        <w:t>the name of the vessel prior to boarding</w:t>
      </w:r>
      <w:r>
        <w:t>.</w:t>
      </w:r>
    </w:p>
    <w:p w14:paraId="3E593039" w14:textId="26A5B5E0" w:rsidR="00583313" w:rsidRPr="00134B33" w:rsidRDefault="00A6102F" w:rsidP="00A6102F">
      <w:pPr>
        <w:pStyle w:val="ListBullet"/>
      </w:pPr>
      <w:r>
        <w:t>I</w:t>
      </w:r>
      <w:r w:rsidRPr="00583313">
        <w:t xml:space="preserve">f boarding </w:t>
      </w:r>
      <w:r w:rsidR="00583313">
        <w:t>at</w:t>
      </w:r>
      <w:r w:rsidRPr="00583313">
        <w:t xml:space="preserve"> a protected anchorage</w:t>
      </w:r>
      <w:r>
        <w:t>, the AO must</w:t>
      </w:r>
      <w:r w:rsidRPr="00583313">
        <w:t xml:space="preserve"> </w:t>
      </w:r>
      <w:r>
        <w:t>record</w:t>
      </w:r>
      <w:r w:rsidRPr="00A6102F">
        <w:t xml:space="preserve"> the sea conditions in the vicinity of the </w:t>
      </w:r>
      <w:r w:rsidRPr="00134B33">
        <w:t>bulk vessel and at the boarding ladder.</w:t>
      </w:r>
    </w:p>
    <w:p w14:paraId="3EA65694" w14:textId="77777777" w:rsidR="002C7F99" w:rsidRPr="00134B33" w:rsidRDefault="002C7F99" w:rsidP="002C7F99">
      <w:pPr>
        <w:pStyle w:val="ListBullet"/>
      </w:pPr>
      <w:r w:rsidRPr="00134B33">
        <w:t xml:space="preserve">Whilst AO 1 performs the hold inspection, their buddy (AO 2) </w:t>
      </w:r>
    </w:p>
    <w:p w14:paraId="1F640DFC" w14:textId="77777777" w:rsidR="002C7F99" w:rsidRPr="00134B33" w:rsidRDefault="002C7F99" w:rsidP="002C7F99">
      <w:pPr>
        <w:pStyle w:val="ListBullet"/>
        <w:numPr>
          <w:ilvl w:val="0"/>
          <w:numId w:val="18"/>
        </w:numPr>
      </w:pPr>
      <w:r w:rsidRPr="00134B33">
        <w:t xml:space="preserve">must record the inspection tasks they perform from outside the </w:t>
      </w:r>
      <w:proofErr w:type="gramStart"/>
      <w:r w:rsidRPr="00134B33">
        <w:t>hold</w:t>
      </w:r>
      <w:proofErr w:type="gramEnd"/>
      <w:r w:rsidRPr="00134B33">
        <w:t xml:space="preserve"> </w:t>
      </w:r>
    </w:p>
    <w:p w14:paraId="3BF0E900" w14:textId="1E31F243" w:rsidR="002C7F99" w:rsidRPr="00134B33" w:rsidRDefault="002C7F99" w:rsidP="00692574">
      <w:pPr>
        <w:pStyle w:val="ListBullet"/>
        <w:numPr>
          <w:ilvl w:val="0"/>
          <w:numId w:val="18"/>
        </w:numPr>
      </w:pPr>
      <w:r w:rsidRPr="00134B33">
        <w:t>does not need to continue to record whilst supervising AO 1 in the hold</w:t>
      </w:r>
      <w:r w:rsidR="006D5C9B" w:rsidRPr="00134B33">
        <w:t xml:space="preserve"> only</w:t>
      </w:r>
      <w:r w:rsidRPr="00134B33">
        <w:t>.</w:t>
      </w:r>
    </w:p>
    <w:p w14:paraId="56D10322" w14:textId="68E926E3" w:rsidR="00583313" w:rsidRPr="00134B33" w:rsidRDefault="00583313" w:rsidP="00583313">
      <w:pPr>
        <w:pStyle w:val="ListBullet"/>
      </w:pPr>
      <w:r w:rsidRPr="00134B33">
        <w:t xml:space="preserve">If </w:t>
      </w:r>
      <w:r w:rsidRPr="00692574">
        <w:t>the AO</w:t>
      </w:r>
      <w:r w:rsidRPr="00134B33">
        <w:t xml:space="preserve"> remain</w:t>
      </w:r>
      <w:r w:rsidRPr="00692574">
        <w:t>s</w:t>
      </w:r>
      <w:r w:rsidRPr="00134B33">
        <w:t xml:space="preserve"> on board during cleaning or other rectification activities undertaken by the LCM or master</w:t>
      </w:r>
      <w:r w:rsidRPr="00692574">
        <w:t xml:space="preserve">, the </w:t>
      </w:r>
      <w:proofErr w:type="gramStart"/>
      <w:r w:rsidRPr="00692574">
        <w:t>AO</w:t>
      </w:r>
      <w:proofErr w:type="gramEnd"/>
    </w:p>
    <w:p w14:paraId="2B720BE4" w14:textId="5DC7D80E" w:rsidR="00583313" w:rsidRPr="00134B33" w:rsidRDefault="00583313" w:rsidP="00692574">
      <w:pPr>
        <w:pStyle w:val="ListBullet"/>
        <w:numPr>
          <w:ilvl w:val="0"/>
          <w:numId w:val="18"/>
        </w:numPr>
      </w:pPr>
      <w:r w:rsidRPr="00134B33">
        <w:t xml:space="preserve">does not need to continue recording while waiting for the cleaning/rectification process to </w:t>
      </w:r>
      <w:proofErr w:type="gramStart"/>
      <w:r w:rsidRPr="00134B33">
        <w:t>conclude</w:t>
      </w:r>
      <w:proofErr w:type="gramEnd"/>
      <w:r w:rsidRPr="00134B33">
        <w:t xml:space="preserve"> </w:t>
      </w:r>
    </w:p>
    <w:p w14:paraId="513EE9D1" w14:textId="0BC70148" w:rsidR="00583313" w:rsidRPr="00134B33" w:rsidRDefault="00583313" w:rsidP="00692574">
      <w:pPr>
        <w:pStyle w:val="ListBullet"/>
        <w:numPr>
          <w:ilvl w:val="0"/>
          <w:numId w:val="18"/>
        </w:numPr>
      </w:pPr>
      <w:r w:rsidRPr="00134B33">
        <w:t>must re-commence recording when they are re-inspecting or re-assessing areas that required cleaning/</w:t>
      </w:r>
      <w:proofErr w:type="gramStart"/>
      <w:r w:rsidR="00702E83" w:rsidRPr="00134B33">
        <w:t>rectification</w:t>
      </w:r>
      <w:proofErr w:type="gramEnd"/>
      <w:r w:rsidRPr="00134B33">
        <w:t xml:space="preserve"> </w:t>
      </w:r>
    </w:p>
    <w:p w14:paraId="759CD568" w14:textId="5E8D7B1B" w:rsidR="00583313" w:rsidRPr="00134B33" w:rsidRDefault="00583313" w:rsidP="00692574">
      <w:pPr>
        <w:pStyle w:val="ListBullet"/>
        <w:numPr>
          <w:ilvl w:val="0"/>
          <w:numId w:val="18"/>
        </w:numPr>
      </w:pPr>
      <w:r w:rsidRPr="00134B33">
        <w:lastRenderedPageBreak/>
        <w:t>record the contamination that may have been knocked down in the affected areas, including inspection of the bags/drums of contamination if they have been removed from the area.</w:t>
      </w:r>
    </w:p>
    <w:p w14:paraId="7A889C2E" w14:textId="722760D8" w:rsidR="006D7979" w:rsidRPr="00134B33" w:rsidRDefault="006D7979" w:rsidP="00692574">
      <w:pPr>
        <w:pStyle w:val="ListBullet"/>
      </w:pPr>
      <w:r w:rsidRPr="00134B33">
        <w:t xml:space="preserve">The video recording does not have to </w:t>
      </w:r>
      <w:proofErr w:type="gramStart"/>
      <w:r w:rsidRPr="00134B33">
        <w:t>include</w:t>
      </w:r>
      <w:proofErr w:type="gramEnd"/>
    </w:p>
    <w:p w14:paraId="0778D766" w14:textId="1B635628" w:rsidR="00804743" w:rsidRPr="00692574" w:rsidRDefault="00804743" w:rsidP="006D7979">
      <w:pPr>
        <w:pStyle w:val="ListBullet"/>
        <w:numPr>
          <w:ilvl w:val="0"/>
          <w:numId w:val="18"/>
        </w:numPr>
      </w:pPr>
      <w:r w:rsidRPr="00692574">
        <w:t>boarding the vessel</w:t>
      </w:r>
    </w:p>
    <w:p w14:paraId="2F7F1A57" w14:textId="4335F15A" w:rsidR="006D7979" w:rsidRPr="00134B33" w:rsidRDefault="00A6102F" w:rsidP="006D7979">
      <w:pPr>
        <w:pStyle w:val="ListBullet"/>
        <w:numPr>
          <w:ilvl w:val="0"/>
          <w:numId w:val="18"/>
        </w:numPr>
      </w:pPr>
      <w:r w:rsidRPr="00134B33">
        <w:t>p</w:t>
      </w:r>
      <w:r w:rsidR="006D7979" w:rsidRPr="00134B33">
        <w:t>reparing for the inspection</w:t>
      </w:r>
    </w:p>
    <w:p w14:paraId="05564A62" w14:textId="4DE96F15" w:rsidR="006D7979" w:rsidRPr="00134B33" w:rsidRDefault="00A6102F" w:rsidP="006D7979">
      <w:pPr>
        <w:pStyle w:val="ListBullet"/>
        <w:numPr>
          <w:ilvl w:val="0"/>
          <w:numId w:val="18"/>
        </w:numPr>
      </w:pPr>
      <w:r w:rsidRPr="00134B33">
        <w:t>v</w:t>
      </w:r>
      <w:r w:rsidR="006D7979" w:rsidRPr="00134B33">
        <w:t>alidating supporting documents</w:t>
      </w:r>
    </w:p>
    <w:p w14:paraId="005F4A9E" w14:textId="1C60F95F" w:rsidR="00A6102F" w:rsidRPr="00134B33" w:rsidRDefault="00A6102F" w:rsidP="006D7979">
      <w:pPr>
        <w:pStyle w:val="ListBullet"/>
        <w:numPr>
          <w:ilvl w:val="0"/>
          <w:numId w:val="18"/>
        </w:numPr>
      </w:pPr>
      <w:r w:rsidRPr="00134B33">
        <w:t xml:space="preserve">completing </w:t>
      </w:r>
      <w:r w:rsidR="00583313" w:rsidRPr="00692574">
        <w:t xml:space="preserve">paperwork, such as </w:t>
      </w:r>
      <w:r w:rsidRPr="00134B33">
        <w:t xml:space="preserve">the Take 5 </w:t>
      </w:r>
      <w:r w:rsidR="00583313" w:rsidRPr="00692574">
        <w:t>C</w:t>
      </w:r>
      <w:r w:rsidRPr="00134B33">
        <w:t>heck</w:t>
      </w:r>
      <w:r w:rsidR="00583313" w:rsidRPr="00692574">
        <w:t>l</w:t>
      </w:r>
      <w:r w:rsidRPr="00134B33">
        <w:t>ist</w:t>
      </w:r>
    </w:p>
    <w:p w14:paraId="006EC1D2" w14:textId="1BD9F270" w:rsidR="006D7979" w:rsidRPr="00692574" w:rsidRDefault="00A6102F" w:rsidP="00692574">
      <w:pPr>
        <w:pStyle w:val="ListBullet"/>
        <w:numPr>
          <w:ilvl w:val="0"/>
          <w:numId w:val="18"/>
        </w:numPr>
      </w:pPr>
      <w:r w:rsidRPr="00134B33">
        <w:t xml:space="preserve">completing </w:t>
      </w:r>
      <w:r w:rsidRPr="00692574">
        <w:t>the inspection record.</w:t>
      </w:r>
      <w:r w:rsidR="006D7979" w:rsidRPr="00692574">
        <w:t xml:space="preserve"> </w:t>
      </w:r>
    </w:p>
    <w:p w14:paraId="330AD7EC" w14:textId="5EDFFC89" w:rsidR="00C92313" w:rsidRPr="00692574" w:rsidRDefault="00C92313" w:rsidP="00692574">
      <w:pPr>
        <w:pStyle w:val="ListBullet"/>
      </w:pPr>
      <w:r w:rsidRPr="00692574">
        <w:t xml:space="preserve">The video recording must not </w:t>
      </w:r>
      <w:proofErr w:type="gramStart"/>
      <w:r w:rsidRPr="00692574">
        <w:t>include</w:t>
      </w:r>
      <w:proofErr w:type="gramEnd"/>
    </w:p>
    <w:p w14:paraId="1F6FE375" w14:textId="3F388E9D" w:rsidR="00C92313" w:rsidRPr="00692574" w:rsidRDefault="00C92313" w:rsidP="00692574">
      <w:pPr>
        <w:pStyle w:val="ListBullet"/>
        <w:numPr>
          <w:ilvl w:val="0"/>
          <w:numId w:val="18"/>
        </w:numPr>
      </w:pPr>
      <w:r w:rsidRPr="00692574">
        <w:t>sound</w:t>
      </w:r>
    </w:p>
    <w:p w14:paraId="4C438656" w14:textId="1B65E3ED" w:rsidR="00C92313" w:rsidRPr="00692574" w:rsidRDefault="00C92313" w:rsidP="00692574">
      <w:pPr>
        <w:pStyle w:val="ListBullet"/>
        <w:numPr>
          <w:ilvl w:val="0"/>
          <w:numId w:val="18"/>
        </w:numPr>
      </w:pPr>
      <w:r w:rsidRPr="00692574">
        <w:t>the port/wharf area</w:t>
      </w:r>
    </w:p>
    <w:p w14:paraId="711568BA" w14:textId="29BF568C" w:rsidR="00C92313" w:rsidRPr="00692574" w:rsidRDefault="00431614" w:rsidP="00692574">
      <w:pPr>
        <w:pStyle w:val="ListBullet"/>
        <w:numPr>
          <w:ilvl w:val="0"/>
          <w:numId w:val="18"/>
        </w:numPr>
      </w:pPr>
      <w:r w:rsidRPr="00692574">
        <w:t xml:space="preserve">rest, </w:t>
      </w:r>
      <w:proofErr w:type="gramStart"/>
      <w:r w:rsidRPr="00692574">
        <w:t>bathroom</w:t>
      </w:r>
      <w:proofErr w:type="gramEnd"/>
      <w:r w:rsidRPr="00692574">
        <w:t xml:space="preserve"> or meal </w:t>
      </w:r>
      <w:r w:rsidR="00C92313" w:rsidRPr="00692574">
        <w:t>breaks</w:t>
      </w:r>
    </w:p>
    <w:p w14:paraId="750ABA11" w14:textId="77777777" w:rsidR="00C92313" w:rsidRPr="00692574" w:rsidRDefault="00C92313" w:rsidP="00C92313">
      <w:pPr>
        <w:pStyle w:val="ListBullet"/>
        <w:numPr>
          <w:ilvl w:val="0"/>
          <w:numId w:val="18"/>
        </w:numPr>
      </w:pPr>
      <w:r w:rsidRPr="00692574">
        <w:t>pre-inspection interview or any other conversations with the vessel crew</w:t>
      </w:r>
    </w:p>
    <w:p w14:paraId="5CE2161E" w14:textId="1494090D" w:rsidR="00C92313" w:rsidRPr="00692574" w:rsidRDefault="00C92313" w:rsidP="00C92313">
      <w:pPr>
        <w:pStyle w:val="ListBullet"/>
        <w:numPr>
          <w:ilvl w:val="0"/>
          <w:numId w:val="18"/>
        </w:numPr>
      </w:pPr>
      <w:r w:rsidRPr="00692574">
        <w:t xml:space="preserve">crew quarters or any other private area of the vessel. </w:t>
      </w:r>
    </w:p>
    <w:p w14:paraId="4DC60532" w14:textId="111191F9" w:rsidR="00DD4F23" w:rsidRDefault="00DD4F23">
      <w:pPr>
        <w:pStyle w:val="ListBullet"/>
      </w:pPr>
      <w:r w:rsidRPr="00692574">
        <w:t>If the video recording fails</w:t>
      </w:r>
      <w:r>
        <w:t xml:space="preserve"> during the inspection,</w:t>
      </w:r>
      <w:r w:rsidR="00DE6402">
        <w:t xml:space="preserve"> the AO must</w:t>
      </w:r>
      <w:r>
        <w:t xml:space="preserve"> </w:t>
      </w:r>
      <w:r w:rsidR="00DE6402" w:rsidRPr="00DE6402">
        <w:t xml:space="preserve">report the issue to the department </w:t>
      </w:r>
      <w:r w:rsidR="00CD42A4">
        <w:t>immediately</w:t>
      </w:r>
      <w:r w:rsidR="00DE6402" w:rsidRPr="00DE6402">
        <w:t xml:space="preserve"> via email to</w:t>
      </w:r>
      <w:r w:rsidR="00DE6402">
        <w:t xml:space="preserve"> the </w:t>
      </w:r>
      <w:hyperlink w:anchor="_Contact_information_1" w:history="1">
        <w:r w:rsidR="00DE6402" w:rsidRPr="00DE6402">
          <w:rPr>
            <w:rStyle w:val="Hyperlink"/>
          </w:rPr>
          <w:t>Grain and Seed Exports Program</w:t>
        </w:r>
      </w:hyperlink>
      <w:r>
        <w:t xml:space="preserve">. </w:t>
      </w:r>
    </w:p>
    <w:p w14:paraId="7FF76C8B" w14:textId="04CF6C12" w:rsidR="00DD4F23" w:rsidRDefault="00DD4F23" w:rsidP="00DD4F23">
      <w:pPr>
        <w:pStyle w:val="ListBullet"/>
      </w:pPr>
      <w:r>
        <w:t xml:space="preserve">The inspection AO must add comments into the comments field of the inspection record advising the department if a video recording fails </w:t>
      </w:r>
      <w:proofErr w:type="gramStart"/>
      <w:r>
        <w:t>during the course of</w:t>
      </w:r>
      <w:proofErr w:type="gramEnd"/>
      <w:r>
        <w:t xml:space="preserve"> the inspection.</w:t>
      </w:r>
    </w:p>
    <w:p w14:paraId="74AE605B" w14:textId="02201DE6" w:rsidR="00DE4E2C" w:rsidRDefault="00DE4E2C">
      <w:pPr>
        <w:pStyle w:val="Heading4"/>
      </w:pPr>
      <w:bookmarkStart w:id="41" w:name="_Toc132284164"/>
      <w:r>
        <w:t>Recording device requirements</w:t>
      </w:r>
      <w:bookmarkEnd w:id="41"/>
    </w:p>
    <w:p w14:paraId="52DD04BC" w14:textId="247196A1" w:rsidR="00DE4E2C" w:rsidRDefault="00DE4E2C" w:rsidP="00DE4E2C">
      <w:pPr>
        <w:pStyle w:val="ListBullet"/>
      </w:pPr>
      <w:r>
        <w:t>AOs must ensure they have a functional video recording device prior to undertaking the inspection.</w:t>
      </w:r>
    </w:p>
    <w:p w14:paraId="040B7100" w14:textId="52D6D6A2" w:rsidR="00DE4E2C" w:rsidRDefault="00DE4E2C" w:rsidP="00DE4E2C">
      <w:pPr>
        <w:pStyle w:val="ListBullet"/>
      </w:pPr>
      <w:r>
        <w:t xml:space="preserve">The video recording device must be capable of recording at a </w:t>
      </w:r>
      <w:proofErr w:type="gramStart"/>
      <w:r>
        <w:t>minimum</w:t>
      </w:r>
      <w:proofErr w:type="gramEnd"/>
    </w:p>
    <w:p w14:paraId="45FAB22A" w14:textId="4C494FE0" w:rsidR="00DE4E2C" w:rsidRDefault="00DE4E2C" w:rsidP="00692574">
      <w:pPr>
        <w:pStyle w:val="ListBullet"/>
        <w:numPr>
          <w:ilvl w:val="0"/>
          <w:numId w:val="18"/>
        </w:numPr>
      </w:pPr>
      <w:r>
        <w:t>25 frames per second or higher</w:t>
      </w:r>
    </w:p>
    <w:p w14:paraId="3D91D2B2" w14:textId="56510328" w:rsidR="00DE4E2C" w:rsidRDefault="00DE4E2C" w:rsidP="00DE4E2C">
      <w:pPr>
        <w:pStyle w:val="ListBullet"/>
        <w:numPr>
          <w:ilvl w:val="0"/>
          <w:numId w:val="18"/>
        </w:numPr>
      </w:pPr>
      <w:r>
        <w:t xml:space="preserve">540 p resolution </w:t>
      </w:r>
    </w:p>
    <w:p w14:paraId="1E4CBD8C" w14:textId="2E7E86F6" w:rsidR="00DE4E2C" w:rsidRDefault="00DE4E2C" w:rsidP="00692574">
      <w:pPr>
        <w:pStyle w:val="ListBullet"/>
        <w:numPr>
          <w:ilvl w:val="0"/>
          <w:numId w:val="0"/>
        </w:numPr>
        <w:ind w:left="644"/>
      </w:pPr>
      <w:r>
        <w:rPr>
          <w:b/>
          <w:bCs/>
        </w:rPr>
        <w:t>Note:</w:t>
      </w:r>
      <w:r>
        <w:t xml:space="preserve"> resolutions of higher than 1080 p are not required for auditing purposes.</w:t>
      </w:r>
    </w:p>
    <w:p w14:paraId="01107742" w14:textId="42374C8E" w:rsidR="00DE4E2C" w:rsidRDefault="00DE4E2C" w:rsidP="00DE4E2C">
      <w:pPr>
        <w:pStyle w:val="ListBullet"/>
        <w:numPr>
          <w:ilvl w:val="0"/>
          <w:numId w:val="18"/>
        </w:numPr>
      </w:pPr>
      <w:r>
        <w:t>bit rat</w:t>
      </w:r>
      <w:r w:rsidRPr="0018729B">
        <w:t>e of 6 Mbps or higher (12</w:t>
      </w:r>
      <w:r>
        <w:t>–</w:t>
      </w:r>
      <w:r w:rsidRPr="0018729B">
        <w:t>15</w:t>
      </w:r>
      <w:r>
        <w:t xml:space="preserve"> </w:t>
      </w:r>
      <w:r w:rsidRPr="0018729B">
        <w:t xml:space="preserve">Mbps preferred) </w:t>
      </w:r>
    </w:p>
    <w:p w14:paraId="6FBBD8D2" w14:textId="4F2D565F" w:rsidR="00DE4E2C" w:rsidRDefault="00DE4E2C" w:rsidP="00692574">
      <w:pPr>
        <w:pStyle w:val="ListBullet"/>
        <w:numPr>
          <w:ilvl w:val="0"/>
          <w:numId w:val="0"/>
        </w:numPr>
        <w:ind w:left="644"/>
      </w:pPr>
      <w:r>
        <w:rPr>
          <w:b/>
          <w:bCs/>
        </w:rPr>
        <w:t xml:space="preserve">Note: </w:t>
      </w:r>
      <w:r w:rsidRPr="0018729B">
        <w:t>bit rates of higher than 20 Mbps are not required for auditing purposes</w:t>
      </w:r>
      <w:r w:rsidRPr="00692574">
        <w:t xml:space="preserve"> and create unnecessarily large files</w:t>
      </w:r>
      <w:r>
        <w:t>.</w:t>
      </w:r>
    </w:p>
    <w:p w14:paraId="3479ED35" w14:textId="26207632" w:rsidR="00DE4E2C" w:rsidRDefault="00DE4E2C" w:rsidP="00692574">
      <w:pPr>
        <w:pStyle w:val="ListBullet"/>
        <w:rPr>
          <w:b/>
          <w:bCs/>
        </w:rPr>
      </w:pPr>
      <w:r w:rsidRPr="00702E83">
        <w:t>AOs</w:t>
      </w:r>
      <w:r>
        <w:t xml:space="preserve"> must have sufficient spare batteries, video cards and other accessories to record the whole vessel inspection</w:t>
      </w:r>
      <w:r w:rsidR="00230FA7">
        <w:t>.</w:t>
      </w:r>
      <w:r>
        <w:t xml:space="preserve"> </w:t>
      </w:r>
      <w:r w:rsidRPr="004E1030">
        <w:rPr>
          <w:b/>
          <w:bCs/>
        </w:rPr>
        <w:t xml:space="preserve"> </w:t>
      </w:r>
    </w:p>
    <w:p w14:paraId="448DDBC7" w14:textId="46633015" w:rsidR="00DE4E2C" w:rsidRPr="00692574" w:rsidRDefault="00DE4E2C" w:rsidP="00DE4E2C">
      <w:pPr>
        <w:pStyle w:val="ListBullet"/>
        <w:numPr>
          <w:ilvl w:val="0"/>
          <w:numId w:val="0"/>
        </w:numPr>
        <w:ind w:left="360"/>
      </w:pPr>
      <w:r>
        <w:rPr>
          <w:b/>
          <w:bCs/>
        </w:rPr>
        <w:t xml:space="preserve">Important: </w:t>
      </w:r>
      <w:r w:rsidR="00230FA7">
        <w:t>m</w:t>
      </w:r>
      <w:r>
        <w:t xml:space="preserve">emory cards, batteries and the like must be replaced </w:t>
      </w:r>
      <w:proofErr w:type="gramStart"/>
      <w:r>
        <w:t>during the course of</w:t>
      </w:r>
      <w:proofErr w:type="gramEnd"/>
      <w:r>
        <w:t xml:space="preserve"> the inspection as required, </w:t>
      </w:r>
      <w:r w:rsidRPr="00692574">
        <w:t xml:space="preserve">and in a safe manner. </w:t>
      </w:r>
    </w:p>
    <w:p w14:paraId="520C13FF" w14:textId="70FB530F" w:rsidR="00DD4F23" w:rsidRPr="00692574" w:rsidRDefault="00DD4F23" w:rsidP="00692574">
      <w:pPr>
        <w:pStyle w:val="Heading4"/>
      </w:pPr>
      <w:bookmarkStart w:id="42" w:name="_Toc132284165"/>
      <w:r w:rsidRPr="00692574">
        <w:t>Storage of inspection video recordings</w:t>
      </w:r>
      <w:bookmarkEnd w:id="42"/>
    </w:p>
    <w:p w14:paraId="3467EF16" w14:textId="3D678D90" w:rsidR="00DD4F23" w:rsidRPr="00692574" w:rsidRDefault="00DD4F23" w:rsidP="00DD4F23">
      <w:pPr>
        <w:pStyle w:val="ListBullet"/>
      </w:pPr>
      <w:r w:rsidRPr="00692574">
        <w:t xml:space="preserve">Third-party inspection AOs must store the complete video recording for at least </w:t>
      </w:r>
      <w:r w:rsidR="00A70C21" w:rsidRPr="00692574">
        <w:t>12 months from the date the recording is taken</w:t>
      </w:r>
      <w:r w:rsidRPr="00692574">
        <w:t xml:space="preserve"> through the inspection AO’s own long term storage device.</w:t>
      </w:r>
    </w:p>
    <w:p w14:paraId="124BE37B" w14:textId="77777777" w:rsidR="00DD4F23" w:rsidRPr="00692574" w:rsidRDefault="00DD4F23" w:rsidP="00DD4F23">
      <w:pPr>
        <w:pStyle w:val="ListBullet"/>
      </w:pPr>
      <w:r w:rsidRPr="00692574">
        <w:t xml:space="preserve">Video recordings of inspections are protected information under the </w:t>
      </w:r>
      <w:r w:rsidRPr="00692574">
        <w:rPr>
          <w:i/>
          <w:iCs/>
        </w:rPr>
        <w:t>Privacy Act 1988</w:t>
      </w:r>
      <w:r w:rsidRPr="00692574">
        <w:t xml:space="preserve"> and </w:t>
      </w:r>
      <w:r w:rsidRPr="00692574">
        <w:rPr>
          <w:i/>
          <w:iCs/>
        </w:rPr>
        <w:t>Export Control Act 2020</w:t>
      </w:r>
      <w:r w:rsidRPr="00692574">
        <w:t xml:space="preserve"> and must not be used or disclosed except for another purpose under the Act (such as audit by the department).</w:t>
      </w:r>
    </w:p>
    <w:p w14:paraId="046299EA" w14:textId="48AEB485" w:rsidR="00DD4F23" w:rsidRPr="00692574" w:rsidRDefault="00DD4F23" w:rsidP="00DD4F23">
      <w:pPr>
        <w:pStyle w:val="ListBullet"/>
      </w:pPr>
      <w:r w:rsidRPr="00692574">
        <w:t>Third-party inspection AOs are responsible for storing video recordings consistent with the Privacy Act.</w:t>
      </w:r>
    </w:p>
    <w:p w14:paraId="107ADC74" w14:textId="49D84424" w:rsidR="00A7786E" w:rsidRPr="00692574" w:rsidRDefault="00A7786E" w:rsidP="00A7786E">
      <w:pPr>
        <w:pStyle w:val="Heading4"/>
      </w:pPr>
      <w:bookmarkStart w:id="43" w:name="_Toc132284166"/>
      <w:r w:rsidRPr="00692574">
        <w:t>Sharing video recordings</w:t>
      </w:r>
      <w:bookmarkEnd w:id="43"/>
    </w:p>
    <w:p w14:paraId="08BAF8D7" w14:textId="7C6A9928" w:rsidR="00A7786E" w:rsidRPr="00692574" w:rsidRDefault="00A7786E" w:rsidP="00A7786E">
      <w:pPr>
        <w:pStyle w:val="ListBullet"/>
      </w:pPr>
      <w:r w:rsidRPr="00692574">
        <w:t>AOs must not share video recordings without written permission from the department.</w:t>
      </w:r>
    </w:p>
    <w:p w14:paraId="6A3C2C13" w14:textId="18058195" w:rsidR="00A7786E" w:rsidRPr="00692574" w:rsidRDefault="00A7786E" w:rsidP="00C213E5">
      <w:pPr>
        <w:pStyle w:val="ListBullet"/>
      </w:pPr>
      <w:r w:rsidRPr="00692574">
        <w:t xml:space="preserve">If an AO is approached by a party requesting access to the video recording, the AO must forward the request to the </w:t>
      </w:r>
      <w:hyperlink w:anchor="_Contact_information_1" w:history="1">
        <w:r w:rsidRPr="00692574">
          <w:rPr>
            <w:rStyle w:val="Hyperlink"/>
          </w:rPr>
          <w:t>Authorised Officer Program</w:t>
        </w:r>
      </w:hyperlink>
      <w:r w:rsidRPr="00692574">
        <w:t xml:space="preserve"> seeking permission for the recording to be shared.</w:t>
      </w:r>
    </w:p>
    <w:p w14:paraId="55B74A46" w14:textId="77777777" w:rsidR="00DD4F23" w:rsidRPr="00692574" w:rsidRDefault="00DD4F23" w:rsidP="00692574">
      <w:pPr>
        <w:pStyle w:val="Heading4"/>
      </w:pPr>
      <w:bookmarkStart w:id="44" w:name="_Toc132284167"/>
      <w:r w:rsidRPr="00692574">
        <w:lastRenderedPageBreak/>
        <w:t>Audit of inspection video recordings</w:t>
      </w:r>
      <w:bookmarkEnd w:id="44"/>
    </w:p>
    <w:p w14:paraId="73A935F8" w14:textId="71503FC9" w:rsidR="00DD4F23" w:rsidRPr="00692574" w:rsidRDefault="00DD4F23" w:rsidP="00DD4F23">
      <w:pPr>
        <w:pStyle w:val="ListBullet"/>
      </w:pPr>
      <w:r w:rsidRPr="00692574">
        <w:t>The department may request access to the video recording for the purpose of auditing the inspection AO.</w:t>
      </w:r>
    </w:p>
    <w:p w14:paraId="3D88636E" w14:textId="77B3789C" w:rsidR="00DD4F23" w:rsidRDefault="00DD4F23" w:rsidP="00DD4F23">
      <w:pPr>
        <w:pStyle w:val="ListBullet"/>
      </w:pPr>
      <w:r>
        <w:t xml:space="preserve">When requested by the department, the inspection AO must send a copy of the recording via mail (in an SD card or external </w:t>
      </w:r>
      <w:proofErr w:type="gramStart"/>
      <w:r>
        <w:t>solid state</w:t>
      </w:r>
      <w:proofErr w:type="gramEnd"/>
      <w:r>
        <w:t xml:space="preserve"> drive). </w:t>
      </w:r>
    </w:p>
    <w:p w14:paraId="345B4203" w14:textId="232ABBF1" w:rsidR="00DD4F23" w:rsidRDefault="00DD4F23" w:rsidP="00DD4F23">
      <w:pPr>
        <w:pStyle w:val="ListBullet"/>
      </w:pPr>
      <w:r>
        <w:t>If the recording is physically mailed to the department, it will be returned to the senders address once auditing of the video recordings is complete.</w:t>
      </w:r>
    </w:p>
    <w:p w14:paraId="2C0038C5" w14:textId="79958B5D" w:rsidR="00DD4F23" w:rsidRDefault="00230FA7" w:rsidP="00692574">
      <w:pPr>
        <w:pStyle w:val="ListBullet"/>
        <w:numPr>
          <w:ilvl w:val="0"/>
          <w:numId w:val="0"/>
        </w:numPr>
        <w:rPr>
          <w:szCs w:val="22"/>
        </w:rPr>
      </w:pPr>
      <w:r>
        <w:rPr>
          <w:b/>
          <w:bCs/>
        </w:rPr>
        <w:t xml:space="preserve">Note: </w:t>
      </w:r>
      <w:r>
        <w:t>The department</w:t>
      </w:r>
      <w:r w:rsidR="00DD4F23">
        <w:t xml:space="preserve"> will provide additional guidance on the process for file transfer as required. </w:t>
      </w:r>
      <w:r>
        <w:t>It</w:t>
      </w:r>
      <w:r w:rsidR="00DD4F23">
        <w:t xml:space="preserve"> will also provide this guidance when </w:t>
      </w:r>
      <w:r>
        <w:t>the</w:t>
      </w:r>
      <w:r w:rsidR="00DD4F23">
        <w:t xml:space="preserve"> video recording </w:t>
      </w:r>
      <w:r>
        <w:t xml:space="preserve">is requested </w:t>
      </w:r>
      <w:r w:rsidR="00DD4F23">
        <w:t xml:space="preserve">from </w:t>
      </w:r>
      <w:r>
        <w:t>the inspection</w:t>
      </w:r>
      <w:r w:rsidR="00DD4F23">
        <w:t xml:space="preserve"> AO.</w:t>
      </w:r>
    </w:p>
    <w:p w14:paraId="3646C677" w14:textId="77777777" w:rsidR="00DD4F23" w:rsidRDefault="00DD4F23" w:rsidP="00DD4F23">
      <w:pPr>
        <w:pStyle w:val="Heading3"/>
      </w:pPr>
      <w:bookmarkStart w:id="45" w:name="_Toc132284168"/>
      <w:r>
        <w:t>Approved inspection locations</w:t>
      </w:r>
      <w:bookmarkEnd w:id="45"/>
    </w:p>
    <w:p w14:paraId="54388850" w14:textId="77777777" w:rsidR="00DD4F23" w:rsidRDefault="00DD4F23" w:rsidP="00DD4F23">
      <w:pPr>
        <w:pStyle w:val="ListBullet"/>
        <w:numPr>
          <w:ilvl w:val="0"/>
          <w:numId w:val="3"/>
        </w:numPr>
        <w:ind w:left="284" w:hanging="284"/>
      </w:pPr>
      <w:r>
        <w:t>Bulk vessel inspections conducted at berth can be undertaken at any port in Australia.</w:t>
      </w:r>
    </w:p>
    <w:p w14:paraId="17D25109" w14:textId="77777777" w:rsidR="00DD4F23" w:rsidRDefault="00DD4F23" w:rsidP="00DD4F23">
      <w:pPr>
        <w:pStyle w:val="ListBullet"/>
        <w:numPr>
          <w:ilvl w:val="0"/>
          <w:numId w:val="3"/>
        </w:numPr>
        <w:ind w:left="284" w:hanging="284"/>
      </w:pPr>
      <w:r>
        <w:t xml:space="preserve">Bulk vessel inspections conducted at protected anchorage can only be undertaken </w:t>
      </w:r>
      <w:r w:rsidRPr="00F05930">
        <w:t>at</w:t>
      </w:r>
      <w:r>
        <w:t xml:space="preserve"> approved anchorages at the </w:t>
      </w:r>
      <w:proofErr w:type="gramStart"/>
      <w:r>
        <w:t>mooring</w:t>
      </w:r>
      <w:proofErr w:type="gramEnd"/>
    </w:p>
    <w:p w14:paraId="7A7B964A" w14:textId="77777777" w:rsidR="00DD4F23" w:rsidRDefault="00DD4F23" w:rsidP="00DD4F23">
      <w:pPr>
        <w:pStyle w:val="ListBullet"/>
        <w:numPr>
          <w:ilvl w:val="1"/>
          <w:numId w:val="3"/>
        </w:numPr>
        <w:ind w:left="709" w:hanging="425"/>
      </w:pPr>
      <w:r w:rsidRPr="00772CB0">
        <w:t>in Cockburn Sound, Kwinana</w:t>
      </w:r>
      <w:r>
        <w:t xml:space="preserve"> </w:t>
      </w:r>
    </w:p>
    <w:p w14:paraId="724194C8" w14:textId="77777777" w:rsidR="00DD4F23" w:rsidRDefault="00DD4F23" w:rsidP="00DD4F23">
      <w:pPr>
        <w:pStyle w:val="ListBullet"/>
        <w:numPr>
          <w:ilvl w:val="1"/>
          <w:numId w:val="3"/>
        </w:numPr>
        <w:ind w:left="709" w:hanging="425"/>
      </w:pPr>
      <w:r>
        <w:t>in King George</w:t>
      </w:r>
      <w:r w:rsidRPr="00772CB0">
        <w:t xml:space="preserve"> Sound, </w:t>
      </w:r>
      <w:r>
        <w:t xml:space="preserve">Albany </w:t>
      </w:r>
    </w:p>
    <w:p w14:paraId="58F5BF41" w14:textId="77777777" w:rsidR="00DD4F23" w:rsidRDefault="00DD4F23" w:rsidP="00DD4F23">
      <w:pPr>
        <w:pStyle w:val="ListBullet"/>
        <w:numPr>
          <w:ilvl w:val="1"/>
          <w:numId w:val="3"/>
        </w:numPr>
        <w:ind w:left="709" w:hanging="425"/>
      </w:pPr>
      <w:r>
        <w:t>east of the main breakwater between Low Rock and Limpet Rock, Esperance</w:t>
      </w:r>
    </w:p>
    <w:p w14:paraId="66B71187" w14:textId="151138DB" w:rsidR="00DD4F23" w:rsidRDefault="00DD4F23" w:rsidP="00DD4F23">
      <w:pPr>
        <w:pStyle w:val="ListBullet"/>
        <w:numPr>
          <w:ilvl w:val="1"/>
          <w:numId w:val="3"/>
        </w:numPr>
        <w:ind w:left="709" w:hanging="425"/>
      </w:pPr>
      <w:r>
        <w:t>Port Lincoln (East of Point Boston), South Australia</w:t>
      </w:r>
    </w:p>
    <w:p w14:paraId="50BEDCE2" w14:textId="0D1E4E89" w:rsidR="009B0179" w:rsidRDefault="009B0179" w:rsidP="00DD4F23">
      <w:pPr>
        <w:pStyle w:val="ListBullet"/>
        <w:numPr>
          <w:ilvl w:val="1"/>
          <w:numId w:val="3"/>
        </w:numPr>
        <w:ind w:left="709" w:hanging="425"/>
      </w:pPr>
      <w:r>
        <w:t>Port Phillip Bay, Victoria</w:t>
      </w:r>
    </w:p>
    <w:p w14:paraId="18285DFC" w14:textId="77777777" w:rsidR="00DD4F23" w:rsidRDefault="00DD4F23" w:rsidP="00DD4F23">
      <w:pPr>
        <w:pStyle w:val="ListBullet"/>
        <w:numPr>
          <w:ilvl w:val="1"/>
          <w:numId w:val="3"/>
        </w:numPr>
        <w:ind w:left="709" w:hanging="425"/>
      </w:pPr>
      <w:r>
        <w:t>Outer Harbour (Adelaide), South Australia.</w:t>
      </w:r>
    </w:p>
    <w:p w14:paraId="3C2773DE" w14:textId="12DF2759" w:rsidR="00692574" w:rsidRDefault="00692574">
      <w:pPr>
        <w:spacing w:before="0" w:after="0"/>
        <w:rPr>
          <w:rFonts w:eastAsia="Times New Roman"/>
          <w:szCs w:val="24"/>
          <w:u w:val="single"/>
        </w:rPr>
      </w:pPr>
    </w:p>
    <w:p w14:paraId="5FAA3C46" w14:textId="43930E25" w:rsidR="00DD4F23" w:rsidRDefault="00DD4F23" w:rsidP="00DD4F23">
      <w:pPr>
        <w:pStyle w:val="BodyText"/>
      </w:pPr>
      <w:r w:rsidRPr="00692574">
        <w:rPr>
          <w:u w:val="single"/>
        </w:rPr>
        <w:t xml:space="preserve">The following table lists the approved anchorages </w:t>
      </w:r>
      <w:r w:rsidR="006F5635">
        <w:rPr>
          <w:u w:val="single"/>
        </w:rPr>
        <w:t xml:space="preserve">situated </w:t>
      </w:r>
      <w:r w:rsidRPr="00692574">
        <w:rPr>
          <w:u w:val="single"/>
        </w:rPr>
        <w:t>at Cockburn Sound</w:t>
      </w:r>
      <w:r>
        <w:t>.</w:t>
      </w:r>
    </w:p>
    <w:p w14:paraId="20D73E52" w14:textId="77777777" w:rsidR="00DD4F23" w:rsidRPr="00845081" w:rsidRDefault="00DD4F23" w:rsidP="00DD4F23">
      <w:pPr>
        <w:pStyle w:val="BodyText"/>
        <w:pBdr>
          <w:top w:val="single" w:sz="4" w:space="1" w:color="auto"/>
        </w:pBdr>
        <w:shd w:val="clear" w:color="auto" w:fill="000000" w:themeFill="text1"/>
        <w:spacing w:after="0"/>
        <w:ind w:left="1276" w:right="1796"/>
        <w:jc w:val="center"/>
        <w:rPr>
          <w:b/>
          <w:color w:val="FFFFFF" w:themeColor="background1"/>
        </w:rPr>
      </w:pPr>
      <w:r w:rsidRPr="00845081">
        <w:rPr>
          <w:b/>
          <w:color w:val="FFFFFF" w:themeColor="background1"/>
        </w:rPr>
        <w:t>Anchorage Position (WGS84)</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977"/>
        <w:gridCol w:w="1791"/>
      </w:tblGrid>
      <w:tr w:rsidR="00DD4F23" w14:paraId="351574E5" w14:textId="77777777" w:rsidTr="00F9216E">
        <w:trPr>
          <w:cantSplit/>
          <w:trHeight w:val="284"/>
          <w:tblHeader/>
        </w:trPr>
        <w:tc>
          <w:tcPr>
            <w:tcW w:w="127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14:paraId="7C7E910C" w14:textId="77777777" w:rsidR="00DD4F23" w:rsidRDefault="00DD4F23" w:rsidP="00F9216E">
            <w:pPr>
              <w:pStyle w:val="Tableheadings"/>
            </w:pPr>
            <w:r>
              <w:t>Anchorage Designator</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E8F8195" w14:textId="77777777" w:rsidR="00DD4F23" w:rsidRPr="005E74ED" w:rsidRDefault="00DD4F23" w:rsidP="00F9216E">
            <w:pPr>
              <w:pStyle w:val="Tableheadings"/>
            </w:pPr>
            <w:r>
              <w:t>Latitude</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26AED4D" w14:textId="77777777" w:rsidR="00DD4F23" w:rsidRPr="005E74ED" w:rsidRDefault="00DD4F23" w:rsidP="00F9216E">
            <w:pPr>
              <w:pStyle w:val="Tableheadings"/>
            </w:pPr>
            <w:r>
              <w:t>Longitude</w:t>
            </w:r>
          </w:p>
        </w:tc>
        <w:tc>
          <w:tcPr>
            <w:tcW w:w="179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tcPr>
          <w:p w14:paraId="5B1E50FA" w14:textId="77777777" w:rsidR="00DD4F23" w:rsidRDefault="00DD4F23" w:rsidP="00F9216E">
            <w:pPr>
              <w:pStyle w:val="Tableheadings"/>
            </w:pPr>
            <w:r>
              <w:t>Swing radius (m)</w:t>
            </w:r>
          </w:p>
        </w:tc>
      </w:tr>
      <w:tr w:rsidR="00DD4F23" w14:paraId="1FBD647C" w14:textId="77777777" w:rsidTr="00F9216E">
        <w:trPr>
          <w:cantSplit/>
          <w:trHeight w:val="284"/>
        </w:trPr>
        <w:tc>
          <w:tcPr>
            <w:tcW w:w="1276" w:type="dxa"/>
            <w:tcBorders>
              <w:top w:val="single" w:sz="4" w:space="0" w:color="FFFFFF" w:themeColor="background1"/>
              <w:bottom w:val="single" w:sz="4" w:space="0" w:color="auto"/>
            </w:tcBorders>
          </w:tcPr>
          <w:p w14:paraId="13323928" w14:textId="77777777" w:rsidR="00DD4F23" w:rsidRDefault="00DD4F23" w:rsidP="00F9216E">
            <w:r>
              <w:t>TS1</w:t>
            </w:r>
          </w:p>
        </w:tc>
        <w:tc>
          <w:tcPr>
            <w:tcW w:w="2977" w:type="dxa"/>
            <w:tcBorders>
              <w:top w:val="single" w:sz="4" w:space="0" w:color="FFFFFF" w:themeColor="background1"/>
              <w:bottom w:val="single" w:sz="4" w:space="0" w:color="auto"/>
            </w:tcBorders>
          </w:tcPr>
          <w:p w14:paraId="08C75D58" w14:textId="77777777" w:rsidR="00DD4F23" w:rsidRDefault="00DD4F23" w:rsidP="00F9216E">
            <w:r w:rsidRPr="005E74ED">
              <w:t>32</w:t>
            </w:r>
            <w:r>
              <w:sym w:font="Symbol" w:char="F0B0"/>
            </w:r>
            <w:r>
              <w:t> </w:t>
            </w:r>
            <w:r w:rsidRPr="005E74ED">
              <w:t>09.76' South</w:t>
            </w:r>
          </w:p>
        </w:tc>
        <w:tc>
          <w:tcPr>
            <w:tcW w:w="2977" w:type="dxa"/>
            <w:tcBorders>
              <w:top w:val="single" w:sz="4" w:space="0" w:color="FFFFFF" w:themeColor="background1"/>
              <w:bottom w:val="single" w:sz="4" w:space="0" w:color="auto"/>
            </w:tcBorders>
          </w:tcPr>
          <w:p w14:paraId="6354BA14" w14:textId="77777777" w:rsidR="00DD4F23" w:rsidRDefault="00DD4F23" w:rsidP="00F9216E">
            <w:r w:rsidRPr="005E74ED">
              <w:t>11</w:t>
            </w:r>
            <w:r>
              <w:t>5</w:t>
            </w:r>
            <w:r>
              <w:sym w:font="Symbol" w:char="F0B0"/>
            </w:r>
            <w:r>
              <w:t> </w:t>
            </w:r>
            <w:r w:rsidRPr="005E74ED">
              <w:t>41 .44' East</w:t>
            </w:r>
          </w:p>
        </w:tc>
        <w:tc>
          <w:tcPr>
            <w:tcW w:w="1791" w:type="dxa"/>
            <w:tcBorders>
              <w:top w:val="single" w:sz="4" w:space="0" w:color="FFFFFF" w:themeColor="background1"/>
              <w:bottom w:val="single" w:sz="4" w:space="0" w:color="auto"/>
            </w:tcBorders>
          </w:tcPr>
          <w:p w14:paraId="44738B8C" w14:textId="77777777" w:rsidR="00DD4F23" w:rsidRDefault="00DD4F23" w:rsidP="00F9216E">
            <w:r>
              <w:t>475</w:t>
            </w:r>
          </w:p>
        </w:tc>
      </w:tr>
      <w:tr w:rsidR="00DD4F23" w14:paraId="793E70C2" w14:textId="77777777" w:rsidTr="00F9216E">
        <w:trPr>
          <w:cantSplit/>
          <w:trHeight w:val="284"/>
        </w:trPr>
        <w:tc>
          <w:tcPr>
            <w:tcW w:w="1276" w:type="dxa"/>
            <w:tcBorders>
              <w:top w:val="single" w:sz="4" w:space="0" w:color="auto"/>
              <w:bottom w:val="single" w:sz="4" w:space="0" w:color="auto"/>
            </w:tcBorders>
          </w:tcPr>
          <w:p w14:paraId="3FC4AEBB" w14:textId="77777777" w:rsidR="00DD4F23" w:rsidRDefault="00DD4F23" w:rsidP="00F9216E">
            <w:r>
              <w:t>ORAN1</w:t>
            </w:r>
          </w:p>
        </w:tc>
        <w:tc>
          <w:tcPr>
            <w:tcW w:w="2977" w:type="dxa"/>
            <w:tcBorders>
              <w:top w:val="single" w:sz="4" w:space="0" w:color="auto"/>
              <w:bottom w:val="single" w:sz="4" w:space="0" w:color="auto"/>
            </w:tcBorders>
          </w:tcPr>
          <w:p w14:paraId="777012EC" w14:textId="77777777" w:rsidR="00DD4F23" w:rsidRDefault="00DD4F23" w:rsidP="00F9216E">
            <w:r>
              <w:t>32</w:t>
            </w:r>
            <w:r>
              <w:sym w:font="Symbol" w:char="F0B0"/>
            </w:r>
            <w:r>
              <w:t> </w:t>
            </w:r>
            <w:r w:rsidRPr="005E74ED">
              <w:t>10.46'</w:t>
            </w:r>
            <w:r>
              <w:t xml:space="preserve"> </w:t>
            </w:r>
            <w:r w:rsidRPr="005E74ED">
              <w:t>South</w:t>
            </w:r>
          </w:p>
        </w:tc>
        <w:tc>
          <w:tcPr>
            <w:tcW w:w="2977" w:type="dxa"/>
            <w:tcBorders>
              <w:top w:val="single" w:sz="4" w:space="0" w:color="auto"/>
              <w:bottom w:val="single" w:sz="4" w:space="0" w:color="auto"/>
            </w:tcBorders>
          </w:tcPr>
          <w:p w14:paraId="2192E385" w14:textId="77777777" w:rsidR="00DD4F23" w:rsidRDefault="00DD4F23" w:rsidP="00F9216E">
            <w:r>
              <w:t>115</w:t>
            </w:r>
            <w:r>
              <w:sym w:font="Symbol" w:char="F0B0"/>
            </w:r>
            <w:r>
              <w:t> </w:t>
            </w:r>
            <w:r w:rsidRPr="005E74ED">
              <w:t>41 .97' East</w:t>
            </w:r>
          </w:p>
        </w:tc>
        <w:tc>
          <w:tcPr>
            <w:tcW w:w="1791" w:type="dxa"/>
            <w:tcBorders>
              <w:top w:val="single" w:sz="4" w:space="0" w:color="auto"/>
              <w:bottom w:val="single" w:sz="4" w:space="0" w:color="auto"/>
            </w:tcBorders>
          </w:tcPr>
          <w:p w14:paraId="1B2F1B7E" w14:textId="77777777" w:rsidR="00DD4F23" w:rsidRDefault="00DD4F23" w:rsidP="00F9216E">
            <w:r>
              <w:t>300</w:t>
            </w:r>
          </w:p>
        </w:tc>
      </w:tr>
      <w:tr w:rsidR="00DD4F23" w14:paraId="7D8623B8" w14:textId="77777777" w:rsidTr="00F9216E">
        <w:trPr>
          <w:cantSplit/>
          <w:trHeight w:val="284"/>
        </w:trPr>
        <w:tc>
          <w:tcPr>
            <w:tcW w:w="1276" w:type="dxa"/>
            <w:tcBorders>
              <w:top w:val="single" w:sz="4" w:space="0" w:color="auto"/>
              <w:bottom w:val="single" w:sz="4" w:space="0" w:color="auto"/>
            </w:tcBorders>
          </w:tcPr>
          <w:p w14:paraId="6B78C752" w14:textId="77777777" w:rsidR="00DD4F23" w:rsidRDefault="00DD4F23" w:rsidP="00F9216E">
            <w:r>
              <w:t>ORAN2</w:t>
            </w:r>
          </w:p>
        </w:tc>
        <w:tc>
          <w:tcPr>
            <w:tcW w:w="2977" w:type="dxa"/>
            <w:tcBorders>
              <w:top w:val="single" w:sz="4" w:space="0" w:color="auto"/>
              <w:bottom w:val="single" w:sz="4" w:space="0" w:color="auto"/>
            </w:tcBorders>
          </w:tcPr>
          <w:p w14:paraId="138396F1" w14:textId="77777777" w:rsidR="00DD4F23" w:rsidRDefault="00DD4F23" w:rsidP="00F9216E">
            <w:r>
              <w:t>32</w:t>
            </w:r>
            <w:r>
              <w:sym w:font="Symbol" w:char="F0B0"/>
            </w:r>
            <w:r>
              <w:t> </w:t>
            </w:r>
            <w:r w:rsidRPr="005E74ED">
              <w:t>11.14' South</w:t>
            </w:r>
          </w:p>
        </w:tc>
        <w:tc>
          <w:tcPr>
            <w:tcW w:w="2977" w:type="dxa"/>
            <w:tcBorders>
              <w:top w:val="single" w:sz="4" w:space="0" w:color="auto"/>
              <w:bottom w:val="single" w:sz="4" w:space="0" w:color="auto"/>
            </w:tcBorders>
          </w:tcPr>
          <w:p w14:paraId="3A4262A9" w14:textId="77777777" w:rsidR="00DD4F23" w:rsidDel="00FD2867" w:rsidRDefault="00DD4F23" w:rsidP="00F9216E">
            <w:r>
              <w:t>115</w:t>
            </w:r>
            <w:r>
              <w:sym w:font="Symbol" w:char="F0B0"/>
            </w:r>
            <w:r>
              <w:t> </w:t>
            </w:r>
            <w:r w:rsidRPr="005E74ED">
              <w:t>41.63'</w:t>
            </w:r>
            <w:r>
              <w:t xml:space="preserve"> </w:t>
            </w:r>
            <w:r w:rsidRPr="005E74ED">
              <w:t>East</w:t>
            </w:r>
          </w:p>
        </w:tc>
        <w:tc>
          <w:tcPr>
            <w:tcW w:w="1791" w:type="dxa"/>
            <w:tcBorders>
              <w:top w:val="single" w:sz="4" w:space="0" w:color="auto"/>
              <w:bottom w:val="single" w:sz="4" w:space="0" w:color="auto"/>
            </w:tcBorders>
          </w:tcPr>
          <w:p w14:paraId="1FCFAF55" w14:textId="77777777" w:rsidR="00DD4F23" w:rsidRDefault="00DD4F23" w:rsidP="00F9216E">
            <w:r>
              <w:t>300</w:t>
            </w:r>
          </w:p>
        </w:tc>
      </w:tr>
      <w:tr w:rsidR="00DD4F23" w14:paraId="12E76C3E" w14:textId="77777777" w:rsidTr="00F9216E">
        <w:trPr>
          <w:cantSplit/>
          <w:trHeight w:val="284"/>
        </w:trPr>
        <w:tc>
          <w:tcPr>
            <w:tcW w:w="1276" w:type="dxa"/>
            <w:tcBorders>
              <w:top w:val="single" w:sz="4" w:space="0" w:color="auto"/>
              <w:bottom w:val="single" w:sz="4" w:space="0" w:color="auto"/>
            </w:tcBorders>
          </w:tcPr>
          <w:p w14:paraId="1E1553DD" w14:textId="77777777" w:rsidR="00DD4F23" w:rsidRDefault="00DD4F23" w:rsidP="00F9216E">
            <w:r>
              <w:t>ORAN3</w:t>
            </w:r>
          </w:p>
        </w:tc>
        <w:tc>
          <w:tcPr>
            <w:tcW w:w="2977" w:type="dxa"/>
            <w:tcBorders>
              <w:top w:val="single" w:sz="4" w:space="0" w:color="auto"/>
              <w:bottom w:val="single" w:sz="4" w:space="0" w:color="auto"/>
            </w:tcBorders>
          </w:tcPr>
          <w:p w14:paraId="333F0F3E" w14:textId="77777777" w:rsidR="00DD4F23" w:rsidRDefault="00DD4F23" w:rsidP="00F9216E">
            <w:r>
              <w:t>32</w:t>
            </w:r>
            <w:r>
              <w:sym w:font="Symbol" w:char="F0B0"/>
            </w:r>
            <w:r>
              <w:t> </w:t>
            </w:r>
            <w:r w:rsidRPr="005E74ED">
              <w:t>10.94'</w:t>
            </w:r>
            <w:r>
              <w:t xml:space="preserve"> </w:t>
            </w:r>
            <w:r w:rsidRPr="005E74ED">
              <w:t>South</w:t>
            </w:r>
          </w:p>
        </w:tc>
        <w:tc>
          <w:tcPr>
            <w:tcW w:w="2977" w:type="dxa"/>
            <w:tcBorders>
              <w:top w:val="single" w:sz="4" w:space="0" w:color="auto"/>
              <w:bottom w:val="single" w:sz="4" w:space="0" w:color="auto"/>
            </w:tcBorders>
          </w:tcPr>
          <w:p w14:paraId="15387BB8" w14:textId="77777777" w:rsidR="00DD4F23" w:rsidDel="00FD2867" w:rsidRDefault="00DD4F23" w:rsidP="00F9216E">
            <w:r>
              <w:t>115</w:t>
            </w:r>
            <w:r>
              <w:sym w:font="Symbol" w:char="F0B0"/>
            </w:r>
            <w:r>
              <w:t> </w:t>
            </w:r>
            <w:r w:rsidRPr="005E74ED">
              <w:t>42.16'</w:t>
            </w:r>
            <w:r>
              <w:t xml:space="preserve"> </w:t>
            </w:r>
            <w:r w:rsidRPr="005E74ED">
              <w:t>Eas</w:t>
            </w:r>
            <w:r>
              <w:t>t</w:t>
            </w:r>
          </w:p>
        </w:tc>
        <w:tc>
          <w:tcPr>
            <w:tcW w:w="1791" w:type="dxa"/>
            <w:tcBorders>
              <w:top w:val="single" w:sz="4" w:space="0" w:color="auto"/>
              <w:bottom w:val="single" w:sz="4" w:space="0" w:color="auto"/>
            </w:tcBorders>
          </w:tcPr>
          <w:p w14:paraId="32EEEC2E" w14:textId="77777777" w:rsidR="00DD4F23" w:rsidRDefault="00DD4F23" w:rsidP="00F9216E">
            <w:r>
              <w:t>300</w:t>
            </w:r>
          </w:p>
        </w:tc>
      </w:tr>
      <w:tr w:rsidR="00DD4F23" w14:paraId="7034EA47" w14:textId="77777777" w:rsidTr="00F9216E">
        <w:trPr>
          <w:cantSplit/>
          <w:trHeight w:val="284"/>
        </w:trPr>
        <w:tc>
          <w:tcPr>
            <w:tcW w:w="1276" w:type="dxa"/>
            <w:tcBorders>
              <w:top w:val="single" w:sz="4" w:space="0" w:color="auto"/>
              <w:bottom w:val="single" w:sz="4" w:space="0" w:color="auto"/>
            </w:tcBorders>
          </w:tcPr>
          <w:p w14:paraId="53303D98" w14:textId="77777777" w:rsidR="00DD4F23" w:rsidRDefault="00DD4F23" w:rsidP="00F9216E">
            <w:r>
              <w:t>ORAN4</w:t>
            </w:r>
          </w:p>
        </w:tc>
        <w:tc>
          <w:tcPr>
            <w:tcW w:w="2977" w:type="dxa"/>
            <w:tcBorders>
              <w:top w:val="single" w:sz="4" w:space="0" w:color="auto"/>
              <w:bottom w:val="single" w:sz="4" w:space="0" w:color="auto"/>
            </w:tcBorders>
          </w:tcPr>
          <w:p w14:paraId="7CB7DD76" w14:textId="77777777" w:rsidR="00DD4F23" w:rsidRDefault="00DD4F23" w:rsidP="00F9216E">
            <w:r>
              <w:t>32</w:t>
            </w:r>
            <w:r>
              <w:sym w:font="Symbol" w:char="F0B0"/>
            </w:r>
            <w:r>
              <w:t> </w:t>
            </w:r>
            <w:r w:rsidRPr="005E74ED">
              <w:t>11.62' South</w:t>
            </w:r>
          </w:p>
        </w:tc>
        <w:tc>
          <w:tcPr>
            <w:tcW w:w="2977" w:type="dxa"/>
            <w:tcBorders>
              <w:top w:val="single" w:sz="4" w:space="0" w:color="auto"/>
              <w:bottom w:val="single" w:sz="4" w:space="0" w:color="auto"/>
            </w:tcBorders>
          </w:tcPr>
          <w:p w14:paraId="34B7F1A0" w14:textId="77777777" w:rsidR="00DD4F23" w:rsidDel="00FD2867" w:rsidRDefault="00DD4F23" w:rsidP="00F9216E">
            <w:r>
              <w:t>115</w:t>
            </w:r>
            <w:r>
              <w:sym w:font="Symbol" w:char="F0B0"/>
            </w:r>
            <w:r>
              <w:t> </w:t>
            </w:r>
            <w:r w:rsidRPr="005E74ED">
              <w:t>41 .82' East</w:t>
            </w:r>
          </w:p>
        </w:tc>
        <w:tc>
          <w:tcPr>
            <w:tcW w:w="1791" w:type="dxa"/>
            <w:tcBorders>
              <w:top w:val="single" w:sz="4" w:space="0" w:color="auto"/>
              <w:bottom w:val="single" w:sz="4" w:space="0" w:color="auto"/>
            </w:tcBorders>
          </w:tcPr>
          <w:p w14:paraId="0FBD6769" w14:textId="77777777" w:rsidR="00DD4F23" w:rsidRDefault="00DD4F23" w:rsidP="00F9216E">
            <w:r>
              <w:t>300</w:t>
            </w:r>
          </w:p>
        </w:tc>
      </w:tr>
      <w:tr w:rsidR="00DD4F23" w14:paraId="24B20DDB" w14:textId="77777777" w:rsidTr="00F9216E">
        <w:trPr>
          <w:cantSplit/>
          <w:trHeight w:val="284"/>
        </w:trPr>
        <w:tc>
          <w:tcPr>
            <w:tcW w:w="1276" w:type="dxa"/>
            <w:tcBorders>
              <w:top w:val="single" w:sz="4" w:space="0" w:color="auto"/>
              <w:bottom w:val="single" w:sz="4" w:space="0" w:color="auto"/>
            </w:tcBorders>
          </w:tcPr>
          <w:p w14:paraId="390C9C68" w14:textId="77777777" w:rsidR="00DD4F23" w:rsidRDefault="00DD4F23" w:rsidP="00F9216E">
            <w:r>
              <w:t>ORAN5</w:t>
            </w:r>
          </w:p>
        </w:tc>
        <w:tc>
          <w:tcPr>
            <w:tcW w:w="2977" w:type="dxa"/>
            <w:tcBorders>
              <w:top w:val="single" w:sz="4" w:space="0" w:color="auto"/>
              <w:bottom w:val="single" w:sz="4" w:space="0" w:color="auto"/>
            </w:tcBorders>
          </w:tcPr>
          <w:p w14:paraId="33D909F0" w14:textId="77777777" w:rsidR="00DD4F23" w:rsidRDefault="00DD4F23" w:rsidP="00F9216E">
            <w:r>
              <w:t>32</w:t>
            </w:r>
            <w:r>
              <w:sym w:font="Symbol" w:char="F0B0"/>
            </w:r>
            <w:r>
              <w:t> </w:t>
            </w:r>
            <w:r w:rsidRPr="005E74ED">
              <w:t>11.41' South</w:t>
            </w:r>
          </w:p>
        </w:tc>
        <w:tc>
          <w:tcPr>
            <w:tcW w:w="2977" w:type="dxa"/>
            <w:tcBorders>
              <w:top w:val="single" w:sz="4" w:space="0" w:color="auto"/>
              <w:bottom w:val="single" w:sz="4" w:space="0" w:color="auto"/>
            </w:tcBorders>
          </w:tcPr>
          <w:p w14:paraId="285F12F5" w14:textId="77777777" w:rsidR="00DD4F23" w:rsidDel="00FD2867" w:rsidRDefault="00DD4F23" w:rsidP="00F9216E">
            <w:r>
              <w:t>115</w:t>
            </w:r>
            <w:r>
              <w:sym w:font="Symbol" w:char="F0B0"/>
            </w:r>
            <w:r>
              <w:t> </w:t>
            </w:r>
            <w:r w:rsidRPr="005E74ED">
              <w:t>42.36' East</w:t>
            </w:r>
          </w:p>
        </w:tc>
        <w:tc>
          <w:tcPr>
            <w:tcW w:w="1791" w:type="dxa"/>
            <w:tcBorders>
              <w:top w:val="single" w:sz="4" w:space="0" w:color="auto"/>
              <w:bottom w:val="single" w:sz="4" w:space="0" w:color="auto"/>
            </w:tcBorders>
          </w:tcPr>
          <w:p w14:paraId="62670184" w14:textId="77777777" w:rsidR="00DD4F23" w:rsidRDefault="00DD4F23" w:rsidP="00F9216E">
            <w:r>
              <w:t>300</w:t>
            </w:r>
          </w:p>
        </w:tc>
      </w:tr>
      <w:tr w:rsidR="00DD4F23" w14:paraId="1E867323" w14:textId="77777777" w:rsidTr="00F9216E">
        <w:trPr>
          <w:cantSplit/>
          <w:trHeight w:val="284"/>
        </w:trPr>
        <w:tc>
          <w:tcPr>
            <w:tcW w:w="1276" w:type="dxa"/>
            <w:tcBorders>
              <w:top w:val="single" w:sz="4" w:space="0" w:color="auto"/>
              <w:bottom w:val="single" w:sz="4" w:space="0" w:color="auto"/>
            </w:tcBorders>
          </w:tcPr>
          <w:p w14:paraId="5DCA496C" w14:textId="77777777" w:rsidR="00DD4F23" w:rsidRDefault="00DD4F23" w:rsidP="00F9216E">
            <w:r>
              <w:t>ORAN6</w:t>
            </w:r>
          </w:p>
        </w:tc>
        <w:tc>
          <w:tcPr>
            <w:tcW w:w="2977" w:type="dxa"/>
            <w:tcBorders>
              <w:top w:val="single" w:sz="4" w:space="0" w:color="auto"/>
              <w:bottom w:val="single" w:sz="4" w:space="0" w:color="auto"/>
            </w:tcBorders>
          </w:tcPr>
          <w:p w14:paraId="346F9D49" w14:textId="77777777" w:rsidR="00DD4F23" w:rsidRDefault="00DD4F23" w:rsidP="00F9216E">
            <w:r>
              <w:t>32</w:t>
            </w:r>
            <w:r>
              <w:sym w:font="Symbol" w:char="F0B0"/>
            </w:r>
            <w:r>
              <w:t> </w:t>
            </w:r>
            <w:r w:rsidRPr="005E74ED">
              <w:t>12.09' South</w:t>
            </w:r>
          </w:p>
        </w:tc>
        <w:tc>
          <w:tcPr>
            <w:tcW w:w="2977" w:type="dxa"/>
            <w:tcBorders>
              <w:top w:val="single" w:sz="4" w:space="0" w:color="auto"/>
              <w:bottom w:val="single" w:sz="4" w:space="0" w:color="auto"/>
            </w:tcBorders>
          </w:tcPr>
          <w:p w14:paraId="38F1C652" w14:textId="77777777" w:rsidR="00DD4F23" w:rsidDel="00FD2867" w:rsidRDefault="00DD4F23" w:rsidP="00F9216E">
            <w:r>
              <w:t>115</w:t>
            </w:r>
            <w:r>
              <w:sym w:font="Symbol" w:char="F0B0"/>
            </w:r>
            <w:r>
              <w:t> </w:t>
            </w:r>
            <w:r w:rsidRPr="005E74ED">
              <w:t>42.02' East</w:t>
            </w:r>
          </w:p>
        </w:tc>
        <w:tc>
          <w:tcPr>
            <w:tcW w:w="1791" w:type="dxa"/>
            <w:tcBorders>
              <w:top w:val="single" w:sz="4" w:space="0" w:color="auto"/>
              <w:bottom w:val="single" w:sz="4" w:space="0" w:color="auto"/>
            </w:tcBorders>
          </w:tcPr>
          <w:p w14:paraId="2E521899" w14:textId="77777777" w:rsidR="00DD4F23" w:rsidRDefault="00DD4F23" w:rsidP="00F9216E">
            <w:r>
              <w:t>300</w:t>
            </w:r>
          </w:p>
        </w:tc>
      </w:tr>
      <w:tr w:rsidR="00DD4F23" w14:paraId="0B585F69" w14:textId="77777777" w:rsidTr="00F9216E">
        <w:trPr>
          <w:cantSplit/>
          <w:trHeight w:val="284"/>
        </w:trPr>
        <w:tc>
          <w:tcPr>
            <w:tcW w:w="1276" w:type="dxa"/>
            <w:tcBorders>
              <w:top w:val="single" w:sz="4" w:space="0" w:color="auto"/>
              <w:bottom w:val="single" w:sz="4" w:space="0" w:color="auto"/>
            </w:tcBorders>
          </w:tcPr>
          <w:p w14:paraId="26FBB91E" w14:textId="77777777" w:rsidR="00DD4F23" w:rsidRDefault="00DD4F23" w:rsidP="00F9216E">
            <w:r>
              <w:t>ORAN7</w:t>
            </w:r>
          </w:p>
        </w:tc>
        <w:tc>
          <w:tcPr>
            <w:tcW w:w="2977" w:type="dxa"/>
            <w:tcBorders>
              <w:top w:val="single" w:sz="4" w:space="0" w:color="auto"/>
              <w:bottom w:val="single" w:sz="4" w:space="0" w:color="auto"/>
            </w:tcBorders>
          </w:tcPr>
          <w:p w14:paraId="21F97E9B" w14:textId="77777777" w:rsidR="00DD4F23" w:rsidRDefault="00DD4F23" w:rsidP="00F9216E">
            <w:r>
              <w:t>32</w:t>
            </w:r>
            <w:r>
              <w:sym w:font="Symbol" w:char="F0B0"/>
            </w:r>
            <w:r>
              <w:t> </w:t>
            </w:r>
            <w:r w:rsidRPr="005E74ED">
              <w:t>11.88' South</w:t>
            </w:r>
          </w:p>
        </w:tc>
        <w:tc>
          <w:tcPr>
            <w:tcW w:w="2977" w:type="dxa"/>
            <w:tcBorders>
              <w:top w:val="single" w:sz="4" w:space="0" w:color="auto"/>
              <w:bottom w:val="single" w:sz="4" w:space="0" w:color="auto"/>
            </w:tcBorders>
          </w:tcPr>
          <w:p w14:paraId="7B7AB774" w14:textId="77777777" w:rsidR="00DD4F23" w:rsidDel="00FD2867" w:rsidRDefault="00DD4F23" w:rsidP="00F9216E">
            <w:r w:rsidRPr="005E74ED">
              <w:t>1</w:t>
            </w:r>
            <w:r>
              <w:t>15</w:t>
            </w:r>
            <w:r>
              <w:sym w:font="Symbol" w:char="F0B0"/>
            </w:r>
            <w:r>
              <w:t> </w:t>
            </w:r>
            <w:r w:rsidRPr="005E74ED">
              <w:t>42.55' East</w:t>
            </w:r>
          </w:p>
        </w:tc>
        <w:tc>
          <w:tcPr>
            <w:tcW w:w="1791" w:type="dxa"/>
            <w:tcBorders>
              <w:top w:val="single" w:sz="4" w:space="0" w:color="auto"/>
              <w:bottom w:val="single" w:sz="4" w:space="0" w:color="auto"/>
            </w:tcBorders>
          </w:tcPr>
          <w:p w14:paraId="2DDCD15B" w14:textId="77777777" w:rsidR="00DD4F23" w:rsidRDefault="00DD4F23" w:rsidP="00F9216E">
            <w:r>
              <w:t>300</w:t>
            </w:r>
          </w:p>
        </w:tc>
      </w:tr>
      <w:tr w:rsidR="00DD4F23" w14:paraId="14625009" w14:textId="77777777" w:rsidTr="00F9216E">
        <w:trPr>
          <w:cantSplit/>
          <w:trHeight w:val="284"/>
        </w:trPr>
        <w:tc>
          <w:tcPr>
            <w:tcW w:w="1276" w:type="dxa"/>
            <w:tcBorders>
              <w:top w:val="single" w:sz="4" w:space="0" w:color="auto"/>
              <w:bottom w:val="single" w:sz="4" w:space="0" w:color="auto"/>
            </w:tcBorders>
          </w:tcPr>
          <w:p w14:paraId="58510055" w14:textId="77777777" w:rsidR="00DD4F23" w:rsidRDefault="00DD4F23" w:rsidP="00F9216E">
            <w:r>
              <w:t>ORA1</w:t>
            </w:r>
          </w:p>
        </w:tc>
        <w:tc>
          <w:tcPr>
            <w:tcW w:w="2977" w:type="dxa"/>
            <w:tcBorders>
              <w:top w:val="single" w:sz="4" w:space="0" w:color="auto"/>
              <w:bottom w:val="single" w:sz="4" w:space="0" w:color="auto"/>
            </w:tcBorders>
          </w:tcPr>
          <w:p w14:paraId="368697C5" w14:textId="77777777" w:rsidR="00DD4F23" w:rsidRDefault="00DD4F23" w:rsidP="00F9216E">
            <w:r>
              <w:t>32</w:t>
            </w:r>
            <w:r>
              <w:sym w:font="Symbol" w:char="F0B0"/>
            </w:r>
            <w:r>
              <w:t> </w:t>
            </w:r>
            <w:r w:rsidRPr="005E74ED">
              <w:t>12.56'</w:t>
            </w:r>
            <w:r>
              <w:t xml:space="preserve"> </w:t>
            </w:r>
            <w:r w:rsidRPr="005E74ED">
              <w:t>South</w:t>
            </w:r>
          </w:p>
        </w:tc>
        <w:tc>
          <w:tcPr>
            <w:tcW w:w="2977" w:type="dxa"/>
            <w:tcBorders>
              <w:top w:val="single" w:sz="4" w:space="0" w:color="auto"/>
              <w:bottom w:val="single" w:sz="4" w:space="0" w:color="auto"/>
            </w:tcBorders>
          </w:tcPr>
          <w:p w14:paraId="647920B4" w14:textId="77777777" w:rsidR="00DD4F23" w:rsidDel="00FD2867" w:rsidRDefault="00DD4F23" w:rsidP="00F9216E">
            <w:r w:rsidRPr="005E74ED">
              <w:t>1</w:t>
            </w:r>
            <w:r>
              <w:t>15</w:t>
            </w:r>
            <w:r>
              <w:sym w:font="Symbol" w:char="F0B0"/>
            </w:r>
            <w:r>
              <w:t> </w:t>
            </w:r>
            <w:r w:rsidRPr="005E74ED">
              <w:t>42.69' East</w:t>
            </w:r>
          </w:p>
        </w:tc>
        <w:tc>
          <w:tcPr>
            <w:tcW w:w="1791" w:type="dxa"/>
            <w:tcBorders>
              <w:top w:val="single" w:sz="4" w:space="0" w:color="auto"/>
              <w:bottom w:val="single" w:sz="4" w:space="0" w:color="auto"/>
            </w:tcBorders>
          </w:tcPr>
          <w:p w14:paraId="15E885D1" w14:textId="77777777" w:rsidR="00DD4F23" w:rsidRDefault="00DD4F23" w:rsidP="00F9216E">
            <w:r>
              <w:t>475</w:t>
            </w:r>
          </w:p>
        </w:tc>
      </w:tr>
      <w:tr w:rsidR="00DD4F23" w14:paraId="4AE75F51" w14:textId="77777777" w:rsidTr="00F9216E">
        <w:trPr>
          <w:cantSplit/>
          <w:trHeight w:val="284"/>
        </w:trPr>
        <w:tc>
          <w:tcPr>
            <w:tcW w:w="1276" w:type="dxa"/>
            <w:tcBorders>
              <w:top w:val="single" w:sz="4" w:space="0" w:color="auto"/>
              <w:bottom w:val="single" w:sz="4" w:space="0" w:color="auto"/>
            </w:tcBorders>
          </w:tcPr>
          <w:p w14:paraId="1AA52A16" w14:textId="77777777" w:rsidR="00DD4F23" w:rsidRDefault="00DD4F23" w:rsidP="00F9216E">
            <w:r>
              <w:t>ORA2</w:t>
            </w:r>
          </w:p>
        </w:tc>
        <w:tc>
          <w:tcPr>
            <w:tcW w:w="2977" w:type="dxa"/>
            <w:tcBorders>
              <w:top w:val="single" w:sz="4" w:space="0" w:color="auto"/>
              <w:bottom w:val="single" w:sz="4" w:space="0" w:color="auto"/>
            </w:tcBorders>
          </w:tcPr>
          <w:p w14:paraId="4D4C460A" w14:textId="77777777" w:rsidR="00DD4F23" w:rsidRDefault="00DD4F23" w:rsidP="00F9216E">
            <w:r>
              <w:t>32</w:t>
            </w:r>
            <w:r>
              <w:sym w:font="Symbol" w:char="F0B0"/>
            </w:r>
            <w:r>
              <w:t> </w:t>
            </w:r>
            <w:r w:rsidRPr="005E74ED">
              <w:t>13.06'</w:t>
            </w:r>
            <w:r>
              <w:t xml:space="preserve"> </w:t>
            </w:r>
            <w:r w:rsidRPr="005E74ED">
              <w:t>South</w:t>
            </w:r>
          </w:p>
        </w:tc>
        <w:tc>
          <w:tcPr>
            <w:tcW w:w="2977" w:type="dxa"/>
            <w:tcBorders>
              <w:top w:val="single" w:sz="4" w:space="0" w:color="auto"/>
              <w:bottom w:val="single" w:sz="4" w:space="0" w:color="auto"/>
            </w:tcBorders>
          </w:tcPr>
          <w:p w14:paraId="0227C261" w14:textId="77777777" w:rsidR="00DD4F23" w:rsidDel="00FD2867" w:rsidRDefault="00DD4F23" w:rsidP="00F9216E">
            <w:r>
              <w:t>115</w:t>
            </w:r>
            <w:r>
              <w:sym w:font="Symbol" w:char="F0B0"/>
            </w:r>
            <w:r>
              <w:t> </w:t>
            </w:r>
            <w:r w:rsidRPr="005E74ED">
              <w:t>42.90' East</w:t>
            </w:r>
          </w:p>
        </w:tc>
        <w:tc>
          <w:tcPr>
            <w:tcW w:w="1791" w:type="dxa"/>
            <w:tcBorders>
              <w:top w:val="single" w:sz="4" w:space="0" w:color="auto"/>
              <w:bottom w:val="single" w:sz="4" w:space="0" w:color="auto"/>
            </w:tcBorders>
          </w:tcPr>
          <w:p w14:paraId="4A58C76C" w14:textId="77777777" w:rsidR="00DD4F23" w:rsidRDefault="00DD4F23" w:rsidP="00F9216E">
            <w:r>
              <w:t>475</w:t>
            </w:r>
          </w:p>
        </w:tc>
      </w:tr>
      <w:tr w:rsidR="00DD4F23" w14:paraId="6DFA38D7" w14:textId="77777777" w:rsidTr="00F9216E">
        <w:trPr>
          <w:cantSplit/>
          <w:trHeight w:val="284"/>
        </w:trPr>
        <w:tc>
          <w:tcPr>
            <w:tcW w:w="1276" w:type="dxa"/>
            <w:tcBorders>
              <w:top w:val="single" w:sz="4" w:space="0" w:color="auto"/>
              <w:bottom w:val="single" w:sz="4" w:space="0" w:color="auto"/>
            </w:tcBorders>
          </w:tcPr>
          <w:p w14:paraId="2940722E" w14:textId="77777777" w:rsidR="00DD4F23" w:rsidRDefault="00DD4F23" w:rsidP="00F9216E">
            <w:r>
              <w:t>ORA3</w:t>
            </w:r>
          </w:p>
        </w:tc>
        <w:tc>
          <w:tcPr>
            <w:tcW w:w="2977" w:type="dxa"/>
            <w:tcBorders>
              <w:top w:val="single" w:sz="4" w:space="0" w:color="auto"/>
              <w:bottom w:val="single" w:sz="4" w:space="0" w:color="auto"/>
            </w:tcBorders>
          </w:tcPr>
          <w:p w14:paraId="28691AB1" w14:textId="77777777" w:rsidR="00DD4F23" w:rsidRDefault="00DD4F23" w:rsidP="00F9216E">
            <w:r>
              <w:t>32</w:t>
            </w:r>
            <w:r>
              <w:sym w:font="Symbol" w:char="F0B0"/>
            </w:r>
            <w:r>
              <w:t> </w:t>
            </w:r>
            <w:r w:rsidRPr="005E74ED">
              <w:t>13.56' South</w:t>
            </w:r>
          </w:p>
        </w:tc>
        <w:tc>
          <w:tcPr>
            <w:tcW w:w="2977" w:type="dxa"/>
            <w:tcBorders>
              <w:top w:val="single" w:sz="4" w:space="0" w:color="auto"/>
              <w:bottom w:val="single" w:sz="4" w:space="0" w:color="auto"/>
            </w:tcBorders>
          </w:tcPr>
          <w:p w14:paraId="6331B2D1" w14:textId="77777777" w:rsidR="00DD4F23" w:rsidDel="00FD2867" w:rsidRDefault="00DD4F23" w:rsidP="00F9216E">
            <w:r>
              <w:t>115</w:t>
            </w:r>
            <w:r>
              <w:sym w:font="Symbol" w:char="F0B0"/>
            </w:r>
            <w:r>
              <w:t> </w:t>
            </w:r>
            <w:r w:rsidRPr="005E74ED">
              <w:t>43.11'</w:t>
            </w:r>
            <w:r>
              <w:t xml:space="preserve"> </w:t>
            </w:r>
            <w:r w:rsidRPr="005E74ED">
              <w:t>East</w:t>
            </w:r>
          </w:p>
        </w:tc>
        <w:tc>
          <w:tcPr>
            <w:tcW w:w="1791" w:type="dxa"/>
            <w:tcBorders>
              <w:top w:val="single" w:sz="4" w:space="0" w:color="auto"/>
              <w:bottom w:val="single" w:sz="4" w:space="0" w:color="auto"/>
            </w:tcBorders>
          </w:tcPr>
          <w:p w14:paraId="04A5F6D0" w14:textId="77777777" w:rsidR="00DD4F23" w:rsidRDefault="00DD4F23" w:rsidP="00F9216E">
            <w:r>
              <w:t>475</w:t>
            </w:r>
          </w:p>
        </w:tc>
      </w:tr>
      <w:tr w:rsidR="00DD4F23" w14:paraId="29DFCCE9" w14:textId="77777777" w:rsidTr="00F9216E">
        <w:trPr>
          <w:cantSplit/>
          <w:trHeight w:val="284"/>
        </w:trPr>
        <w:tc>
          <w:tcPr>
            <w:tcW w:w="1276" w:type="dxa"/>
            <w:tcBorders>
              <w:top w:val="single" w:sz="4" w:space="0" w:color="auto"/>
              <w:bottom w:val="single" w:sz="4" w:space="0" w:color="auto"/>
            </w:tcBorders>
          </w:tcPr>
          <w:p w14:paraId="3363818C" w14:textId="77777777" w:rsidR="00DD4F23" w:rsidRDefault="00DD4F23" w:rsidP="00F9216E">
            <w:r>
              <w:t>ORA4</w:t>
            </w:r>
          </w:p>
        </w:tc>
        <w:tc>
          <w:tcPr>
            <w:tcW w:w="2977" w:type="dxa"/>
            <w:tcBorders>
              <w:top w:val="single" w:sz="4" w:space="0" w:color="auto"/>
              <w:bottom w:val="single" w:sz="4" w:space="0" w:color="auto"/>
            </w:tcBorders>
          </w:tcPr>
          <w:p w14:paraId="0B6DB200" w14:textId="77777777" w:rsidR="00DD4F23" w:rsidRDefault="00DD4F23" w:rsidP="00F9216E">
            <w:r>
              <w:t>32</w:t>
            </w:r>
            <w:r>
              <w:sym w:font="Symbol" w:char="F0B0"/>
            </w:r>
            <w:r>
              <w:t> </w:t>
            </w:r>
            <w:r w:rsidRPr="005E74ED">
              <w:t>14.20' South</w:t>
            </w:r>
          </w:p>
        </w:tc>
        <w:tc>
          <w:tcPr>
            <w:tcW w:w="2977" w:type="dxa"/>
            <w:tcBorders>
              <w:top w:val="single" w:sz="4" w:space="0" w:color="auto"/>
              <w:bottom w:val="single" w:sz="4" w:space="0" w:color="auto"/>
            </w:tcBorders>
          </w:tcPr>
          <w:p w14:paraId="0A52712F" w14:textId="77777777" w:rsidR="00DD4F23" w:rsidDel="00FD2867" w:rsidRDefault="00DD4F23" w:rsidP="00F9216E">
            <w:r>
              <w:t>115</w:t>
            </w:r>
            <w:r>
              <w:sym w:font="Symbol" w:char="F0B0"/>
            </w:r>
            <w:r>
              <w:t> </w:t>
            </w:r>
            <w:r w:rsidRPr="005E74ED">
              <w:t>43.41'</w:t>
            </w:r>
            <w:r>
              <w:t xml:space="preserve"> </w:t>
            </w:r>
            <w:r w:rsidRPr="005E74ED">
              <w:t>East</w:t>
            </w:r>
          </w:p>
        </w:tc>
        <w:tc>
          <w:tcPr>
            <w:tcW w:w="1791" w:type="dxa"/>
            <w:tcBorders>
              <w:top w:val="single" w:sz="4" w:space="0" w:color="auto"/>
              <w:bottom w:val="single" w:sz="4" w:space="0" w:color="auto"/>
            </w:tcBorders>
          </w:tcPr>
          <w:p w14:paraId="17CCE0FB" w14:textId="77777777" w:rsidR="00DD4F23" w:rsidRDefault="00DD4F23" w:rsidP="00F9216E">
            <w:r>
              <w:t>475</w:t>
            </w:r>
          </w:p>
        </w:tc>
      </w:tr>
      <w:tr w:rsidR="00DD4F23" w14:paraId="01A52532" w14:textId="77777777" w:rsidTr="00F9216E">
        <w:trPr>
          <w:cantSplit/>
          <w:trHeight w:val="284"/>
        </w:trPr>
        <w:tc>
          <w:tcPr>
            <w:tcW w:w="1276" w:type="dxa"/>
            <w:tcBorders>
              <w:top w:val="single" w:sz="4" w:space="0" w:color="auto"/>
              <w:bottom w:val="single" w:sz="4" w:space="0" w:color="auto"/>
            </w:tcBorders>
          </w:tcPr>
          <w:p w14:paraId="09C4C450" w14:textId="77777777" w:rsidR="00DD4F23" w:rsidRDefault="00DD4F23" w:rsidP="00F9216E">
            <w:r>
              <w:t>ORA5</w:t>
            </w:r>
          </w:p>
        </w:tc>
        <w:tc>
          <w:tcPr>
            <w:tcW w:w="2977" w:type="dxa"/>
            <w:tcBorders>
              <w:top w:val="single" w:sz="4" w:space="0" w:color="auto"/>
              <w:bottom w:val="single" w:sz="4" w:space="0" w:color="auto"/>
            </w:tcBorders>
          </w:tcPr>
          <w:p w14:paraId="5CABF758" w14:textId="77777777" w:rsidR="00DD4F23" w:rsidRDefault="00DD4F23" w:rsidP="00F9216E">
            <w:r>
              <w:t>32</w:t>
            </w:r>
            <w:r>
              <w:sym w:font="Symbol" w:char="F0B0"/>
            </w:r>
            <w:r>
              <w:t> </w:t>
            </w:r>
            <w:r w:rsidRPr="005E74ED">
              <w:t>14.61' South</w:t>
            </w:r>
          </w:p>
        </w:tc>
        <w:tc>
          <w:tcPr>
            <w:tcW w:w="2977" w:type="dxa"/>
            <w:tcBorders>
              <w:top w:val="single" w:sz="4" w:space="0" w:color="auto"/>
              <w:bottom w:val="single" w:sz="4" w:space="0" w:color="auto"/>
            </w:tcBorders>
          </w:tcPr>
          <w:p w14:paraId="4C3CD358" w14:textId="77777777" w:rsidR="00DD4F23" w:rsidDel="00FD2867" w:rsidRDefault="00DD4F23" w:rsidP="00F9216E">
            <w:r>
              <w:t>115</w:t>
            </w:r>
            <w:r>
              <w:sym w:font="Symbol" w:char="F0B0"/>
            </w:r>
            <w:r>
              <w:t> </w:t>
            </w:r>
            <w:r w:rsidRPr="005E74ED">
              <w:t>43.85'</w:t>
            </w:r>
            <w:r>
              <w:t xml:space="preserve"> </w:t>
            </w:r>
            <w:r w:rsidRPr="005E74ED">
              <w:t>Eas</w:t>
            </w:r>
            <w:r>
              <w:t>t</w:t>
            </w:r>
          </w:p>
        </w:tc>
        <w:tc>
          <w:tcPr>
            <w:tcW w:w="1791" w:type="dxa"/>
            <w:tcBorders>
              <w:top w:val="single" w:sz="4" w:space="0" w:color="auto"/>
              <w:bottom w:val="single" w:sz="4" w:space="0" w:color="auto"/>
            </w:tcBorders>
          </w:tcPr>
          <w:p w14:paraId="5484B1C8" w14:textId="77777777" w:rsidR="00DD4F23" w:rsidRDefault="00DD4F23" w:rsidP="00F9216E">
            <w:r>
              <w:t>475</w:t>
            </w:r>
          </w:p>
        </w:tc>
      </w:tr>
      <w:tr w:rsidR="00DD4F23" w14:paraId="341E87BE" w14:textId="77777777" w:rsidTr="00F9216E">
        <w:trPr>
          <w:cantSplit/>
          <w:trHeight w:val="284"/>
        </w:trPr>
        <w:tc>
          <w:tcPr>
            <w:tcW w:w="1276" w:type="dxa"/>
            <w:tcBorders>
              <w:top w:val="single" w:sz="4" w:space="0" w:color="auto"/>
              <w:bottom w:val="single" w:sz="4" w:space="0" w:color="auto"/>
            </w:tcBorders>
          </w:tcPr>
          <w:p w14:paraId="379092FB" w14:textId="77777777" w:rsidR="00DD4F23" w:rsidRDefault="00DD4F23" w:rsidP="00F9216E">
            <w:r>
              <w:lastRenderedPageBreak/>
              <w:t>P1</w:t>
            </w:r>
          </w:p>
        </w:tc>
        <w:tc>
          <w:tcPr>
            <w:tcW w:w="2977" w:type="dxa"/>
            <w:tcBorders>
              <w:top w:val="single" w:sz="4" w:space="0" w:color="auto"/>
              <w:bottom w:val="single" w:sz="4" w:space="0" w:color="auto"/>
            </w:tcBorders>
          </w:tcPr>
          <w:p w14:paraId="40637A48" w14:textId="77777777" w:rsidR="00DD4F23" w:rsidRDefault="00DD4F23" w:rsidP="00F9216E">
            <w:r>
              <w:t>32</w:t>
            </w:r>
            <w:r>
              <w:sym w:font="Symbol" w:char="F0B0"/>
            </w:r>
            <w:r>
              <w:t> </w:t>
            </w:r>
            <w:r w:rsidRPr="005E74ED">
              <w:t>10.47'</w:t>
            </w:r>
            <w:r>
              <w:t xml:space="preserve"> </w:t>
            </w:r>
            <w:r w:rsidRPr="005E74ED">
              <w:t>South</w:t>
            </w:r>
          </w:p>
        </w:tc>
        <w:tc>
          <w:tcPr>
            <w:tcW w:w="2977" w:type="dxa"/>
            <w:tcBorders>
              <w:top w:val="single" w:sz="4" w:space="0" w:color="auto"/>
              <w:bottom w:val="single" w:sz="4" w:space="0" w:color="auto"/>
            </w:tcBorders>
          </w:tcPr>
          <w:p w14:paraId="4356EBF4" w14:textId="77777777" w:rsidR="00DD4F23" w:rsidDel="00FD2867" w:rsidRDefault="00DD4F23" w:rsidP="00F9216E">
            <w:r>
              <w:t>115</w:t>
            </w:r>
            <w:r>
              <w:sym w:font="Symbol" w:char="F0B0"/>
            </w:r>
            <w:r>
              <w:t> </w:t>
            </w:r>
            <w:r w:rsidRPr="005E74ED">
              <w:t>45.40' East</w:t>
            </w:r>
          </w:p>
        </w:tc>
        <w:tc>
          <w:tcPr>
            <w:tcW w:w="1791" w:type="dxa"/>
            <w:tcBorders>
              <w:top w:val="single" w:sz="4" w:space="0" w:color="auto"/>
              <w:bottom w:val="single" w:sz="4" w:space="0" w:color="auto"/>
            </w:tcBorders>
          </w:tcPr>
          <w:p w14:paraId="78A6DAA3" w14:textId="77777777" w:rsidR="00DD4F23" w:rsidRDefault="00DD4F23" w:rsidP="00F9216E">
            <w:r>
              <w:t>200</w:t>
            </w:r>
          </w:p>
        </w:tc>
      </w:tr>
      <w:tr w:rsidR="00DD4F23" w14:paraId="48E85FFF" w14:textId="77777777" w:rsidTr="00F9216E">
        <w:trPr>
          <w:cantSplit/>
          <w:trHeight w:val="284"/>
        </w:trPr>
        <w:tc>
          <w:tcPr>
            <w:tcW w:w="1276" w:type="dxa"/>
            <w:tcBorders>
              <w:top w:val="single" w:sz="4" w:space="0" w:color="auto"/>
              <w:bottom w:val="single" w:sz="4" w:space="0" w:color="auto"/>
            </w:tcBorders>
          </w:tcPr>
          <w:p w14:paraId="124A467D" w14:textId="77777777" w:rsidR="00DD4F23" w:rsidRDefault="00DD4F23" w:rsidP="00F9216E">
            <w:r>
              <w:t>P2</w:t>
            </w:r>
          </w:p>
        </w:tc>
        <w:tc>
          <w:tcPr>
            <w:tcW w:w="2977" w:type="dxa"/>
            <w:tcBorders>
              <w:top w:val="single" w:sz="4" w:space="0" w:color="auto"/>
              <w:bottom w:val="single" w:sz="4" w:space="0" w:color="auto"/>
            </w:tcBorders>
          </w:tcPr>
          <w:p w14:paraId="467EE14E" w14:textId="77777777" w:rsidR="00DD4F23" w:rsidRDefault="00DD4F23" w:rsidP="00F9216E">
            <w:r>
              <w:t>32</w:t>
            </w:r>
            <w:r>
              <w:sym w:font="Symbol" w:char="F0B0"/>
            </w:r>
            <w:r>
              <w:t> </w:t>
            </w:r>
            <w:r w:rsidRPr="005E74ED">
              <w:t>10.48'</w:t>
            </w:r>
            <w:r>
              <w:t xml:space="preserve"> </w:t>
            </w:r>
            <w:r w:rsidRPr="005E74ED">
              <w:t>South</w:t>
            </w:r>
          </w:p>
        </w:tc>
        <w:tc>
          <w:tcPr>
            <w:tcW w:w="2977" w:type="dxa"/>
            <w:tcBorders>
              <w:top w:val="single" w:sz="4" w:space="0" w:color="auto"/>
              <w:bottom w:val="single" w:sz="4" w:space="0" w:color="auto"/>
            </w:tcBorders>
          </w:tcPr>
          <w:p w14:paraId="0C965A83" w14:textId="77777777" w:rsidR="00DD4F23" w:rsidDel="00FD2867" w:rsidRDefault="00DD4F23" w:rsidP="00F9216E">
            <w:r>
              <w:t>115</w:t>
            </w:r>
            <w:r>
              <w:sym w:font="Symbol" w:char="F0B0"/>
            </w:r>
            <w:r>
              <w:t> </w:t>
            </w:r>
            <w:r w:rsidRPr="005E74ED">
              <w:t>44.94' East</w:t>
            </w:r>
          </w:p>
        </w:tc>
        <w:tc>
          <w:tcPr>
            <w:tcW w:w="1791" w:type="dxa"/>
            <w:tcBorders>
              <w:top w:val="single" w:sz="4" w:space="0" w:color="auto"/>
              <w:bottom w:val="single" w:sz="4" w:space="0" w:color="auto"/>
            </w:tcBorders>
          </w:tcPr>
          <w:p w14:paraId="7F1AF9A6" w14:textId="77777777" w:rsidR="00DD4F23" w:rsidRDefault="00DD4F23" w:rsidP="00F9216E">
            <w:r>
              <w:t>200</w:t>
            </w:r>
          </w:p>
        </w:tc>
      </w:tr>
    </w:tbl>
    <w:p w14:paraId="15B79BDF" w14:textId="77777777" w:rsidR="00DD4F23" w:rsidRDefault="00DD4F23" w:rsidP="00DD4F23">
      <w:pPr>
        <w:pStyle w:val="BodyText"/>
      </w:pPr>
      <w:r w:rsidRPr="00780A8E">
        <w:rPr>
          <w:b/>
        </w:rPr>
        <w:t>Note:</w:t>
      </w:r>
      <w:r>
        <w:t xml:space="preserve"> </w:t>
      </w:r>
      <w:r w:rsidRPr="00480A3C">
        <w:t>Fremantle Ports has gazetted a total Exclusion Zone of 700m around any</w:t>
      </w:r>
      <w:r>
        <w:t xml:space="preserve"> </w:t>
      </w:r>
      <w:r w:rsidRPr="00480A3C">
        <w:t>vessel anchored at Anchorage TS1. This Exclusion Zone will apply to all</w:t>
      </w:r>
      <w:r>
        <w:t xml:space="preserve"> </w:t>
      </w:r>
      <w:r w:rsidRPr="00480A3C">
        <w:t xml:space="preserve">unauthorized craft in accordance with the </w:t>
      </w:r>
      <w:r w:rsidRPr="00480A3C">
        <w:rPr>
          <w:i/>
        </w:rPr>
        <w:t>Western Australian Port Authorities Act 1999</w:t>
      </w:r>
      <w:r w:rsidRPr="00480A3C">
        <w:t xml:space="preserve"> and the Port Authorities Regulations 2001.</w:t>
      </w:r>
    </w:p>
    <w:p w14:paraId="77FBC332" w14:textId="77777777" w:rsidR="00692574" w:rsidRDefault="00692574" w:rsidP="00DD4F23">
      <w:pPr>
        <w:pStyle w:val="BodyText"/>
        <w:rPr>
          <w:u w:val="single"/>
        </w:rPr>
      </w:pPr>
    </w:p>
    <w:p w14:paraId="3FE37282" w14:textId="578AD11C" w:rsidR="00DD4F23" w:rsidRPr="00692574" w:rsidRDefault="00DD4F23" w:rsidP="00DD4F23">
      <w:pPr>
        <w:pStyle w:val="BodyText"/>
        <w:rPr>
          <w:u w:val="single"/>
        </w:rPr>
      </w:pPr>
      <w:r w:rsidRPr="00692574">
        <w:rPr>
          <w:u w:val="single"/>
        </w:rPr>
        <w:t xml:space="preserve">The following table lists the approved anchorages </w:t>
      </w:r>
      <w:r w:rsidR="006F5635">
        <w:rPr>
          <w:u w:val="single"/>
        </w:rPr>
        <w:t xml:space="preserve">situated </w:t>
      </w:r>
      <w:r w:rsidRPr="00692574">
        <w:rPr>
          <w:u w:val="single"/>
        </w:rPr>
        <w:t>at King George Sound, Albany.</w:t>
      </w:r>
    </w:p>
    <w:p w14:paraId="13ACBD6C" w14:textId="77777777" w:rsidR="00DD4F23" w:rsidRPr="00845081" w:rsidRDefault="00DD4F23" w:rsidP="00DD4F23">
      <w:pPr>
        <w:pStyle w:val="BodyText"/>
        <w:pBdr>
          <w:top w:val="single" w:sz="4" w:space="1" w:color="auto"/>
        </w:pBdr>
        <w:shd w:val="clear" w:color="auto" w:fill="000000" w:themeFill="text1"/>
        <w:spacing w:after="0"/>
        <w:ind w:left="1276" w:right="1796"/>
        <w:jc w:val="center"/>
        <w:rPr>
          <w:b/>
          <w:color w:val="FFFFFF" w:themeColor="background1"/>
        </w:rPr>
      </w:pPr>
      <w:r w:rsidRPr="00845081">
        <w:rPr>
          <w:b/>
          <w:color w:val="FFFFFF" w:themeColor="background1"/>
        </w:rPr>
        <w:t>Anchorage Position (WGS84)</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977"/>
        <w:gridCol w:w="1791"/>
      </w:tblGrid>
      <w:tr w:rsidR="00DD4F23" w14:paraId="665D93CD" w14:textId="77777777" w:rsidTr="00F9216E">
        <w:trPr>
          <w:cantSplit/>
          <w:trHeight w:val="284"/>
          <w:tblHeader/>
        </w:trPr>
        <w:tc>
          <w:tcPr>
            <w:tcW w:w="127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14:paraId="64EB83B1" w14:textId="77777777" w:rsidR="00DD4F23" w:rsidRDefault="00DD4F23" w:rsidP="00F9216E">
            <w:pPr>
              <w:pStyle w:val="Tableheadings"/>
            </w:pPr>
            <w:r>
              <w:t>Anchorage Designator</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A2804A1" w14:textId="77777777" w:rsidR="00DD4F23" w:rsidRPr="005E74ED" w:rsidRDefault="00DD4F23" w:rsidP="00F9216E">
            <w:pPr>
              <w:pStyle w:val="Tableheadings"/>
            </w:pPr>
            <w:r>
              <w:t>Latitude</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C465A79" w14:textId="77777777" w:rsidR="00DD4F23" w:rsidRPr="005E74ED" w:rsidRDefault="00DD4F23" w:rsidP="00F9216E">
            <w:pPr>
              <w:pStyle w:val="Tableheadings"/>
            </w:pPr>
            <w:r>
              <w:t>Longitude</w:t>
            </w:r>
          </w:p>
        </w:tc>
        <w:tc>
          <w:tcPr>
            <w:tcW w:w="179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tcPr>
          <w:p w14:paraId="2209A076" w14:textId="77777777" w:rsidR="00DD4F23" w:rsidRDefault="00DD4F23" w:rsidP="00F9216E">
            <w:pPr>
              <w:pStyle w:val="Tableheadings"/>
            </w:pPr>
            <w:r>
              <w:t>Swing radius (m)</w:t>
            </w:r>
          </w:p>
        </w:tc>
      </w:tr>
      <w:tr w:rsidR="00DD4F23" w14:paraId="228925AD" w14:textId="77777777" w:rsidTr="00F9216E">
        <w:trPr>
          <w:cantSplit/>
          <w:trHeight w:val="284"/>
        </w:trPr>
        <w:tc>
          <w:tcPr>
            <w:tcW w:w="1276" w:type="dxa"/>
            <w:tcBorders>
              <w:top w:val="single" w:sz="4" w:space="0" w:color="FFFFFF" w:themeColor="background1"/>
              <w:bottom w:val="single" w:sz="4" w:space="0" w:color="auto"/>
            </w:tcBorders>
          </w:tcPr>
          <w:p w14:paraId="2EFBFD82" w14:textId="77777777" w:rsidR="00DD4F23" w:rsidRDefault="00DD4F23" w:rsidP="00F9216E">
            <w:r>
              <w:t>A</w:t>
            </w:r>
          </w:p>
        </w:tc>
        <w:tc>
          <w:tcPr>
            <w:tcW w:w="2977" w:type="dxa"/>
            <w:tcBorders>
              <w:top w:val="single" w:sz="4" w:space="0" w:color="FFFFFF" w:themeColor="background1"/>
              <w:bottom w:val="single" w:sz="4" w:space="0" w:color="auto"/>
            </w:tcBorders>
          </w:tcPr>
          <w:p w14:paraId="14393C7F" w14:textId="77777777" w:rsidR="00DD4F23" w:rsidRDefault="00DD4F23" w:rsidP="00F9216E">
            <w:r>
              <w:t>35</w:t>
            </w:r>
            <w:r>
              <w:sym w:font="Symbol" w:char="F0B0"/>
            </w:r>
            <w:r>
              <w:t> </w:t>
            </w:r>
            <w:r w:rsidRPr="005E74ED">
              <w:t>0</w:t>
            </w:r>
            <w:r>
              <w:t>2</w:t>
            </w:r>
            <w:r w:rsidRPr="005E74ED">
              <w:t>.</w:t>
            </w:r>
            <w:r>
              <w:t>8</w:t>
            </w:r>
            <w:r w:rsidRPr="005E74ED">
              <w:t>' South</w:t>
            </w:r>
          </w:p>
        </w:tc>
        <w:tc>
          <w:tcPr>
            <w:tcW w:w="2977" w:type="dxa"/>
            <w:tcBorders>
              <w:top w:val="single" w:sz="4" w:space="0" w:color="FFFFFF" w:themeColor="background1"/>
              <w:bottom w:val="single" w:sz="4" w:space="0" w:color="auto"/>
            </w:tcBorders>
          </w:tcPr>
          <w:p w14:paraId="72D28690" w14:textId="77777777" w:rsidR="00DD4F23" w:rsidRDefault="00DD4F23" w:rsidP="00F9216E">
            <w:r w:rsidRPr="005E74ED">
              <w:t>11</w:t>
            </w:r>
            <w:r>
              <w:t>7</w:t>
            </w:r>
            <w:r>
              <w:sym w:font="Symbol" w:char="F0B0"/>
            </w:r>
            <w:r>
              <w:t> 56</w:t>
            </w:r>
            <w:r w:rsidRPr="005E74ED">
              <w:t xml:space="preserve"> .</w:t>
            </w:r>
            <w:r>
              <w:t>0</w:t>
            </w:r>
            <w:r w:rsidRPr="005E74ED">
              <w:t>' East</w:t>
            </w:r>
          </w:p>
        </w:tc>
        <w:tc>
          <w:tcPr>
            <w:tcW w:w="1791" w:type="dxa"/>
            <w:tcBorders>
              <w:top w:val="single" w:sz="4" w:space="0" w:color="FFFFFF" w:themeColor="background1"/>
              <w:bottom w:val="single" w:sz="4" w:space="0" w:color="auto"/>
            </w:tcBorders>
          </w:tcPr>
          <w:p w14:paraId="11812585" w14:textId="77777777" w:rsidR="00DD4F23" w:rsidRDefault="00DD4F23" w:rsidP="00F9216E">
            <w:r>
              <w:t>550</w:t>
            </w:r>
          </w:p>
        </w:tc>
      </w:tr>
      <w:tr w:rsidR="00DD4F23" w14:paraId="1925C3A9" w14:textId="77777777" w:rsidTr="00F9216E">
        <w:trPr>
          <w:cantSplit/>
          <w:trHeight w:val="284"/>
        </w:trPr>
        <w:tc>
          <w:tcPr>
            <w:tcW w:w="1276" w:type="dxa"/>
            <w:tcBorders>
              <w:top w:val="single" w:sz="4" w:space="0" w:color="auto"/>
              <w:bottom w:val="single" w:sz="4" w:space="0" w:color="auto"/>
            </w:tcBorders>
          </w:tcPr>
          <w:p w14:paraId="027726D5" w14:textId="77777777" w:rsidR="00DD4F23" w:rsidRDefault="00DD4F23" w:rsidP="00F9216E">
            <w:r>
              <w:t>D</w:t>
            </w:r>
          </w:p>
        </w:tc>
        <w:tc>
          <w:tcPr>
            <w:tcW w:w="2977" w:type="dxa"/>
            <w:tcBorders>
              <w:top w:val="single" w:sz="4" w:space="0" w:color="auto"/>
              <w:bottom w:val="single" w:sz="4" w:space="0" w:color="auto"/>
            </w:tcBorders>
          </w:tcPr>
          <w:p w14:paraId="301969B5" w14:textId="77777777" w:rsidR="00DD4F23" w:rsidRDefault="00DD4F23" w:rsidP="00F9216E">
            <w:r>
              <w:t>35</w:t>
            </w:r>
            <w:r>
              <w:sym w:font="Symbol" w:char="F0B0"/>
            </w:r>
            <w:r>
              <w:t> </w:t>
            </w:r>
            <w:r w:rsidRPr="005E74ED">
              <w:t>0</w:t>
            </w:r>
            <w:r>
              <w:t>3</w:t>
            </w:r>
            <w:r w:rsidRPr="005E74ED">
              <w:t>.</w:t>
            </w:r>
            <w:r>
              <w:t>7</w:t>
            </w:r>
            <w:r w:rsidRPr="005E74ED">
              <w:t>'</w:t>
            </w:r>
            <w:r>
              <w:t xml:space="preserve"> </w:t>
            </w:r>
            <w:r w:rsidRPr="005E74ED">
              <w:t>South</w:t>
            </w:r>
          </w:p>
        </w:tc>
        <w:tc>
          <w:tcPr>
            <w:tcW w:w="2977" w:type="dxa"/>
            <w:tcBorders>
              <w:top w:val="single" w:sz="4" w:space="0" w:color="auto"/>
              <w:bottom w:val="single" w:sz="4" w:space="0" w:color="auto"/>
            </w:tcBorders>
          </w:tcPr>
          <w:p w14:paraId="59F924AA" w14:textId="77777777" w:rsidR="00DD4F23" w:rsidRDefault="00DD4F23" w:rsidP="00F9216E">
            <w:r>
              <w:t>117</w:t>
            </w:r>
            <w:r>
              <w:sym w:font="Symbol" w:char="F0B0"/>
            </w:r>
            <w:r>
              <w:t> 57</w:t>
            </w:r>
            <w:r w:rsidRPr="005E74ED">
              <w:t xml:space="preserve"> .</w:t>
            </w:r>
            <w:r>
              <w:t>2</w:t>
            </w:r>
            <w:r w:rsidRPr="005E74ED">
              <w:t>' East</w:t>
            </w:r>
          </w:p>
        </w:tc>
        <w:tc>
          <w:tcPr>
            <w:tcW w:w="1791" w:type="dxa"/>
            <w:tcBorders>
              <w:top w:val="single" w:sz="4" w:space="0" w:color="auto"/>
              <w:bottom w:val="single" w:sz="4" w:space="0" w:color="auto"/>
            </w:tcBorders>
          </w:tcPr>
          <w:p w14:paraId="46006B6B" w14:textId="77777777" w:rsidR="00DD4F23" w:rsidRDefault="00DD4F23" w:rsidP="00F9216E">
            <w:r>
              <w:t>550</w:t>
            </w:r>
          </w:p>
        </w:tc>
      </w:tr>
      <w:tr w:rsidR="00DD4F23" w14:paraId="19A8BE11" w14:textId="77777777" w:rsidTr="00F9216E">
        <w:trPr>
          <w:cantSplit/>
          <w:trHeight w:val="284"/>
        </w:trPr>
        <w:tc>
          <w:tcPr>
            <w:tcW w:w="1276" w:type="dxa"/>
            <w:tcBorders>
              <w:top w:val="single" w:sz="4" w:space="0" w:color="auto"/>
              <w:bottom w:val="single" w:sz="4" w:space="0" w:color="auto"/>
            </w:tcBorders>
          </w:tcPr>
          <w:p w14:paraId="58CFF16D" w14:textId="77777777" w:rsidR="00DD4F23" w:rsidRDefault="00DD4F23" w:rsidP="00F9216E">
            <w:r>
              <w:t>Z</w:t>
            </w:r>
          </w:p>
        </w:tc>
        <w:tc>
          <w:tcPr>
            <w:tcW w:w="2977" w:type="dxa"/>
            <w:tcBorders>
              <w:top w:val="single" w:sz="4" w:space="0" w:color="auto"/>
              <w:bottom w:val="single" w:sz="4" w:space="0" w:color="auto"/>
            </w:tcBorders>
          </w:tcPr>
          <w:p w14:paraId="3C6DC3EE" w14:textId="77777777" w:rsidR="00DD4F23" w:rsidRDefault="00DD4F23" w:rsidP="00F9216E">
            <w:r>
              <w:t>35</w:t>
            </w:r>
            <w:r>
              <w:sym w:font="Symbol" w:char="F0B0"/>
            </w:r>
            <w:r>
              <w:t> 04.</w:t>
            </w:r>
            <w:r w:rsidRPr="005E74ED">
              <w:t>4' South</w:t>
            </w:r>
          </w:p>
        </w:tc>
        <w:tc>
          <w:tcPr>
            <w:tcW w:w="2977" w:type="dxa"/>
            <w:tcBorders>
              <w:top w:val="single" w:sz="4" w:space="0" w:color="auto"/>
              <w:bottom w:val="single" w:sz="4" w:space="0" w:color="auto"/>
            </w:tcBorders>
          </w:tcPr>
          <w:p w14:paraId="5A02596D" w14:textId="77777777" w:rsidR="00DD4F23" w:rsidDel="00FD2867" w:rsidRDefault="00DD4F23" w:rsidP="00F9216E">
            <w:r>
              <w:t>117</w:t>
            </w:r>
            <w:r>
              <w:sym w:font="Symbol" w:char="F0B0"/>
            </w:r>
            <w:r>
              <w:t> 57</w:t>
            </w:r>
            <w:r w:rsidRPr="005E74ED">
              <w:t>.</w:t>
            </w:r>
            <w:r>
              <w:t>4</w:t>
            </w:r>
            <w:r w:rsidRPr="005E74ED">
              <w:t>'</w:t>
            </w:r>
            <w:r>
              <w:t xml:space="preserve"> </w:t>
            </w:r>
            <w:r w:rsidRPr="005E74ED">
              <w:t>East</w:t>
            </w:r>
          </w:p>
        </w:tc>
        <w:tc>
          <w:tcPr>
            <w:tcW w:w="1791" w:type="dxa"/>
            <w:tcBorders>
              <w:top w:val="single" w:sz="4" w:space="0" w:color="auto"/>
              <w:bottom w:val="single" w:sz="4" w:space="0" w:color="auto"/>
            </w:tcBorders>
          </w:tcPr>
          <w:p w14:paraId="272D8DE1" w14:textId="77777777" w:rsidR="00DD4F23" w:rsidRDefault="00DD4F23" w:rsidP="00F9216E">
            <w:r>
              <w:t>550</w:t>
            </w:r>
          </w:p>
        </w:tc>
      </w:tr>
    </w:tbl>
    <w:p w14:paraId="79905708" w14:textId="77777777" w:rsidR="00DD4F23" w:rsidRDefault="00DD4F23" w:rsidP="00DD4F23">
      <w:pPr>
        <w:pStyle w:val="BodyText"/>
      </w:pPr>
    </w:p>
    <w:p w14:paraId="3167CB56" w14:textId="2583796A" w:rsidR="00DD4F23" w:rsidRDefault="00DD4F23" w:rsidP="006D1905">
      <w:pPr>
        <w:spacing w:before="0" w:after="0"/>
      </w:pPr>
      <w:bookmarkStart w:id="46" w:name="_Hlk70594499"/>
      <w:r w:rsidRPr="00692574">
        <w:rPr>
          <w:u w:val="single"/>
        </w:rPr>
        <w:t>The following table lists the approved anchorages situated east of the main breakwater between Low Rock and Limpet Rock, Esperance</w:t>
      </w:r>
      <w:r>
        <w:t>.</w:t>
      </w:r>
      <w:bookmarkEnd w:id="46"/>
    </w:p>
    <w:p w14:paraId="75F07EC7" w14:textId="77777777" w:rsidR="00DD4F23" w:rsidRPr="00845081" w:rsidRDefault="00DD4F23" w:rsidP="00DD4F23">
      <w:pPr>
        <w:pStyle w:val="BodyText"/>
        <w:pBdr>
          <w:top w:val="single" w:sz="4" w:space="1" w:color="auto"/>
        </w:pBdr>
        <w:shd w:val="clear" w:color="auto" w:fill="000000" w:themeFill="text1"/>
        <w:spacing w:after="0"/>
        <w:ind w:left="1276" w:right="1796"/>
        <w:jc w:val="center"/>
        <w:rPr>
          <w:b/>
          <w:color w:val="FFFFFF" w:themeColor="background1"/>
        </w:rPr>
      </w:pPr>
      <w:r w:rsidRPr="00845081">
        <w:rPr>
          <w:b/>
          <w:color w:val="FFFFFF" w:themeColor="background1"/>
        </w:rPr>
        <w:t>Anchorage Position (WGS84)</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2977"/>
        <w:gridCol w:w="1791"/>
      </w:tblGrid>
      <w:tr w:rsidR="00DD4F23" w14:paraId="0864093B" w14:textId="77777777" w:rsidTr="00F9216E">
        <w:trPr>
          <w:cantSplit/>
          <w:trHeight w:val="284"/>
          <w:tblHeader/>
        </w:trPr>
        <w:tc>
          <w:tcPr>
            <w:tcW w:w="127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14:paraId="263C7EA6" w14:textId="77777777" w:rsidR="00DD4F23" w:rsidRDefault="00DD4F23" w:rsidP="00F9216E">
            <w:pPr>
              <w:pStyle w:val="Tableheadings"/>
            </w:pPr>
            <w:r>
              <w:t>Anchorage Designator</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9D35E93" w14:textId="77777777" w:rsidR="00DD4F23" w:rsidRPr="005E74ED" w:rsidRDefault="00DD4F23" w:rsidP="00F9216E">
            <w:pPr>
              <w:pStyle w:val="Tableheadings"/>
            </w:pPr>
            <w:r>
              <w:t>Latitude</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CE0170D" w14:textId="77777777" w:rsidR="00DD4F23" w:rsidRPr="005E74ED" w:rsidRDefault="00DD4F23" w:rsidP="00F9216E">
            <w:pPr>
              <w:pStyle w:val="Tableheadings"/>
            </w:pPr>
            <w:r>
              <w:t>Longitude</w:t>
            </w:r>
          </w:p>
        </w:tc>
        <w:tc>
          <w:tcPr>
            <w:tcW w:w="179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tcPr>
          <w:p w14:paraId="7BE12C0E" w14:textId="77777777" w:rsidR="00DD4F23" w:rsidRDefault="00DD4F23" w:rsidP="00F9216E">
            <w:pPr>
              <w:pStyle w:val="Tableheadings"/>
            </w:pPr>
            <w:r>
              <w:t>Swing radius (nm)</w:t>
            </w:r>
          </w:p>
        </w:tc>
      </w:tr>
      <w:tr w:rsidR="00DD4F23" w14:paraId="6A9B6999" w14:textId="77777777" w:rsidTr="00F9216E">
        <w:trPr>
          <w:cantSplit/>
          <w:trHeight w:val="284"/>
        </w:trPr>
        <w:tc>
          <w:tcPr>
            <w:tcW w:w="1276" w:type="dxa"/>
            <w:tcBorders>
              <w:top w:val="single" w:sz="4" w:space="0" w:color="FFFFFF" w:themeColor="background1"/>
              <w:bottom w:val="single" w:sz="4" w:space="0" w:color="auto"/>
            </w:tcBorders>
          </w:tcPr>
          <w:p w14:paraId="00C2BE88" w14:textId="77777777" w:rsidR="00DD4F23" w:rsidRDefault="00DD4F23" w:rsidP="00F9216E">
            <w:r>
              <w:t>A</w:t>
            </w:r>
          </w:p>
        </w:tc>
        <w:tc>
          <w:tcPr>
            <w:tcW w:w="2977" w:type="dxa"/>
            <w:tcBorders>
              <w:top w:val="single" w:sz="4" w:space="0" w:color="FFFFFF" w:themeColor="background1"/>
              <w:bottom w:val="single" w:sz="4" w:space="0" w:color="auto"/>
            </w:tcBorders>
          </w:tcPr>
          <w:p w14:paraId="4A140D52" w14:textId="77777777" w:rsidR="00DD4F23" w:rsidRDefault="00DD4F23" w:rsidP="00F9216E">
            <w:r>
              <w:t>35</w:t>
            </w:r>
            <w:r>
              <w:sym w:font="Symbol" w:char="F0B0"/>
            </w:r>
            <w:r>
              <w:t> 51</w:t>
            </w:r>
            <w:r w:rsidRPr="005E74ED">
              <w:t>.</w:t>
            </w:r>
            <w:r>
              <w:t>8</w:t>
            </w:r>
            <w:r w:rsidRPr="005E74ED">
              <w:t>' South</w:t>
            </w:r>
          </w:p>
        </w:tc>
        <w:tc>
          <w:tcPr>
            <w:tcW w:w="2977" w:type="dxa"/>
            <w:tcBorders>
              <w:top w:val="single" w:sz="4" w:space="0" w:color="FFFFFF" w:themeColor="background1"/>
              <w:bottom w:val="single" w:sz="4" w:space="0" w:color="auto"/>
            </w:tcBorders>
          </w:tcPr>
          <w:p w14:paraId="7E4FD92E" w14:textId="77777777" w:rsidR="00DD4F23" w:rsidRDefault="00DD4F23" w:rsidP="00F9216E">
            <w:r>
              <w:t>121</w:t>
            </w:r>
            <w:r>
              <w:sym w:font="Symbol" w:char="F0B0"/>
            </w:r>
            <w:r>
              <w:t> 55</w:t>
            </w:r>
            <w:r w:rsidRPr="005E74ED">
              <w:t xml:space="preserve"> .</w:t>
            </w:r>
            <w:r>
              <w:t>8</w:t>
            </w:r>
            <w:r w:rsidRPr="005E74ED">
              <w:t>' East</w:t>
            </w:r>
          </w:p>
        </w:tc>
        <w:tc>
          <w:tcPr>
            <w:tcW w:w="1791" w:type="dxa"/>
            <w:tcBorders>
              <w:top w:val="single" w:sz="4" w:space="0" w:color="FFFFFF" w:themeColor="background1"/>
              <w:bottom w:val="single" w:sz="4" w:space="0" w:color="auto"/>
            </w:tcBorders>
          </w:tcPr>
          <w:p w14:paraId="584BAF92" w14:textId="77777777" w:rsidR="00DD4F23" w:rsidRDefault="00DD4F23" w:rsidP="00F9216E">
            <w:r>
              <w:t>0.35</w:t>
            </w:r>
          </w:p>
        </w:tc>
      </w:tr>
      <w:tr w:rsidR="00DD4F23" w14:paraId="500EFDB0" w14:textId="77777777" w:rsidTr="00F9216E">
        <w:trPr>
          <w:cantSplit/>
          <w:trHeight w:val="284"/>
        </w:trPr>
        <w:tc>
          <w:tcPr>
            <w:tcW w:w="1276" w:type="dxa"/>
            <w:tcBorders>
              <w:top w:val="single" w:sz="4" w:space="0" w:color="auto"/>
              <w:bottom w:val="single" w:sz="4" w:space="0" w:color="auto"/>
            </w:tcBorders>
          </w:tcPr>
          <w:p w14:paraId="672F128F" w14:textId="77777777" w:rsidR="00DD4F23" w:rsidRDefault="00DD4F23" w:rsidP="00F9216E">
            <w:r>
              <w:t>B</w:t>
            </w:r>
          </w:p>
        </w:tc>
        <w:tc>
          <w:tcPr>
            <w:tcW w:w="2977" w:type="dxa"/>
            <w:tcBorders>
              <w:top w:val="single" w:sz="4" w:space="0" w:color="auto"/>
              <w:bottom w:val="single" w:sz="4" w:space="0" w:color="auto"/>
            </w:tcBorders>
          </w:tcPr>
          <w:p w14:paraId="13E7DB15" w14:textId="77777777" w:rsidR="00DD4F23" w:rsidRDefault="00DD4F23" w:rsidP="00F9216E">
            <w:r>
              <w:t>33</w:t>
            </w:r>
            <w:r>
              <w:sym w:font="Symbol" w:char="F0B0"/>
            </w:r>
            <w:r>
              <w:t> 52</w:t>
            </w:r>
            <w:r w:rsidRPr="005E74ED">
              <w:t>.</w:t>
            </w:r>
            <w:r>
              <w:t>35</w:t>
            </w:r>
            <w:r w:rsidRPr="005E74ED">
              <w:t>'</w:t>
            </w:r>
            <w:r>
              <w:t xml:space="preserve"> </w:t>
            </w:r>
            <w:r w:rsidRPr="005E74ED">
              <w:t>South</w:t>
            </w:r>
          </w:p>
        </w:tc>
        <w:tc>
          <w:tcPr>
            <w:tcW w:w="2977" w:type="dxa"/>
            <w:tcBorders>
              <w:top w:val="single" w:sz="4" w:space="0" w:color="auto"/>
              <w:bottom w:val="single" w:sz="4" w:space="0" w:color="auto"/>
            </w:tcBorders>
          </w:tcPr>
          <w:p w14:paraId="40CC7405" w14:textId="77777777" w:rsidR="00DD4F23" w:rsidRDefault="00DD4F23" w:rsidP="00F9216E">
            <w:r>
              <w:t>121</w:t>
            </w:r>
            <w:r>
              <w:sym w:font="Symbol" w:char="F0B0"/>
            </w:r>
            <w:r>
              <w:t> 56</w:t>
            </w:r>
            <w:r w:rsidRPr="005E74ED">
              <w:t xml:space="preserve"> .</w:t>
            </w:r>
            <w:r>
              <w:t>3</w:t>
            </w:r>
            <w:r w:rsidRPr="005E74ED">
              <w:t>' East</w:t>
            </w:r>
          </w:p>
        </w:tc>
        <w:tc>
          <w:tcPr>
            <w:tcW w:w="1791" w:type="dxa"/>
            <w:tcBorders>
              <w:top w:val="single" w:sz="4" w:space="0" w:color="auto"/>
              <w:bottom w:val="single" w:sz="4" w:space="0" w:color="auto"/>
            </w:tcBorders>
          </w:tcPr>
          <w:p w14:paraId="7E8BB0EA" w14:textId="77777777" w:rsidR="00DD4F23" w:rsidRDefault="00DD4F23" w:rsidP="00F9216E">
            <w:r>
              <w:t>0.35</w:t>
            </w:r>
          </w:p>
        </w:tc>
      </w:tr>
      <w:tr w:rsidR="00DD4F23" w14:paraId="3E145344" w14:textId="77777777" w:rsidTr="00F9216E">
        <w:trPr>
          <w:cantSplit/>
          <w:trHeight w:val="284"/>
        </w:trPr>
        <w:tc>
          <w:tcPr>
            <w:tcW w:w="1276" w:type="dxa"/>
            <w:tcBorders>
              <w:top w:val="single" w:sz="4" w:space="0" w:color="auto"/>
              <w:bottom w:val="single" w:sz="4" w:space="0" w:color="auto"/>
            </w:tcBorders>
          </w:tcPr>
          <w:p w14:paraId="6A272C5D" w14:textId="77777777" w:rsidR="00DD4F23" w:rsidRDefault="00DD4F23" w:rsidP="00F9216E">
            <w:r>
              <w:t>D</w:t>
            </w:r>
          </w:p>
        </w:tc>
        <w:tc>
          <w:tcPr>
            <w:tcW w:w="2977" w:type="dxa"/>
            <w:tcBorders>
              <w:top w:val="single" w:sz="4" w:space="0" w:color="auto"/>
              <w:bottom w:val="single" w:sz="4" w:space="0" w:color="auto"/>
            </w:tcBorders>
          </w:tcPr>
          <w:p w14:paraId="7BDDED68" w14:textId="77777777" w:rsidR="00DD4F23" w:rsidRDefault="00DD4F23" w:rsidP="00F9216E">
            <w:r>
              <w:t>33</w:t>
            </w:r>
            <w:r>
              <w:sym w:font="Symbol" w:char="F0B0"/>
            </w:r>
            <w:r>
              <w:t> 51.6</w:t>
            </w:r>
            <w:r w:rsidRPr="005E74ED">
              <w:t>' South</w:t>
            </w:r>
          </w:p>
        </w:tc>
        <w:tc>
          <w:tcPr>
            <w:tcW w:w="2977" w:type="dxa"/>
            <w:tcBorders>
              <w:top w:val="single" w:sz="4" w:space="0" w:color="auto"/>
              <w:bottom w:val="single" w:sz="4" w:space="0" w:color="auto"/>
            </w:tcBorders>
          </w:tcPr>
          <w:p w14:paraId="0BE9B821" w14:textId="77777777" w:rsidR="00DD4F23" w:rsidDel="00FD2867" w:rsidRDefault="00DD4F23" w:rsidP="00F9216E">
            <w:r>
              <w:t>121</w:t>
            </w:r>
            <w:r>
              <w:sym w:font="Symbol" w:char="F0B0"/>
            </w:r>
            <w:r>
              <w:t> 56</w:t>
            </w:r>
            <w:r w:rsidRPr="005E74ED">
              <w:t>.</w:t>
            </w:r>
            <w:r>
              <w:t>6</w:t>
            </w:r>
            <w:r w:rsidRPr="005E74ED">
              <w:t>'</w:t>
            </w:r>
            <w:r>
              <w:t xml:space="preserve"> </w:t>
            </w:r>
            <w:r w:rsidRPr="005E74ED">
              <w:t>East</w:t>
            </w:r>
          </w:p>
        </w:tc>
        <w:tc>
          <w:tcPr>
            <w:tcW w:w="1791" w:type="dxa"/>
            <w:tcBorders>
              <w:top w:val="single" w:sz="4" w:space="0" w:color="auto"/>
              <w:bottom w:val="single" w:sz="4" w:space="0" w:color="auto"/>
            </w:tcBorders>
          </w:tcPr>
          <w:p w14:paraId="20497B85" w14:textId="77777777" w:rsidR="00DD4F23" w:rsidRDefault="00DD4F23" w:rsidP="00F9216E">
            <w:r>
              <w:t>0.35</w:t>
            </w:r>
          </w:p>
        </w:tc>
      </w:tr>
      <w:tr w:rsidR="00DD4F23" w14:paraId="0BA874DB" w14:textId="77777777" w:rsidTr="00F9216E">
        <w:trPr>
          <w:cantSplit/>
          <w:trHeight w:val="284"/>
        </w:trPr>
        <w:tc>
          <w:tcPr>
            <w:tcW w:w="1276" w:type="dxa"/>
            <w:tcBorders>
              <w:top w:val="single" w:sz="4" w:space="0" w:color="auto"/>
              <w:bottom w:val="single" w:sz="4" w:space="0" w:color="auto"/>
            </w:tcBorders>
          </w:tcPr>
          <w:p w14:paraId="2CCB2927" w14:textId="77777777" w:rsidR="00DD4F23" w:rsidRDefault="00DD4F23" w:rsidP="00F9216E">
            <w:r>
              <w:t>E</w:t>
            </w:r>
          </w:p>
        </w:tc>
        <w:tc>
          <w:tcPr>
            <w:tcW w:w="2977" w:type="dxa"/>
            <w:tcBorders>
              <w:top w:val="single" w:sz="4" w:space="0" w:color="auto"/>
              <w:bottom w:val="single" w:sz="4" w:space="0" w:color="auto"/>
            </w:tcBorders>
          </w:tcPr>
          <w:p w14:paraId="08F681A8" w14:textId="77777777" w:rsidR="00DD4F23" w:rsidRDefault="00DD4F23" w:rsidP="00F9216E">
            <w:r>
              <w:t>33</w:t>
            </w:r>
            <w:r>
              <w:sym w:font="Symbol" w:char="F0B0"/>
            </w:r>
            <w:r>
              <w:t> 52.15</w:t>
            </w:r>
            <w:r w:rsidRPr="005E74ED">
              <w:t>' South</w:t>
            </w:r>
          </w:p>
        </w:tc>
        <w:tc>
          <w:tcPr>
            <w:tcW w:w="2977" w:type="dxa"/>
            <w:tcBorders>
              <w:top w:val="single" w:sz="4" w:space="0" w:color="auto"/>
              <w:bottom w:val="single" w:sz="4" w:space="0" w:color="auto"/>
            </w:tcBorders>
          </w:tcPr>
          <w:p w14:paraId="73D8BE41" w14:textId="77777777" w:rsidR="00DD4F23" w:rsidRDefault="00DD4F23" w:rsidP="00F9216E">
            <w:r>
              <w:t>121</w:t>
            </w:r>
            <w:r>
              <w:sym w:font="Symbol" w:char="F0B0"/>
            </w:r>
            <w:r>
              <w:t> 57</w:t>
            </w:r>
            <w:r w:rsidRPr="005E74ED">
              <w:t>.</w:t>
            </w:r>
            <w:r>
              <w:t>2</w:t>
            </w:r>
            <w:r w:rsidRPr="005E74ED">
              <w:t>'</w:t>
            </w:r>
            <w:r>
              <w:t xml:space="preserve"> </w:t>
            </w:r>
            <w:r w:rsidRPr="005E74ED">
              <w:t>East</w:t>
            </w:r>
          </w:p>
        </w:tc>
        <w:tc>
          <w:tcPr>
            <w:tcW w:w="1791" w:type="dxa"/>
            <w:tcBorders>
              <w:top w:val="single" w:sz="4" w:space="0" w:color="auto"/>
              <w:bottom w:val="single" w:sz="4" w:space="0" w:color="auto"/>
            </w:tcBorders>
          </w:tcPr>
          <w:p w14:paraId="5D07B49B" w14:textId="77777777" w:rsidR="00DD4F23" w:rsidRDefault="00DD4F23" w:rsidP="00F9216E">
            <w:r>
              <w:t>0.35</w:t>
            </w:r>
          </w:p>
        </w:tc>
      </w:tr>
      <w:tr w:rsidR="00DD4F23" w14:paraId="3ECF9860" w14:textId="77777777" w:rsidTr="00F9216E">
        <w:trPr>
          <w:cantSplit/>
          <w:trHeight w:val="284"/>
        </w:trPr>
        <w:tc>
          <w:tcPr>
            <w:tcW w:w="1276" w:type="dxa"/>
            <w:tcBorders>
              <w:top w:val="single" w:sz="4" w:space="0" w:color="auto"/>
              <w:bottom w:val="single" w:sz="4" w:space="0" w:color="auto"/>
            </w:tcBorders>
          </w:tcPr>
          <w:p w14:paraId="5897A12A" w14:textId="77777777" w:rsidR="00DD4F23" w:rsidRDefault="00DD4F23" w:rsidP="00F9216E">
            <w:r>
              <w:t>F</w:t>
            </w:r>
          </w:p>
        </w:tc>
        <w:tc>
          <w:tcPr>
            <w:tcW w:w="2977" w:type="dxa"/>
            <w:tcBorders>
              <w:top w:val="single" w:sz="4" w:space="0" w:color="auto"/>
              <w:bottom w:val="single" w:sz="4" w:space="0" w:color="auto"/>
            </w:tcBorders>
          </w:tcPr>
          <w:p w14:paraId="4C0EBD85" w14:textId="77777777" w:rsidR="00DD4F23" w:rsidRDefault="00DD4F23" w:rsidP="00F9216E">
            <w:r>
              <w:t>33</w:t>
            </w:r>
            <w:r>
              <w:sym w:font="Symbol" w:char="F0B0"/>
            </w:r>
            <w:r>
              <w:t> 53.5</w:t>
            </w:r>
            <w:r w:rsidRPr="005E74ED">
              <w:t>' South</w:t>
            </w:r>
          </w:p>
        </w:tc>
        <w:tc>
          <w:tcPr>
            <w:tcW w:w="2977" w:type="dxa"/>
            <w:tcBorders>
              <w:top w:val="single" w:sz="4" w:space="0" w:color="auto"/>
              <w:bottom w:val="single" w:sz="4" w:space="0" w:color="auto"/>
            </w:tcBorders>
          </w:tcPr>
          <w:p w14:paraId="6C897B6B" w14:textId="77777777" w:rsidR="00DD4F23" w:rsidRDefault="00DD4F23" w:rsidP="00F9216E">
            <w:r>
              <w:t>121</w:t>
            </w:r>
            <w:r>
              <w:sym w:font="Symbol" w:char="F0B0"/>
            </w:r>
            <w:r>
              <w:t> 57</w:t>
            </w:r>
            <w:r w:rsidRPr="005E74ED">
              <w:t>.</w:t>
            </w:r>
            <w:r>
              <w:t>2</w:t>
            </w:r>
            <w:r w:rsidRPr="005E74ED">
              <w:t>'</w:t>
            </w:r>
            <w:r>
              <w:t xml:space="preserve"> </w:t>
            </w:r>
            <w:r w:rsidRPr="005E74ED">
              <w:t>East</w:t>
            </w:r>
          </w:p>
        </w:tc>
        <w:tc>
          <w:tcPr>
            <w:tcW w:w="1791" w:type="dxa"/>
            <w:tcBorders>
              <w:top w:val="single" w:sz="4" w:space="0" w:color="auto"/>
              <w:bottom w:val="single" w:sz="4" w:space="0" w:color="auto"/>
            </w:tcBorders>
          </w:tcPr>
          <w:p w14:paraId="7150AB7C" w14:textId="77777777" w:rsidR="00DD4F23" w:rsidRDefault="00DD4F23" w:rsidP="00F9216E">
            <w:r>
              <w:t>0.35</w:t>
            </w:r>
          </w:p>
        </w:tc>
      </w:tr>
    </w:tbl>
    <w:p w14:paraId="3D157D1B" w14:textId="77777777" w:rsidR="00DD4F23" w:rsidRDefault="00DD4F23" w:rsidP="00DD4F23">
      <w:pPr>
        <w:pStyle w:val="BodyText"/>
      </w:pPr>
    </w:p>
    <w:p w14:paraId="7C6D53AA" w14:textId="3FD5A043" w:rsidR="00DD4F23" w:rsidRDefault="00DD4F23" w:rsidP="00DD4F23">
      <w:pPr>
        <w:pStyle w:val="BodyText"/>
      </w:pPr>
      <w:bookmarkStart w:id="47" w:name="_Hlk70594823"/>
      <w:r w:rsidRPr="00692574">
        <w:rPr>
          <w:u w:val="single"/>
        </w:rPr>
        <w:t>The following table lists the approved anchorages situated at Port Lincoln (East of Point Boston), South Australia</w:t>
      </w:r>
      <w:r>
        <w:t>.</w:t>
      </w:r>
    </w:p>
    <w:tbl>
      <w:tblPr>
        <w:tblStyle w:val="TableGrid"/>
        <w:tblW w:w="0" w:type="auto"/>
        <w:tblLook w:val="04A0" w:firstRow="1" w:lastRow="0" w:firstColumn="1" w:lastColumn="0" w:noHBand="0" w:noVBand="1"/>
      </w:tblPr>
      <w:tblGrid>
        <w:gridCol w:w="3005"/>
        <w:gridCol w:w="3005"/>
        <w:gridCol w:w="3006"/>
      </w:tblGrid>
      <w:tr w:rsidR="00DD4F23" w14:paraId="125515D7" w14:textId="77777777" w:rsidTr="00F9216E">
        <w:tc>
          <w:tcPr>
            <w:tcW w:w="3005" w:type="dxa"/>
            <w:tcBorders>
              <w:right w:val="single" w:sz="4" w:space="0" w:color="FFFFFF" w:themeColor="background1"/>
            </w:tcBorders>
            <w:shd w:val="clear" w:color="auto" w:fill="000000" w:themeFill="text1"/>
          </w:tcPr>
          <w:p w14:paraId="092F9F51" w14:textId="77777777" w:rsidR="00DD4F23" w:rsidRPr="0052537A" w:rsidRDefault="00DD4F23" w:rsidP="00F9216E">
            <w:pPr>
              <w:pStyle w:val="Tableheadings"/>
              <w:rPr>
                <w:color w:val="FFFFFF" w:themeColor="background1"/>
              </w:rPr>
            </w:pPr>
            <w:r w:rsidRPr="0052537A">
              <w:rPr>
                <w:color w:val="FFFFFF" w:themeColor="background1"/>
              </w:rPr>
              <w:t>Latitude</w:t>
            </w:r>
          </w:p>
        </w:tc>
        <w:tc>
          <w:tcPr>
            <w:tcW w:w="3005" w:type="dxa"/>
            <w:tcBorders>
              <w:left w:val="single" w:sz="4" w:space="0" w:color="FFFFFF" w:themeColor="background1"/>
              <w:right w:val="single" w:sz="4" w:space="0" w:color="FFFFFF" w:themeColor="background1"/>
            </w:tcBorders>
            <w:shd w:val="clear" w:color="auto" w:fill="000000" w:themeFill="text1"/>
          </w:tcPr>
          <w:p w14:paraId="02FF91F7" w14:textId="77777777" w:rsidR="00DD4F23" w:rsidRPr="0052537A" w:rsidRDefault="00DD4F23" w:rsidP="00F9216E">
            <w:pPr>
              <w:pStyle w:val="Tableheadings"/>
              <w:rPr>
                <w:color w:val="FFFFFF" w:themeColor="background1"/>
              </w:rPr>
            </w:pPr>
            <w:r w:rsidRPr="0052537A">
              <w:rPr>
                <w:color w:val="FFFFFF" w:themeColor="background1"/>
              </w:rPr>
              <w:t>Longitude</w:t>
            </w:r>
          </w:p>
        </w:tc>
        <w:tc>
          <w:tcPr>
            <w:tcW w:w="3006" w:type="dxa"/>
            <w:tcBorders>
              <w:left w:val="single" w:sz="4" w:space="0" w:color="FFFFFF" w:themeColor="background1"/>
            </w:tcBorders>
            <w:shd w:val="clear" w:color="auto" w:fill="000000" w:themeFill="text1"/>
          </w:tcPr>
          <w:p w14:paraId="218F524D" w14:textId="77777777" w:rsidR="00DD4F23" w:rsidRPr="0052537A" w:rsidRDefault="00DD4F23" w:rsidP="00F9216E">
            <w:pPr>
              <w:pStyle w:val="Tableheadings"/>
              <w:rPr>
                <w:color w:val="FFFFFF" w:themeColor="background1"/>
              </w:rPr>
            </w:pPr>
            <w:r w:rsidRPr="0052537A">
              <w:rPr>
                <w:color w:val="FFFFFF" w:themeColor="background1"/>
              </w:rPr>
              <w:t>Swing radius (nm)</w:t>
            </w:r>
          </w:p>
        </w:tc>
      </w:tr>
      <w:tr w:rsidR="00DD4F23" w14:paraId="2AC45DAF" w14:textId="77777777" w:rsidTr="00F9216E">
        <w:tc>
          <w:tcPr>
            <w:tcW w:w="3005" w:type="dxa"/>
          </w:tcPr>
          <w:p w14:paraId="6533969F" w14:textId="77777777" w:rsidR="00DD4F23" w:rsidRDefault="00DD4F23" w:rsidP="00F9216E">
            <w:pPr>
              <w:pStyle w:val="BodyText"/>
            </w:pPr>
            <w:r>
              <w:t xml:space="preserve">34.60 </w:t>
            </w:r>
            <w:r>
              <w:rPr>
                <w:rFonts w:cs="Calibri"/>
              </w:rPr>
              <w:t>°</w:t>
            </w:r>
            <w:r>
              <w:t>S</w:t>
            </w:r>
          </w:p>
        </w:tc>
        <w:tc>
          <w:tcPr>
            <w:tcW w:w="3005" w:type="dxa"/>
          </w:tcPr>
          <w:p w14:paraId="0726307A" w14:textId="77777777" w:rsidR="00DD4F23" w:rsidRDefault="00DD4F23" w:rsidP="00F9216E">
            <w:pPr>
              <w:pStyle w:val="BodyText"/>
            </w:pPr>
            <w:r>
              <w:t xml:space="preserve">135.88 </w:t>
            </w:r>
            <w:r>
              <w:rPr>
                <w:rFonts w:cs="Calibri"/>
              </w:rPr>
              <w:t>°</w:t>
            </w:r>
            <w:r>
              <w:t>E</w:t>
            </w:r>
          </w:p>
        </w:tc>
        <w:tc>
          <w:tcPr>
            <w:tcW w:w="3006" w:type="dxa"/>
          </w:tcPr>
          <w:p w14:paraId="5F1E5C36" w14:textId="77777777" w:rsidR="00DD4F23" w:rsidRDefault="00DD4F23" w:rsidP="00F9216E">
            <w:pPr>
              <w:pStyle w:val="BodyText"/>
            </w:pPr>
            <w:r>
              <w:t>0.5</w:t>
            </w:r>
          </w:p>
        </w:tc>
      </w:tr>
      <w:bookmarkEnd w:id="47"/>
    </w:tbl>
    <w:p w14:paraId="4A4AC2CA" w14:textId="7562A3AC" w:rsidR="00DD4F23" w:rsidRDefault="00DD4F23" w:rsidP="00DD4F23">
      <w:pPr>
        <w:pStyle w:val="BodyText"/>
      </w:pPr>
    </w:p>
    <w:p w14:paraId="642DE568" w14:textId="4C7DB65C" w:rsidR="006F5635" w:rsidRDefault="006F5635" w:rsidP="00DD4F23">
      <w:pPr>
        <w:pStyle w:val="BodyText"/>
      </w:pPr>
      <w:r w:rsidRPr="00692574">
        <w:rPr>
          <w:u w:val="single"/>
        </w:rPr>
        <w:t>The following table lists the approved anchorages situated at</w:t>
      </w:r>
      <w:r>
        <w:rPr>
          <w:u w:val="single"/>
        </w:rPr>
        <w:t xml:space="preserve"> Port Phillip Bay, Victoria</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575"/>
        <w:gridCol w:w="2547"/>
        <w:gridCol w:w="1563"/>
      </w:tblGrid>
      <w:tr w:rsidR="006F5635" w14:paraId="233ADFA1" w14:textId="77777777" w:rsidTr="006F5635">
        <w:trPr>
          <w:cantSplit/>
          <w:trHeight w:val="284"/>
          <w:tblHeader/>
        </w:trPr>
        <w:tc>
          <w:tcPr>
            <w:tcW w:w="2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18ACB550" w14:textId="77777777" w:rsidR="006F5635" w:rsidRDefault="006F5635">
            <w:pPr>
              <w:pStyle w:val="Tableheadings"/>
            </w:pPr>
            <w:r>
              <w:lastRenderedPageBreak/>
              <w:t>Anchorage name</w:t>
            </w:r>
          </w:p>
        </w:tc>
        <w:tc>
          <w:tcPr>
            <w:tcW w:w="25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34B46A45" w14:textId="77777777" w:rsidR="006F5635" w:rsidRDefault="006F5635">
            <w:pPr>
              <w:pStyle w:val="Tableheadings"/>
            </w:pPr>
            <w:r>
              <w:t>Latitude</w:t>
            </w:r>
          </w:p>
        </w:tc>
        <w:tc>
          <w:tcPr>
            <w:tcW w:w="25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14:paraId="085DB95A" w14:textId="77777777" w:rsidR="006F5635" w:rsidRDefault="006F5635">
            <w:pPr>
              <w:pStyle w:val="Tableheadings"/>
            </w:pPr>
            <w:r>
              <w:t>Longitude</w:t>
            </w:r>
          </w:p>
        </w:tc>
        <w:tc>
          <w:tcPr>
            <w:tcW w:w="1563"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0000" w:themeFill="text1"/>
            <w:hideMark/>
          </w:tcPr>
          <w:p w14:paraId="0E9C74D6" w14:textId="77777777" w:rsidR="006F5635" w:rsidRDefault="006F5635">
            <w:pPr>
              <w:pStyle w:val="Tableheadings"/>
            </w:pPr>
            <w:r>
              <w:t>Swing radius (metres)</w:t>
            </w:r>
          </w:p>
        </w:tc>
      </w:tr>
      <w:tr w:rsidR="006F5635" w14:paraId="471989D3"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24A1EB92" w14:textId="77777777" w:rsidR="006F5635" w:rsidRDefault="006F5635">
            <w:r>
              <w:t>S1</w:t>
            </w:r>
          </w:p>
        </w:tc>
        <w:tc>
          <w:tcPr>
            <w:tcW w:w="2575" w:type="dxa"/>
            <w:tcBorders>
              <w:top w:val="single" w:sz="4" w:space="0" w:color="auto"/>
              <w:left w:val="single" w:sz="4" w:space="0" w:color="auto"/>
              <w:bottom w:val="single" w:sz="4" w:space="0" w:color="auto"/>
              <w:right w:val="single" w:sz="4" w:space="0" w:color="auto"/>
            </w:tcBorders>
            <w:hideMark/>
          </w:tcPr>
          <w:p w14:paraId="72D70FD6" w14:textId="77777777" w:rsidR="006F5635" w:rsidRDefault="006F5635">
            <w:pPr>
              <w:rPr>
                <w:highlight w:val="yellow"/>
              </w:rPr>
            </w:pPr>
            <w:r>
              <w:t>37° 58.209' S</w:t>
            </w:r>
          </w:p>
        </w:tc>
        <w:tc>
          <w:tcPr>
            <w:tcW w:w="2547" w:type="dxa"/>
            <w:tcBorders>
              <w:top w:val="single" w:sz="4" w:space="0" w:color="auto"/>
              <w:left w:val="single" w:sz="4" w:space="0" w:color="auto"/>
              <w:bottom w:val="single" w:sz="4" w:space="0" w:color="auto"/>
              <w:right w:val="single" w:sz="4" w:space="0" w:color="auto"/>
            </w:tcBorders>
            <w:hideMark/>
          </w:tcPr>
          <w:p w14:paraId="3F876FBD" w14:textId="77777777" w:rsidR="006F5635" w:rsidRDefault="006F5635">
            <w:pPr>
              <w:rPr>
                <w:highlight w:val="yellow"/>
              </w:rPr>
            </w:pPr>
            <w:r>
              <w:t>144° 54.298' E</w:t>
            </w:r>
          </w:p>
        </w:tc>
        <w:tc>
          <w:tcPr>
            <w:tcW w:w="1563" w:type="dxa"/>
            <w:tcBorders>
              <w:top w:val="single" w:sz="4" w:space="0" w:color="auto"/>
              <w:left w:val="single" w:sz="4" w:space="0" w:color="auto"/>
              <w:bottom w:val="single" w:sz="4" w:space="0" w:color="auto"/>
              <w:right w:val="single" w:sz="4" w:space="0" w:color="auto"/>
            </w:tcBorders>
            <w:hideMark/>
          </w:tcPr>
          <w:p w14:paraId="49D68E2F" w14:textId="77777777" w:rsidR="006F5635" w:rsidRDefault="006F5635">
            <w:pPr>
              <w:rPr>
                <w:highlight w:val="yellow"/>
              </w:rPr>
            </w:pPr>
            <w:r>
              <w:t>926</w:t>
            </w:r>
          </w:p>
        </w:tc>
      </w:tr>
      <w:tr w:rsidR="006F5635" w14:paraId="22C379F8"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39C93AF2" w14:textId="77777777" w:rsidR="006F5635" w:rsidRDefault="006F5635">
            <w:r>
              <w:t>S2</w:t>
            </w:r>
          </w:p>
        </w:tc>
        <w:tc>
          <w:tcPr>
            <w:tcW w:w="2575" w:type="dxa"/>
            <w:tcBorders>
              <w:top w:val="single" w:sz="4" w:space="0" w:color="auto"/>
              <w:left w:val="single" w:sz="4" w:space="0" w:color="auto"/>
              <w:bottom w:val="single" w:sz="4" w:space="0" w:color="auto"/>
              <w:right w:val="single" w:sz="4" w:space="0" w:color="auto"/>
            </w:tcBorders>
            <w:hideMark/>
          </w:tcPr>
          <w:p w14:paraId="77E720D7" w14:textId="77777777" w:rsidR="006F5635" w:rsidRDefault="006F5635">
            <w:pPr>
              <w:rPr>
                <w:highlight w:val="yellow"/>
              </w:rPr>
            </w:pPr>
            <w:r>
              <w:t>37°57.556' S</w:t>
            </w:r>
          </w:p>
        </w:tc>
        <w:tc>
          <w:tcPr>
            <w:tcW w:w="2547" w:type="dxa"/>
            <w:tcBorders>
              <w:top w:val="single" w:sz="4" w:space="0" w:color="auto"/>
              <w:left w:val="single" w:sz="4" w:space="0" w:color="auto"/>
              <w:bottom w:val="single" w:sz="4" w:space="0" w:color="auto"/>
              <w:right w:val="single" w:sz="4" w:space="0" w:color="auto"/>
            </w:tcBorders>
            <w:hideMark/>
          </w:tcPr>
          <w:p w14:paraId="78E3CA85" w14:textId="77777777" w:rsidR="006F5635" w:rsidRDefault="006F5635">
            <w:pPr>
              <w:rPr>
                <w:highlight w:val="yellow"/>
              </w:rPr>
            </w:pPr>
            <w:r>
              <w:t>144° 53.248' E</w:t>
            </w:r>
          </w:p>
        </w:tc>
        <w:tc>
          <w:tcPr>
            <w:tcW w:w="1563" w:type="dxa"/>
            <w:tcBorders>
              <w:top w:val="single" w:sz="4" w:space="0" w:color="auto"/>
              <w:left w:val="single" w:sz="4" w:space="0" w:color="auto"/>
              <w:bottom w:val="single" w:sz="4" w:space="0" w:color="auto"/>
              <w:right w:val="single" w:sz="4" w:space="0" w:color="auto"/>
            </w:tcBorders>
            <w:hideMark/>
          </w:tcPr>
          <w:p w14:paraId="55DD383E" w14:textId="77777777" w:rsidR="006F5635" w:rsidRDefault="006F5635">
            <w:pPr>
              <w:rPr>
                <w:highlight w:val="yellow"/>
              </w:rPr>
            </w:pPr>
            <w:r>
              <w:t>926</w:t>
            </w:r>
          </w:p>
        </w:tc>
      </w:tr>
      <w:tr w:rsidR="006F5635" w14:paraId="33180619"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402AD199" w14:textId="77777777" w:rsidR="006F5635" w:rsidRDefault="006F5635">
            <w:r>
              <w:t>S3</w:t>
            </w:r>
          </w:p>
        </w:tc>
        <w:tc>
          <w:tcPr>
            <w:tcW w:w="2575" w:type="dxa"/>
            <w:tcBorders>
              <w:top w:val="single" w:sz="4" w:space="0" w:color="auto"/>
              <w:left w:val="single" w:sz="4" w:space="0" w:color="auto"/>
              <w:bottom w:val="single" w:sz="4" w:space="0" w:color="auto"/>
              <w:right w:val="single" w:sz="4" w:space="0" w:color="auto"/>
            </w:tcBorders>
            <w:hideMark/>
          </w:tcPr>
          <w:p w14:paraId="45B79E64" w14:textId="77777777" w:rsidR="006F5635" w:rsidRDefault="006F5635">
            <w:pPr>
              <w:rPr>
                <w:highlight w:val="yellow"/>
              </w:rPr>
            </w:pPr>
            <w:r>
              <w:t>37° 56.902' S</w:t>
            </w:r>
          </w:p>
        </w:tc>
        <w:tc>
          <w:tcPr>
            <w:tcW w:w="2547" w:type="dxa"/>
            <w:tcBorders>
              <w:top w:val="single" w:sz="4" w:space="0" w:color="auto"/>
              <w:left w:val="single" w:sz="4" w:space="0" w:color="auto"/>
              <w:bottom w:val="single" w:sz="4" w:space="0" w:color="auto"/>
              <w:right w:val="single" w:sz="4" w:space="0" w:color="auto"/>
            </w:tcBorders>
            <w:hideMark/>
          </w:tcPr>
          <w:p w14:paraId="30444AEE" w14:textId="77777777" w:rsidR="006F5635" w:rsidRDefault="006F5635">
            <w:pPr>
              <w:rPr>
                <w:highlight w:val="yellow"/>
              </w:rPr>
            </w:pPr>
            <w:r>
              <w:t>144° 52.198' E</w:t>
            </w:r>
          </w:p>
        </w:tc>
        <w:tc>
          <w:tcPr>
            <w:tcW w:w="1563" w:type="dxa"/>
            <w:tcBorders>
              <w:top w:val="single" w:sz="4" w:space="0" w:color="auto"/>
              <w:left w:val="single" w:sz="4" w:space="0" w:color="auto"/>
              <w:bottom w:val="single" w:sz="4" w:space="0" w:color="auto"/>
              <w:right w:val="single" w:sz="4" w:space="0" w:color="auto"/>
            </w:tcBorders>
            <w:hideMark/>
          </w:tcPr>
          <w:p w14:paraId="46FB55D1" w14:textId="77777777" w:rsidR="006F5635" w:rsidRDefault="006F5635">
            <w:pPr>
              <w:rPr>
                <w:highlight w:val="yellow"/>
              </w:rPr>
            </w:pPr>
            <w:r>
              <w:t>926</w:t>
            </w:r>
          </w:p>
        </w:tc>
      </w:tr>
      <w:tr w:rsidR="006F5635" w14:paraId="19AA73CA"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3BAEB863" w14:textId="77777777" w:rsidR="006F5635" w:rsidRDefault="006F5635">
            <w:r>
              <w:t>S4</w:t>
            </w:r>
          </w:p>
        </w:tc>
        <w:tc>
          <w:tcPr>
            <w:tcW w:w="2575" w:type="dxa"/>
            <w:tcBorders>
              <w:top w:val="single" w:sz="4" w:space="0" w:color="auto"/>
              <w:left w:val="single" w:sz="4" w:space="0" w:color="auto"/>
              <w:bottom w:val="single" w:sz="4" w:space="0" w:color="auto"/>
              <w:right w:val="single" w:sz="4" w:space="0" w:color="auto"/>
            </w:tcBorders>
            <w:hideMark/>
          </w:tcPr>
          <w:p w14:paraId="38E4767F" w14:textId="77777777" w:rsidR="006F5635" w:rsidRDefault="006F5635">
            <w:pPr>
              <w:rPr>
                <w:highlight w:val="yellow"/>
              </w:rPr>
            </w:pPr>
            <w:r>
              <w:t>37° 56.235' S</w:t>
            </w:r>
          </w:p>
        </w:tc>
        <w:tc>
          <w:tcPr>
            <w:tcW w:w="2547" w:type="dxa"/>
            <w:tcBorders>
              <w:top w:val="single" w:sz="4" w:space="0" w:color="auto"/>
              <w:left w:val="single" w:sz="4" w:space="0" w:color="auto"/>
              <w:bottom w:val="single" w:sz="4" w:space="0" w:color="auto"/>
              <w:right w:val="single" w:sz="4" w:space="0" w:color="auto"/>
            </w:tcBorders>
            <w:hideMark/>
          </w:tcPr>
          <w:p w14:paraId="2FA2B962" w14:textId="77777777" w:rsidR="006F5635" w:rsidRDefault="006F5635">
            <w:pPr>
              <w:rPr>
                <w:highlight w:val="yellow"/>
              </w:rPr>
            </w:pPr>
            <w:r>
              <w:t>144° 51.166' E</w:t>
            </w:r>
          </w:p>
        </w:tc>
        <w:tc>
          <w:tcPr>
            <w:tcW w:w="1563" w:type="dxa"/>
            <w:tcBorders>
              <w:top w:val="single" w:sz="4" w:space="0" w:color="auto"/>
              <w:left w:val="single" w:sz="4" w:space="0" w:color="auto"/>
              <w:bottom w:val="single" w:sz="4" w:space="0" w:color="auto"/>
              <w:right w:val="single" w:sz="4" w:space="0" w:color="auto"/>
            </w:tcBorders>
            <w:hideMark/>
          </w:tcPr>
          <w:p w14:paraId="10AEB6E0" w14:textId="77777777" w:rsidR="006F5635" w:rsidRDefault="006F5635">
            <w:pPr>
              <w:rPr>
                <w:highlight w:val="yellow"/>
              </w:rPr>
            </w:pPr>
            <w:r>
              <w:t>926</w:t>
            </w:r>
          </w:p>
        </w:tc>
      </w:tr>
      <w:tr w:rsidR="006F5635" w14:paraId="3524A1AE"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3B28B9A4" w14:textId="77777777" w:rsidR="006F5635" w:rsidRDefault="006F5635">
            <w:r>
              <w:t>S5</w:t>
            </w:r>
          </w:p>
        </w:tc>
        <w:tc>
          <w:tcPr>
            <w:tcW w:w="2575" w:type="dxa"/>
            <w:tcBorders>
              <w:top w:val="single" w:sz="4" w:space="0" w:color="auto"/>
              <w:left w:val="single" w:sz="4" w:space="0" w:color="auto"/>
              <w:bottom w:val="single" w:sz="4" w:space="0" w:color="auto"/>
              <w:right w:val="single" w:sz="4" w:space="0" w:color="auto"/>
            </w:tcBorders>
            <w:hideMark/>
          </w:tcPr>
          <w:p w14:paraId="24669754" w14:textId="77777777" w:rsidR="006F5635" w:rsidRDefault="006F5635">
            <w:pPr>
              <w:rPr>
                <w:highlight w:val="yellow"/>
              </w:rPr>
            </w:pPr>
            <w:r>
              <w:t>37° 57.166' S</w:t>
            </w:r>
          </w:p>
        </w:tc>
        <w:tc>
          <w:tcPr>
            <w:tcW w:w="2547" w:type="dxa"/>
            <w:tcBorders>
              <w:top w:val="single" w:sz="4" w:space="0" w:color="auto"/>
              <w:left w:val="single" w:sz="4" w:space="0" w:color="auto"/>
              <w:bottom w:val="single" w:sz="4" w:space="0" w:color="auto"/>
              <w:right w:val="single" w:sz="4" w:space="0" w:color="auto"/>
            </w:tcBorders>
            <w:hideMark/>
          </w:tcPr>
          <w:p w14:paraId="0EC847B0" w14:textId="77777777" w:rsidR="006F5635" w:rsidRDefault="006F5635">
            <w:pPr>
              <w:rPr>
                <w:highlight w:val="yellow"/>
              </w:rPr>
            </w:pPr>
            <w:r>
              <w:t>144° 50.318' E</w:t>
            </w:r>
          </w:p>
        </w:tc>
        <w:tc>
          <w:tcPr>
            <w:tcW w:w="1563" w:type="dxa"/>
            <w:tcBorders>
              <w:top w:val="single" w:sz="4" w:space="0" w:color="auto"/>
              <w:left w:val="single" w:sz="4" w:space="0" w:color="auto"/>
              <w:bottom w:val="single" w:sz="4" w:space="0" w:color="auto"/>
              <w:right w:val="single" w:sz="4" w:space="0" w:color="auto"/>
            </w:tcBorders>
            <w:hideMark/>
          </w:tcPr>
          <w:p w14:paraId="3472DA12" w14:textId="77777777" w:rsidR="006F5635" w:rsidRDefault="006F5635">
            <w:pPr>
              <w:rPr>
                <w:highlight w:val="yellow"/>
              </w:rPr>
            </w:pPr>
            <w:r>
              <w:t>926</w:t>
            </w:r>
          </w:p>
        </w:tc>
      </w:tr>
      <w:tr w:rsidR="006F5635" w14:paraId="421F57A4"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595B7271" w14:textId="77777777" w:rsidR="006F5635" w:rsidRDefault="006F5635">
            <w:r>
              <w:t>S6</w:t>
            </w:r>
          </w:p>
        </w:tc>
        <w:tc>
          <w:tcPr>
            <w:tcW w:w="2575" w:type="dxa"/>
            <w:tcBorders>
              <w:top w:val="single" w:sz="4" w:space="0" w:color="auto"/>
              <w:left w:val="single" w:sz="4" w:space="0" w:color="auto"/>
              <w:bottom w:val="single" w:sz="4" w:space="0" w:color="auto"/>
              <w:right w:val="single" w:sz="4" w:space="0" w:color="auto"/>
            </w:tcBorders>
            <w:hideMark/>
          </w:tcPr>
          <w:p w14:paraId="244237E9" w14:textId="77777777" w:rsidR="006F5635" w:rsidRDefault="006F5635">
            <w:pPr>
              <w:rPr>
                <w:highlight w:val="yellow"/>
              </w:rPr>
            </w:pPr>
            <w:r>
              <w:t>37° 57.795' S</w:t>
            </w:r>
          </w:p>
        </w:tc>
        <w:tc>
          <w:tcPr>
            <w:tcW w:w="2547" w:type="dxa"/>
            <w:tcBorders>
              <w:top w:val="single" w:sz="4" w:space="0" w:color="auto"/>
              <w:left w:val="single" w:sz="4" w:space="0" w:color="auto"/>
              <w:bottom w:val="single" w:sz="4" w:space="0" w:color="auto"/>
              <w:right w:val="single" w:sz="4" w:space="0" w:color="auto"/>
            </w:tcBorders>
            <w:hideMark/>
          </w:tcPr>
          <w:p w14:paraId="1B67BDD6" w14:textId="77777777" w:rsidR="006F5635" w:rsidRDefault="006F5635">
            <w:pPr>
              <w:rPr>
                <w:highlight w:val="yellow"/>
              </w:rPr>
            </w:pPr>
            <w:r>
              <w:t>144° 51.386' E</w:t>
            </w:r>
          </w:p>
        </w:tc>
        <w:tc>
          <w:tcPr>
            <w:tcW w:w="1563" w:type="dxa"/>
            <w:tcBorders>
              <w:top w:val="single" w:sz="4" w:space="0" w:color="auto"/>
              <w:left w:val="single" w:sz="4" w:space="0" w:color="auto"/>
              <w:bottom w:val="single" w:sz="4" w:space="0" w:color="auto"/>
              <w:right w:val="single" w:sz="4" w:space="0" w:color="auto"/>
            </w:tcBorders>
            <w:hideMark/>
          </w:tcPr>
          <w:p w14:paraId="75EA8C90" w14:textId="77777777" w:rsidR="006F5635" w:rsidRDefault="006F5635">
            <w:pPr>
              <w:rPr>
                <w:highlight w:val="yellow"/>
              </w:rPr>
            </w:pPr>
            <w:r>
              <w:t>926</w:t>
            </w:r>
          </w:p>
        </w:tc>
      </w:tr>
      <w:tr w:rsidR="006F5635" w14:paraId="4AD50182"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4771F4A3" w14:textId="77777777" w:rsidR="006F5635" w:rsidRDefault="006F5635">
            <w:r>
              <w:t>S7</w:t>
            </w:r>
          </w:p>
        </w:tc>
        <w:tc>
          <w:tcPr>
            <w:tcW w:w="2575" w:type="dxa"/>
            <w:tcBorders>
              <w:top w:val="single" w:sz="4" w:space="0" w:color="auto"/>
              <w:left w:val="single" w:sz="4" w:space="0" w:color="auto"/>
              <w:bottom w:val="single" w:sz="4" w:space="0" w:color="auto"/>
              <w:right w:val="single" w:sz="4" w:space="0" w:color="auto"/>
            </w:tcBorders>
            <w:hideMark/>
          </w:tcPr>
          <w:p w14:paraId="79C2E4AF" w14:textId="77777777" w:rsidR="006F5635" w:rsidRDefault="006F5635">
            <w:pPr>
              <w:rPr>
                <w:highlight w:val="yellow"/>
              </w:rPr>
            </w:pPr>
            <w:r>
              <w:t>37° 58.424' S</w:t>
            </w:r>
          </w:p>
        </w:tc>
        <w:tc>
          <w:tcPr>
            <w:tcW w:w="2547" w:type="dxa"/>
            <w:tcBorders>
              <w:top w:val="single" w:sz="4" w:space="0" w:color="auto"/>
              <w:left w:val="single" w:sz="4" w:space="0" w:color="auto"/>
              <w:bottom w:val="single" w:sz="4" w:space="0" w:color="auto"/>
              <w:right w:val="single" w:sz="4" w:space="0" w:color="auto"/>
            </w:tcBorders>
            <w:hideMark/>
          </w:tcPr>
          <w:p w14:paraId="44CBF4C0" w14:textId="77777777" w:rsidR="006F5635" w:rsidRDefault="006F5635">
            <w:pPr>
              <w:rPr>
                <w:highlight w:val="yellow"/>
              </w:rPr>
            </w:pPr>
            <w:r>
              <w:t>144° 52.454' E</w:t>
            </w:r>
          </w:p>
        </w:tc>
        <w:tc>
          <w:tcPr>
            <w:tcW w:w="1563" w:type="dxa"/>
            <w:tcBorders>
              <w:top w:val="single" w:sz="4" w:space="0" w:color="auto"/>
              <w:left w:val="single" w:sz="4" w:space="0" w:color="auto"/>
              <w:bottom w:val="single" w:sz="4" w:space="0" w:color="auto"/>
              <w:right w:val="single" w:sz="4" w:space="0" w:color="auto"/>
            </w:tcBorders>
            <w:hideMark/>
          </w:tcPr>
          <w:p w14:paraId="5F79483C" w14:textId="77777777" w:rsidR="006F5635" w:rsidRDefault="006F5635">
            <w:pPr>
              <w:rPr>
                <w:highlight w:val="yellow"/>
              </w:rPr>
            </w:pPr>
            <w:r>
              <w:t>926</w:t>
            </w:r>
          </w:p>
        </w:tc>
      </w:tr>
      <w:tr w:rsidR="006F5635" w14:paraId="460EDB91"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68A7BEA7" w14:textId="77777777" w:rsidR="006F5635" w:rsidRDefault="006F5635">
            <w:r>
              <w:t>S8</w:t>
            </w:r>
          </w:p>
        </w:tc>
        <w:tc>
          <w:tcPr>
            <w:tcW w:w="2575" w:type="dxa"/>
            <w:tcBorders>
              <w:top w:val="single" w:sz="4" w:space="0" w:color="auto"/>
              <w:left w:val="single" w:sz="4" w:space="0" w:color="auto"/>
              <w:bottom w:val="single" w:sz="4" w:space="0" w:color="auto"/>
              <w:right w:val="single" w:sz="4" w:space="0" w:color="auto"/>
            </w:tcBorders>
            <w:hideMark/>
          </w:tcPr>
          <w:p w14:paraId="0649F220" w14:textId="77777777" w:rsidR="006F5635" w:rsidRDefault="006F5635">
            <w:pPr>
              <w:rPr>
                <w:highlight w:val="yellow"/>
              </w:rPr>
            </w:pPr>
            <w:r>
              <w:t>37° 58.812' S</w:t>
            </w:r>
          </w:p>
        </w:tc>
        <w:tc>
          <w:tcPr>
            <w:tcW w:w="2547" w:type="dxa"/>
            <w:tcBorders>
              <w:top w:val="single" w:sz="4" w:space="0" w:color="auto"/>
              <w:left w:val="single" w:sz="4" w:space="0" w:color="auto"/>
              <w:bottom w:val="single" w:sz="4" w:space="0" w:color="auto"/>
              <w:right w:val="single" w:sz="4" w:space="0" w:color="auto"/>
            </w:tcBorders>
            <w:hideMark/>
          </w:tcPr>
          <w:p w14:paraId="5DDA66DA" w14:textId="77777777" w:rsidR="006F5635" w:rsidRDefault="006F5635">
            <w:pPr>
              <w:rPr>
                <w:highlight w:val="yellow"/>
              </w:rPr>
            </w:pPr>
            <w:r>
              <w:t>144° 50.882' E</w:t>
            </w:r>
          </w:p>
        </w:tc>
        <w:tc>
          <w:tcPr>
            <w:tcW w:w="1563" w:type="dxa"/>
            <w:tcBorders>
              <w:top w:val="single" w:sz="4" w:space="0" w:color="auto"/>
              <w:left w:val="single" w:sz="4" w:space="0" w:color="auto"/>
              <w:bottom w:val="single" w:sz="4" w:space="0" w:color="auto"/>
              <w:right w:val="single" w:sz="4" w:space="0" w:color="auto"/>
            </w:tcBorders>
            <w:hideMark/>
          </w:tcPr>
          <w:p w14:paraId="1EA8A000" w14:textId="77777777" w:rsidR="006F5635" w:rsidRDefault="006F5635">
            <w:pPr>
              <w:rPr>
                <w:highlight w:val="yellow"/>
              </w:rPr>
            </w:pPr>
            <w:r>
              <w:t>926</w:t>
            </w:r>
          </w:p>
        </w:tc>
      </w:tr>
      <w:tr w:rsidR="006F5635" w14:paraId="5E738ED8"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430A3306" w14:textId="77777777" w:rsidR="006F5635" w:rsidRDefault="006F5635">
            <w:r>
              <w:t>S9</w:t>
            </w:r>
          </w:p>
        </w:tc>
        <w:tc>
          <w:tcPr>
            <w:tcW w:w="2575" w:type="dxa"/>
            <w:tcBorders>
              <w:top w:val="single" w:sz="4" w:space="0" w:color="auto"/>
              <w:left w:val="single" w:sz="4" w:space="0" w:color="auto"/>
              <w:bottom w:val="single" w:sz="4" w:space="0" w:color="auto"/>
              <w:right w:val="single" w:sz="4" w:space="0" w:color="auto"/>
            </w:tcBorders>
            <w:hideMark/>
          </w:tcPr>
          <w:p w14:paraId="795455DA" w14:textId="77777777" w:rsidR="006F5635" w:rsidRDefault="006F5635">
            <w:pPr>
              <w:rPr>
                <w:highlight w:val="yellow"/>
              </w:rPr>
            </w:pPr>
            <w:r>
              <w:t>37° 58.096' S</w:t>
            </w:r>
          </w:p>
        </w:tc>
        <w:tc>
          <w:tcPr>
            <w:tcW w:w="2547" w:type="dxa"/>
            <w:tcBorders>
              <w:top w:val="single" w:sz="4" w:space="0" w:color="auto"/>
              <w:left w:val="single" w:sz="4" w:space="0" w:color="auto"/>
              <w:bottom w:val="single" w:sz="4" w:space="0" w:color="auto"/>
              <w:right w:val="single" w:sz="4" w:space="0" w:color="auto"/>
            </w:tcBorders>
            <w:hideMark/>
          </w:tcPr>
          <w:p w14:paraId="336E82E2" w14:textId="77777777" w:rsidR="006F5635" w:rsidRDefault="006F5635">
            <w:pPr>
              <w:rPr>
                <w:highlight w:val="yellow"/>
              </w:rPr>
            </w:pPr>
            <w:r>
              <w:t>144° 49.666' E</w:t>
            </w:r>
          </w:p>
        </w:tc>
        <w:tc>
          <w:tcPr>
            <w:tcW w:w="1563" w:type="dxa"/>
            <w:tcBorders>
              <w:top w:val="single" w:sz="4" w:space="0" w:color="auto"/>
              <w:left w:val="single" w:sz="4" w:space="0" w:color="auto"/>
              <w:bottom w:val="single" w:sz="4" w:space="0" w:color="auto"/>
              <w:right w:val="single" w:sz="4" w:space="0" w:color="auto"/>
            </w:tcBorders>
            <w:hideMark/>
          </w:tcPr>
          <w:p w14:paraId="319FE727" w14:textId="77777777" w:rsidR="006F5635" w:rsidRDefault="006F5635">
            <w:pPr>
              <w:rPr>
                <w:highlight w:val="yellow"/>
              </w:rPr>
            </w:pPr>
            <w:r>
              <w:t>926</w:t>
            </w:r>
          </w:p>
        </w:tc>
      </w:tr>
      <w:tr w:rsidR="006F5635" w14:paraId="7B8E6289"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123BDFD8" w14:textId="77777777" w:rsidR="006F5635" w:rsidRDefault="006F5635">
            <w:r>
              <w:t>S10</w:t>
            </w:r>
          </w:p>
        </w:tc>
        <w:tc>
          <w:tcPr>
            <w:tcW w:w="2575" w:type="dxa"/>
            <w:tcBorders>
              <w:top w:val="single" w:sz="4" w:space="0" w:color="auto"/>
              <w:left w:val="single" w:sz="4" w:space="0" w:color="auto"/>
              <w:bottom w:val="single" w:sz="4" w:space="0" w:color="auto"/>
              <w:right w:val="single" w:sz="4" w:space="0" w:color="auto"/>
            </w:tcBorders>
            <w:hideMark/>
          </w:tcPr>
          <w:p w14:paraId="1E07201C" w14:textId="77777777" w:rsidR="006F5635" w:rsidRDefault="006F5635">
            <w:pPr>
              <w:rPr>
                <w:highlight w:val="yellow"/>
              </w:rPr>
            </w:pPr>
            <w:r>
              <w:t>37° 59.026' S</w:t>
            </w:r>
          </w:p>
        </w:tc>
        <w:tc>
          <w:tcPr>
            <w:tcW w:w="2547" w:type="dxa"/>
            <w:tcBorders>
              <w:top w:val="single" w:sz="4" w:space="0" w:color="auto"/>
              <w:left w:val="single" w:sz="4" w:space="0" w:color="auto"/>
              <w:bottom w:val="single" w:sz="4" w:space="0" w:color="auto"/>
              <w:right w:val="single" w:sz="4" w:space="0" w:color="auto"/>
            </w:tcBorders>
            <w:hideMark/>
          </w:tcPr>
          <w:p w14:paraId="1267A652" w14:textId="77777777" w:rsidR="006F5635" w:rsidRDefault="006F5635">
            <w:pPr>
              <w:rPr>
                <w:highlight w:val="yellow"/>
              </w:rPr>
            </w:pPr>
            <w:r>
              <w:t>144° 49.014' E</w:t>
            </w:r>
          </w:p>
        </w:tc>
        <w:tc>
          <w:tcPr>
            <w:tcW w:w="1563" w:type="dxa"/>
            <w:tcBorders>
              <w:top w:val="single" w:sz="4" w:space="0" w:color="auto"/>
              <w:left w:val="single" w:sz="4" w:space="0" w:color="auto"/>
              <w:bottom w:val="single" w:sz="4" w:space="0" w:color="auto"/>
              <w:right w:val="single" w:sz="4" w:space="0" w:color="auto"/>
            </w:tcBorders>
            <w:hideMark/>
          </w:tcPr>
          <w:p w14:paraId="2D644A98" w14:textId="77777777" w:rsidR="006F5635" w:rsidRDefault="006F5635">
            <w:pPr>
              <w:rPr>
                <w:highlight w:val="yellow"/>
              </w:rPr>
            </w:pPr>
            <w:r>
              <w:t>926</w:t>
            </w:r>
          </w:p>
        </w:tc>
      </w:tr>
      <w:tr w:rsidR="006F5635" w14:paraId="0E5EE080"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20672040" w14:textId="77777777" w:rsidR="006F5635" w:rsidRDefault="006F5635">
            <w:r>
              <w:t>S11</w:t>
            </w:r>
          </w:p>
        </w:tc>
        <w:tc>
          <w:tcPr>
            <w:tcW w:w="2575" w:type="dxa"/>
            <w:tcBorders>
              <w:top w:val="single" w:sz="4" w:space="0" w:color="auto"/>
              <w:left w:val="single" w:sz="4" w:space="0" w:color="auto"/>
              <w:bottom w:val="single" w:sz="4" w:space="0" w:color="auto"/>
              <w:right w:val="single" w:sz="4" w:space="0" w:color="auto"/>
            </w:tcBorders>
            <w:hideMark/>
          </w:tcPr>
          <w:p w14:paraId="2F4D021B" w14:textId="77777777" w:rsidR="006F5635" w:rsidRDefault="006F5635">
            <w:pPr>
              <w:rPr>
                <w:highlight w:val="yellow"/>
              </w:rPr>
            </w:pPr>
            <w:r>
              <w:t>37° 59.742' S</w:t>
            </w:r>
          </w:p>
        </w:tc>
        <w:tc>
          <w:tcPr>
            <w:tcW w:w="2547" w:type="dxa"/>
            <w:tcBorders>
              <w:top w:val="single" w:sz="4" w:space="0" w:color="auto"/>
              <w:left w:val="single" w:sz="4" w:space="0" w:color="auto"/>
              <w:bottom w:val="single" w:sz="4" w:space="0" w:color="auto"/>
              <w:right w:val="single" w:sz="4" w:space="0" w:color="auto"/>
            </w:tcBorders>
            <w:hideMark/>
          </w:tcPr>
          <w:p w14:paraId="38568AE5" w14:textId="77777777" w:rsidR="006F5635" w:rsidRDefault="006F5635">
            <w:pPr>
              <w:rPr>
                <w:highlight w:val="yellow"/>
              </w:rPr>
            </w:pPr>
            <w:r>
              <w:t>144° 50.230' E</w:t>
            </w:r>
          </w:p>
        </w:tc>
        <w:tc>
          <w:tcPr>
            <w:tcW w:w="1563" w:type="dxa"/>
            <w:tcBorders>
              <w:top w:val="single" w:sz="4" w:space="0" w:color="auto"/>
              <w:left w:val="single" w:sz="4" w:space="0" w:color="auto"/>
              <w:bottom w:val="single" w:sz="4" w:space="0" w:color="auto"/>
              <w:right w:val="single" w:sz="4" w:space="0" w:color="auto"/>
            </w:tcBorders>
            <w:hideMark/>
          </w:tcPr>
          <w:p w14:paraId="6B1B38CC" w14:textId="77777777" w:rsidR="006F5635" w:rsidRDefault="006F5635">
            <w:pPr>
              <w:rPr>
                <w:highlight w:val="yellow"/>
              </w:rPr>
            </w:pPr>
            <w:r>
              <w:t>926</w:t>
            </w:r>
          </w:p>
        </w:tc>
      </w:tr>
      <w:tr w:rsidR="006F5635" w14:paraId="65596452"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68D741AD" w14:textId="77777777" w:rsidR="006F5635" w:rsidRDefault="006F5635">
            <w:r>
              <w:t>S12</w:t>
            </w:r>
          </w:p>
        </w:tc>
        <w:tc>
          <w:tcPr>
            <w:tcW w:w="2575" w:type="dxa"/>
            <w:tcBorders>
              <w:top w:val="single" w:sz="4" w:space="0" w:color="auto"/>
              <w:left w:val="single" w:sz="4" w:space="0" w:color="auto"/>
              <w:bottom w:val="single" w:sz="4" w:space="0" w:color="auto"/>
              <w:right w:val="single" w:sz="4" w:space="0" w:color="auto"/>
            </w:tcBorders>
            <w:hideMark/>
          </w:tcPr>
          <w:p w14:paraId="24FF6603" w14:textId="77777777" w:rsidR="006F5635" w:rsidRDefault="006F5635">
            <w:pPr>
              <w:rPr>
                <w:highlight w:val="yellow"/>
              </w:rPr>
            </w:pPr>
            <w:r>
              <w:t>38° 00.672' S</w:t>
            </w:r>
          </w:p>
        </w:tc>
        <w:tc>
          <w:tcPr>
            <w:tcW w:w="2547" w:type="dxa"/>
            <w:tcBorders>
              <w:top w:val="single" w:sz="4" w:space="0" w:color="auto"/>
              <w:left w:val="single" w:sz="4" w:space="0" w:color="auto"/>
              <w:bottom w:val="single" w:sz="4" w:space="0" w:color="auto"/>
              <w:right w:val="single" w:sz="4" w:space="0" w:color="auto"/>
            </w:tcBorders>
            <w:hideMark/>
          </w:tcPr>
          <w:p w14:paraId="74F94499" w14:textId="77777777" w:rsidR="006F5635" w:rsidRDefault="006F5635">
            <w:pPr>
              <w:rPr>
                <w:highlight w:val="yellow"/>
              </w:rPr>
            </w:pPr>
            <w:r>
              <w:t>144° 49.578' E</w:t>
            </w:r>
          </w:p>
        </w:tc>
        <w:tc>
          <w:tcPr>
            <w:tcW w:w="1563" w:type="dxa"/>
            <w:tcBorders>
              <w:top w:val="single" w:sz="4" w:space="0" w:color="auto"/>
              <w:left w:val="single" w:sz="4" w:space="0" w:color="auto"/>
              <w:bottom w:val="single" w:sz="4" w:space="0" w:color="auto"/>
              <w:right w:val="single" w:sz="4" w:space="0" w:color="auto"/>
            </w:tcBorders>
            <w:hideMark/>
          </w:tcPr>
          <w:p w14:paraId="19C994AD" w14:textId="77777777" w:rsidR="006F5635" w:rsidRDefault="006F5635">
            <w:pPr>
              <w:rPr>
                <w:highlight w:val="yellow"/>
              </w:rPr>
            </w:pPr>
            <w:r>
              <w:t>926</w:t>
            </w:r>
          </w:p>
        </w:tc>
      </w:tr>
      <w:tr w:rsidR="006F5635" w14:paraId="1A34C9D9"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316A95D3" w14:textId="77777777" w:rsidR="006F5635" w:rsidRDefault="006F5635">
            <w:r>
              <w:t>S13</w:t>
            </w:r>
          </w:p>
        </w:tc>
        <w:tc>
          <w:tcPr>
            <w:tcW w:w="2575" w:type="dxa"/>
            <w:tcBorders>
              <w:top w:val="single" w:sz="4" w:space="0" w:color="auto"/>
              <w:left w:val="single" w:sz="4" w:space="0" w:color="auto"/>
              <w:bottom w:val="single" w:sz="4" w:space="0" w:color="auto"/>
              <w:right w:val="single" w:sz="4" w:space="0" w:color="auto"/>
            </w:tcBorders>
            <w:hideMark/>
          </w:tcPr>
          <w:p w14:paraId="6102990A" w14:textId="77777777" w:rsidR="006F5635" w:rsidRDefault="006F5635">
            <w:pPr>
              <w:rPr>
                <w:highlight w:val="yellow"/>
              </w:rPr>
            </w:pPr>
            <w:r>
              <w:t>37° 59.955' S</w:t>
            </w:r>
          </w:p>
        </w:tc>
        <w:tc>
          <w:tcPr>
            <w:tcW w:w="2547" w:type="dxa"/>
            <w:tcBorders>
              <w:top w:val="single" w:sz="4" w:space="0" w:color="auto"/>
              <w:left w:val="single" w:sz="4" w:space="0" w:color="auto"/>
              <w:bottom w:val="single" w:sz="4" w:space="0" w:color="auto"/>
              <w:right w:val="single" w:sz="4" w:space="0" w:color="auto"/>
            </w:tcBorders>
            <w:hideMark/>
          </w:tcPr>
          <w:p w14:paraId="3BB60939" w14:textId="77777777" w:rsidR="006F5635" w:rsidRDefault="006F5635">
            <w:pPr>
              <w:rPr>
                <w:highlight w:val="yellow"/>
              </w:rPr>
            </w:pPr>
            <w:r>
              <w:t>144° 48.362' E</w:t>
            </w:r>
          </w:p>
        </w:tc>
        <w:tc>
          <w:tcPr>
            <w:tcW w:w="1563" w:type="dxa"/>
            <w:tcBorders>
              <w:top w:val="single" w:sz="4" w:space="0" w:color="auto"/>
              <w:left w:val="single" w:sz="4" w:space="0" w:color="auto"/>
              <w:bottom w:val="single" w:sz="4" w:space="0" w:color="auto"/>
              <w:right w:val="single" w:sz="4" w:space="0" w:color="auto"/>
            </w:tcBorders>
            <w:hideMark/>
          </w:tcPr>
          <w:p w14:paraId="518C9B75" w14:textId="77777777" w:rsidR="006F5635" w:rsidRDefault="006F5635">
            <w:pPr>
              <w:rPr>
                <w:highlight w:val="yellow"/>
              </w:rPr>
            </w:pPr>
            <w:r>
              <w:t>926</w:t>
            </w:r>
          </w:p>
        </w:tc>
      </w:tr>
      <w:tr w:rsidR="006F5635" w14:paraId="2ED039E2"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76304459" w14:textId="77777777" w:rsidR="006F5635" w:rsidRDefault="006F5635">
            <w:r>
              <w:t>G1</w:t>
            </w:r>
          </w:p>
        </w:tc>
        <w:tc>
          <w:tcPr>
            <w:tcW w:w="2575" w:type="dxa"/>
            <w:tcBorders>
              <w:top w:val="single" w:sz="4" w:space="0" w:color="auto"/>
              <w:left w:val="single" w:sz="4" w:space="0" w:color="auto"/>
              <w:bottom w:val="single" w:sz="4" w:space="0" w:color="auto"/>
              <w:right w:val="single" w:sz="4" w:space="0" w:color="auto"/>
            </w:tcBorders>
            <w:hideMark/>
          </w:tcPr>
          <w:p w14:paraId="34BB0537" w14:textId="77777777" w:rsidR="006F5635" w:rsidRDefault="006F5635">
            <w:r>
              <w:t>38° 01.601' S</w:t>
            </w:r>
          </w:p>
        </w:tc>
        <w:tc>
          <w:tcPr>
            <w:tcW w:w="2547" w:type="dxa"/>
            <w:tcBorders>
              <w:top w:val="single" w:sz="4" w:space="0" w:color="auto"/>
              <w:left w:val="single" w:sz="4" w:space="0" w:color="auto"/>
              <w:bottom w:val="single" w:sz="4" w:space="0" w:color="auto"/>
              <w:right w:val="single" w:sz="4" w:space="0" w:color="auto"/>
            </w:tcBorders>
            <w:hideMark/>
          </w:tcPr>
          <w:p w14:paraId="05C3E4A1" w14:textId="77777777" w:rsidR="006F5635" w:rsidRDefault="006F5635">
            <w:r>
              <w:t>144° 48.926' E</w:t>
            </w:r>
          </w:p>
        </w:tc>
        <w:tc>
          <w:tcPr>
            <w:tcW w:w="1563" w:type="dxa"/>
            <w:tcBorders>
              <w:top w:val="single" w:sz="4" w:space="0" w:color="auto"/>
              <w:left w:val="single" w:sz="4" w:space="0" w:color="auto"/>
              <w:bottom w:val="single" w:sz="4" w:space="0" w:color="auto"/>
              <w:right w:val="single" w:sz="4" w:space="0" w:color="auto"/>
            </w:tcBorders>
            <w:hideMark/>
          </w:tcPr>
          <w:p w14:paraId="47269934" w14:textId="77777777" w:rsidR="006F5635" w:rsidRDefault="006F5635">
            <w:pPr>
              <w:rPr>
                <w:highlight w:val="yellow"/>
              </w:rPr>
            </w:pPr>
            <w:r>
              <w:t>926</w:t>
            </w:r>
          </w:p>
        </w:tc>
      </w:tr>
      <w:tr w:rsidR="006F5635" w14:paraId="676D40F0"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05494C5A" w14:textId="77777777" w:rsidR="006F5635" w:rsidRDefault="006F5635">
            <w:r>
              <w:t>G2</w:t>
            </w:r>
          </w:p>
        </w:tc>
        <w:tc>
          <w:tcPr>
            <w:tcW w:w="2575" w:type="dxa"/>
            <w:tcBorders>
              <w:top w:val="single" w:sz="4" w:space="0" w:color="auto"/>
              <w:left w:val="single" w:sz="4" w:space="0" w:color="auto"/>
              <w:bottom w:val="single" w:sz="4" w:space="0" w:color="auto"/>
              <w:right w:val="single" w:sz="4" w:space="0" w:color="auto"/>
            </w:tcBorders>
            <w:hideMark/>
          </w:tcPr>
          <w:p w14:paraId="6802C37A" w14:textId="77777777" w:rsidR="006F5635" w:rsidRDefault="006F5635">
            <w:r>
              <w:t>38° 01.815' S</w:t>
            </w:r>
          </w:p>
        </w:tc>
        <w:tc>
          <w:tcPr>
            <w:tcW w:w="2547" w:type="dxa"/>
            <w:tcBorders>
              <w:top w:val="single" w:sz="4" w:space="0" w:color="auto"/>
              <w:left w:val="single" w:sz="4" w:space="0" w:color="auto"/>
              <w:bottom w:val="single" w:sz="4" w:space="0" w:color="auto"/>
              <w:right w:val="single" w:sz="4" w:space="0" w:color="auto"/>
            </w:tcBorders>
            <w:hideMark/>
          </w:tcPr>
          <w:p w14:paraId="4D1214A8" w14:textId="77777777" w:rsidR="006F5635" w:rsidRDefault="006F5635">
            <w:r>
              <w:t>144° 47.057' E</w:t>
            </w:r>
          </w:p>
        </w:tc>
        <w:tc>
          <w:tcPr>
            <w:tcW w:w="1563" w:type="dxa"/>
            <w:tcBorders>
              <w:top w:val="single" w:sz="4" w:space="0" w:color="auto"/>
              <w:left w:val="single" w:sz="4" w:space="0" w:color="auto"/>
              <w:bottom w:val="single" w:sz="4" w:space="0" w:color="auto"/>
              <w:right w:val="single" w:sz="4" w:space="0" w:color="auto"/>
            </w:tcBorders>
            <w:hideMark/>
          </w:tcPr>
          <w:p w14:paraId="49AF5C1A" w14:textId="77777777" w:rsidR="006F5635" w:rsidRDefault="006F5635">
            <w:pPr>
              <w:rPr>
                <w:highlight w:val="yellow"/>
              </w:rPr>
            </w:pPr>
            <w:r>
              <w:t>926</w:t>
            </w:r>
          </w:p>
        </w:tc>
      </w:tr>
      <w:tr w:rsidR="006F5635" w14:paraId="79462B8B"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65611BD0" w14:textId="77777777" w:rsidR="006F5635" w:rsidRDefault="006F5635">
            <w:r>
              <w:t>G3</w:t>
            </w:r>
          </w:p>
        </w:tc>
        <w:tc>
          <w:tcPr>
            <w:tcW w:w="2575" w:type="dxa"/>
            <w:tcBorders>
              <w:top w:val="single" w:sz="4" w:space="0" w:color="auto"/>
              <w:left w:val="single" w:sz="4" w:space="0" w:color="auto"/>
              <w:bottom w:val="single" w:sz="4" w:space="0" w:color="auto"/>
              <w:right w:val="single" w:sz="4" w:space="0" w:color="auto"/>
            </w:tcBorders>
            <w:hideMark/>
          </w:tcPr>
          <w:p w14:paraId="5974F897" w14:textId="77777777" w:rsidR="006F5635" w:rsidRDefault="006F5635">
            <w:pPr>
              <w:rPr>
                <w:highlight w:val="yellow"/>
              </w:rPr>
            </w:pPr>
            <w:r>
              <w:t>38° 02.531' S</w:t>
            </w:r>
          </w:p>
        </w:tc>
        <w:tc>
          <w:tcPr>
            <w:tcW w:w="2547" w:type="dxa"/>
            <w:tcBorders>
              <w:top w:val="single" w:sz="4" w:space="0" w:color="auto"/>
              <w:left w:val="single" w:sz="4" w:space="0" w:color="auto"/>
              <w:bottom w:val="single" w:sz="4" w:space="0" w:color="auto"/>
              <w:right w:val="single" w:sz="4" w:space="0" w:color="auto"/>
            </w:tcBorders>
            <w:hideMark/>
          </w:tcPr>
          <w:p w14:paraId="7771A69F" w14:textId="77777777" w:rsidR="006F5635" w:rsidRDefault="006F5635">
            <w:pPr>
              <w:rPr>
                <w:highlight w:val="yellow"/>
              </w:rPr>
            </w:pPr>
            <w:r>
              <w:t>144° 48.273' E</w:t>
            </w:r>
          </w:p>
        </w:tc>
        <w:tc>
          <w:tcPr>
            <w:tcW w:w="1563" w:type="dxa"/>
            <w:tcBorders>
              <w:top w:val="single" w:sz="4" w:space="0" w:color="auto"/>
              <w:left w:val="single" w:sz="4" w:space="0" w:color="auto"/>
              <w:bottom w:val="single" w:sz="4" w:space="0" w:color="auto"/>
              <w:right w:val="single" w:sz="4" w:space="0" w:color="auto"/>
            </w:tcBorders>
            <w:hideMark/>
          </w:tcPr>
          <w:p w14:paraId="5E1225EF" w14:textId="77777777" w:rsidR="006F5635" w:rsidRDefault="006F5635">
            <w:pPr>
              <w:rPr>
                <w:highlight w:val="yellow"/>
              </w:rPr>
            </w:pPr>
            <w:r>
              <w:t>926</w:t>
            </w:r>
          </w:p>
        </w:tc>
      </w:tr>
      <w:tr w:rsidR="006F5635" w14:paraId="12687209" w14:textId="77777777" w:rsidTr="006F5635">
        <w:trPr>
          <w:cantSplit/>
          <w:trHeight w:val="284"/>
        </w:trPr>
        <w:tc>
          <w:tcPr>
            <w:tcW w:w="2336" w:type="dxa"/>
            <w:tcBorders>
              <w:top w:val="single" w:sz="4" w:space="0" w:color="auto"/>
              <w:left w:val="single" w:sz="4" w:space="0" w:color="auto"/>
              <w:bottom w:val="single" w:sz="4" w:space="0" w:color="auto"/>
              <w:right w:val="single" w:sz="4" w:space="0" w:color="auto"/>
            </w:tcBorders>
            <w:hideMark/>
          </w:tcPr>
          <w:p w14:paraId="14017F04" w14:textId="77777777" w:rsidR="006F5635" w:rsidRDefault="006F5635">
            <w:r>
              <w:t>G4</w:t>
            </w:r>
          </w:p>
        </w:tc>
        <w:tc>
          <w:tcPr>
            <w:tcW w:w="2575" w:type="dxa"/>
            <w:tcBorders>
              <w:top w:val="single" w:sz="4" w:space="0" w:color="auto"/>
              <w:left w:val="single" w:sz="4" w:space="0" w:color="auto"/>
              <w:bottom w:val="single" w:sz="4" w:space="0" w:color="auto"/>
              <w:right w:val="single" w:sz="4" w:space="0" w:color="auto"/>
            </w:tcBorders>
            <w:hideMark/>
          </w:tcPr>
          <w:p w14:paraId="18727853" w14:textId="77777777" w:rsidR="006F5635" w:rsidRDefault="006F5635">
            <w:pPr>
              <w:rPr>
                <w:highlight w:val="yellow"/>
              </w:rPr>
            </w:pPr>
            <w:r>
              <w:t>38° 02.744' S</w:t>
            </w:r>
          </w:p>
        </w:tc>
        <w:tc>
          <w:tcPr>
            <w:tcW w:w="2547" w:type="dxa"/>
            <w:tcBorders>
              <w:top w:val="single" w:sz="4" w:space="0" w:color="auto"/>
              <w:left w:val="single" w:sz="4" w:space="0" w:color="auto"/>
              <w:bottom w:val="single" w:sz="4" w:space="0" w:color="auto"/>
              <w:right w:val="single" w:sz="4" w:space="0" w:color="auto"/>
            </w:tcBorders>
            <w:hideMark/>
          </w:tcPr>
          <w:p w14:paraId="7A7EC0A5" w14:textId="77777777" w:rsidR="006F5635" w:rsidRDefault="006F5635">
            <w:pPr>
              <w:rPr>
                <w:highlight w:val="yellow"/>
              </w:rPr>
            </w:pPr>
            <w:r>
              <w:t>144° 46.404' E</w:t>
            </w:r>
          </w:p>
        </w:tc>
        <w:tc>
          <w:tcPr>
            <w:tcW w:w="1563" w:type="dxa"/>
            <w:tcBorders>
              <w:top w:val="single" w:sz="4" w:space="0" w:color="auto"/>
              <w:left w:val="single" w:sz="4" w:space="0" w:color="auto"/>
              <w:bottom w:val="single" w:sz="4" w:space="0" w:color="auto"/>
              <w:right w:val="single" w:sz="4" w:space="0" w:color="auto"/>
            </w:tcBorders>
            <w:hideMark/>
          </w:tcPr>
          <w:p w14:paraId="6BB1787E" w14:textId="77777777" w:rsidR="006F5635" w:rsidRDefault="006F5635">
            <w:pPr>
              <w:rPr>
                <w:highlight w:val="yellow"/>
              </w:rPr>
            </w:pPr>
            <w:r>
              <w:t>926</w:t>
            </w:r>
          </w:p>
        </w:tc>
      </w:tr>
    </w:tbl>
    <w:p w14:paraId="2A0043A0" w14:textId="77777777" w:rsidR="006F5635" w:rsidRDefault="006F5635" w:rsidP="00DD4F23">
      <w:pPr>
        <w:pStyle w:val="BodyText"/>
      </w:pPr>
    </w:p>
    <w:p w14:paraId="311F8C69" w14:textId="77777777" w:rsidR="00DD4F23" w:rsidRDefault="00DD4F23" w:rsidP="00DD4F23">
      <w:pPr>
        <w:pStyle w:val="BodyText"/>
      </w:pPr>
      <w:r w:rsidRPr="00692574">
        <w:rPr>
          <w:u w:val="single"/>
        </w:rPr>
        <w:t>The following table lists the approved anchorages at situated at Outer Harbour (Adelaide), South Australia</w:t>
      </w:r>
      <w:r>
        <w:t>.</w:t>
      </w:r>
    </w:p>
    <w:tbl>
      <w:tblPr>
        <w:tblStyle w:val="TableGrid"/>
        <w:tblW w:w="0" w:type="auto"/>
        <w:tblLook w:val="04A0" w:firstRow="1" w:lastRow="0" w:firstColumn="1" w:lastColumn="0" w:noHBand="0" w:noVBand="1"/>
      </w:tblPr>
      <w:tblGrid>
        <w:gridCol w:w="3005"/>
        <w:gridCol w:w="3005"/>
        <w:gridCol w:w="3006"/>
      </w:tblGrid>
      <w:tr w:rsidR="00DD4F23" w14:paraId="1FF67923" w14:textId="77777777" w:rsidTr="00F9216E">
        <w:tc>
          <w:tcPr>
            <w:tcW w:w="3005" w:type="dxa"/>
            <w:tcBorders>
              <w:right w:val="single" w:sz="4" w:space="0" w:color="FFFFFF" w:themeColor="background1"/>
            </w:tcBorders>
            <w:shd w:val="clear" w:color="auto" w:fill="000000" w:themeFill="text1"/>
          </w:tcPr>
          <w:p w14:paraId="225A677F" w14:textId="77777777" w:rsidR="00DD4F23" w:rsidRPr="00D3620F" w:rsidRDefault="00DD4F23" w:rsidP="00F9216E">
            <w:pPr>
              <w:pStyle w:val="Tableheadings"/>
              <w:rPr>
                <w:color w:val="FFFFFF" w:themeColor="background1"/>
              </w:rPr>
            </w:pPr>
            <w:r w:rsidRPr="00D3620F">
              <w:rPr>
                <w:color w:val="FFFFFF" w:themeColor="background1"/>
              </w:rPr>
              <w:t>Latitude</w:t>
            </w:r>
          </w:p>
        </w:tc>
        <w:tc>
          <w:tcPr>
            <w:tcW w:w="3005" w:type="dxa"/>
            <w:tcBorders>
              <w:left w:val="single" w:sz="4" w:space="0" w:color="FFFFFF" w:themeColor="background1"/>
              <w:right w:val="single" w:sz="4" w:space="0" w:color="FFFFFF" w:themeColor="background1"/>
            </w:tcBorders>
            <w:shd w:val="clear" w:color="auto" w:fill="000000" w:themeFill="text1"/>
          </w:tcPr>
          <w:p w14:paraId="01413454" w14:textId="77777777" w:rsidR="00DD4F23" w:rsidRPr="00D3620F" w:rsidRDefault="00DD4F23" w:rsidP="00F9216E">
            <w:pPr>
              <w:pStyle w:val="Tableheadings"/>
              <w:rPr>
                <w:color w:val="FFFFFF" w:themeColor="background1"/>
              </w:rPr>
            </w:pPr>
            <w:r w:rsidRPr="00D3620F">
              <w:rPr>
                <w:color w:val="FFFFFF" w:themeColor="background1"/>
              </w:rPr>
              <w:t>Longitude</w:t>
            </w:r>
          </w:p>
        </w:tc>
        <w:tc>
          <w:tcPr>
            <w:tcW w:w="3006" w:type="dxa"/>
            <w:tcBorders>
              <w:left w:val="single" w:sz="4" w:space="0" w:color="FFFFFF" w:themeColor="background1"/>
            </w:tcBorders>
            <w:shd w:val="clear" w:color="auto" w:fill="000000" w:themeFill="text1"/>
          </w:tcPr>
          <w:p w14:paraId="3D812F0A" w14:textId="77777777" w:rsidR="00DD4F23" w:rsidRPr="00D3620F" w:rsidRDefault="00DD4F23" w:rsidP="00F9216E">
            <w:pPr>
              <w:pStyle w:val="Tableheadings"/>
              <w:rPr>
                <w:color w:val="FFFFFF" w:themeColor="background1"/>
              </w:rPr>
            </w:pPr>
            <w:r w:rsidRPr="00D3620F">
              <w:rPr>
                <w:color w:val="FFFFFF" w:themeColor="background1"/>
              </w:rPr>
              <w:t>Swing radius (nm)</w:t>
            </w:r>
          </w:p>
        </w:tc>
      </w:tr>
      <w:tr w:rsidR="00DD4F23" w14:paraId="5A91A904" w14:textId="77777777" w:rsidTr="00F9216E">
        <w:tc>
          <w:tcPr>
            <w:tcW w:w="3005" w:type="dxa"/>
          </w:tcPr>
          <w:p w14:paraId="4D92053C" w14:textId="77777777" w:rsidR="00DD4F23" w:rsidRDefault="00DD4F23" w:rsidP="00F9216E">
            <w:pPr>
              <w:pStyle w:val="BodyText"/>
            </w:pPr>
            <w:r>
              <w:t xml:space="preserve">34.95 </w:t>
            </w:r>
            <w:r>
              <w:rPr>
                <w:rFonts w:cs="Calibri"/>
              </w:rPr>
              <w:t>°</w:t>
            </w:r>
            <w:r>
              <w:t>S</w:t>
            </w:r>
          </w:p>
        </w:tc>
        <w:tc>
          <w:tcPr>
            <w:tcW w:w="3005" w:type="dxa"/>
          </w:tcPr>
          <w:p w14:paraId="75DFC09C" w14:textId="77777777" w:rsidR="00DD4F23" w:rsidRDefault="00DD4F23" w:rsidP="00F9216E">
            <w:pPr>
              <w:pStyle w:val="BodyText"/>
            </w:pPr>
            <w:r>
              <w:t xml:space="preserve">138.52 </w:t>
            </w:r>
            <w:r>
              <w:rPr>
                <w:rFonts w:cs="Calibri"/>
              </w:rPr>
              <w:t>°</w:t>
            </w:r>
            <w:r>
              <w:t>E</w:t>
            </w:r>
          </w:p>
        </w:tc>
        <w:tc>
          <w:tcPr>
            <w:tcW w:w="3006" w:type="dxa"/>
          </w:tcPr>
          <w:p w14:paraId="23ED1D81" w14:textId="77777777" w:rsidR="00DD4F23" w:rsidRDefault="00DD4F23" w:rsidP="00F9216E">
            <w:pPr>
              <w:pStyle w:val="BodyText"/>
            </w:pPr>
            <w:r>
              <w:t>0.5</w:t>
            </w:r>
          </w:p>
        </w:tc>
      </w:tr>
    </w:tbl>
    <w:p w14:paraId="210DDF6A" w14:textId="77777777" w:rsidR="00DD4F23" w:rsidRPr="00654450" w:rsidRDefault="00DD4F23" w:rsidP="00DD4F23"/>
    <w:p w14:paraId="2C409AA2" w14:textId="77777777" w:rsidR="00DD4F23" w:rsidRDefault="00DD4F23" w:rsidP="00DD4F23">
      <w:pPr>
        <w:pStyle w:val="Heading3"/>
      </w:pPr>
      <w:bookmarkStart w:id="48" w:name="_Toc132284169"/>
      <w:r>
        <w:t>Inspection at a port other than the loading port</w:t>
      </w:r>
      <w:bookmarkEnd w:id="48"/>
    </w:p>
    <w:p w14:paraId="45790A60" w14:textId="77777777" w:rsidR="00DD4F23" w:rsidRPr="005F4E9D" w:rsidRDefault="00DD4F23" w:rsidP="00DD4F23">
      <w:pPr>
        <w:pStyle w:val="BodyText"/>
      </w:pPr>
      <w:r>
        <w:t xml:space="preserve">Bulk vessels may be inspected and reinspected at any Australian port nominated by the bulk vessel owner or owner’s agent, even if it is not the port where loading will take place, </w:t>
      </w:r>
      <w:proofErr w:type="gramStart"/>
      <w:r>
        <w:t>as long as</w:t>
      </w:r>
      <w:proofErr w:type="gramEnd"/>
      <w:r>
        <w:t xml:space="preserve"> there are two inspection AOs available at the port.</w:t>
      </w:r>
    </w:p>
    <w:p w14:paraId="6F2C9DB2" w14:textId="77777777" w:rsidR="00B33865" w:rsidRDefault="00B33865" w:rsidP="00B33865">
      <w:pPr>
        <w:pStyle w:val="Heading3"/>
      </w:pPr>
      <w:bookmarkStart w:id="49" w:name="_Toc132284170"/>
      <w:bookmarkStart w:id="50" w:name="_Hlk128640773"/>
      <w:r>
        <w:t>Transfer vessel or pilot vessels</w:t>
      </w:r>
      <w:bookmarkEnd w:id="49"/>
    </w:p>
    <w:p w14:paraId="1DAAB50B" w14:textId="77777777" w:rsidR="00B33865" w:rsidRDefault="00B33865" w:rsidP="00B33865">
      <w:pPr>
        <w:pStyle w:val="BodyText"/>
      </w:pPr>
      <w:r>
        <w:t>The department does not approve or license the transfer vessel or the operator. Provided the vessel and operator are licensed, it may be used for the transfer of AOs to the bulk vessel.</w:t>
      </w:r>
    </w:p>
    <w:p w14:paraId="5E1843F0" w14:textId="7B67EFB3" w:rsidR="00F40525" w:rsidRDefault="00B33865" w:rsidP="00B33865">
      <w:pPr>
        <w:pStyle w:val="BodyText"/>
      </w:pPr>
      <w:r w:rsidRPr="002C7578">
        <w:t xml:space="preserve">In Australia, domestic commercial vessels are regulated under the </w:t>
      </w:r>
      <w:r w:rsidRPr="006D1905">
        <w:rPr>
          <w:i/>
          <w:iCs/>
        </w:rPr>
        <w:t>Marine Safety (Domestic Commercial Vessel) National Law Act 2012</w:t>
      </w:r>
      <w:r w:rsidRPr="002C7578">
        <w:t xml:space="preserve"> (</w:t>
      </w:r>
      <w:r w:rsidR="00F40525">
        <w:t>N</w:t>
      </w:r>
      <w:r w:rsidRPr="002C7578">
        <w:t xml:space="preserve">ational </w:t>
      </w:r>
      <w:r w:rsidR="00F40525">
        <w:t>L</w:t>
      </w:r>
      <w:r w:rsidRPr="002C7578">
        <w:t xml:space="preserve">aw </w:t>
      </w:r>
      <w:r w:rsidR="00F40525">
        <w:t>A</w:t>
      </w:r>
      <w:r w:rsidRPr="002C7578">
        <w:t>ct). The National Law Act underpins the National System for Domestic Commercial Vessel Safety (national system).</w:t>
      </w:r>
      <w:r>
        <w:t xml:space="preserve"> </w:t>
      </w:r>
    </w:p>
    <w:p w14:paraId="38F038BE" w14:textId="038D4838" w:rsidR="00B33865" w:rsidRDefault="00B33865" w:rsidP="00B33865">
      <w:pPr>
        <w:pStyle w:val="BodyText"/>
      </w:pPr>
      <w:r w:rsidRPr="002F388C">
        <w:lastRenderedPageBreak/>
        <w:t xml:space="preserve">The Australian Maritime Safety Authority is responsible for the safety of vessels and the seafarers who are operating in the domestic commercial industry. All </w:t>
      </w:r>
      <w:r>
        <w:t xml:space="preserve">transfer or </w:t>
      </w:r>
      <w:r w:rsidRPr="002F388C">
        <w:t xml:space="preserve">pilot vessels and </w:t>
      </w:r>
      <w:r>
        <w:t xml:space="preserve">their </w:t>
      </w:r>
      <w:r w:rsidRPr="002F388C">
        <w:t>operators must be licensed.</w:t>
      </w:r>
      <w:r>
        <w:t xml:space="preserve"> </w:t>
      </w:r>
      <w:r w:rsidRPr="006B5F6A">
        <w:t>All licence holders must comply with the conditions stipulated in their licence.</w:t>
      </w:r>
      <w:r w:rsidRPr="00035B9D">
        <w:t xml:space="preserve"> </w:t>
      </w:r>
    </w:p>
    <w:p w14:paraId="4F8FD054" w14:textId="77777777" w:rsidR="00DD4F23" w:rsidRDefault="00DD4F23" w:rsidP="00DD4F23">
      <w:pPr>
        <w:pStyle w:val="Heading3"/>
      </w:pPr>
      <w:bookmarkStart w:id="51" w:name="_Toc132284171"/>
      <w:bookmarkEnd w:id="50"/>
      <w:r>
        <w:t xml:space="preserve">Two or more ports loading prescribed </w:t>
      </w:r>
      <w:proofErr w:type="gramStart"/>
      <w:r>
        <w:t>goods</w:t>
      </w:r>
      <w:bookmarkEnd w:id="51"/>
      <w:proofErr w:type="gramEnd"/>
    </w:p>
    <w:p w14:paraId="5B37FCFB" w14:textId="77777777" w:rsidR="00DD4F23" w:rsidRDefault="00DD4F23" w:rsidP="00DD4F23">
      <w:pPr>
        <w:pStyle w:val="BodyText"/>
        <w:spacing w:after="60"/>
      </w:pPr>
      <w:r>
        <w:t>Bulk vessels may complete loading at a second or subsequent port in the same or another state or territory if a complete empty bulk vessel inspection occurs at the first port of loading or at another port nominated by the vessel owner or owner’s agent and:</w:t>
      </w:r>
    </w:p>
    <w:p w14:paraId="0DF11A8E" w14:textId="77777777" w:rsidR="00DD4F23" w:rsidRDefault="00DD4F23" w:rsidP="00DD4F23">
      <w:pPr>
        <w:pStyle w:val="ListBullet"/>
      </w:pPr>
      <w:r>
        <w:t xml:space="preserve">where applicable, a marine surveyor’s certificate is issued for bulk vessel holds intending to carry prescribed goods for </w:t>
      </w:r>
      <w:proofErr w:type="gramStart"/>
      <w:r>
        <w:t>consumption</w:t>
      </w:r>
      <w:proofErr w:type="gramEnd"/>
    </w:p>
    <w:p w14:paraId="7594663E" w14:textId="77777777" w:rsidR="00DD4F23" w:rsidRPr="00AC3289" w:rsidRDefault="00DD4F23" w:rsidP="00DD4F23">
      <w:pPr>
        <w:pStyle w:val="ListBullet"/>
      </w:pPr>
      <w:r>
        <w:t>bulk vessel approval has been issued for all holds or other additional areas identified for loading prescribed goods that were specified in the marine surveyor’s certificate.</w:t>
      </w:r>
    </w:p>
    <w:p w14:paraId="59233C40" w14:textId="77777777" w:rsidR="00DD4F23" w:rsidRDefault="00DD4F23" w:rsidP="00DD4F23">
      <w:pPr>
        <w:pStyle w:val="BodyText"/>
      </w:pPr>
      <w:r>
        <w:t xml:space="preserve">The vessel owner or owner’s agent at the port where inspection occurred, must forward a copy of the completed bulk vessel inspection record to the appropriate personnel at the second or subsequent port. </w:t>
      </w:r>
    </w:p>
    <w:p w14:paraId="37CB5A76" w14:textId="77777777" w:rsidR="00DD4F23" w:rsidRDefault="00DD4F23" w:rsidP="00DD4F23">
      <w:pPr>
        <w:pStyle w:val="Heading4"/>
      </w:pPr>
      <w:bookmarkStart w:id="52" w:name="_Toc132284172"/>
      <w:r>
        <w:t>Is further inspection required at a second or subsequent port?</w:t>
      </w:r>
      <w:bookmarkEnd w:id="52"/>
    </w:p>
    <w:p w14:paraId="0F5A3A56" w14:textId="77777777" w:rsidR="00DD4F23" w:rsidRDefault="00DD4F23" w:rsidP="00DD4F23">
      <w:pPr>
        <w:pStyle w:val="BodyText"/>
        <w:spacing w:after="60"/>
      </w:pPr>
      <w:r>
        <w:t>On arrival at a second or subsequent port, further inspections of the bulk vessel’s holds or additional areas is not required, unless:</w:t>
      </w:r>
    </w:p>
    <w:p w14:paraId="137CA413" w14:textId="77777777" w:rsidR="00DD4F23" w:rsidRDefault="00DD4F23" w:rsidP="00DD4F23">
      <w:pPr>
        <w:pStyle w:val="ListBullet"/>
      </w:pPr>
      <w:r>
        <w:t>inspection of a hold that was previously under ballast is required (supplementary inspection)</w:t>
      </w:r>
    </w:p>
    <w:p w14:paraId="2FAF3489" w14:textId="77777777" w:rsidR="00DD4F23" w:rsidRDefault="00DD4F23" w:rsidP="00DD4F23">
      <w:pPr>
        <w:pStyle w:val="ListBullet"/>
      </w:pPr>
      <w:r>
        <w:t>an inspection AO suspects the condition of the vessel has changed since the last bulk vessel approval was issued.</w:t>
      </w:r>
    </w:p>
    <w:p w14:paraId="6F7F381E" w14:textId="77777777" w:rsidR="00DD4F23" w:rsidRDefault="00DD4F23" w:rsidP="00DD4F23">
      <w:pPr>
        <w:pStyle w:val="BodyText"/>
      </w:pPr>
      <w:r w:rsidRPr="00A917C7">
        <w:rPr>
          <w:b/>
        </w:rPr>
        <w:t>Note:</w:t>
      </w:r>
      <w:r>
        <w:t xml:space="preserve"> A BVI3001 AO operating at the second or subsequent port can suspend or revoke the bulk vessel approval issued at the first port, as necessary and appropriate.</w:t>
      </w:r>
    </w:p>
    <w:p w14:paraId="7E98DA9E" w14:textId="77777777" w:rsidR="00DD4F23" w:rsidRDefault="00DD4F23" w:rsidP="00DD4F23">
      <w:pPr>
        <w:pStyle w:val="Heading2"/>
      </w:pPr>
      <w:bookmarkStart w:id="53" w:name="_Toc132284173"/>
      <w:r>
        <w:t>Boarding the bulk vessel</w:t>
      </w:r>
      <w:bookmarkEnd w:id="53"/>
    </w:p>
    <w:p w14:paraId="4907EC30" w14:textId="77777777" w:rsidR="00DD4F23" w:rsidRDefault="00DD4F23" w:rsidP="00DD4F23">
      <w:pPr>
        <w:pStyle w:val="BodyText"/>
      </w:pPr>
      <w:r>
        <w:t>The following table outlines the process to be followed when the inspection AOs board the vessel.</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350"/>
        <w:gridCol w:w="1928"/>
      </w:tblGrid>
      <w:tr w:rsidR="00DD4F23" w14:paraId="77D2779E" w14:textId="77777777" w:rsidTr="00F9216E">
        <w:trPr>
          <w:cantSplit/>
          <w:tblHeader/>
        </w:trPr>
        <w:tc>
          <w:tcPr>
            <w:tcW w:w="737" w:type="dxa"/>
            <w:tcBorders>
              <w:top w:val="single" w:sz="4" w:space="0" w:color="auto"/>
              <w:left w:val="single" w:sz="4" w:space="0" w:color="auto"/>
              <w:bottom w:val="single" w:sz="4" w:space="0" w:color="auto"/>
              <w:right w:val="single" w:sz="4" w:space="0" w:color="FFFFFF"/>
            </w:tcBorders>
            <w:shd w:val="clear" w:color="auto" w:fill="000000"/>
          </w:tcPr>
          <w:p w14:paraId="4FFCD2F7" w14:textId="77777777" w:rsidR="00DD4F23" w:rsidRDefault="00DD4F23" w:rsidP="00F9216E">
            <w:pPr>
              <w:pStyle w:val="Tableheadings"/>
              <w:jc w:val="center"/>
            </w:pPr>
            <w:r>
              <w:t>Stage</w:t>
            </w:r>
          </w:p>
        </w:tc>
        <w:tc>
          <w:tcPr>
            <w:tcW w:w="6350" w:type="dxa"/>
            <w:tcBorders>
              <w:top w:val="single" w:sz="4" w:space="0" w:color="auto"/>
              <w:left w:val="single" w:sz="4" w:space="0" w:color="FFFFFF"/>
              <w:bottom w:val="single" w:sz="4" w:space="0" w:color="auto"/>
              <w:right w:val="single" w:sz="4" w:space="0" w:color="FFFFFF"/>
            </w:tcBorders>
            <w:shd w:val="clear" w:color="auto" w:fill="000000"/>
          </w:tcPr>
          <w:p w14:paraId="31362C4B" w14:textId="77777777" w:rsidR="00DD4F23" w:rsidRDefault="00DD4F23" w:rsidP="00F9216E">
            <w:pPr>
              <w:pStyle w:val="Tableheadings"/>
            </w:pPr>
            <w:r>
              <w:t>What happens</w:t>
            </w:r>
          </w:p>
        </w:tc>
        <w:tc>
          <w:tcPr>
            <w:tcW w:w="1928" w:type="dxa"/>
            <w:tcBorders>
              <w:top w:val="single" w:sz="4" w:space="0" w:color="auto"/>
              <w:left w:val="single" w:sz="4" w:space="0" w:color="FFFFFF"/>
              <w:bottom w:val="single" w:sz="4" w:space="0" w:color="auto"/>
              <w:right w:val="single" w:sz="4" w:space="0" w:color="auto"/>
            </w:tcBorders>
            <w:shd w:val="clear" w:color="auto" w:fill="000000"/>
          </w:tcPr>
          <w:p w14:paraId="064DF591" w14:textId="77777777" w:rsidR="00DD4F23" w:rsidRDefault="00DD4F23" w:rsidP="00F9216E">
            <w:pPr>
              <w:pStyle w:val="Tableheadings"/>
            </w:pPr>
            <w:r>
              <w:t>Responsible party</w:t>
            </w:r>
          </w:p>
        </w:tc>
      </w:tr>
      <w:tr w:rsidR="00DD4F23" w14:paraId="197F3921" w14:textId="77777777" w:rsidTr="00F9216E">
        <w:trPr>
          <w:cantSplit/>
          <w:trHeight w:val="716"/>
        </w:trPr>
        <w:tc>
          <w:tcPr>
            <w:tcW w:w="737" w:type="dxa"/>
            <w:tcBorders>
              <w:top w:val="single" w:sz="4" w:space="0" w:color="auto"/>
              <w:bottom w:val="single" w:sz="4" w:space="0" w:color="auto"/>
            </w:tcBorders>
          </w:tcPr>
          <w:p w14:paraId="6043CE39" w14:textId="77777777" w:rsidR="00DD4F23" w:rsidRDefault="00DD4F23" w:rsidP="00F9216E">
            <w:pPr>
              <w:jc w:val="center"/>
            </w:pPr>
            <w:r>
              <w:t>1.</w:t>
            </w:r>
          </w:p>
        </w:tc>
        <w:tc>
          <w:tcPr>
            <w:tcW w:w="6350" w:type="dxa"/>
            <w:tcBorders>
              <w:top w:val="single" w:sz="4" w:space="0" w:color="auto"/>
              <w:bottom w:val="single" w:sz="4" w:space="0" w:color="auto"/>
            </w:tcBorders>
          </w:tcPr>
          <w:p w14:paraId="244B5B38" w14:textId="77777777" w:rsidR="00DD4F23" w:rsidRDefault="00DD4F23" w:rsidP="00F9216E">
            <w:r>
              <w:t xml:space="preserve">The inspection AOs identify themselves to the vessel crew, master, the </w:t>
            </w:r>
            <w:proofErr w:type="gramStart"/>
            <w:r>
              <w:t>agent</w:t>
            </w:r>
            <w:proofErr w:type="gramEnd"/>
            <w:r>
              <w:t xml:space="preserve"> and the other surveyor(s) as applicable.</w:t>
            </w:r>
          </w:p>
        </w:tc>
        <w:tc>
          <w:tcPr>
            <w:tcW w:w="1928" w:type="dxa"/>
            <w:tcBorders>
              <w:top w:val="single" w:sz="4" w:space="0" w:color="auto"/>
              <w:bottom w:val="single" w:sz="4" w:space="0" w:color="auto"/>
            </w:tcBorders>
          </w:tcPr>
          <w:p w14:paraId="79F72624" w14:textId="77777777" w:rsidR="00DD4F23" w:rsidRDefault="00DD4F23" w:rsidP="00F9216E">
            <w:r>
              <w:t>Inspection AO</w:t>
            </w:r>
          </w:p>
        </w:tc>
      </w:tr>
      <w:tr w:rsidR="00DD4F23" w14:paraId="7BFADFBF" w14:textId="77777777" w:rsidTr="00F9216E">
        <w:trPr>
          <w:cantSplit/>
          <w:trHeight w:val="716"/>
        </w:trPr>
        <w:tc>
          <w:tcPr>
            <w:tcW w:w="737" w:type="dxa"/>
            <w:tcBorders>
              <w:top w:val="single" w:sz="4" w:space="0" w:color="auto"/>
              <w:bottom w:val="single" w:sz="4" w:space="0" w:color="auto"/>
            </w:tcBorders>
          </w:tcPr>
          <w:p w14:paraId="40BF58D1" w14:textId="77777777" w:rsidR="00DD4F23" w:rsidRDefault="00DD4F23" w:rsidP="00F9216E">
            <w:pPr>
              <w:jc w:val="center"/>
            </w:pPr>
            <w:r>
              <w:t>2.</w:t>
            </w:r>
          </w:p>
        </w:tc>
        <w:tc>
          <w:tcPr>
            <w:tcW w:w="6350" w:type="dxa"/>
            <w:tcBorders>
              <w:top w:val="single" w:sz="4" w:space="0" w:color="auto"/>
              <w:bottom w:val="single" w:sz="4" w:space="0" w:color="auto"/>
            </w:tcBorders>
          </w:tcPr>
          <w:p w14:paraId="07BF1BC0" w14:textId="77777777" w:rsidR="00DD4F23" w:rsidRDefault="00DD4F23" w:rsidP="00F9216E">
            <w:r>
              <w:t>A pre-inspection interview is held between the AOs and the master.</w:t>
            </w:r>
          </w:p>
          <w:p w14:paraId="499855B6" w14:textId="59E4CADD" w:rsidR="00DD4F23" w:rsidRDefault="00DD4F23" w:rsidP="00F9216E">
            <w:r w:rsidRPr="00A13242">
              <w:rPr>
                <w:b/>
              </w:rPr>
              <w:t>Note</w:t>
            </w:r>
            <w:r>
              <w:t>: F</w:t>
            </w:r>
            <w:r w:rsidRPr="009C2967">
              <w:t>urther informa</w:t>
            </w:r>
            <w:r w:rsidRPr="00FC1356">
              <w:t>tion on the pre-inspection interview is in the</w:t>
            </w:r>
            <w:r>
              <w:t xml:space="preserve"> Work Instruction:</w:t>
            </w:r>
            <w:r w:rsidRPr="00FC1356">
              <w:t xml:space="preserve"> </w:t>
            </w:r>
            <w:hyperlink w:anchor="_Related_material_1" w:history="1">
              <w:r>
                <w:rPr>
                  <w:rStyle w:val="Hyperlink"/>
                  <w:i/>
                </w:rPr>
                <w:t>Inspecting empty bulk vessels for export</w:t>
              </w:r>
            </w:hyperlink>
            <w:r w:rsidRPr="00FC1356">
              <w:t>.</w:t>
            </w:r>
          </w:p>
        </w:tc>
        <w:tc>
          <w:tcPr>
            <w:tcW w:w="1928" w:type="dxa"/>
            <w:tcBorders>
              <w:top w:val="single" w:sz="4" w:space="0" w:color="auto"/>
              <w:bottom w:val="single" w:sz="4" w:space="0" w:color="auto"/>
            </w:tcBorders>
          </w:tcPr>
          <w:p w14:paraId="741D1376" w14:textId="77777777" w:rsidR="00DD4F23" w:rsidRPr="004D4E86" w:rsidRDefault="00DD4F23" w:rsidP="00F9216E">
            <w:pPr>
              <w:pStyle w:val="ListBullet"/>
            </w:pPr>
            <w:r w:rsidRPr="004D4E86">
              <w:t>Inspection AO</w:t>
            </w:r>
          </w:p>
          <w:p w14:paraId="1A8088BC" w14:textId="77777777" w:rsidR="00DD4F23" w:rsidRPr="004D4E86" w:rsidRDefault="00DD4F23" w:rsidP="00F9216E">
            <w:pPr>
              <w:pStyle w:val="ListBullet"/>
            </w:pPr>
            <w:r w:rsidRPr="004D4E86">
              <w:t>Vessel master</w:t>
            </w:r>
          </w:p>
          <w:p w14:paraId="500A594E" w14:textId="77777777" w:rsidR="00DD4F23" w:rsidRPr="004D4E86" w:rsidRDefault="00DD4F23" w:rsidP="00F9216E">
            <w:pPr>
              <w:pStyle w:val="ListBullet"/>
              <w:numPr>
                <w:ilvl w:val="0"/>
                <w:numId w:val="0"/>
              </w:numPr>
              <w:ind w:left="284"/>
            </w:pPr>
            <w:r w:rsidRPr="004D4E86">
              <w:t xml:space="preserve">or </w:t>
            </w:r>
          </w:p>
          <w:p w14:paraId="3810EA57" w14:textId="77777777" w:rsidR="00DD4F23" w:rsidRDefault="00DD4F23" w:rsidP="00F9216E">
            <w:pPr>
              <w:pStyle w:val="ListBullet"/>
              <w:spacing w:after="120"/>
            </w:pPr>
            <w:proofErr w:type="gramStart"/>
            <w:r w:rsidRPr="004D4E86">
              <w:t>other</w:t>
            </w:r>
            <w:proofErr w:type="gramEnd"/>
            <w:r w:rsidRPr="004D4E86">
              <w:t xml:space="preserve"> vessel representative</w:t>
            </w:r>
          </w:p>
        </w:tc>
      </w:tr>
      <w:tr w:rsidR="00DD4F23" w14:paraId="52DADB0F" w14:textId="77777777" w:rsidTr="00F9216E">
        <w:trPr>
          <w:cantSplit/>
          <w:trHeight w:val="716"/>
        </w:trPr>
        <w:tc>
          <w:tcPr>
            <w:tcW w:w="737" w:type="dxa"/>
            <w:tcBorders>
              <w:top w:val="single" w:sz="4" w:space="0" w:color="auto"/>
              <w:bottom w:val="single" w:sz="4" w:space="0" w:color="auto"/>
            </w:tcBorders>
          </w:tcPr>
          <w:p w14:paraId="6266A1EA" w14:textId="77777777" w:rsidR="00DD4F23" w:rsidRDefault="00DD4F23" w:rsidP="00F9216E">
            <w:pPr>
              <w:jc w:val="center"/>
            </w:pPr>
            <w:r>
              <w:t>3.</w:t>
            </w:r>
          </w:p>
        </w:tc>
        <w:tc>
          <w:tcPr>
            <w:tcW w:w="6350" w:type="dxa"/>
            <w:tcBorders>
              <w:top w:val="single" w:sz="4" w:space="0" w:color="auto"/>
              <w:bottom w:val="single" w:sz="4" w:space="0" w:color="auto"/>
            </w:tcBorders>
          </w:tcPr>
          <w:p w14:paraId="165E6DD8" w14:textId="3978D95A" w:rsidR="00DD4F23" w:rsidRDefault="004D5E9B" w:rsidP="00F9216E">
            <w:r>
              <w:t>The</w:t>
            </w:r>
            <w:r w:rsidR="00680F03">
              <w:t xml:space="preserve"> </w:t>
            </w:r>
            <w:r w:rsidR="00DD4F23">
              <w:t>LCM is nominated to accompany the inspection AOs.</w:t>
            </w:r>
          </w:p>
          <w:p w14:paraId="3FA8B728" w14:textId="77777777" w:rsidR="00DD4F23" w:rsidRDefault="00DD4F23" w:rsidP="00F9216E">
            <w:r w:rsidRPr="00A917C7">
              <w:rPr>
                <w:b/>
              </w:rPr>
              <w:t>Important:</w:t>
            </w:r>
            <w:r>
              <w:t xml:space="preserve"> T</w:t>
            </w:r>
            <w:r w:rsidRPr="00A917C7">
              <w:t xml:space="preserve">he LCM should have appropriate English communication skills and must </w:t>
            </w:r>
            <w:proofErr w:type="gramStart"/>
            <w:r w:rsidRPr="00A917C7">
              <w:t>maintain radio contact with the rest of the crew at all times</w:t>
            </w:r>
            <w:proofErr w:type="gramEnd"/>
            <w:r w:rsidRPr="00A917C7">
              <w:t>.</w:t>
            </w:r>
          </w:p>
        </w:tc>
        <w:tc>
          <w:tcPr>
            <w:tcW w:w="1928" w:type="dxa"/>
            <w:tcBorders>
              <w:top w:val="single" w:sz="4" w:space="0" w:color="auto"/>
              <w:bottom w:val="single" w:sz="4" w:space="0" w:color="auto"/>
            </w:tcBorders>
          </w:tcPr>
          <w:p w14:paraId="46876281" w14:textId="77777777" w:rsidR="00DD4F23" w:rsidRDefault="00DD4F23" w:rsidP="00F9216E">
            <w:r>
              <w:t>Vessel master</w:t>
            </w:r>
          </w:p>
        </w:tc>
      </w:tr>
    </w:tbl>
    <w:p w14:paraId="3112B361" w14:textId="77777777" w:rsidR="00DD4F23" w:rsidRDefault="00DD4F23" w:rsidP="00DD4F23">
      <w:pPr>
        <w:pStyle w:val="Heading3"/>
      </w:pPr>
      <w:bookmarkStart w:id="54" w:name="_Toc132284174"/>
      <w:r>
        <w:t>Opening hatch covers</w:t>
      </w:r>
      <w:bookmarkEnd w:id="54"/>
    </w:p>
    <w:p w14:paraId="35785D6A" w14:textId="77777777" w:rsidR="00DD4F23" w:rsidRPr="00E32A65" w:rsidRDefault="00DD4F23" w:rsidP="00DD4F23">
      <w:pPr>
        <w:pStyle w:val="ListBullet"/>
        <w:numPr>
          <w:ilvl w:val="0"/>
          <w:numId w:val="3"/>
        </w:numPr>
        <w:ind w:left="284" w:hanging="284"/>
      </w:pPr>
      <w:r>
        <w:t>The m</w:t>
      </w:r>
      <w:r w:rsidRPr="00E32A65">
        <w:t>aster or LCM must organise lifting and supporting, turning over, or opening and closing hatch covers section by section</w:t>
      </w:r>
      <w:r>
        <w:t>,</w:t>
      </w:r>
      <w:r w:rsidRPr="00E32A65">
        <w:t xml:space="preserve"> to aid a thorough inspection</w:t>
      </w:r>
      <w:r>
        <w:t xml:space="preserve"> by the AOs</w:t>
      </w:r>
      <w:r w:rsidRPr="00E32A65">
        <w:t>.</w:t>
      </w:r>
    </w:p>
    <w:p w14:paraId="65A488CB" w14:textId="77777777" w:rsidR="00DD4F23" w:rsidRDefault="00DD4F23" w:rsidP="00DD4F23">
      <w:pPr>
        <w:pStyle w:val="ListBullet"/>
        <w:numPr>
          <w:ilvl w:val="0"/>
          <w:numId w:val="3"/>
        </w:numPr>
        <w:ind w:left="284" w:hanging="284"/>
      </w:pPr>
      <w:r>
        <w:t xml:space="preserve">Hatch covers must be opened and closed by the vessel’s crew to such an extent that the following requirements are </w:t>
      </w:r>
      <w:proofErr w:type="gramStart"/>
      <w:r>
        <w:t>met</w:t>
      </w:r>
      <w:proofErr w:type="gramEnd"/>
    </w:p>
    <w:p w14:paraId="7420B30D" w14:textId="77777777" w:rsidR="00DD4F23" w:rsidRDefault="00DD4F23" w:rsidP="00DD4F23">
      <w:pPr>
        <w:pStyle w:val="ListBullet"/>
        <w:numPr>
          <w:ilvl w:val="0"/>
          <w:numId w:val="8"/>
        </w:numPr>
      </w:pPr>
      <w:r>
        <w:lastRenderedPageBreak/>
        <w:t xml:space="preserve">there is sufficient natural light in the hold to allow the inspection AOs to inspect the empty </w:t>
      </w:r>
      <w:proofErr w:type="gramStart"/>
      <w:r>
        <w:t>hold</w:t>
      </w:r>
      <w:proofErr w:type="gramEnd"/>
    </w:p>
    <w:p w14:paraId="2581FBBA" w14:textId="77777777" w:rsidR="00DD4F23" w:rsidRDefault="00DD4F23" w:rsidP="00DD4F23">
      <w:pPr>
        <w:pStyle w:val="ListBullet"/>
        <w:numPr>
          <w:ilvl w:val="0"/>
          <w:numId w:val="8"/>
        </w:numPr>
      </w:pPr>
      <w:r>
        <w:t xml:space="preserve">there is sufficient view of the framework and beam structures below the hatch covers to allow the inspection AOs to inspect these </w:t>
      </w:r>
      <w:proofErr w:type="gramStart"/>
      <w:r>
        <w:t>sites</w:t>
      </w:r>
      <w:proofErr w:type="gramEnd"/>
    </w:p>
    <w:p w14:paraId="06A2C7BF" w14:textId="77777777" w:rsidR="00DD4F23" w:rsidRDefault="00DD4F23" w:rsidP="00DD4F23">
      <w:pPr>
        <w:pStyle w:val="ListBullet"/>
        <w:numPr>
          <w:ilvl w:val="0"/>
          <w:numId w:val="8"/>
        </w:numPr>
      </w:pPr>
      <w:r>
        <w:t>the hatch covers are open for a sufficient time to allow ventilation prior to an AO entering the hold to perform an inspection.</w:t>
      </w:r>
    </w:p>
    <w:p w14:paraId="2DD58E34" w14:textId="77777777" w:rsidR="00DD4F23" w:rsidRDefault="00DD4F23" w:rsidP="00DD4F23">
      <w:pPr>
        <w:pStyle w:val="Heading3"/>
      </w:pPr>
      <w:bookmarkStart w:id="55" w:name="_Toc132284175"/>
      <w:r>
        <w:t xml:space="preserve">Timber components on </w:t>
      </w:r>
      <w:proofErr w:type="gramStart"/>
      <w:r>
        <w:t>vessels</w:t>
      </w:r>
      <w:bookmarkEnd w:id="55"/>
      <w:proofErr w:type="gramEnd"/>
    </w:p>
    <w:p w14:paraId="74BD33FC" w14:textId="77777777" w:rsidR="00DD4F23" w:rsidRDefault="00DD4F23" w:rsidP="00DD4F23">
      <w:pPr>
        <w:pStyle w:val="BodyText"/>
      </w:pPr>
      <w:r>
        <w:t>If the vessel contains timber components, the inspection AOs must inform the LCM that sufficient planks of timber and woodwork must be lifted by the vessel’s crew to aid bulk vessel inspection. For example, the removal of timber bulkhead sheathing to facilitate inspection behind the sheathing.</w:t>
      </w:r>
    </w:p>
    <w:p w14:paraId="1980353F" w14:textId="0A0D4198" w:rsidR="00DD4F23" w:rsidRDefault="00DD4F23" w:rsidP="00DD4F23">
      <w:pPr>
        <w:pStyle w:val="Heading2"/>
      </w:pPr>
      <w:bookmarkStart w:id="56" w:name="_Toc132284176"/>
      <w:r>
        <w:t>What are the requirements for the inspection of empty vessel holds?</w:t>
      </w:r>
      <w:bookmarkEnd w:id="56"/>
    </w:p>
    <w:p w14:paraId="66877E89" w14:textId="77777777" w:rsidR="00DD4F23" w:rsidRDefault="00DD4F23" w:rsidP="00DD4F23">
      <w:pPr>
        <w:pStyle w:val="ListBullet"/>
        <w:numPr>
          <w:ilvl w:val="0"/>
          <w:numId w:val="3"/>
        </w:numPr>
        <w:ind w:left="284" w:hanging="284"/>
      </w:pPr>
      <w:r>
        <w:t>An inspection of a bulk vessel includes an inspection of all empty vessel holds intended and not intended for loading with prescribed goods.</w:t>
      </w:r>
    </w:p>
    <w:p w14:paraId="770E4700" w14:textId="77777777" w:rsidR="00DD4F23" w:rsidRDefault="00DD4F23" w:rsidP="00DD4F23">
      <w:pPr>
        <w:pStyle w:val="ListBullet"/>
        <w:numPr>
          <w:ilvl w:val="0"/>
          <w:numId w:val="3"/>
        </w:numPr>
        <w:ind w:left="284" w:hanging="284"/>
      </w:pPr>
      <w:proofErr w:type="gramStart"/>
      <w:r>
        <w:t>A number of</w:t>
      </w:r>
      <w:proofErr w:type="gramEnd"/>
      <w:r>
        <w:t xml:space="preserve"> common sites and structures typically make up a vessel hold and must be inspected by the inspection AOs where present, including</w:t>
      </w:r>
    </w:p>
    <w:p w14:paraId="79C6C727" w14:textId="77777777" w:rsidR="00DD4F23" w:rsidRDefault="00DD4F23" w:rsidP="00DD4F23">
      <w:pPr>
        <w:pStyle w:val="ListBullet"/>
        <w:numPr>
          <w:ilvl w:val="0"/>
          <w:numId w:val="9"/>
        </w:numPr>
      </w:pPr>
      <w:r>
        <w:t xml:space="preserve">hatch </w:t>
      </w:r>
      <w:proofErr w:type="gramStart"/>
      <w:r>
        <w:t>covers</w:t>
      </w:r>
      <w:proofErr w:type="gramEnd"/>
    </w:p>
    <w:p w14:paraId="59D3229F" w14:textId="77777777" w:rsidR="00DD4F23" w:rsidRDefault="00DD4F23" w:rsidP="00DD4F23">
      <w:pPr>
        <w:pStyle w:val="ListBullet"/>
        <w:numPr>
          <w:ilvl w:val="0"/>
          <w:numId w:val="9"/>
        </w:numPr>
      </w:pPr>
      <w:r>
        <w:t>bulkheads</w:t>
      </w:r>
    </w:p>
    <w:p w14:paraId="13E4068E" w14:textId="77777777" w:rsidR="00DD4F23" w:rsidRDefault="00DD4F23" w:rsidP="00DD4F23">
      <w:pPr>
        <w:pStyle w:val="ListBullet"/>
        <w:numPr>
          <w:ilvl w:val="0"/>
          <w:numId w:val="9"/>
        </w:numPr>
      </w:pPr>
      <w:r>
        <w:t>coamings</w:t>
      </w:r>
    </w:p>
    <w:p w14:paraId="2DDC326E" w14:textId="77777777" w:rsidR="00DD4F23" w:rsidRDefault="00DD4F23" w:rsidP="00DD4F23">
      <w:pPr>
        <w:pStyle w:val="ListBullet"/>
        <w:numPr>
          <w:ilvl w:val="0"/>
          <w:numId w:val="9"/>
        </w:numPr>
      </w:pPr>
      <w:r>
        <w:t>deck beams and under deck beams</w:t>
      </w:r>
    </w:p>
    <w:p w14:paraId="73876C51" w14:textId="77777777" w:rsidR="00DD4F23" w:rsidRDefault="00DD4F23" w:rsidP="00DD4F23">
      <w:pPr>
        <w:pStyle w:val="ListBullet"/>
        <w:numPr>
          <w:ilvl w:val="0"/>
          <w:numId w:val="9"/>
        </w:numPr>
      </w:pPr>
      <w:r>
        <w:t>exposed metal surfaces</w:t>
      </w:r>
    </w:p>
    <w:p w14:paraId="2D534EC5" w14:textId="77777777" w:rsidR="00DD4F23" w:rsidRDefault="00DD4F23" w:rsidP="00DD4F23">
      <w:pPr>
        <w:pStyle w:val="ListBullet"/>
        <w:numPr>
          <w:ilvl w:val="0"/>
          <w:numId w:val="9"/>
        </w:numPr>
      </w:pPr>
      <w:r>
        <w:t>cable casings</w:t>
      </w:r>
    </w:p>
    <w:p w14:paraId="7001B268" w14:textId="77777777" w:rsidR="00DD4F23" w:rsidRDefault="00DD4F23" w:rsidP="00DD4F23">
      <w:pPr>
        <w:pStyle w:val="ListBullet"/>
        <w:numPr>
          <w:ilvl w:val="0"/>
          <w:numId w:val="9"/>
        </w:numPr>
      </w:pPr>
      <w:r>
        <w:t>pipe casings</w:t>
      </w:r>
    </w:p>
    <w:p w14:paraId="0C262DA1" w14:textId="77777777" w:rsidR="00DD4F23" w:rsidRDefault="00DD4F23" w:rsidP="00DD4F23">
      <w:pPr>
        <w:pStyle w:val="ListBullet"/>
        <w:numPr>
          <w:ilvl w:val="0"/>
          <w:numId w:val="9"/>
        </w:numPr>
      </w:pPr>
      <w:r>
        <w:t>wing tanks</w:t>
      </w:r>
    </w:p>
    <w:p w14:paraId="2FB1380E" w14:textId="77777777" w:rsidR="00DD4F23" w:rsidRDefault="00DD4F23" w:rsidP="00DD4F23">
      <w:pPr>
        <w:pStyle w:val="ListBullet"/>
        <w:numPr>
          <w:ilvl w:val="0"/>
          <w:numId w:val="9"/>
        </w:numPr>
      </w:pPr>
      <w:r>
        <w:t xml:space="preserve">hold </w:t>
      </w:r>
      <w:proofErr w:type="gramStart"/>
      <w:r>
        <w:t>ribs</w:t>
      </w:r>
      <w:proofErr w:type="gramEnd"/>
    </w:p>
    <w:p w14:paraId="3CC03E43" w14:textId="77777777" w:rsidR="00DD4F23" w:rsidRDefault="00DD4F23" w:rsidP="00DD4F23">
      <w:pPr>
        <w:pStyle w:val="ListBullet"/>
        <w:numPr>
          <w:ilvl w:val="0"/>
          <w:numId w:val="9"/>
        </w:numPr>
      </w:pPr>
      <w:r>
        <w:t>tank top ceilings</w:t>
      </w:r>
    </w:p>
    <w:p w14:paraId="36216DA0" w14:textId="77777777" w:rsidR="00DD4F23" w:rsidRDefault="00DD4F23" w:rsidP="00DD4F23">
      <w:pPr>
        <w:pStyle w:val="ListBullet"/>
        <w:numPr>
          <w:ilvl w:val="0"/>
          <w:numId w:val="9"/>
        </w:numPr>
      </w:pPr>
      <w:r>
        <w:t xml:space="preserve">manhole </w:t>
      </w:r>
      <w:proofErr w:type="gramStart"/>
      <w:r>
        <w:t>covers</w:t>
      </w:r>
      <w:proofErr w:type="gramEnd"/>
    </w:p>
    <w:p w14:paraId="3B77726F" w14:textId="77777777" w:rsidR="00DD4F23" w:rsidRDefault="00DD4F23" w:rsidP="00DD4F23">
      <w:pPr>
        <w:pStyle w:val="ListBullet"/>
        <w:numPr>
          <w:ilvl w:val="0"/>
          <w:numId w:val="9"/>
        </w:numPr>
      </w:pPr>
      <w:r>
        <w:t>bilges and bilge wells (bilge wells are confined spaces and AOs must inspect each with a torch without inserting any part of the body into the bilge)</w:t>
      </w:r>
    </w:p>
    <w:p w14:paraId="706DE7F5" w14:textId="77777777" w:rsidR="00DD4F23" w:rsidRDefault="00DD4F23" w:rsidP="00DD4F23">
      <w:pPr>
        <w:pStyle w:val="ListBullet"/>
        <w:numPr>
          <w:ilvl w:val="0"/>
          <w:numId w:val="9"/>
        </w:numPr>
      </w:pPr>
      <w:r>
        <w:t xml:space="preserve">ventilation </w:t>
      </w:r>
      <w:proofErr w:type="spellStart"/>
      <w:r>
        <w:t>trunking</w:t>
      </w:r>
      <w:proofErr w:type="spellEnd"/>
      <w:r>
        <w:t>.</w:t>
      </w:r>
    </w:p>
    <w:p w14:paraId="4368A7D3" w14:textId="77777777" w:rsidR="00DD4F23" w:rsidRDefault="00DD4F23" w:rsidP="00DD4F23">
      <w:pPr>
        <w:pStyle w:val="ListBullet"/>
        <w:numPr>
          <w:ilvl w:val="0"/>
          <w:numId w:val="3"/>
        </w:numPr>
        <w:ind w:left="284" w:hanging="284"/>
      </w:pPr>
      <w:r>
        <w:t>Inspection AOs must be alert to variations in the structure of the vessel holds that create areas where infestations, residues or contaminants may be found.</w:t>
      </w:r>
    </w:p>
    <w:p w14:paraId="20FB3361" w14:textId="058BA0BB" w:rsidR="00DD4F23" w:rsidRDefault="00DD4F23" w:rsidP="00DD4F23">
      <w:pPr>
        <w:pStyle w:val="ListBullet"/>
        <w:numPr>
          <w:ilvl w:val="0"/>
          <w:numId w:val="3"/>
        </w:numPr>
        <w:ind w:left="284" w:hanging="284"/>
      </w:pPr>
      <w:r>
        <w:t>AOs must inspect all parts of a bulk vessel hold consistent with the</w:t>
      </w:r>
      <w:r w:rsidRPr="00B9452E">
        <w:t xml:space="preserve"> </w:t>
      </w:r>
      <w:r>
        <w:t xml:space="preserve">Work Instruction: </w:t>
      </w:r>
      <w:hyperlink w:anchor="_Related_material_1" w:history="1">
        <w:r w:rsidRPr="001B534E">
          <w:rPr>
            <w:rStyle w:val="Hyperlink"/>
            <w:i/>
          </w:rPr>
          <w:t>Inspecting empty bulk vessels for export</w:t>
        </w:r>
      </w:hyperlink>
      <w:r w:rsidRPr="00E97EC6">
        <w:rPr>
          <w:rStyle w:val="Hyperlink"/>
          <w:u w:val="none"/>
        </w:rPr>
        <w:t xml:space="preserve"> </w:t>
      </w:r>
      <w:r>
        <w:t xml:space="preserve">and related </w:t>
      </w:r>
      <w:r w:rsidRPr="007A2E4F">
        <w:t>reference</w:t>
      </w:r>
      <w:r>
        <w:t xml:space="preserve"> material.</w:t>
      </w:r>
    </w:p>
    <w:p w14:paraId="58A1E04D" w14:textId="43DB2340" w:rsidR="006C5606" w:rsidRDefault="006C5606" w:rsidP="006C5606">
      <w:pPr>
        <w:pStyle w:val="ListBullet"/>
        <w:numPr>
          <w:ilvl w:val="0"/>
          <w:numId w:val="3"/>
        </w:numPr>
        <w:ind w:left="284" w:hanging="284"/>
      </w:pPr>
      <w:r>
        <w:t>Hatch/hold covers must be fully open during hold inspection</w:t>
      </w:r>
      <w:r w:rsidR="00074BE6">
        <w:t>.</w:t>
      </w:r>
    </w:p>
    <w:p w14:paraId="5FEECF07" w14:textId="77777777" w:rsidR="00DD4F23" w:rsidRDefault="00DD4F23" w:rsidP="00DD4F23">
      <w:pPr>
        <w:pStyle w:val="Heading3"/>
      </w:pPr>
      <w:bookmarkStart w:id="57" w:name="_Toc132284177"/>
      <w:r>
        <w:t xml:space="preserve">Inspection of vessel </w:t>
      </w:r>
      <w:proofErr w:type="gramStart"/>
      <w:r>
        <w:t>holds</w:t>
      </w:r>
      <w:bookmarkEnd w:id="57"/>
      <w:proofErr w:type="gramEnd"/>
    </w:p>
    <w:p w14:paraId="6789219F" w14:textId="77777777" w:rsidR="00DD4F23" w:rsidRDefault="00DD4F23" w:rsidP="00DD4F23">
      <w:pPr>
        <w:pStyle w:val="BodyText"/>
      </w:pPr>
      <w:r>
        <w:t>The following table outlines the process for inspecting vessel holds.</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350"/>
        <w:gridCol w:w="1928"/>
      </w:tblGrid>
      <w:tr w:rsidR="00DD4F23" w14:paraId="36D5004C" w14:textId="77777777" w:rsidTr="00F9216E">
        <w:trPr>
          <w:cantSplit/>
          <w:tblHeader/>
        </w:trPr>
        <w:tc>
          <w:tcPr>
            <w:tcW w:w="737" w:type="dxa"/>
            <w:tcBorders>
              <w:top w:val="single" w:sz="4" w:space="0" w:color="auto"/>
              <w:left w:val="single" w:sz="4" w:space="0" w:color="auto"/>
              <w:bottom w:val="single" w:sz="4" w:space="0" w:color="auto"/>
              <w:right w:val="single" w:sz="4" w:space="0" w:color="FFFFFF"/>
            </w:tcBorders>
            <w:shd w:val="clear" w:color="auto" w:fill="000000"/>
          </w:tcPr>
          <w:p w14:paraId="12DBC80D" w14:textId="77777777" w:rsidR="00DD4F23" w:rsidRDefault="00DD4F23" w:rsidP="00F9216E">
            <w:pPr>
              <w:pStyle w:val="Tableheadings"/>
              <w:jc w:val="center"/>
            </w:pPr>
            <w:r>
              <w:lastRenderedPageBreak/>
              <w:t>Stage</w:t>
            </w:r>
          </w:p>
        </w:tc>
        <w:tc>
          <w:tcPr>
            <w:tcW w:w="6350" w:type="dxa"/>
            <w:tcBorders>
              <w:top w:val="single" w:sz="4" w:space="0" w:color="auto"/>
              <w:left w:val="single" w:sz="4" w:space="0" w:color="FFFFFF"/>
              <w:bottom w:val="single" w:sz="4" w:space="0" w:color="auto"/>
              <w:right w:val="single" w:sz="4" w:space="0" w:color="FFFFFF"/>
            </w:tcBorders>
            <w:shd w:val="clear" w:color="auto" w:fill="000000"/>
          </w:tcPr>
          <w:p w14:paraId="149654CC" w14:textId="77777777" w:rsidR="00DD4F23" w:rsidRDefault="00DD4F23" w:rsidP="00F9216E">
            <w:pPr>
              <w:pStyle w:val="Tableheadings"/>
            </w:pPr>
            <w:r>
              <w:t>What happens</w:t>
            </w:r>
          </w:p>
        </w:tc>
        <w:tc>
          <w:tcPr>
            <w:tcW w:w="1928" w:type="dxa"/>
            <w:tcBorders>
              <w:top w:val="single" w:sz="4" w:space="0" w:color="auto"/>
              <w:left w:val="single" w:sz="4" w:space="0" w:color="FFFFFF"/>
              <w:bottom w:val="single" w:sz="4" w:space="0" w:color="auto"/>
              <w:right w:val="single" w:sz="4" w:space="0" w:color="auto"/>
            </w:tcBorders>
            <w:shd w:val="clear" w:color="auto" w:fill="000000"/>
          </w:tcPr>
          <w:p w14:paraId="663FC0D1" w14:textId="77777777" w:rsidR="00DD4F23" w:rsidRDefault="00DD4F23" w:rsidP="00F9216E">
            <w:pPr>
              <w:pStyle w:val="Tableheadings"/>
            </w:pPr>
            <w:r>
              <w:t>Responsible party</w:t>
            </w:r>
          </w:p>
        </w:tc>
      </w:tr>
      <w:tr w:rsidR="00DD4F23" w14:paraId="4A0B6031" w14:textId="77777777" w:rsidTr="00F9216E">
        <w:trPr>
          <w:cantSplit/>
          <w:trHeight w:val="4800"/>
        </w:trPr>
        <w:tc>
          <w:tcPr>
            <w:tcW w:w="737" w:type="dxa"/>
            <w:tcBorders>
              <w:top w:val="single" w:sz="4" w:space="0" w:color="auto"/>
              <w:bottom w:val="single" w:sz="4" w:space="0" w:color="auto"/>
            </w:tcBorders>
          </w:tcPr>
          <w:p w14:paraId="24792C71" w14:textId="77777777" w:rsidR="00DD4F23" w:rsidRDefault="00DD4F23" w:rsidP="00F9216E">
            <w:pPr>
              <w:jc w:val="center"/>
            </w:pPr>
            <w:r>
              <w:t>1.</w:t>
            </w:r>
          </w:p>
        </w:tc>
        <w:tc>
          <w:tcPr>
            <w:tcW w:w="6350" w:type="dxa"/>
            <w:tcBorders>
              <w:top w:val="single" w:sz="4" w:space="0" w:color="auto"/>
              <w:bottom w:val="single" w:sz="4" w:space="0" w:color="auto"/>
            </w:tcBorders>
          </w:tcPr>
          <w:p w14:paraId="57AAB3CE" w14:textId="77777777" w:rsidR="00DD4F23" w:rsidRDefault="00DD4F23" w:rsidP="00F9216E">
            <w:r>
              <w:t>From the hold opening, prior to entering the hold, all structures and viewable areas of the hold are inspected.</w:t>
            </w:r>
          </w:p>
          <w:tbl>
            <w:tblPr>
              <w:tblW w:w="6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402"/>
            </w:tblGrid>
            <w:tr w:rsidR="00DD4F23" w14:paraId="7E49C5D2" w14:textId="77777777" w:rsidTr="00F9216E">
              <w:trPr>
                <w:cantSplit/>
                <w:tblHeader/>
              </w:trPr>
              <w:tc>
                <w:tcPr>
                  <w:tcW w:w="2684" w:type="dxa"/>
                  <w:tcBorders>
                    <w:right w:val="single" w:sz="4" w:space="0" w:color="FFFFFF"/>
                  </w:tcBorders>
                  <w:shd w:val="clear" w:color="auto" w:fill="000000"/>
                </w:tcPr>
                <w:p w14:paraId="4AC0CDFC" w14:textId="77777777" w:rsidR="00DD4F23" w:rsidRPr="00F57C58" w:rsidRDefault="00DD4F23" w:rsidP="00F9216E">
                  <w:pPr>
                    <w:pStyle w:val="Tableheadings"/>
                  </w:pPr>
                  <w:r w:rsidRPr="00F57C58">
                    <w:t>When the inspection AO…</w:t>
                  </w:r>
                </w:p>
              </w:tc>
              <w:tc>
                <w:tcPr>
                  <w:tcW w:w="3402" w:type="dxa"/>
                  <w:tcBorders>
                    <w:left w:val="single" w:sz="4" w:space="0" w:color="FFFFFF"/>
                  </w:tcBorders>
                  <w:shd w:val="clear" w:color="auto" w:fill="000000"/>
                </w:tcPr>
                <w:p w14:paraId="61AB28D1" w14:textId="77777777" w:rsidR="00DD4F23" w:rsidRPr="00F57C58" w:rsidRDefault="00DD4F23" w:rsidP="00F9216E">
                  <w:pPr>
                    <w:pStyle w:val="Tableheadings"/>
                  </w:pPr>
                  <w:r w:rsidRPr="00F57C58">
                    <w:t>Then…</w:t>
                  </w:r>
                </w:p>
              </w:tc>
            </w:tr>
            <w:tr w:rsidR="00DD4F23" w14:paraId="605EE32E" w14:textId="77777777" w:rsidTr="00F9216E">
              <w:trPr>
                <w:cantSplit/>
                <w:tblHeader/>
              </w:trPr>
              <w:tc>
                <w:tcPr>
                  <w:tcW w:w="2684" w:type="dxa"/>
                  <w:shd w:val="clear" w:color="auto" w:fill="auto"/>
                </w:tcPr>
                <w:p w14:paraId="6F36F8B4" w14:textId="77777777" w:rsidR="00DD4F23" w:rsidRDefault="00DD4F23" w:rsidP="00F9216E">
                  <w:r w:rsidRPr="00ED13DC">
                    <w:t xml:space="preserve">suspects a structure may harbour infestation, </w:t>
                  </w:r>
                  <w:proofErr w:type="gramStart"/>
                  <w:r w:rsidRPr="00ED13DC">
                    <w:t>residues</w:t>
                  </w:r>
                  <w:proofErr w:type="gramEnd"/>
                  <w:r w:rsidRPr="00ED13DC">
                    <w:t xml:space="preserve"> or contaminants</w:t>
                  </w:r>
                </w:p>
              </w:tc>
              <w:tc>
                <w:tcPr>
                  <w:tcW w:w="3402" w:type="dxa"/>
                  <w:shd w:val="clear" w:color="auto" w:fill="auto"/>
                </w:tcPr>
                <w:p w14:paraId="2AF0157E" w14:textId="77777777" w:rsidR="00DD4F23" w:rsidRDefault="00DD4F23" w:rsidP="00F9216E">
                  <w:pPr>
                    <w:pStyle w:val="ListBullet"/>
                  </w:pPr>
                  <w:r>
                    <w:t xml:space="preserve">the LCM is directed by the AO to rectify any potential non-compliance </w:t>
                  </w:r>
                  <w:proofErr w:type="gramStart"/>
                  <w:r>
                    <w:t>identified</w:t>
                  </w:r>
                  <w:proofErr w:type="gramEnd"/>
                  <w:r>
                    <w:t xml:space="preserve"> </w:t>
                  </w:r>
                </w:p>
                <w:p w14:paraId="57753F3D" w14:textId="77777777" w:rsidR="00DD4F23" w:rsidRDefault="00DD4F23" w:rsidP="00F9216E">
                  <w:pPr>
                    <w:pStyle w:val="ListBullet"/>
                    <w:numPr>
                      <w:ilvl w:val="0"/>
                      <w:numId w:val="0"/>
                    </w:numPr>
                    <w:ind w:left="284"/>
                  </w:pPr>
                  <w:r>
                    <w:t>or</w:t>
                  </w:r>
                </w:p>
                <w:p w14:paraId="4807F767" w14:textId="77777777" w:rsidR="00DD4F23" w:rsidRDefault="00DD4F23" w:rsidP="00F9216E">
                  <w:pPr>
                    <w:pStyle w:val="ListBullet"/>
                  </w:pPr>
                  <w:r>
                    <w:t xml:space="preserve">the LCM or vessel master provides evidence to alleviate the AOs </w:t>
                  </w:r>
                  <w:proofErr w:type="gramStart"/>
                  <w:r>
                    <w:t>suspicions</w:t>
                  </w:r>
                  <w:proofErr w:type="gramEnd"/>
                </w:p>
                <w:p w14:paraId="74AB0800" w14:textId="77777777" w:rsidR="00DD4F23" w:rsidRPr="004D0B5F" w:rsidRDefault="00DD4F23" w:rsidP="00F9216E">
                  <w:pPr>
                    <w:pStyle w:val="ListBullet"/>
                    <w:spacing w:after="120"/>
                  </w:pPr>
                  <w:r w:rsidRPr="00B26C32">
                    <w:rPr>
                      <w:b/>
                    </w:rPr>
                    <w:t>continue to Stage 2</w:t>
                  </w:r>
                  <w:r>
                    <w:t>.</w:t>
                  </w:r>
                </w:p>
              </w:tc>
            </w:tr>
            <w:tr w:rsidR="00DD4F23" w14:paraId="53536708" w14:textId="77777777" w:rsidTr="00F9216E">
              <w:trPr>
                <w:cantSplit/>
                <w:tblHeader/>
              </w:trPr>
              <w:tc>
                <w:tcPr>
                  <w:tcW w:w="2684" w:type="dxa"/>
                  <w:shd w:val="clear" w:color="auto" w:fill="auto"/>
                </w:tcPr>
                <w:p w14:paraId="333E4D3A" w14:textId="77777777" w:rsidR="00DD4F23" w:rsidRPr="00ED13DC" w:rsidRDefault="00DD4F23" w:rsidP="00F9216E">
                  <w:r>
                    <w:t xml:space="preserve">does not suspect any harbour infestation, </w:t>
                  </w:r>
                  <w:proofErr w:type="gramStart"/>
                  <w:r>
                    <w:t>residues</w:t>
                  </w:r>
                  <w:proofErr w:type="gramEnd"/>
                  <w:r>
                    <w:t xml:space="preserve"> or contaminants</w:t>
                  </w:r>
                </w:p>
              </w:tc>
              <w:tc>
                <w:tcPr>
                  <w:tcW w:w="3402" w:type="dxa"/>
                  <w:shd w:val="clear" w:color="auto" w:fill="auto"/>
                </w:tcPr>
                <w:p w14:paraId="78258B06" w14:textId="77777777" w:rsidR="00DD4F23" w:rsidRPr="004D0B5F" w:rsidRDefault="00DD4F23" w:rsidP="00F9216E">
                  <w:pPr>
                    <w:rPr>
                      <w:b/>
                    </w:rPr>
                  </w:pPr>
                  <w:r>
                    <w:rPr>
                      <w:b/>
                    </w:rPr>
                    <w:t>continue to S</w:t>
                  </w:r>
                  <w:r w:rsidRPr="004D0B5F">
                    <w:rPr>
                      <w:b/>
                    </w:rPr>
                    <w:t>tage 2.</w:t>
                  </w:r>
                </w:p>
              </w:tc>
            </w:tr>
          </w:tbl>
          <w:p w14:paraId="41A46F81" w14:textId="77777777" w:rsidR="00DD4F23" w:rsidRDefault="00DD4F23" w:rsidP="00F9216E"/>
        </w:tc>
        <w:tc>
          <w:tcPr>
            <w:tcW w:w="1928" w:type="dxa"/>
            <w:tcBorders>
              <w:top w:val="single" w:sz="4" w:space="0" w:color="auto"/>
              <w:bottom w:val="single" w:sz="4" w:space="0" w:color="auto"/>
            </w:tcBorders>
          </w:tcPr>
          <w:p w14:paraId="5C567A48" w14:textId="77777777" w:rsidR="00DD4F23" w:rsidRDefault="00DD4F23" w:rsidP="00F9216E">
            <w:pPr>
              <w:pStyle w:val="ListBullet"/>
            </w:pPr>
            <w:r>
              <w:t>Inspection AO</w:t>
            </w:r>
          </w:p>
          <w:p w14:paraId="7C9E14DD" w14:textId="77777777" w:rsidR="00DD4F23" w:rsidRDefault="00DD4F23" w:rsidP="00F9216E">
            <w:pPr>
              <w:pStyle w:val="ListBullet"/>
            </w:pPr>
            <w:r>
              <w:t>Lead crew member</w:t>
            </w:r>
          </w:p>
          <w:p w14:paraId="57935406" w14:textId="77777777" w:rsidR="00DD4F23" w:rsidRDefault="00DD4F23" w:rsidP="00F9216E">
            <w:pPr>
              <w:pStyle w:val="ListBullet"/>
            </w:pPr>
            <w:r>
              <w:t>Vessel master</w:t>
            </w:r>
          </w:p>
        </w:tc>
      </w:tr>
      <w:tr w:rsidR="00DD4F23" w14:paraId="5BCBD9C7" w14:textId="77777777" w:rsidTr="00F9216E">
        <w:trPr>
          <w:cantSplit/>
          <w:trHeight w:val="4567"/>
        </w:trPr>
        <w:tc>
          <w:tcPr>
            <w:tcW w:w="737" w:type="dxa"/>
            <w:tcBorders>
              <w:top w:val="single" w:sz="4" w:space="0" w:color="auto"/>
              <w:bottom w:val="single" w:sz="4" w:space="0" w:color="auto"/>
            </w:tcBorders>
          </w:tcPr>
          <w:p w14:paraId="317614DD" w14:textId="77777777" w:rsidR="00DD4F23" w:rsidRDefault="00DD4F23" w:rsidP="00F9216E">
            <w:pPr>
              <w:jc w:val="center"/>
            </w:pPr>
            <w:r>
              <w:t>2.</w:t>
            </w:r>
          </w:p>
        </w:tc>
        <w:tc>
          <w:tcPr>
            <w:tcW w:w="6350" w:type="dxa"/>
            <w:tcBorders>
              <w:top w:val="single" w:sz="4" w:space="0" w:color="auto"/>
              <w:bottom w:val="single" w:sz="4" w:space="0" w:color="auto"/>
            </w:tcBorders>
          </w:tcPr>
          <w:p w14:paraId="1A0B2CB1" w14:textId="77777777" w:rsidR="00DD4F23" w:rsidRDefault="00DD4F23" w:rsidP="00F9216E">
            <w:r>
              <w:t>The vessel hold is inspected.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3685"/>
            </w:tblGrid>
            <w:tr w:rsidR="00DD4F23" w14:paraId="0655DE76" w14:textId="77777777" w:rsidTr="00F9216E">
              <w:trPr>
                <w:cantSplit/>
                <w:tblHeader/>
              </w:trPr>
              <w:tc>
                <w:tcPr>
                  <w:tcW w:w="2439" w:type="dxa"/>
                  <w:tcBorders>
                    <w:right w:val="single" w:sz="4" w:space="0" w:color="FFFFFF"/>
                  </w:tcBorders>
                  <w:shd w:val="clear" w:color="auto" w:fill="000000"/>
                </w:tcPr>
                <w:p w14:paraId="39BE43F0" w14:textId="77777777" w:rsidR="00DD4F23" w:rsidRPr="00F57C58" w:rsidRDefault="00DD4F23" w:rsidP="00F9216E">
                  <w:pPr>
                    <w:pStyle w:val="Tableheadings"/>
                  </w:pPr>
                  <w:r w:rsidRPr="00F57C58">
                    <w:t>When…</w:t>
                  </w:r>
                </w:p>
              </w:tc>
              <w:tc>
                <w:tcPr>
                  <w:tcW w:w="3685" w:type="dxa"/>
                  <w:tcBorders>
                    <w:left w:val="single" w:sz="4" w:space="0" w:color="FFFFFF"/>
                  </w:tcBorders>
                  <w:shd w:val="clear" w:color="auto" w:fill="000000"/>
                </w:tcPr>
                <w:p w14:paraId="53412C85" w14:textId="77777777" w:rsidR="00DD4F23" w:rsidRPr="00F57C58" w:rsidRDefault="00DD4F23" w:rsidP="00F9216E">
                  <w:pPr>
                    <w:pStyle w:val="Tableheadings"/>
                  </w:pPr>
                  <w:r w:rsidRPr="00F57C58">
                    <w:t>Then…</w:t>
                  </w:r>
                </w:p>
              </w:tc>
            </w:tr>
            <w:tr w:rsidR="00DD4F23" w14:paraId="72159041" w14:textId="77777777" w:rsidTr="00F9216E">
              <w:trPr>
                <w:cantSplit/>
                <w:tblHeader/>
              </w:trPr>
              <w:tc>
                <w:tcPr>
                  <w:tcW w:w="2439" w:type="dxa"/>
                  <w:shd w:val="clear" w:color="auto" w:fill="auto"/>
                </w:tcPr>
                <w:p w14:paraId="2743F6D0" w14:textId="77777777" w:rsidR="00DD4F23" w:rsidRDefault="00DD4F23" w:rsidP="00F9216E">
                  <w:r w:rsidRPr="00ED13DC">
                    <w:t>infestible residues are detected</w:t>
                  </w:r>
                </w:p>
              </w:tc>
              <w:tc>
                <w:tcPr>
                  <w:tcW w:w="3685" w:type="dxa"/>
                  <w:shd w:val="clear" w:color="auto" w:fill="auto"/>
                </w:tcPr>
                <w:p w14:paraId="756047E6" w14:textId="77777777" w:rsidR="00DD4F23" w:rsidRDefault="00DD4F23" w:rsidP="00F9216E">
                  <w:pPr>
                    <w:pStyle w:val="ListBullet"/>
                  </w:pPr>
                  <w:r>
                    <w:t xml:space="preserve">the LCM is informed by the AO that the residues will need to be knocked </w:t>
                  </w:r>
                  <w:r w:rsidRPr="00ED13DC">
                    <w:t>down and swe</w:t>
                  </w:r>
                  <w:r>
                    <w:t xml:space="preserve">pt </w:t>
                  </w:r>
                  <w:r w:rsidRPr="00ED13DC">
                    <w:t xml:space="preserve">into piles on the tank </w:t>
                  </w:r>
                  <w:proofErr w:type="gramStart"/>
                  <w:r w:rsidRPr="00ED13DC">
                    <w:t>top</w:t>
                  </w:r>
                  <w:proofErr w:type="gramEnd"/>
                </w:p>
                <w:p w14:paraId="09B3478E" w14:textId="77777777" w:rsidR="00DD4F23" w:rsidRDefault="00DD4F23" w:rsidP="00F9216E">
                  <w:pPr>
                    <w:pStyle w:val="ListBullet"/>
                  </w:pPr>
                  <w:r>
                    <w:t>the AO inspects the</w:t>
                  </w:r>
                  <w:r w:rsidRPr="00ED13DC">
                    <w:t xml:space="preserve"> piles for evidence of </w:t>
                  </w:r>
                  <w:proofErr w:type="gramStart"/>
                  <w:r w:rsidRPr="00ED13DC">
                    <w:t>infestation</w:t>
                  </w:r>
                  <w:proofErr w:type="gramEnd"/>
                </w:p>
                <w:p w14:paraId="3DCCD5F2" w14:textId="77777777" w:rsidR="00DD4F23" w:rsidRDefault="00DD4F23" w:rsidP="00F9216E">
                  <w:pPr>
                    <w:pStyle w:val="ListBullet"/>
                  </w:pPr>
                  <w:r>
                    <w:t xml:space="preserve">the LCM or vessel master arranges for treatment as </w:t>
                  </w:r>
                  <w:proofErr w:type="gramStart"/>
                  <w:r>
                    <w:t>appropriate</w:t>
                  </w:r>
                  <w:proofErr w:type="gramEnd"/>
                </w:p>
                <w:p w14:paraId="76388A10" w14:textId="77777777" w:rsidR="00DD4F23" w:rsidRPr="004D0B5F" w:rsidRDefault="00DD4F23" w:rsidP="00F9216E">
                  <w:pPr>
                    <w:pStyle w:val="ListBullet"/>
                    <w:spacing w:after="120"/>
                  </w:pPr>
                  <w:r w:rsidRPr="00C15F7F">
                    <w:rPr>
                      <w:b/>
                    </w:rPr>
                    <w:t>continue to Stage 3</w:t>
                  </w:r>
                  <w:r w:rsidRPr="004D0B5F">
                    <w:t>.</w:t>
                  </w:r>
                </w:p>
              </w:tc>
            </w:tr>
            <w:tr w:rsidR="00DD4F23" w14:paraId="073BC3BF" w14:textId="77777777" w:rsidTr="00F9216E">
              <w:trPr>
                <w:cantSplit/>
                <w:tblHeader/>
              </w:trPr>
              <w:tc>
                <w:tcPr>
                  <w:tcW w:w="2439" w:type="dxa"/>
                  <w:shd w:val="clear" w:color="auto" w:fill="auto"/>
                </w:tcPr>
                <w:p w14:paraId="404C04F9" w14:textId="77777777" w:rsidR="00DD4F23" w:rsidRPr="00ED13DC" w:rsidRDefault="00DD4F23" w:rsidP="00F9216E">
                  <w:r>
                    <w:t>infestible residues are not detected</w:t>
                  </w:r>
                </w:p>
              </w:tc>
              <w:tc>
                <w:tcPr>
                  <w:tcW w:w="3685" w:type="dxa"/>
                  <w:shd w:val="clear" w:color="auto" w:fill="auto"/>
                </w:tcPr>
                <w:p w14:paraId="3F67ABEF" w14:textId="77777777" w:rsidR="00DD4F23" w:rsidRPr="004D0B5F" w:rsidRDefault="00DD4F23" w:rsidP="00F9216E">
                  <w:pPr>
                    <w:rPr>
                      <w:b/>
                    </w:rPr>
                  </w:pPr>
                  <w:r>
                    <w:rPr>
                      <w:b/>
                    </w:rPr>
                    <w:t>continue to S</w:t>
                  </w:r>
                  <w:r w:rsidRPr="004D0B5F">
                    <w:rPr>
                      <w:b/>
                    </w:rPr>
                    <w:t>tage 3.</w:t>
                  </w:r>
                </w:p>
              </w:tc>
            </w:tr>
          </w:tbl>
          <w:p w14:paraId="1AD13AA6" w14:textId="77777777" w:rsidR="00DD4F23" w:rsidRDefault="00DD4F23" w:rsidP="00F9216E"/>
        </w:tc>
        <w:tc>
          <w:tcPr>
            <w:tcW w:w="1928" w:type="dxa"/>
            <w:tcBorders>
              <w:top w:val="single" w:sz="4" w:space="0" w:color="auto"/>
              <w:bottom w:val="single" w:sz="4" w:space="0" w:color="auto"/>
            </w:tcBorders>
          </w:tcPr>
          <w:p w14:paraId="67C3B7FC" w14:textId="77777777" w:rsidR="00DD4F23" w:rsidRDefault="00DD4F23" w:rsidP="00F9216E">
            <w:pPr>
              <w:pStyle w:val="ListBullet"/>
            </w:pPr>
            <w:r>
              <w:t>Inspection AO</w:t>
            </w:r>
          </w:p>
          <w:p w14:paraId="5A763BE7" w14:textId="77777777" w:rsidR="00DD4F23" w:rsidRDefault="00DD4F23" w:rsidP="00F9216E">
            <w:pPr>
              <w:pStyle w:val="ListBullet"/>
            </w:pPr>
            <w:r>
              <w:t>Lead crew member</w:t>
            </w:r>
          </w:p>
          <w:p w14:paraId="04E4E257" w14:textId="77777777" w:rsidR="00DD4F23" w:rsidRDefault="00DD4F23" w:rsidP="00F9216E">
            <w:pPr>
              <w:pStyle w:val="ListBullet"/>
            </w:pPr>
            <w:r>
              <w:t>Vessel master</w:t>
            </w:r>
          </w:p>
        </w:tc>
      </w:tr>
      <w:tr w:rsidR="00DD4F23" w14:paraId="6906A320" w14:textId="77777777" w:rsidTr="00F9216E">
        <w:trPr>
          <w:cantSplit/>
          <w:trHeight w:val="716"/>
        </w:trPr>
        <w:tc>
          <w:tcPr>
            <w:tcW w:w="737" w:type="dxa"/>
            <w:tcBorders>
              <w:top w:val="single" w:sz="4" w:space="0" w:color="auto"/>
              <w:bottom w:val="single" w:sz="4" w:space="0" w:color="auto"/>
            </w:tcBorders>
          </w:tcPr>
          <w:p w14:paraId="366E8DA5" w14:textId="77777777" w:rsidR="00DD4F23" w:rsidRDefault="00DD4F23" w:rsidP="00F9216E">
            <w:pPr>
              <w:jc w:val="center"/>
            </w:pPr>
            <w:r>
              <w:t>3.</w:t>
            </w:r>
          </w:p>
        </w:tc>
        <w:tc>
          <w:tcPr>
            <w:tcW w:w="6350" w:type="dxa"/>
            <w:tcBorders>
              <w:top w:val="single" w:sz="4" w:space="0" w:color="auto"/>
              <w:bottom w:val="single" w:sz="4" w:space="0" w:color="auto"/>
            </w:tcBorders>
          </w:tcPr>
          <w:p w14:paraId="4A3CD16D" w14:textId="48E43520" w:rsidR="00DD4F23" w:rsidRDefault="00DD4F23" w:rsidP="00F9216E">
            <w:r>
              <w:t xml:space="preserve">The hold is passed or failed, taking into consideration inspection requirements set out under </w:t>
            </w:r>
            <w:r w:rsidRPr="006D1905">
              <w:rPr>
                <w:bCs/>
              </w:rPr>
              <w:t>section</w:t>
            </w:r>
            <w:r w:rsidRPr="00B9452E">
              <w:rPr>
                <w:b/>
              </w:rPr>
              <w:t xml:space="preserve"> </w:t>
            </w:r>
            <w:hyperlink w:anchor="_When_does_a_1" w:history="1">
              <w:r w:rsidRPr="00B9452E">
                <w:rPr>
                  <w:rStyle w:val="Hyperlink"/>
                  <w:b/>
                </w:rPr>
                <w:t>When does a vessel pass or fail inspection?</w:t>
              </w:r>
            </w:hyperlink>
            <w:r>
              <w:rPr>
                <w:i/>
              </w:rPr>
              <w:t xml:space="preserve"> </w:t>
            </w:r>
            <w:r>
              <w:t>and th</w:t>
            </w:r>
            <w:r w:rsidRPr="00E43290">
              <w:t xml:space="preserve">e </w:t>
            </w:r>
            <w:r w:rsidRPr="00B9452E">
              <w:t xml:space="preserve">Work </w:t>
            </w:r>
            <w:r>
              <w:t>I</w:t>
            </w:r>
            <w:r w:rsidRPr="00B9452E">
              <w:t xml:space="preserve">nstruction: </w:t>
            </w:r>
            <w:hyperlink w:anchor="_Related_material_1" w:history="1">
              <w:r>
                <w:rPr>
                  <w:rStyle w:val="Hyperlink"/>
                  <w:i/>
                </w:rPr>
                <w:t>Inspecting empty bulk vessels for export</w:t>
              </w:r>
            </w:hyperlink>
            <w:r>
              <w:t>.</w:t>
            </w:r>
          </w:p>
        </w:tc>
        <w:tc>
          <w:tcPr>
            <w:tcW w:w="1928" w:type="dxa"/>
            <w:tcBorders>
              <w:top w:val="single" w:sz="4" w:space="0" w:color="auto"/>
              <w:bottom w:val="single" w:sz="4" w:space="0" w:color="auto"/>
            </w:tcBorders>
          </w:tcPr>
          <w:p w14:paraId="1A3B1E50" w14:textId="77777777" w:rsidR="00DD4F23" w:rsidRDefault="00DD4F23" w:rsidP="00F9216E">
            <w:r>
              <w:t>Inspection AO</w:t>
            </w:r>
          </w:p>
        </w:tc>
      </w:tr>
    </w:tbl>
    <w:p w14:paraId="3EACE814" w14:textId="77777777" w:rsidR="00DD4F23" w:rsidRDefault="00DD4F23" w:rsidP="00DD4F23">
      <w:pPr>
        <w:pStyle w:val="Heading2"/>
      </w:pPr>
      <w:bookmarkStart w:id="58" w:name="_Toc132284178"/>
      <w:r>
        <w:t>What are the requirements for the inspection of other areas of the vessel?</w:t>
      </w:r>
      <w:bookmarkEnd w:id="58"/>
    </w:p>
    <w:p w14:paraId="0A501EDC" w14:textId="5F152779" w:rsidR="00DD4F23" w:rsidRDefault="00DD4F23" w:rsidP="00DD4F23">
      <w:pPr>
        <w:pStyle w:val="BodyText"/>
        <w:keepNext/>
      </w:pPr>
      <w:r>
        <w:t xml:space="preserve">Other areas of a bulk vessel must also be inspected by inspection AOs to ensure these areas do not pose a risk of cross-infestation or cross-contamination to prescribed goods that will be loaded into approved holds or onto the vessel.  </w:t>
      </w:r>
    </w:p>
    <w:p w14:paraId="3EBC9E5C" w14:textId="77777777" w:rsidR="00DD4F23" w:rsidRDefault="00DD4F23" w:rsidP="00DD4F23">
      <w:pPr>
        <w:pStyle w:val="BodyText"/>
        <w:keepNext/>
        <w:spacing w:after="60"/>
      </w:pPr>
      <w:r>
        <w:t>Other areas of the bulk vessel include:</w:t>
      </w:r>
    </w:p>
    <w:p w14:paraId="6514115A" w14:textId="77777777" w:rsidR="00DD4F23" w:rsidRPr="002F217D" w:rsidRDefault="00DD4F23" w:rsidP="00DD4F23">
      <w:pPr>
        <w:pStyle w:val="ListBullet"/>
        <w:numPr>
          <w:ilvl w:val="0"/>
          <w:numId w:val="3"/>
        </w:numPr>
        <w:ind w:left="284" w:hanging="284"/>
      </w:pPr>
      <w:r w:rsidRPr="002F217D">
        <w:t>forecastle (fo’c’sle) lockers</w:t>
      </w:r>
    </w:p>
    <w:p w14:paraId="4DEA930B" w14:textId="77777777" w:rsidR="00DD4F23" w:rsidRPr="002F217D" w:rsidRDefault="00DD4F23" w:rsidP="00DD4F23">
      <w:pPr>
        <w:pStyle w:val="ListBullet"/>
        <w:numPr>
          <w:ilvl w:val="0"/>
          <w:numId w:val="3"/>
        </w:numPr>
        <w:ind w:left="284" w:hanging="284"/>
      </w:pPr>
      <w:r w:rsidRPr="002F217D">
        <w:t>mast house and deck stores (inspection AOs must not enter stores identified as paint lockers and must conduct a visual inspection using a torch from outside the locker)</w:t>
      </w:r>
    </w:p>
    <w:p w14:paraId="3B17F5AC" w14:textId="77777777" w:rsidR="00DD4F23" w:rsidRPr="002F217D" w:rsidRDefault="00DD4F23" w:rsidP="00DD4F23">
      <w:pPr>
        <w:pStyle w:val="ListBullet"/>
        <w:numPr>
          <w:ilvl w:val="0"/>
          <w:numId w:val="3"/>
        </w:numPr>
        <w:ind w:left="284" w:hanging="284"/>
      </w:pPr>
      <w:r w:rsidRPr="002F217D">
        <w:lastRenderedPageBreak/>
        <w:t xml:space="preserve">dunnage, including the surface of the vessel underneath the </w:t>
      </w:r>
      <w:proofErr w:type="gramStart"/>
      <w:r w:rsidRPr="002F217D">
        <w:t>dunnage</w:t>
      </w:r>
      <w:proofErr w:type="gramEnd"/>
    </w:p>
    <w:p w14:paraId="213897CF" w14:textId="77777777" w:rsidR="00DD4F23" w:rsidRPr="002F217D" w:rsidRDefault="00DD4F23" w:rsidP="00DD4F23">
      <w:pPr>
        <w:pStyle w:val="ListBullet"/>
        <w:numPr>
          <w:ilvl w:val="0"/>
          <w:numId w:val="3"/>
        </w:numPr>
        <w:ind w:left="284" w:hanging="284"/>
      </w:pPr>
      <w:r w:rsidRPr="002F217D">
        <w:t>bulk vessel stores and general galley areas</w:t>
      </w:r>
    </w:p>
    <w:p w14:paraId="1324AF40" w14:textId="77777777" w:rsidR="00DD4F23" w:rsidRPr="002F217D" w:rsidRDefault="00DD4F23" w:rsidP="00DD4F23">
      <w:pPr>
        <w:pStyle w:val="ListBullet"/>
        <w:numPr>
          <w:ilvl w:val="0"/>
          <w:numId w:val="3"/>
        </w:numPr>
        <w:ind w:left="284" w:hanging="284"/>
      </w:pPr>
      <w:r w:rsidRPr="002F217D">
        <w:t>weather deck</w:t>
      </w:r>
    </w:p>
    <w:p w14:paraId="0163F5EF" w14:textId="77777777" w:rsidR="00DD4F23" w:rsidRPr="002F217D" w:rsidRDefault="00DD4F23" w:rsidP="00DD4F23">
      <w:pPr>
        <w:pStyle w:val="ListBullet"/>
        <w:numPr>
          <w:ilvl w:val="0"/>
          <w:numId w:val="3"/>
        </w:numPr>
        <w:ind w:left="284" w:hanging="284"/>
      </w:pPr>
      <w:r w:rsidRPr="002F217D">
        <w:t xml:space="preserve">the hatch covers of loaded vessels or holds under </w:t>
      </w:r>
      <w:proofErr w:type="gramStart"/>
      <w:r w:rsidRPr="002F217D">
        <w:t>ballast</w:t>
      </w:r>
      <w:proofErr w:type="gramEnd"/>
    </w:p>
    <w:p w14:paraId="72DE7078" w14:textId="77777777" w:rsidR="00DD4F23" w:rsidRPr="002F217D" w:rsidRDefault="00DD4F23" w:rsidP="00DD4F23">
      <w:pPr>
        <w:pStyle w:val="ListBullet"/>
        <w:numPr>
          <w:ilvl w:val="0"/>
          <w:numId w:val="3"/>
        </w:numPr>
        <w:ind w:left="284" w:hanging="284"/>
      </w:pPr>
      <w:r w:rsidRPr="002F217D">
        <w:t xml:space="preserve">deck structures, including frames and supports, mooring ropes, brackets, grabs, </w:t>
      </w:r>
      <w:proofErr w:type="gramStart"/>
      <w:r w:rsidRPr="002F217D">
        <w:t>hoppers</w:t>
      </w:r>
      <w:proofErr w:type="gramEnd"/>
      <w:r w:rsidRPr="002F217D">
        <w:t xml:space="preserve"> and transfer belts.</w:t>
      </w:r>
    </w:p>
    <w:p w14:paraId="5A8D9099" w14:textId="77777777" w:rsidR="00DD4F23" w:rsidRPr="002F217D" w:rsidRDefault="00DD4F23" w:rsidP="00DD4F23">
      <w:pPr>
        <w:pStyle w:val="BodyText"/>
        <w:spacing w:after="60"/>
      </w:pPr>
      <w:r w:rsidRPr="002F217D">
        <w:t>Other areas of the bulk vessel that are outside the scope of the bulk vessel inspection are:</w:t>
      </w:r>
    </w:p>
    <w:p w14:paraId="03F11D45" w14:textId="77777777" w:rsidR="00DD4F23" w:rsidRPr="002F217D" w:rsidRDefault="00DD4F23" w:rsidP="00DD4F23">
      <w:pPr>
        <w:pStyle w:val="ListBullet"/>
        <w:numPr>
          <w:ilvl w:val="0"/>
          <w:numId w:val="3"/>
        </w:numPr>
      </w:pPr>
      <w:r w:rsidRPr="002F217D">
        <w:t>sleeping, duty and recreation rooms</w:t>
      </w:r>
    </w:p>
    <w:p w14:paraId="53FC91D1" w14:textId="77777777" w:rsidR="00DD4F23" w:rsidRPr="002F217D" w:rsidRDefault="00DD4F23" w:rsidP="00DD4F23">
      <w:pPr>
        <w:pStyle w:val="ListBullet"/>
        <w:numPr>
          <w:ilvl w:val="0"/>
          <w:numId w:val="3"/>
        </w:numPr>
        <w:ind w:left="284" w:hanging="284"/>
      </w:pPr>
      <w:r w:rsidRPr="002F217D">
        <w:t>sanitary and lavatory facilities</w:t>
      </w:r>
    </w:p>
    <w:p w14:paraId="1B72F025" w14:textId="77777777" w:rsidR="00DD4F23" w:rsidRPr="002F217D" w:rsidRDefault="00DD4F23" w:rsidP="00DD4F23">
      <w:pPr>
        <w:pStyle w:val="ListBullet"/>
        <w:numPr>
          <w:ilvl w:val="0"/>
          <w:numId w:val="3"/>
        </w:numPr>
        <w:ind w:left="284" w:hanging="284"/>
      </w:pPr>
      <w:r w:rsidRPr="002F217D">
        <w:t>hospitals</w:t>
      </w:r>
    </w:p>
    <w:p w14:paraId="23738087" w14:textId="77777777" w:rsidR="00DD4F23" w:rsidRPr="002F217D" w:rsidRDefault="00DD4F23" w:rsidP="00DD4F23">
      <w:pPr>
        <w:pStyle w:val="ListBullet"/>
        <w:numPr>
          <w:ilvl w:val="0"/>
          <w:numId w:val="3"/>
        </w:numPr>
        <w:ind w:left="284" w:hanging="284"/>
      </w:pPr>
      <w:r w:rsidRPr="002F217D">
        <w:t>office accommodation.</w:t>
      </w:r>
    </w:p>
    <w:p w14:paraId="211680A7" w14:textId="77777777" w:rsidR="00DD4F23" w:rsidRPr="002F217D" w:rsidRDefault="00DD4F23" w:rsidP="00DD4F23">
      <w:pPr>
        <w:pStyle w:val="BodyText"/>
      </w:pPr>
      <w:r w:rsidRPr="002F217D">
        <w:t xml:space="preserve">When moving between areas of the vessel always inspect for evidence of infestation, residues and/or contaminants. </w:t>
      </w:r>
    </w:p>
    <w:p w14:paraId="775256B0" w14:textId="77777777" w:rsidR="00DD4F23" w:rsidRDefault="00DD4F23" w:rsidP="00DD4F23">
      <w:pPr>
        <w:pStyle w:val="Heading3"/>
      </w:pPr>
      <w:bookmarkStart w:id="59" w:name="_Toc132284179"/>
      <w:r>
        <w:t>Inspection of weather deck and deck structures</w:t>
      </w:r>
      <w:bookmarkEnd w:id="59"/>
    </w:p>
    <w:p w14:paraId="2CD49DD7" w14:textId="18921398" w:rsidR="00DD4F23" w:rsidRDefault="00DD4F23" w:rsidP="00DD4F23">
      <w:pPr>
        <w:pStyle w:val="ListBullet"/>
        <w:numPr>
          <w:ilvl w:val="0"/>
          <w:numId w:val="3"/>
        </w:numPr>
        <w:ind w:left="284" w:hanging="284"/>
      </w:pPr>
      <w:r>
        <w:t>Deck structures must all be thoroughly inspected by the inspection AOs where they are present on the bulk vessel.</w:t>
      </w:r>
    </w:p>
    <w:p w14:paraId="73B81D57" w14:textId="77777777" w:rsidR="00DD4F23" w:rsidRDefault="00DD4F23" w:rsidP="00DD4F23">
      <w:pPr>
        <w:pStyle w:val="ListBullet"/>
        <w:numPr>
          <w:ilvl w:val="0"/>
          <w:numId w:val="3"/>
        </w:numPr>
        <w:ind w:left="284" w:hanging="284"/>
      </w:pPr>
      <w:r>
        <w:t>If required, the inspection AO must request that the LCM direct vessel crew to move any items on the deck impeding a thorough inspection of the weather deck and deck structures.</w:t>
      </w:r>
    </w:p>
    <w:p w14:paraId="794A8372" w14:textId="75D6F586" w:rsidR="00DD4F23" w:rsidRPr="00AC6192" w:rsidRDefault="00DD4F23" w:rsidP="00DD4F23">
      <w:pPr>
        <w:pStyle w:val="ListBullet"/>
        <w:numPr>
          <w:ilvl w:val="0"/>
          <w:numId w:val="3"/>
        </w:numPr>
        <w:ind w:left="284" w:hanging="284"/>
      </w:pPr>
      <w:r>
        <w:t>Following inspection the weather deck may be approved for loading non-consumable prescribed goods if requested by the vessel owner or owner’s agent and it meets the requirements in the legislation (</w:t>
      </w:r>
      <w:r w:rsidRPr="001B534E">
        <w:rPr>
          <w:b/>
        </w:rPr>
        <w:t>go to</w:t>
      </w:r>
      <w:r>
        <w:t xml:space="preserve"> </w:t>
      </w:r>
      <w:r>
        <w:rPr>
          <w:b/>
        </w:rPr>
        <w:t>s</w:t>
      </w:r>
      <w:r w:rsidRPr="00BA6356">
        <w:rPr>
          <w:b/>
        </w:rPr>
        <w:t xml:space="preserve">ection </w:t>
      </w:r>
      <w:hyperlink w:anchor="_Approval_for_loading" w:history="1">
        <w:r w:rsidRPr="00D404B6">
          <w:rPr>
            <w:rStyle w:val="Hyperlink"/>
            <w:b/>
          </w:rPr>
          <w:t>Approval for loading non-consumable goods onto other areas of the vessel</w:t>
        </w:r>
      </w:hyperlink>
      <w:r>
        <w:t>).</w:t>
      </w:r>
    </w:p>
    <w:p w14:paraId="3AA19B89" w14:textId="77777777" w:rsidR="00DD4F23" w:rsidRDefault="00DD4F23" w:rsidP="00DD4F23">
      <w:pPr>
        <w:pStyle w:val="Heading3"/>
      </w:pPr>
      <w:bookmarkStart w:id="60" w:name="_Toc132284180"/>
      <w:r>
        <w:t>Inspection of spaces adjoining holds</w:t>
      </w:r>
      <w:bookmarkEnd w:id="60"/>
    </w:p>
    <w:p w14:paraId="64D898A1" w14:textId="0921B84F" w:rsidR="00DD4F23" w:rsidRDefault="00DD4F23" w:rsidP="00DD4F23">
      <w:pPr>
        <w:pStyle w:val="BodyText"/>
      </w:pPr>
      <w:r>
        <w:t>A bulk vessel may have access points from vessel holds into adjoining lockers or storage spaces, particularly on general cargo vessels. Unless the spaces are permanently sealed, the spaces must be opened by the LCM and inspected by the inspection AOs to assess the risk of cross-infestation or cross-contamination.</w:t>
      </w:r>
    </w:p>
    <w:p w14:paraId="64644BBA" w14:textId="77777777" w:rsidR="00DD4F23" w:rsidRDefault="00DD4F23" w:rsidP="00DD4F23">
      <w:pPr>
        <w:pStyle w:val="Heading3"/>
      </w:pPr>
      <w:bookmarkStart w:id="61" w:name="_Toc132284181"/>
      <w:r>
        <w:t>Inspection of bulk vessel stores and general galley areas</w:t>
      </w:r>
      <w:bookmarkEnd w:id="61"/>
    </w:p>
    <w:p w14:paraId="76BA0658" w14:textId="13E6FBAB" w:rsidR="00DD4F23" w:rsidRDefault="00DD4F23" w:rsidP="00DD4F23">
      <w:pPr>
        <w:pStyle w:val="BodyText"/>
        <w:spacing w:after="60"/>
      </w:pPr>
      <w:r>
        <w:t xml:space="preserve">Bulk vessel dry stores must be inspected by the inspection AOs for insect and rodent infestations. Areas of the vessel where stores are </w:t>
      </w:r>
      <w:proofErr w:type="gramStart"/>
      <w:r>
        <w:t>handled</w:t>
      </w:r>
      <w:proofErr w:type="gramEnd"/>
      <w:r>
        <w:t xml:space="preserve"> and food is prepared only need to be inspected if:</w:t>
      </w:r>
    </w:p>
    <w:p w14:paraId="59924DC3" w14:textId="77777777" w:rsidR="00DD4F23" w:rsidRPr="004D0B5F" w:rsidRDefault="00DD4F23" w:rsidP="00DD4F23">
      <w:pPr>
        <w:pStyle w:val="ListBullet"/>
        <w:numPr>
          <w:ilvl w:val="0"/>
          <w:numId w:val="3"/>
        </w:numPr>
        <w:ind w:left="284" w:hanging="284"/>
      </w:pPr>
      <w:r w:rsidRPr="004D0B5F">
        <w:t xml:space="preserve">substantial infestations have been detected during the course of inspection of dry </w:t>
      </w:r>
      <w:proofErr w:type="gramStart"/>
      <w:r w:rsidRPr="004D0B5F">
        <w:t>stores</w:t>
      </w:r>
      <w:proofErr w:type="gramEnd"/>
    </w:p>
    <w:p w14:paraId="5CBE0BFA" w14:textId="77777777" w:rsidR="00DD4F23" w:rsidRDefault="00DD4F23" w:rsidP="00DD4F23">
      <w:pPr>
        <w:pStyle w:val="ListBullet"/>
        <w:numPr>
          <w:ilvl w:val="0"/>
          <w:numId w:val="3"/>
        </w:numPr>
        <w:ind w:left="284" w:hanging="284"/>
      </w:pPr>
      <w:r>
        <w:t xml:space="preserve">suspected </w:t>
      </w:r>
      <w:r>
        <w:rPr>
          <w:i/>
        </w:rPr>
        <w:t xml:space="preserve">Trogoderma </w:t>
      </w:r>
      <w:r>
        <w:t>spp. have been detected.</w:t>
      </w:r>
      <w:r w:rsidDel="00140E38">
        <w:t xml:space="preserve"> </w:t>
      </w:r>
    </w:p>
    <w:p w14:paraId="01DE635F" w14:textId="77777777" w:rsidR="00DD4F23" w:rsidRDefault="00DD4F23" w:rsidP="00DD4F23">
      <w:pPr>
        <w:pStyle w:val="Heading4"/>
      </w:pPr>
      <w:bookmarkStart w:id="62" w:name="_Toc132284182"/>
      <w:r>
        <w:t xml:space="preserve">Wet stores and refrigerated or chilled </w:t>
      </w:r>
      <w:proofErr w:type="gramStart"/>
      <w:r>
        <w:t>stores</w:t>
      </w:r>
      <w:bookmarkEnd w:id="62"/>
      <w:proofErr w:type="gramEnd"/>
    </w:p>
    <w:p w14:paraId="4B96D60E" w14:textId="77777777" w:rsidR="00DD4F23" w:rsidRDefault="00DD4F23" w:rsidP="00DD4F23">
      <w:pPr>
        <w:pStyle w:val="BodyText"/>
      </w:pPr>
      <w:r>
        <w:t>Wet stores and refrigerated or chilled stores only need to be inspected if there is reason to believe these areas may have become infested with pests.</w:t>
      </w:r>
    </w:p>
    <w:p w14:paraId="749EA6CF" w14:textId="77777777" w:rsidR="00DD4F23" w:rsidRDefault="00DD4F23" w:rsidP="00DD4F23">
      <w:pPr>
        <w:pStyle w:val="BodyText"/>
      </w:pPr>
      <w:r w:rsidRPr="00A917C7">
        <w:rPr>
          <w:b/>
        </w:rPr>
        <w:t>Note</w:t>
      </w:r>
      <w:r>
        <w:t>: Before entering these areas of the vessel, inspection AOs should ask the LCM whether there are any potential WHS risks.</w:t>
      </w:r>
    </w:p>
    <w:p w14:paraId="05724E3C" w14:textId="77777777" w:rsidR="00DD4F23" w:rsidRDefault="00DD4F23" w:rsidP="00DD4F23">
      <w:pPr>
        <w:pStyle w:val="Heading3"/>
      </w:pPr>
      <w:bookmarkStart w:id="63" w:name="_Toc132284183"/>
      <w:r>
        <w:t>Inspection of loaded holds</w:t>
      </w:r>
      <w:bookmarkEnd w:id="63"/>
    </w:p>
    <w:p w14:paraId="0D30112B" w14:textId="187B1306" w:rsidR="00DD4F23" w:rsidRPr="00C737FF" w:rsidRDefault="00DD4F23" w:rsidP="00DD4F23">
      <w:pPr>
        <w:pStyle w:val="ListBullet"/>
        <w:numPr>
          <w:ilvl w:val="0"/>
          <w:numId w:val="3"/>
        </w:numPr>
        <w:ind w:left="284" w:hanging="284"/>
      </w:pPr>
      <w:r>
        <w:t xml:space="preserve">Where a hold already contains cargo (is not empty), inspection AOs must inspect and determine, as far as practicable, the risk of cross-infestation or cross-contamination consistent with the </w:t>
      </w:r>
      <w:r w:rsidRPr="00AE5A3B">
        <w:t>Work Instruction:</w:t>
      </w:r>
      <w:r w:rsidRPr="00C737FF">
        <w:rPr>
          <w:b/>
        </w:rPr>
        <w:t xml:space="preserve"> </w:t>
      </w:r>
      <w:hyperlink w:anchor="_Related_material_1" w:history="1">
        <w:r w:rsidRPr="00AE5A3B">
          <w:rPr>
            <w:rStyle w:val="Hyperlink"/>
            <w:i/>
          </w:rPr>
          <w:t>Inspecting empty bulk vessels for export</w:t>
        </w:r>
      </w:hyperlink>
      <w:r>
        <w:rPr>
          <w:b/>
        </w:rPr>
        <w:t xml:space="preserve"> </w:t>
      </w:r>
      <w:r>
        <w:t>and taking into consideration the cargo that is loaded according to the vessel ledgers or manifests.</w:t>
      </w:r>
    </w:p>
    <w:p w14:paraId="080F4909" w14:textId="77777777" w:rsidR="00DD4F23" w:rsidRDefault="00DD4F23" w:rsidP="00DD4F23">
      <w:pPr>
        <w:pStyle w:val="ListBullet"/>
      </w:pPr>
      <w:r>
        <w:lastRenderedPageBreak/>
        <w:t>Inspection AOs must not enter a loaded hold and must inspect all parts of the hold hatch covers that are visible from on deck.</w:t>
      </w:r>
    </w:p>
    <w:p w14:paraId="4D718A67" w14:textId="77777777" w:rsidR="00DD4F23" w:rsidRDefault="00DD4F23" w:rsidP="00DD4F23">
      <w:pPr>
        <w:pStyle w:val="ListBullet"/>
      </w:pPr>
      <w:r>
        <w:t>The hatch covers of the loaded holds must not be opened.</w:t>
      </w:r>
    </w:p>
    <w:p w14:paraId="17D76ABC" w14:textId="77777777" w:rsidR="00DD4F23" w:rsidRDefault="00DD4F23" w:rsidP="00DD4F23">
      <w:pPr>
        <w:pStyle w:val="ListBullet"/>
      </w:pPr>
      <w:r>
        <w:t>The inspection AO must verify that the hold is sealed.</w:t>
      </w:r>
    </w:p>
    <w:p w14:paraId="3E26758E" w14:textId="77777777" w:rsidR="00DD4F23" w:rsidRDefault="00DD4F23" w:rsidP="00DD4F23">
      <w:pPr>
        <w:pStyle w:val="Heading3"/>
      </w:pPr>
      <w:bookmarkStart w:id="64" w:name="_Toc132284184"/>
      <w:r>
        <w:t xml:space="preserve">Inspection of ballast </w:t>
      </w:r>
      <w:proofErr w:type="gramStart"/>
      <w:r>
        <w:t>holds</w:t>
      </w:r>
      <w:bookmarkEnd w:id="64"/>
      <w:proofErr w:type="gramEnd"/>
    </w:p>
    <w:p w14:paraId="64789875" w14:textId="790AC438" w:rsidR="00DD4F23" w:rsidRDefault="00DD4F23" w:rsidP="00DD4F23">
      <w:pPr>
        <w:pStyle w:val="ListBullet"/>
        <w:numPr>
          <w:ilvl w:val="0"/>
          <w:numId w:val="3"/>
        </w:numPr>
        <w:ind w:left="284" w:hanging="284"/>
      </w:pPr>
      <w:r>
        <w:t>Where a bulk vessel is compelled to berth with ballast water in a vessel hold, and the ballast water cannot be discharged until a weight of goods have been loaded into the vessel holds, inspection AOs must inspect for risk of cross-infestation or cross-contamination consistent with the</w:t>
      </w:r>
      <w:r w:rsidRPr="00BA6356">
        <w:t xml:space="preserve"> </w:t>
      </w:r>
      <w:r>
        <w:t xml:space="preserve">Work Instruction: </w:t>
      </w:r>
      <w:hyperlink w:anchor="_Related_material_1" w:history="1">
        <w:r>
          <w:rPr>
            <w:rStyle w:val="Hyperlink"/>
            <w:i/>
          </w:rPr>
          <w:t>Inspecting empty bulk vessels for export</w:t>
        </w:r>
      </w:hyperlink>
      <w:r w:rsidRPr="00F96B38">
        <w:t>.</w:t>
      </w:r>
    </w:p>
    <w:p w14:paraId="017DB279" w14:textId="77777777" w:rsidR="00DD4F23" w:rsidRPr="004D0B5F" w:rsidRDefault="00DD4F23" w:rsidP="00DD4F23">
      <w:pPr>
        <w:pStyle w:val="ListBullet"/>
        <w:numPr>
          <w:ilvl w:val="0"/>
          <w:numId w:val="3"/>
        </w:numPr>
        <w:ind w:left="284" w:hanging="284"/>
      </w:pPr>
      <w:r w:rsidRPr="004D0B5F">
        <w:t>Inspection AOs must not enter a hold under ballast to perform inspections and must inspect all parts of the hold hatch covers that are visible from on deck.</w:t>
      </w:r>
    </w:p>
    <w:p w14:paraId="4E3489FF" w14:textId="77777777" w:rsidR="00DD4F23" w:rsidRPr="004D0B5F" w:rsidRDefault="00DD4F23" w:rsidP="00DD4F23">
      <w:pPr>
        <w:pStyle w:val="ListBullet"/>
        <w:numPr>
          <w:ilvl w:val="0"/>
          <w:numId w:val="3"/>
        </w:numPr>
        <w:ind w:left="284" w:hanging="284"/>
      </w:pPr>
      <w:r w:rsidRPr="004D0B5F">
        <w:t>Bulk vessel approval may be issued for all other holds approved for loading, excluding the holds under ballast.</w:t>
      </w:r>
    </w:p>
    <w:p w14:paraId="509EE4C3" w14:textId="77777777" w:rsidR="00DD4F23" w:rsidRPr="004D0B5F" w:rsidRDefault="00DD4F23" w:rsidP="00DD4F23">
      <w:pPr>
        <w:pStyle w:val="ListBullet"/>
        <w:numPr>
          <w:ilvl w:val="0"/>
          <w:numId w:val="3"/>
        </w:numPr>
        <w:ind w:left="284" w:hanging="284"/>
      </w:pPr>
      <w:r w:rsidRPr="004D0B5F">
        <w:t xml:space="preserve">A vessel owner or owner’s agent must request and book a </w:t>
      </w:r>
      <w:r>
        <w:t>supplementary</w:t>
      </w:r>
      <w:r w:rsidRPr="004D0B5F">
        <w:t xml:space="preserve"> inspection of a vessel hold previously under </w:t>
      </w:r>
      <w:proofErr w:type="gramStart"/>
      <w:r w:rsidRPr="004D0B5F">
        <w:t>ballast, and</w:t>
      </w:r>
      <w:proofErr w:type="gramEnd"/>
      <w:r w:rsidRPr="004D0B5F">
        <w:t xml:space="preserve"> intended to be loaded with prescribed goods.</w:t>
      </w:r>
    </w:p>
    <w:p w14:paraId="7ABAEC12" w14:textId="77777777" w:rsidR="00DD4F23" w:rsidRDefault="00DD4F23" w:rsidP="00DD4F23">
      <w:pPr>
        <w:pStyle w:val="BodyText"/>
      </w:pPr>
      <w:r w:rsidRPr="00A13242">
        <w:rPr>
          <w:b/>
        </w:rPr>
        <w:t>Important</w:t>
      </w:r>
      <w:r>
        <w:t>: Inspection must not occur until the ballast water has been discharged and the hold is clean and dry.</w:t>
      </w:r>
    </w:p>
    <w:p w14:paraId="6FFF6992" w14:textId="77777777" w:rsidR="00DD4F23" w:rsidRDefault="00DD4F23" w:rsidP="00DD4F23">
      <w:pPr>
        <w:pStyle w:val="BodyText"/>
      </w:pPr>
      <w:r w:rsidRPr="00AE545D">
        <w:rPr>
          <w:b/>
        </w:rPr>
        <w:t>Note:</w:t>
      </w:r>
      <w:r>
        <w:t xml:space="preserve"> A marine surveyor’s certificate may also need to be issued for the hold if it is intended that prescribed consumable goods will be loaded. </w:t>
      </w:r>
    </w:p>
    <w:p w14:paraId="3481E9C5" w14:textId="77777777" w:rsidR="00DD4F23" w:rsidRPr="00C601FC" w:rsidRDefault="00DD4F23" w:rsidP="00DD4F23">
      <w:pPr>
        <w:pStyle w:val="Heading2"/>
      </w:pPr>
      <w:bookmarkStart w:id="65" w:name="_When_does_a_1"/>
      <w:bookmarkStart w:id="66" w:name="_Toc132284185"/>
      <w:bookmarkEnd w:id="65"/>
      <w:r w:rsidRPr="00C601FC">
        <w:t>When does a vessel pass or fail inspection?</w:t>
      </w:r>
      <w:bookmarkEnd w:id="66"/>
    </w:p>
    <w:p w14:paraId="76F1FB69" w14:textId="59EA4C34" w:rsidR="00DD4F23" w:rsidRDefault="00DD4F23" w:rsidP="00DD4F23">
      <w:pPr>
        <w:pStyle w:val="ListBullet"/>
        <w:numPr>
          <w:ilvl w:val="0"/>
          <w:numId w:val="3"/>
        </w:numPr>
        <w:ind w:left="284" w:hanging="284"/>
      </w:pPr>
      <w:r>
        <w:t xml:space="preserve">Where a bulk vessel does not meet departmental or legislative requirements, </w:t>
      </w:r>
      <w:r w:rsidR="00E80921">
        <w:t xml:space="preserve">the </w:t>
      </w:r>
      <w:r>
        <w:t xml:space="preserve">bulk vessel </w:t>
      </w:r>
      <w:r w:rsidR="00E80921">
        <w:t xml:space="preserve">must be </w:t>
      </w:r>
      <w:proofErr w:type="gramStart"/>
      <w:r w:rsidR="00E80921">
        <w:t>failed</w:t>
      </w:r>
      <w:proofErr w:type="gramEnd"/>
      <w:r w:rsidR="00E80921">
        <w:t xml:space="preserve"> or </w:t>
      </w:r>
      <w:r>
        <w:t xml:space="preserve">approval must be withheld until </w:t>
      </w:r>
      <w:r w:rsidR="00E80921">
        <w:t xml:space="preserve">effective </w:t>
      </w:r>
      <w:r>
        <w:t xml:space="preserve">treatment </w:t>
      </w:r>
      <w:r w:rsidR="00E80921">
        <w:t xml:space="preserve">is undertaken </w:t>
      </w:r>
      <w:r>
        <w:t xml:space="preserve">and a reinspection occurs. </w:t>
      </w:r>
    </w:p>
    <w:p w14:paraId="3C46EAF9" w14:textId="77777777" w:rsidR="00DD4F23" w:rsidRDefault="00DD4F23" w:rsidP="00DD4F23">
      <w:pPr>
        <w:pStyle w:val="ListBullet"/>
        <w:numPr>
          <w:ilvl w:val="0"/>
          <w:numId w:val="3"/>
        </w:numPr>
        <w:ind w:left="284" w:hanging="284"/>
      </w:pPr>
      <w:r>
        <w:t xml:space="preserve">If infestations, residues or contaminants cannot be rectified at the time of </w:t>
      </w:r>
      <w:proofErr w:type="gramStart"/>
      <w:r>
        <w:t>inspection</w:t>
      </w:r>
      <w:proofErr w:type="gramEnd"/>
    </w:p>
    <w:p w14:paraId="485869F7" w14:textId="4ACCC3B0" w:rsidR="0053418A" w:rsidRDefault="00DD4F23" w:rsidP="009A2139">
      <w:pPr>
        <w:pStyle w:val="ListBullet"/>
        <w:numPr>
          <w:ilvl w:val="0"/>
          <w:numId w:val="10"/>
        </w:numPr>
      </w:pPr>
      <w:r>
        <w:t xml:space="preserve">the affected holds or other areas of the bulk vessel must be </w:t>
      </w:r>
      <w:proofErr w:type="gramStart"/>
      <w:r>
        <w:t>failed</w:t>
      </w:r>
      <w:proofErr w:type="gramEnd"/>
      <w:r>
        <w:t xml:space="preserve"> </w:t>
      </w:r>
    </w:p>
    <w:p w14:paraId="07B127CE" w14:textId="312BD67B" w:rsidR="00DD4F23" w:rsidRDefault="00E63193" w:rsidP="00A45984">
      <w:pPr>
        <w:pStyle w:val="ListBullet"/>
        <w:numPr>
          <w:ilvl w:val="0"/>
          <w:numId w:val="63"/>
        </w:numPr>
      </w:pPr>
      <w:r>
        <w:t xml:space="preserve">the </w:t>
      </w:r>
      <w:r w:rsidR="00DD4F23">
        <w:t xml:space="preserve">bulk vessel approval </w:t>
      </w:r>
      <w:r>
        <w:t xml:space="preserve">(for the </w:t>
      </w:r>
      <w:r w:rsidRPr="00A45984">
        <w:rPr>
          <w:b/>
          <w:bCs/>
        </w:rPr>
        <w:t>whole vessel</w:t>
      </w:r>
      <w:r>
        <w:t xml:space="preserve">) </w:t>
      </w:r>
      <w:r w:rsidR="00DD4F23">
        <w:t xml:space="preserve">must be </w:t>
      </w:r>
      <w:proofErr w:type="gramStart"/>
      <w:r w:rsidR="00DD4F23">
        <w:t>withheld</w:t>
      </w:r>
      <w:proofErr w:type="gramEnd"/>
      <w:r w:rsidR="00DD4F23">
        <w:t xml:space="preserve"> </w:t>
      </w:r>
      <w:r w:rsidR="0090237F">
        <w:t>or the vessel must be failed</w:t>
      </w:r>
    </w:p>
    <w:p w14:paraId="1B58645B" w14:textId="005656DD" w:rsidR="00C648EB" w:rsidRDefault="005E3CBE" w:rsidP="00A45984">
      <w:pPr>
        <w:pStyle w:val="ListBullet"/>
        <w:numPr>
          <w:ilvl w:val="0"/>
          <w:numId w:val="0"/>
        </w:numPr>
        <w:ind w:left="644"/>
      </w:pPr>
      <w:r>
        <w:rPr>
          <w:b/>
          <w:bCs/>
        </w:rPr>
        <w:t>Important</w:t>
      </w:r>
      <w:r w:rsidR="00C648EB" w:rsidRPr="00A45984">
        <w:rPr>
          <w:b/>
          <w:bCs/>
        </w:rPr>
        <w:t>:</w:t>
      </w:r>
      <w:r w:rsidR="00C648EB" w:rsidRPr="00905F46">
        <w:t xml:space="preserve"> </w:t>
      </w:r>
      <w:r w:rsidR="0012758F">
        <w:t>W</w:t>
      </w:r>
      <w:r w:rsidR="00C648EB" w:rsidRPr="00905F46">
        <w:t xml:space="preserve">here infestations, </w:t>
      </w:r>
      <w:proofErr w:type="gramStart"/>
      <w:r w:rsidR="00C648EB" w:rsidRPr="00905F46">
        <w:t>residues</w:t>
      </w:r>
      <w:proofErr w:type="gramEnd"/>
      <w:r w:rsidR="00C648EB" w:rsidRPr="00905F46">
        <w:t xml:space="preserve"> or contaminants (or otherwise poor status of the vessel) cannot be rectified at the time of inspection</w:t>
      </w:r>
      <w:r w:rsidR="00996351">
        <w:t>,</w:t>
      </w:r>
      <w:r>
        <w:t xml:space="preserve"> the affected holds or other areas of the vessel must </w:t>
      </w:r>
      <w:r w:rsidRPr="00A45984">
        <w:rPr>
          <w:u w:val="single"/>
        </w:rPr>
        <w:t>not</w:t>
      </w:r>
      <w:r>
        <w:t xml:space="preserve"> be passed for cross contamination</w:t>
      </w:r>
      <w:r w:rsidR="00814171">
        <w:t xml:space="preserve"> (‘PC’)</w:t>
      </w:r>
      <w:r>
        <w:t xml:space="preserve">. Approval for </w:t>
      </w:r>
      <w:r w:rsidR="00C239CB">
        <w:t xml:space="preserve">the </w:t>
      </w:r>
      <w:r w:rsidR="00C648EB" w:rsidRPr="00B51F49">
        <w:rPr>
          <w:rFonts w:eastAsia="Calibri"/>
          <w:b/>
          <w:bCs/>
          <w:szCs w:val="22"/>
        </w:rPr>
        <w:t>whole vessel</w:t>
      </w:r>
      <w:r w:rsidR="00C648EB">
        <w:t xml:space="preserve"> must be withheld</w:t>
      </w:r>
      <w:r w:rsidR="00996351">
        <w:t xml:space="preserve"> or </w:t>
      </w:r>
      <w:r w:rsidR="0090237F">
        <w:t>recorded as failed</w:t>
      </w:r>
      <w:r w:rsidR="00996351">
        <w:t>.</w:t>
      </w:r>
    </w:p>
    <w:p w14:paraId="3250B90B" w14:textId="77777777" w:rsidR="00DD4F23" w:rsidRDefault="00DD4F23" w:rsidP="00DD4F23">
      <w:pPr>
        <w:pStyle w:val="ListBullet"/>
        <w:numPr>
          <w:ilvl w:val="0"/>
          <w:numId w:val="10"/>
        </w:numPr>
      </w:pPr>
      <w:r>
        <w:t xml:space="preserve">the vessel master must be notified and advised to consider the appropriate treatment requirements for bulk vessels set out in this </w:t>
      </w:r>
      <w:proofErr w:type="gramStart"/>
      <w:r>
        <w:t>guideline</w:t>
      </w:r>
      <w:proofErr w:type="gramEnd"/>
    </w:p>
    <w:p w14:paraId="5DD79F1B" w14:textId="68E2C068" w:rsidR="00DD4F23" w:rsidRDefault="00DD4F23" w:rsidP="00DD4F23">
      <w:pPr>
        <w:pStyle w:val="ListBullet"/>
        <w:numPr>
          <w:ilvl w:val="0"/>
          <w:numId w:val="10"/>
        </w:numPr>
      </w:pPr>
      <w:r>
        <w:t>the inspection AO must detail the reasons the holds or other areas of the vessel failed inspection.</w:t>
      </w:r>
    </w:p>
    <w:p w14:paraId="33FFACEB" w14:textId="77777777" w:rsidR="00DD4F23" w:rsidRDefault="00DD4F23" w:rsidP="00DD4F23">
      <w:pPr>
        <w:pStyle w:val="Heading3"/>
      </w:pPr>
      <w:bookmarkStart w:id="67" w:name="_Toc132284186"/>
      <w:bookmarkStart w:id="68" w:name="_Hlk63248576"/>
      <w:r>
        <w:t>Changes</w:t>
      </w:r>
      <w:r>
        <w:rPr>
          <w:spacing w:val="-8"/>
        </w:rPr>
        <w:t xml:space="preserve"> </w:t>
      </w:r>
      <w:r>
        <w:t>in</w:t>
      </w:r>
      <w:r>
        <w:rPr>
          <w:spacing w:val="-5"/>
        </w:rPr>
        <w:t xml:space="preserve"> </w:t>
      </w:r>
      <w:r>
        <w:rPr>
          <w:spacing w:val="-2"/>
        </w:rPr>
        <w:t>vessel</w:t>
      </w:r>
      <w:r>
        <w:rPr>
          <w:spacing w:val="-5"/>
        </w:rPr>
        <w:t xml:space="preserve"> </w:t>
      </w:r>
      <w:r>
        <w:t>condition</w:t>
      </w:r>
      <w:r>
        <w:rPr>
          <w:spacing w:val="-6"/>
        </w:rPr>
        <w:t xml:space="preserve"> </w:t>
      </w:r>
      <w:r>
        <w:t>following</w:t>
      </w:r>
      <w:r>
        <w:rPr>
          <w:spacing w:val="-6"/>
        </w:rPr>
        <w:t xml:space="preserve"> </w:t>
      </w:r>
      <w:r>
        <w:t>bulk</w:t>
      </w:r>
      <w:r>
        <w:rPr>
          <w:spacing w:val="-6"/>
        </w:rPr>
        <w:t xml:space="preserve"> </w:t>
      </w:r>
      <w:r>
        <w:rPr>
          <w:spacing w:val="-2"/>
        </w:rPr>
        <w:t>vessel</w:t>
      </w:r>
      <w:r>
        <w:rPr>
          <w:spacing w:val="-5"/>
        </w:rPr>
        <w:t xml:space="preserve"> </w:t>
      </w:r>
      <w:proofErr w:type="gramStart"/>
      <w:r>
        <w:t>approval</w:t>
      </w:r>
      <w:bookmarkEnd w:id="67"/>
      <w:proofErr w:type="gramEnd"/>
    </w:p>
    <w:p w14:paraId="7299929A" w14:textId="77777777" w:rsidR="00DD4F23" w:rsidRDefault="00DD4F23" w:rsidP="00DD4F23">
      <w:pPr>
        <w:pStyle w:val="ListBullet"/>
        <w:numPr>
          <w:ilvl w:val="0"/>
          <w:numId w:val="3"/>
        </w:numPr>
        <w:ind w:left="284" w:hanging="284"/>
      </w:pPr>
      <w:r w:rsidRPr="00AE545D">
        <w:t>Where an inspection AO receives information that the condition on a vessel has changed following bulk vessel approval, they must confirm the information and suspend the bulk vessel approval until the bulk vessel has been reinspected in line with bulk vessel inspection requirements.</w:t>
      </w:r>
    </w:p>
    <w:p w14:paraId="089A18FB" w14:textId="78AC50C8" w:rsidR="00DD4F23" w:rsidRDefault="00DD4F23" w:rsidP="00DD4F23">
      <w:pPr>
        <w:pStyle w:val="BodyText"/>
        <w:ind w:left="284"/>
        <w:rPr>
          <w:b/>
        </w:rPr>
      </w:pPr>
      <w:r>
        <w:rPr>
          <w:b/>
        </w:rPr>
        <w:t>Note</w:t>
      </w:r>
      <w:r w:rsidR="00561378">
        <w:rPr>
          <w:b/>
        </w:rPr>
        <w:t>s</w:t>
      </w:r>
      <w:r>
        <w:rPr>
          <w:b/>
        </w:rPr>
        <w:t xml:space="preserve">: </w:t>
      </w:r>
    </w:p>
    <w:p w14:paraId="1ABD128D" w14:textId="77777777" w:rsidR="00DD4F23" w:rsidRDefault="00DD4F23" w:rsidP="00A45984">
      <w:pPr>
        <w:pStyle w:val="ListBullet"/>
        <w:numPr>
          <w:ilvl w:val="0"/>
          <w:numId w:val="70"/>
        </w:numPr>
      </w:pPr>
      <w:r>
        <w:t>The AO performing the reinspection, does not have to be the same AO who performed the initial inspection and ordered the suspension.</w:t>
      </w:r>
    </w:p>
    <w:p w14:paraId="627D7BFE" w14:textId="206FD9E9" w:rsidR="00DD4F23" w:rsidRPr="00596A94" w:rsidRDefault="00DD4F23" w:rsidP="00A45984">
      <w:pPr>
        <w:pStyle w:val="ListBullet"/>
        <w:numPr>
          <w:ilvl w:val="0"/>
          <w:numId w:val="70"/>
        </w:numPr>
      </w:pPr>
      <w:r>
        <w:t xml:space="preserve">The department’s </w:t>
      </w:r>
      <w:hyperlink w:anchor="_Contact_information_1" w:history="1">
        <w:r w:rsidRPr="00F962FA">
          <w:rPr>
            <w:rStyle w:val="Hyperlink"/>
          </w:rPr>
          <w:t>Grain and Seed Exports Program</w:t>
        </w:r>
      </w:hyperlink>
      <w:r>
        <w:t xml:space="preserve"> or the local Regional Assurance Manager may also suspend the bulk vessel approval (</w:t>
      </w:r>
      <w:r w:rsidRPr="00F962FA">
        <w:t>s</w:t>
      </w:r>
      <w:r w:rsidRPr="00152F76">
        <w:t xml:space="preserve">ee </w:t>
      </w:r>
      <w:r w:rsidRPr="00F962FA">
        <w:rPr>
          <w:b/>
          <w:bCs/>
        </w:rPr>
        <w:t xml:space="preserve">section: </w:t>
      </w:r>
      <w:hyperlink w:anchor="_Suspension_of_bulk" w:history="1">
        <w:r w:rsidRPr="00F962FA">
          <w:rPr>
            <w:rStyle w:val="Hyperlink"/>
            <w:b/>
            <w:bCs/>
          </w:rPr>
          <w:t>Suspension of bulk vessel approval</w:t>
        </w:r>
      </w:hyperlink>
      <w:r>
        <w:t xml:space="preserve"> for more information).</w:t>
      </w:r>
    </w:p>
    <w:p w14:paraId="030AB823" w14:textId="77777777" w:rsidR="00DD4F23" w:rsidRPr="00AE545D" w:rsidRDefault="00DD4F23" w:rsidP="00DD4F23">
      <w:pPr>
        <w:pStyle w:val="ListBullet"/>
        <w:numPr>
          <w:ilvl w:val="0"/>
          <w:numId w:val="3"/>
        </w:numPr>
        <w:ind w:left="284" w:hanging="284"/>
      </w:pPr>
      <w:r w:rsidRPr="00AE545D">
        <w:lastRenderedPageBreak/>
        <w:t>Where loading of the bulk vessel has already commenced the loading must cease.</w:t>
      </w:r>
    </w:p>
    <w:p w14:paraId="4D46C9AA" w14:textId="77777777" w:rsidR="00DD4F23" w:rsidRDefault="00DD4F23" w:rsidP="00DD4F23">
      <w:pPr>
        <w:pStyle w:val="ListBullet"/>
        <w:numPr>
          <w:ilvl w:val="0"/>
          <w:numId w:val="3"/>
        </w:numPr>
        <w:ind w:left="284" w:hanging="284"/>
      </w:pPr>
      <w:r w:rsidRPr="00AE545D">
        <w:t>Based on the results of the reinspection</w:t>
      </w:r>
      <w:r>
        <w:t>,</w:t>
      </w:r>
      <w:r w:rsidRPr="00AE545D">
        <w:t xml:space="preserve"> the inspection AO may </w:t>
      </w:r>
      <w:r>
        <w:t>revoke</w:t>
      </w:r>
      <w:r w:rsidRPr="00AE545D">
        <w:t xml:space="preserve"> the bulk vessel approval, or revoke the suspension and rein</w:t>
      </w:r>
      <w:r>
        <w:t>state the bulk vessel approval.</w:t>
      </w:r>
    </w:p>
    <w:p w14:paraId="2FB36C62" w14:textId="02CEF049" w:rsidR="00DD4F23" w:rsidRPr="00AE545D" w:rsidRDefault="00DD4F23" w:rsidP="00DD4F23">
      <w:pPr>
        <w:pStyle w:val="ListBullet"/>
        <w:numPr>
          <w:ilvl w:val="0"/>
          <w:numId w:val="3"/>
        </w:numPr>
        <w:ind w:left="284" w:hanging="284"/>
      </w:pPr>
      <w:r w:rsidRPr="00AE545D">
        <w:t xml:space="preserve">Where loading of the vessel has already commenced and the bulk vessel approval is </w:t>
      </w:r>
      <w:r>
        <w:t>revoked</w:t>
      </w:r>
      <w:r w:rsidRPr="00AE545D">
        <w:t>, th</w:t>
      </w:r>
      <w:r>
        <w:t>e vessel agent must contact</w:t>
      </w:r>
      <w:r w:rsidRPr="00AE545D">
        <w:t xml:space="preserve"> the department’s </w:t>
      </w:r>
      <w:hyperlink w:anchor="_Contact_information_1" w:history="1">
        <w:r w:rsidRPr="005B3970">
          <w:rPr>
            <w:rStyle w:val="Hyperlink"/>
          </w:rPr>
          <w:t>Grain and Seed Exports Program</w:t>
        </w:r>
      </w:hyperlink>
      <w:r w:rsidRPr="00AE545D">
        <w:t xml:space="preserve"> for further instruction.</w:t>
      </w:r>
    </w:p>
    <w:p w14:paraId="1151AC1E" w14:textId="77777777" w:rsidR="00DD4F23" w:rsidRDefault="00DD4F23" w:rsidP="00DD4F23">
      <w:pPr>
        <w:pStyle w:val="Heading3"/>
      </w:pPr>
      <w:bookmarkStart w:id="69" w:name="_Toc132284187"/>
      <w:bookmarkStart w:id="70" w:name="_Hlk63248649"/>
      <w:bookmarkEnd w:id="68"/>
      <w:r>
        <w:t xml:space="preserve">Passing or failing an empty vessel hold or other areas identified for loading </w:t>
      </w:r>
      <w:proofErr w:type="gramStart"/>
      <w:r>
        <w:t>goods</w:t>
      </w:r>
      <w:bookmarkEnd w:id="69"/>
      <w:proofErr w:type="gramEnd"/>
    </w:p>
    <w:p w14:paraId="0544BD70" w14:textId="70F77636" w:rsidR="00DD4F23" w:rsidRDefault="00DD4F23" w:rsidP="00DD4F23">
      <w:pPr>
        <w:pStyle w:val="BodyText"/>
        <w:spacing w:after="60"/>
      </w:pPr>
      <w:r>
        <w:t xml:space="preserve">The inspection AOs must </w:t>
      </w:r>
      <w:r w:rsidRPr="006C0B15">
        <w:t>w</w:t>
      </w:r>
      <w:r>
        <w:t xml:space="preserve">ithhold </w:t>
      </w:r>
      <w:r w:rsidR="0090237F">
        <w:t xml:space="preserve">approval </w:t>
      </w:r>
      <w:r>
        <w:t xml:space="preserve">or </w:t>
      </w:r>
      <w:r w:rsidR="0090237F">
        <w:t xml:space="preserve">fail the </w:t>
      </w:r>
      <w:r>
        <w:t xml:space="preserve">bulk vessel </w:t>
      </w:r>
      <w:r w:rsidR="00C648EB">
        <w:t>(</w:t>
      </w:r>
      <w:r w:rsidR="00C648EB" w:rsidRPr="00A45984">
        <w:t>for the</w:t>
      </w:r>
      <w:r w:rsidR="00C648EB">
        <w:rPr>
          <w:b/>
          <w:bCs/>
        </w:rPr>
        <w:t xml:space="preserve"> whole vessel</w:t>
      </w:r>
      <w:r w:rsidR="00C648EB">
        <w:t>)</w:t>
      </w:r>
      <w:r>
        <w:t xml:space="preserve"> if they note the presence of the following in a hold identified for loading</w:t>
      </w:r>
      <w:r w:rsidR="00E63193">
        <w:t xml:space="preserve"> or in ‘other areas’</w:t>
      </w:r>
      <w:r>
        <w:t>:</w:t>
      </w:r>
    </w:p>
    <w:p w14:paraId="3924308E" w14:textId="07E04C37" w:rsidR="00DD4F23" w:rsidRDefault="00DD4F23" w:rsidP="00DD4F23">
      <w:pPr>
        <w:pStyle w:val="ListBullet"/>
      </w:pPr>
      <w:r>
        <w:t>live insec</w:t>
      </w:r>
      <w:r w:rsidRPr="00206C90">
        <w:t>ts specified in</w:t>
      </w:r>
      <w:r w:rsidR="009A2139">
        <w:t xml:space="preserve"> Reference:</w:t>
      </w:r>
      <w:r w:rsidRPr="00206C90">
        <w:t xml:space="preserve"> </w:t>
      </w:r>
      <w:hyperlink w:anchor="_Related_material_1" w:history="1">
        <w:r w:rsidRPr="00F96B38">
          <w:rPr>
            <w:rStyle w:val="Hyperlink"/>
            <w:i/>
          </w:rPr>
          <w:t>Pests and contaminants of grain and plant products</w:t>
        </w:r>
      </w:hyperlink>
      <w:r w:rsidRPr="00F96B38">
        <w:t xml:space="preserve"> and</w:t>
      </w:r>
      <w:r w:rsidR="007657B0">
        <w:t xml:space="preserve"> Guideline:</w:t>
      </w:r>
      <w:r w:rsidRPr="00F96B38">
        <w:t xml:space="preserve"> </w:t>
      </w:r>
      <w:hyperlink w:anchor="_Related_material_1" w:history="1">
        <w:r>
          <w:rPr>
            <w:rStyle w:val="Hyperlink"/>
          </w:rPr>
          <w:t>I</w:t>
        </w:r>
        <w:r w:rsidRPr="00F96B38">
          <w:rPr>
            <w:rStyle w:val="Hyperlink"/>
            <w:i/>
          </w:rPr>
          <w:t>nspection</w:t>
        </w:r>
        <w:r>
          <w:rPr>
            <w:rStyle w:val="Hyperlink"/>
            <w:i/>
          </w:rPr>
          <w:t xml:space="preserve"> of</w:t>
        </w:r>
        <w:r w:rsidRPr="00F96B38">
          <w:rPr>
            <w:rStyle w:val="Hyperlink"/>
            <w:i/>
          </w:rPr>
          <w:t xml:space="preserve"> </w:t>
        </w:r>
        <w:r>
          <w:rPr>
            <w:rStyle w:val="Hyperlink"/>
            <w:i/>
          </w:rPr>
          <w:t>f</w:t>
        </w:r>
        <w:r w:rsidRPr="00F96B38">
          <w:rPr>
            <w:rStyle w:val="Hyperlink"/>
            <w:i/>
          </w:rPr>
          <w:t>orest products</w:t>
        </w:r>
      </w:hyperlink>
      <w:r>
        <w:rPr>
          <w:rStyle w:val="Hyperlink"/>
          <w:i/>
        </w:rPr>
        <w:t xml:space="preserve"> for export</w:t>
      </w:r>
      <w:r>
        <w:rPr>
          <w:b/>
        </w:rPr>
        <w:t xml:space="preserve"> </w:t>
      </w:r>
      <w:r>
        <w:t>or such that would pose a risk of contaminating goods to be loaded</w:t>
      </w:r>
    </w:p>
    <w:p w14:paraId="3C677A46" w14:textId="77777777" w:rsidR="00DD4F23" w:rsidRDefault="00DD4F23" w:rsidP="00DD4F23">
      <w:pPr>
        <w:pStyle w:val="ListBullet"/>
      </w:pPr>
      <w:r>
        <w:t>evidence of live or dead rodent infestation (rats (</w:t>
      </w:r>
      <w:r>
        <w:rPr>
          <w:i/>
        </w:rPr>
        <w:t xml:space="preserve">Rattus </w:t>
      </w:r>
      <w:r>
        <w:t>spp.) and mice (</w:t>
      </w:r>
      <w:r>
        <w:rPr>
          <w:i/>
        </w:rPr>
        <w:t>Mus musculus</w:t>
      </w:r>
      <w:r>
        <w:t>))</w:t>
      </w:r>
    </w:p>
    <w:p w14:paraId="68CA9C3B" w14:textId="77777777" w:rsidR="00DD4F23" w:rsidRDefault="00DD4F23" w:rsidP="00DD4F23">
      <w:pPr>
        <w:pStyle w:val="ListBullet"/>
      </w:pPr>
      <w:r>
        <w:t xml:space="preserve">infested or infestible </w:t>
      </w:r>
      <w:proofErr w:type="gramStart"/>
      <w:r>
        <w:t>residues</w:t>
      </w:r>
      <w:proofErr w:type="gramEnd"/>
    </w:p>
    <w:p w14:paraId="254515B1" w14:textId="77777777" w:rsidR="00E63193" w:rsidRDefault="00DD4F23" w:rsidP="00DD4F23">
      <w:pPr>
        <w:pStyle w:val="ListBullet"/>
      </w:pPr>
      <w:r>
        <w:t>non-infestible residues or contaminants,</w:t>
      </w:r>
    </w:p>
    <w:p w14:paraId="3FD8643E" w14:textId="7663DE61" w:rsidR="00DD4F23" w:rsidRDefault="00E63193" w:rsidP="00A45984">
      <w:pPr>
        <w:pStyle w:val="ListBullet"/>
        <w:numPr>
          <w:ilvl w:val="0"/>
          <w:numId w:val="10"/>
        </w:numPr>
      </w:pPr>
      <w:r>
        <w:t xml:space="preserve">this </w:t>
      </w:r>
      <w:r w:rsidR="00DD4F23">
        <w:t>includ</w:t>
      </w:r>
      <w:r>
        <w:t>es</w:t>
      </w:r>
      <w:r w:rsidR="00DD4F23">
        <w:t xml:space="preserve"> mineral residues</w:t>
      </w:r>
      <w:r>
        <w:t xml:space="preserve"> or other cargo residues</w:t>
      </w:r>
      <w:r w:rsidR="00DD4F23">
        <w:t>, scale</w:t>
      </w:r>
      <w:r w:rsidR="00C648EB">
        <w:t>,</w:t>
      </w:r>
      <w:r w:rsidR="00DD4F23">
        <w:t xml:space="preserve"> water</w:t>
      </w:r>
      <w:r w:rsidR="00996351">
        <w:t>,</w:t>
      </w:r>
      <w:r w:rsidR="00C648EB">
        <w:t xml:space="preserve"> flaking paint, </w:t>
      </w:r>
      <w:r w:rsidR="003363DA">
        <w:t>and the like,</w:t>
      </w:r>
      <w:r w:rsidR="00C648EB">
        <w:t xml:space="preserve"> </w:t>
      </w:r>
      <w:r w:rsidR="00DD4F23">
        <w:t xml:space="preserve">that may contaminate the prescribed goods or impede a thorough inspection by the inspection </w:t>
      </w:r>
      <w:proofErr w:type="gramStart"/>
      <w:r w:rsidR="00DD4F23">
        <w:t>AOs</w:t>
      </w:r>
      <w:proofErr w:type="gramEnd"/>
    </w:p>
    <w:p w14:paraId="6B8A6C12" w14:textId="77777777" w:rsidR="00DD4F23" w:rsidRDefault="00DD4F23" w:rsidP="00DD4F23">
      <w:pPr>
        <w:pStyle w:val="ListBullet"/>
      </w:pPr>
      <w:r>
        <w:t>structural damage that may harbour infestation(s), residue(s) or contaminants or impede a thorough inspection by the inspection AOs.</w:t>
      </w:r>
    </w:p>
    <w:p w14:paraId="3860EEAB" w14:textId="6A1BB655" w:rsidR="00DD4F23" w:rsidRPr="00467BED" w:rsidRDefault="00DD4F23" w:rsidP="00DD4F23">
      <w:pPr>
        <w:pStyle w:val="BodyText"/>
        <w:rPr>
          <w:b/>
        </w:rPr>
      </w:pPr>
      <w:r w:rsidRPr="00467BED">
        <w:rPr>
          <w:b/>
        </w:rPr>
        <w:t>Note:</w:t>
      </w:r>
      <w:r>
        <w:rPr>
          <w:b/>
        </w:rPr>
        <w:t xml:space="preserve"> </w:t>
      </w:r>
      <w:r>
        <w:t xml:space="preserve">Suspected </w:t>
      </w:r>
      <w:hyperlink r:id="rId13" w:history="1">
        <w:r w:rsidRPr="0060068C">
          <w:rPr>
            <w:rStyle w:val="Hyperlink"/>
          </w:rPr>
          <w:t>National Priority Plant Pests</w:t>
        </w:r>
      </w:hyperlink>
      <w:r>
        <w:t xml:space="preserve"> should be reported to the department through the </w:t>
      </w:r>
      <w:hyperlink r:id="rId14" w:history="1">
        <w:r w:rsidRPr="00271841">
          <w:rPr>
            <w:rStyle w:val="Hyperlink"/>
          </w:rPr>
          <w:t>See. Secure. Report</w:t>
        </w:r>
      </w:hyperlink>
      <w:r>
        <w:t xml:space="preserve"> hotline.</w:t>
      </w:r>
    </w:p>
    <w:p w14:paraId="79B0E0F9" w14:textId="77777777" w:rsidR="00DD4F23" w:rsidRDefault="00DD4F23" w:rsidP="00DD4F23">
      <w:pPr>
        <w:pStyle w:val="Heading4"/>
      </w:pPr>
      <w:bookmarkStart w:id="71" w:name="_Toc132284188"/>
      <w:r>
        <w:t>Non-infestible residues</w:t>
      </w:r>
      <w:bookmarkEnd w:id="71"/>
    </w:p>
    <w:p w14:paraId="11B39BE8" w14:textId="77777777" w:rsidR="00DD4F23" w:rsidRDefault="00DD4F23" w:rsidP="00DD4F23">
      <w:pPr>
        <w:pStyle w:val="BodyText"/>
        <w:spacing w:after="60"/>
      </w:pPr>
      <w:r>
        <w:t>Where non-infestible residues are found and they impede a thorough inspection, the inspection AOs must:</w:t>
      </w:r>
    </w:p>
    <w:p w14:paraId="3270D90A" w14:textId="77777777" w:rsidR="00DD4F23" w:rsidRDefault="00DD4F23" w:rsidP="00DD4F23">
      <w:pPr>
        <w:pStyle w:val="ListBullet"/>
      </w:pPr>
      <w:r>
        <w:t xml:space="preserve">document the details of the non-infestible residues in the comments section of the inspection record, including the type and amount of non-infestible residue </w:t>
      </w:r>
      <w:proofErr w:type="gramStart"/>
      <w:r>
        <w:t>detected</w:t>
      </w:r>
      <w:proofErr w:type="gramEnd"/>
    </w:p>
    <w:p w14:paraId="2E433298" w14:textId="593B89FE" w:rsidR="00DD4F23" w:rsidRDefault="00DD4F23" w:rsidP="00DD4F23">
      <w:pPr>
        <w:pStyle w:val="ListBullet"/>
      </w:pPr>
      <w:r>
        <w:t xml:space="preserve">fail the hold or other area and withhold </w:t>
      </w:r>
      <w:r w:rsidR="0090237F">
        <w:t xml:space="preserve">approval </w:t>
      </w:r>
      <w:r>
        <w:t xml:space="preserve">or </w:t>
      </w:r>
      <w:r w:rsidR="0090237F">
        <w:t xml:space="preserve">fail the </w:t>
      </w:r>
      <w:r>
        <w:t xml:space="preserve">bulk vessel </w:t>
      </w:r>
      <w:r w:rsidR="00C648EB">
        <w:t>(</w:t>
      </w:r>
      <w:r w:rsidR="00C648EB" w:rsidRPr="00A45984">
        <w:t>for the</w:t>
      </w:r>
      <w:r w:rsidR="00C648EB">
        <w:rPr>
          <w:b/>
          <w:bCs/>
        </w:rPr>
        <w:t xml:space="preserve"> whole </w:t>
      </w:r>
      <w:r w:rsidR="00C648EB" w:rsidRPr="00C648EB">
        <w:rPr>
          <w:b/>
          <w:bCs/>
        </w:rPr>
        <w:t>vessel</w:t>
      </w:r>
      <w:r w:rsidR="00C648EB">
        <w:t xml:space="preserve">) </w:t>
      </w:r>
      <w:r w:rsidRPr="00C648EB">
        <w:t>until</w:t>
      </w:r>
      <w:r>
        <w:t xml:space="preserve"> the risk is eliminated.</w:t>
      </w:r>
    </w:p>
    <w:p w14:paraId="62F8C284" w14:textId="77777777" w:rsidR="00DD4F23" w:rsidRDefault="00DD4F23" w:rsidP="00DD4F23">
      <w:pPr>
        <w:pStyle w:val="BodyText"/>
      </w:pPr>
      <w:r>
        <w:rPr>
          <w:b/>
        </w:rPr>
        <w:t>Important</w:t>
      </w:r>
      <w:r w:rsidRPr="00A070B8">
        <w:rPr>
          <w:b/>
        </w:rPr>
        <w:t>:</w:t>
      </w:r>
      <w:r>
        <w:t xml:space="preserve"> This process must be followed even if a marine surveyor has previously certified the hold.</w:t>
      </w:r>
    </w:p>
    <w:p w14:paraId="7C4B1EDC" w14:textId="77777777" w:rsidR="00DD4F23" w:rsidRPr="00AE545D" w:rsidRDefault="00DD4F23" w:rsidP="00DD4F23">
      <w:pPr>
        <w:pStyle w:val="Heading4"/>
      </w:pPr>
      <w:bookmarkStart w:id="72" w:name="_Toc132284189"/>
      <w:r w:rsidRPr="00AE545D">
        <w:t xml:space="preserve">Insects flying into </w:t>
      </w:r>
      <w:proofErr w:type="gramStart"/>
      <w:r w:rsidRPr="00AE545D">
        <w:t>holds</w:t>
      </w:r>
      <w:bookmarkEnd w:id="72"/>
      <w:proofErr w:type="gramEnd"/>
    </w:p>
    <w:p w14:paraId="68EBE71D" w14:textId="77777777" w:rsidR="00DD4F23" w:rsidRDefault="00DD4F23" w:rsidP="00DD4F23">
      <w:pPr>
        <w:pStyle w:val="ListBullet"/>
        <w:numPr>
          <w:ilvl w:val="0"/>
          <w:numId w:val="3"/>
        </w:numPr>
      </w:pPr>
      <w:r w:rsidRPr="00AE545D">
        <w:t>When insects are flying into bulk vessel holds in large numbers</w:t>
      </w:r>
      <w:r>
        <w:t xml:space="preserve">, bulk vessel approval must be withheld or suspended as applicable. </w:t>
      </w:r>
    </w:p>
    <w:p w14:paraId="3D0E33DA" w14:textId="442EBA90" w:rsidR="00DD4F23" w:rsidRPr="00AE545D" w:rsidRDefault="00DD4F23" w:rsidP="00DD4F23">
      <w:pPr>
        <w:pStyle w:val="ListBullet"/>
        <w:numPr>
          <w:ilvl w:val="0"/>
          <w:numId w:val="3"/>
        </w:numPr>
        <w:rPr>
          <w:i/>
        </w:rPr>
      </w:pPr>
      <w:r w:rsidRPr="00AE545D">
        <w:t>Where loading of the bulk vessel has already commenced the loading must cease.</w:t>
      </w:r>
      <w:r>
        <w:t xml:space="preserve"> </w:t>
      </w:r>
      <w:r w:rsidRPr="00AE545D">
        <w:t xml:space="preserve">The vessel agent must contact the </w:t>
      </w:r>
      <w:hyperlink w:anchor="_Contact_information_1" w:history="1">
        <w:r w:rsidRPr="00206C90">
          <w:rPr>
            <w:rStyle w:val="Hyperlink"/>
          </w:rPr>
          <w:t>Grain and Seed Exports Program</w:t>
        </w:r>
      </w:hyperlink>
      <w:r w:rsidRPr="00AE545D">
        <w:t xml:space="preserve"> for further information.</w:t>
      </w:r>
    </w:p>
    <w:p w14:paraId="64E816BF" w14:textId="77777777" w:rsidR="00DD4F23" w:rsidRDefault="00DD4F23" w:rsidP="00DD4F23">
      <w:pPr>
        <w:pStyle w:val="Heading3"/>
      </w:pPr>
      <w:bookmarkStart w:id="73" w:name="_Toc132284190"/>
      <w:bookmarkEnd w:id="70"/>
      <w:r>
        <w:lastRenderedPageBreak/>
        <w:t xml:space="preserve">Passing or failing holds or other areas not intended for loading prescribed </w:t>
      </w:r>
      <w:proofErr w:type="gramStart"/>
      <w:r>
        <w:t>goods</w:t>
      </w:r>
      <w:bookmarkEnd w:id="73"/>
      <w:proofErr w:type="gramEnd"/>
    </w:p>
    <w:p w14:paraId="36BD9473" w14:textId="77777777" w:rsidR="00DD4F23" w:rsidRPr="008321E4" w:rsidRDefault="00DD4F23" w:rsidP="00DD4F23">
      <w:pPr>
        <w:pStyle w:val="BodyText"/>
        <w:keepNext/>
        <w:rPr>
          <w:highlight w:val="green"/>
        </w:rPr>
      </w:pPr>
      <w:r>
        <w:t xml:space="preserve">In </w:t>
      </w:r>
      <w:r w:rsidRPr="00C93473">
        <w:t xml:space="preserve">determining whether to pass or </w:t>
      </w:r>
      <w:r>
        <w:t>fail</w:t>
      </w:r>
      <w:r w:rsidRPr="00C93473">
        <w:t xml:space="preserve"> a hold or other area of the vessel</w:t>
      </w:r>
      <w:r>
        <w:t xml:space="preserve"> not intended for loading prescribed goods</w:t>
      </w:r>
      <w:r w:rsidRPr="00C93473">
        <w:t xml:space="preserve">, inspection AOs </w:t>
      </w:r>
      <w:r w:rsidRPr="00A917C7">
        <w:t>m</w:t>
      </w:r>
      <w:r>
        <w:t xml:space="preserve">ust be satisfied that these areas </w:t>
      </w:r>
      <w:r w:rsidRPr="00A917C7">
        <w:t>do not pose a risk of cross-infestation or cross-contamination to any prescribed goods.</w:t>
      </w:r>
    </w:p>
    <w:p w14:paraId="21F4CB4F" w14:textId="77777777" w:rsidR="00DD4F23" w:rsidRDefault="00DD4F23" w:rsidP="00DD4F23">
      <w:pPr>
        <w:pStyle w:val="BodyText"/>
        <w:keepNext/>
      </w:pPr>
      <w:r>
        <w:t>The following table outlines the factors for determining whether to pass or fail a hold not intended for loading or other area of the vessel.</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687"/>
        <w:gridCol w:w="4095"/>
      </w:tblGrid>
      <w:tr w:rsidR="00DD4F23" w14:paraId="3D87DB4A" w14:textId="77777777" w:rsidTr="00F9216E">
        <w:trPr>
          <w:cantSplit/>
          <w:tblHeader/>
        </w:trPr>
        <w:tc>
          <w:tcPr>
            <w:tcW w:w="2235" w:type="dxa"/>
            <w:tcBorders>
              <w:right w:val="single" w:sz="4" w:space="0" w:color="FFFFFF"/>
            </w:tcBorders>
            <w:shd w:val="clear" w:color="auto" w:fill="000000"/>
          </w:tcPr>
          <w:p w14:paraId="47284CC5" w14:textId="77777777" w:rsidR="00DD4F23" w:rsidRPr="00F57C58" w:rsidRDefault="00DD4F23" w:rsidP="00F9216E">
            <w:pPr>
              <w:pStyle w:val="Tableheadings"/>
            </w:pPr>
            <w:r>
              <w:t>When</w:t>
            </w:r>
            <w:r w:rsidRPr="00F57C58">
              <w:t>…</w:t>
            </w:r>
          </w:p>
        </w:tc>
        <w:tc>
          <w:tcPr>
            <w:tcW w:w="2688" w:type="dxa"/>
            <w:tcBorders>
              <w:left w:val="single" w:sz="4" w:space="0" w:color="FFFFFF"/>
              <w:right w:val="single" w:sz="4" w:space="0" w:color="FFFFFF"/>
            </w:tcBorders>
            <w:shd w:val="clear" w:color="auto" w:fill="000000"/>
          </w:tcPr>
          <w:p w14:paraId="70160ECF" w14:textId="77777777" w:rsidR="00DD4F23" w:rsidRPr="00F57C58" w:rsidRDefault="00DD4F23" w:rsidP="00F9216E">
            <w:pPr>
              <w:pStyle w:val="Tableheadings"/>
            </w:pPr>
            <w:r w:rsidRPr="00F57C58">
              <w:t>And…</w:t>
            </w:r>
          </w:p>
        </w:tc>
        <w:tc>
          <w:tcPr>
            <w:tcW w:w="4098" w:type="dxa"/>
            <w:tcBorders>
              <w:left w:val="single" w:sz="4" w:space="0" w:color="FFFFFF"/>
            </w:tcBorders>
            <w:shd w:val="clear" w:color="auto" w:fill="000000"/>
          </w:tcPr>
          <w:p w14:paraId="194314F6" w14:textId="77777777" w:rsidR="00DD4F23" w:rsidRPr="00F57C58" w:rsidRDefault="00DD4F23" w:rsidP="00F9216E">
            <w:pPr>
              <w:pStyle w:val="Tableheadings"/>
            </w:pPr>
            <w:r w:rsidRPr="00F57C58">
              <w:t>Then…</w:t>
            </w:r>
          </w:p>
        </w:tc>
      </w:tr>
      <w:tr w:rsidR="00DD4F23" w14:paraId="03E454EE" w14:textId="77777777" w:rsidTr="00F9216E">
        <w:trPr>
          <w:cantSplit/>
          <w:tblHeader/>
        </w:trPr>
        <w:tc>
          <w:tcPr>
            <w:tcW w:w="2235" w:type="dxa"/>
            <w:shd w:val="clear" w:color="auto" w:fill="auto"/>
          </w:tcPr>
          <w:p w14:paraId="1FF46905" w14:textId="77777777" w:rsidR="00DD4F23" w:rsidRPr="00FE5108" w:rsidRDefault="00DD4F23" w:rsidP="00F9216E">
            <w:r w:rsidRPr="00FE5108">
              <w:t>infested residue is found</w:t>
            </w:r>
          </w:p>
        </w:tc>
        <w:tc>
          <w:tcPr>
            <w:tcW w:w="2688" w:type="dxa"/>
            <w:shd w:val="clear" w:color="auto" w:fill="auto"/>
          </w:tcPr>
          <w:p w14:paraId="7E6DB510" w14:textId="77777777" w:rsidR="00DD4F23" w:rsidRPr="00FE5108" w:rsidRDefault="00DD4F23" w:rsidP="00F9216E">
            <w:r w:rsidRPr="00FE5108">
              <w:t>there is a risk of cross-infestation or cross-contamination to prescribed goods</w:t>
            </w:r>
          </w:p>
        </w:tc>
        <w:tc>
          <w:tcPr>
            <w:tcW w:w="4098" w:type="dxa"/>
            <w:shd w:val="clear" w:color="auto" w:fill="auto"/>
          </w:tcPr>
          <w:p w14:paraId="51C81542" w14:textId="768D6B54" w:rsidR="00DD4F23" w:rsidRPr="00FE5108" w:rsidRDefault="0090237F" w:rsidP="00F9216E">
            <w:r w:rsidRPr="00FE5108">
              <w:t>T</w:t>
            </w:r>
            <w:r w:rsidR="00DD4F23" w:rsidRPr="00FE5108">
              <w:t xml:space="preserve">he AO must </w:t>
            </w:r>
            <w:r w:rsidR="00DD4F23">
              <w:t>fail</w:t>
            </w:r>
            <w:r w:rsidR="00DD4F23" w:rsidRPr="00FE5108">
              <w:t xml:space="preserve"> the hold, or other area, and withhold </w:t>
            </w:r>
            <w:r>
              <w:t xml:space="preserve">approval </w:t>
            </w:r>
            <w:r w:rsidR="00DD4F23" w:rsidRPr="00FE5108">
              <w:t xml:space="preserve">or </w:t>
            </w:r>
            <w:r>
              <w:t xml:space="preserve">fail the </w:t>
            </w:r>
            <w:r w:rsidR="00DD4F23" w:rsidRPr="00FE5108">
              <w:t>bulk vessel until the risk is eliminated</w:t>
            </w:r>
            <w:r w:rsidR="00DD4F23">
              <w:t>.</w:t>
            </w:r>
          </w:p>
        </w:tc>
      </w:tr>
      <w:tr w:rsidR="00DD4F23" w14:paraId="5BBCB8D7" w14:textId="77777777" w:rsidTr="00F9216E">
        <w:trPr>
          <w:cantSplit/>
          <w:tblHeader/>
        </w:trPr>
        <w:tc>
          <w:tcPr>
            <w:tcW w:w="2235" w:type="dxa"/>
            <w:shd w:val="clear" w:color="auto" w:fill="auto"/>
          </w:tcPr>
          <w:p w14:paraId="699ADAAB" w14:textId="346A6557" w:rsidR="00DD4F23" w:rsidRPr="00FE5108" w:rsidRDefault="00996351" w:rsidP="00F9216E">
            <w:r w:rsidRPr="00FE5108">
              <w:t>I</w:t>
            </w:r>
            <w:r w:rsidR="00DD4F23" w:rsidRPr="00FE5108">
              <w:t>nfestible or non-infestible residues are found</w:t>
            </w:r>
          </w:p>
        </w:tc>
        <w:tc>
          <w:tcPr>
            <w:tcW w:w="2688" w:type="dxa"/>
            <w:shd w:val="clear" w:color="auto" w:fill="auto"/>
          </w:tcPr>
          <w:p w14:paraId="74C3B267" w14:textId="2A5B7EDC" w:rsidR="00DD4F23" w:rsidRPr="00FE5108" w:rsidRDefault="003363DA" w:rsidP="00F9216E">
            <w:r>
              <w:t>N/A</w:t>
            </w:r>
          </w:p>
        </w:tc>
        <w:tc>
          <w:tcPr>
            <w:tcW w:w="4098" w:type="dxa"/>
            <w:shd w:val="clear" w:color="auto" w:fill="auto"/>
          </w:tcPr>
          <w:p w14:paraId="12A002EC" w14:textId="453AEAD2" w:rsidR="00DD4F23" w:rsidRPr="00FE5108" w:rsidRDefault="00996351" w:rsidP="00F9216E">
            <w:r>
              <w:t>The r</w:t>
            </w:r>
            <w:r w:rsidR="00C648EB">
              <w:t xml:space="preserve">esidues </w:t>
            </w:r>
            <w:r>
              <w:t>must</w:t>
            </w:r>
            <w:r w:rsidR="00C648EB">
              <w:t xml:space="preserve"> be cleaned and disposed of in a quarantine compliant manner</w:t>
            </w:r>
            <w:r w:rsidR="00DD4F23" w:rsidRPr="00FE5108">
              <w:t xml:space="preserve"> before </w:t>
            </w:r>
            <w:r w:rsidR="00DD4F23">
              <w:t xml:space="preserve">the AO </w:t>
            </w:r>
            <w:r w:rsidR="00DD4F23" w:rsidRPr="00FE5108">
              <w:t>pass</w:t>
            </w:r>
            <w:r w:rsidR="00DD4F23">
              <w:t>es</w:t>
            </w:r>
            <w:r w:rsidR="00DD4F23" w:rsidRPr="00FE5108">
              <w:t xml:space="preserve"> that hold</w:t>
            </w:r>
            <w:r>
              <w:t>(s)</w:t>
            </w:r>
            <w:r w:rsidR="00DD4F23" w:rsidRPr="00FE5108">
              <w:t>, or other area</w:t>
            </w:r>
            <w:r>
              <w:t>(s)</w:t>
            </w:r>
            <w:r w:rsidR="00DD4F23" w:rsidRPr="00FE5108">
              <w:t xml:space="preserve">, </w:t>
            </w:r>
            <w:r w:rsidR="00DD4F23">
              <w:t>and issues bulk vessel approval.</w:t>
            </w:r>
          </w:p>
          <w:p w14:paraId="1F9CC19F" w14:textId="5B57A617" w:rsidR="00DD4F23" w:rsidRPr="00FE5108" w:rsidRDefault="00DD4F23" w:rsidP="00F9216E">
            <w:r w:rsidRPr="00F57C58">
              <w:rPr>
                <w:b/>
              </w:rPr>
              <w:t>Important:</w:t>
            </w:r>
            <w:r w:rsidRPr="00FE5108">
              <w:t xml:space="preserve"> </w:t>
            </w:r>
            <w:r>
              <w:t>Th</w:t>
            </w:r>
            <w:r w:rsidR="00996351">
              <w:t>e</w:t>
            </w:r>
            <w:r>
              <w:t>s</w:t>
            </w:r>
            <w:r w:rsidR="00C239CB">
              <w:t>e</w:t>
            </w:r>
            <w:r>
              <w:t xml:space="preserve"> </w:t>
            </w:r>
            <w:r w:rsidRPr="00FE5108">
              <w:t>hold(s)</w:t>
            </w:r>
            <w:r w:rsidR="00996351">
              <w:t>, or other area(s),</w:t>
            </w:r>
            <w:r w:rsidRPr="00FE5108">
              <w:t xml:space="preserve"> </w:t>
            </w:r>
            <w:r w:rsidR="00996351">
              <w:t>must</w:t>
            </w:r>
            <w:r w:rsidR="00996351" w:rsidRPr="00FE5108">
              <w:t xml:space="preserve"> </w:t>
            </w:r>
            <w:r w:rsidRPr="00FE5108">
              <w:t xml:space="preserve">not </w:t>
            </w:r>
            <w:r w:rsidR="00996351">
              <w:t xml:space="preserve">be </w:t>
            </w:r>
            <w:r w:rsidRPr="00FE5108">
              <w:t>passed and approved for loading</w:t>
            </w:r>
            <w:r>
              <w:t>.</w:t>
            </w:r>
          </w:p>
        </w:tc>
      </w:tr>
    </w:tbl>
    <w:p w14:paraId="720C0644" w14:textId="77777777" w:rsidR="00DD4F23" w:rsidRDefault="00DD4F23" w:rsidP="00DD4F23">
      <w:pPr>
        <w:pStyle w:val="Heading2"/>
      </w:pPr>
      <w:bookmarkStart w:id="74" w:name="_Toc132284191"/>
      <w:r>
        <w:t>What are the treatment requirements for bulk vessels?</w:t>
      </w:r>
      <w:bookmarkEnd w:id="74"/>
    </w:p>
    <w:p w14:paraId="525949B3" w14:textId="77777777" w:rsidR="00DD4F23" w:rsidRDefault="00DD4F23" w:rsidP="00DD4F23">
      <w:pPr>
        <w:pStyle w:val="ListBullet"/>
        <w:numPr>
          <w:ilvl w:val="0"/>
          <w:numId w:val="3"/>
        </w:numPr>
      </w:pPr>
      <w:r>
        <w:t>Where vessel approval is being withheld the exporter, in consultation with the master or agent, may choose to treat the non-compliance and schedule a reinspection following treatment.</w:t>
      </w:r>
    </w:p>
    <w:p w14:paraId="466D408D" w14:textId="77777777" w:rsidR="00DD4F23" w:rsidRDefault="00DD4F23" w:rsidP="00DD4F23">
      <w:pPr>
        <w:pStyle w:val="ListBullet"/>
        <w:numPr>
          <w:ilvl w:val="0"/>
          <w:numId w:val="3"/>
        </w:numPr>
      </w:pPr>
      <w:r>
        <w:t xml:space="preserve">Inspection AOs must not specify the type of treatment required unless suspected </w:t>
      </w:r>
      <w:r>
        <w:rPr>
          <w:i/>
        </w:rPr>
        <w:t xml:space="preserve">Trogoderma </w:t>
      </w:r>
      <w:r>
        <w:t>spp. are detected (</w:t>
      </w:r>
      <w:r w:rsidRPr="00422D87">
        <w:rPr>
          <w:b/>
        </w:rPr>
        <w:t>go to</w:t>
      </w:r>
      <w:r>
        <w:t xml:space="preserve"> </w:t>
      </w:r>
      <w:r>
        <w:rPr>
          <w:b/>
        </w:rPr>
        <w:t>s</w:t>
      </w:r>
      <w:r w:rsidRPr="00BA6356">
        <w:rPr>
          <w:b/>
        </w:rPr>
        <w:t xml:space="preserve">ection: </w:t>
      </w:r>
      <w:hyperlink w:anchor="_Treatment_of_Trogoderma" w:history="1">
        <w:r w:rsidRPr="00BA6356">
          <w:rPr>
            <w:rStyle w:val="Hyperlink"/>
            <w:b/>
          </w:rPr>
          <w:t xml:space="preserve">Treatment of </w:t>
        </w:r>
        <w:r w:rsidRPr="00467BED">
          <w:rPr>
            <w:rStyle w:val="Hyperlink"/>
            <w:b/>
            <w:i/>
          </w:rPr>
          <w:t>Trogoderma</w:t>
        </w:r>
        <w:r w:rsidRPr="00BA6356">
          <w:rPr>
            <w:rStyle w:val="Hyperlink"/>
            <w:b/>
          </w:rPr>
          <w:t xml:space="preserve"> spp. infestations)</w:t>
        </w:r>
      </w:hyperlink>
      <w:r>
        <w:t>.</w:t>
      </w:r>
    </w:p>
    <w:p w14:paraId="685249F8" w14:textId="77777777" w:rsidR="00DD4F23" w:rsidRDefault="00DD4F23" w:rsidP="00DD4F23">
      <w:pPr>
        <w:pStyle w:val="ListBullet"/>
        <w:numPr>
          <w:ilvl w:val="0"/>
          <w:numId w:val="3"/>
        </w:numPr>
      </w:pPr>
      <w:r>
        <w:t>The choice of treatment for non-</w:t>
      </w:r>
      <w:r>
        <w:rPr>
          <w:i/>
        </w:rPr>
        <w:t xml:space="preserve">Trogoderma </w:t>
      </w:r>
      <w:r>
        <w:t>spp. infestations and other residues or contaminants is the responsibility of the master in consultation with the exporter.</w:t>
      </w:r>
    </w:p>
    <w:p w14:paraId="37ECACC0" w14:textId="4B22BA43" w:rsidR="00DD4F23" w:rsidRDefault="00DD4F23" w:rsidP="00DD4F23">
      <w:pPr>
        <w:pStyle w:val="BodyText"/>
      </w:pPr>
      <w:r w:rsidRPr="00A917C7">
        <w:rPr>
          <w:b/>
        </w:rPr>
        <w:t>Note:</w:t>
      </w:r>
      <w:r>
        <w:t xml:space="preserve"> AOs may draw the master’s attention to specific treatment considerations that should be </w:t>
      </w:r>
      <w:r w:rsidR="00F40525">
        <w:t>considered</w:t>
      </w:r>
      <w:r>
        <w:t xml:space="preserve"> (</w:t>
      </w:r>
      <w:r w:rsidRPr="00422D87">
        <w:rPr>
          <w:b/>
        </w:rPr>
        <w:t>go to</w:t>
      </w:r>
      <w:r>
        <w:t xml:space="preserve"> </w:t>
      </w:r>
      <w:r>
        <w:rPr>
          <w:b/>
        </w:rPr>
        <w:t>s</w:t>
      </w:r>
      <w:r w:rsidRPr="00BA6356">
        <w:rPr>
          <w:b/>
        </w:rPr>
        <w:t xml:space="preserve">ection: </w:t>
      </w:r>
      <w:hyperlink w:anchor="_Advice_to_vessel" w:history="1">
        <w:r>
          <w:rPr>
            <w:rStyle w:val="Hyperlink"/>
            <w:b/>
          </w:rPr>
          <w:t>Advice to vessel m</w:t>
        </w:r>
        <w:r w:rsidRPr="00BA6356">
          <w:rPr>
            <w:rStyle w:val="Hyperlink"/>
            <w:b/>
          </w:rPr>
          <w:t>aster regarding treatments</w:t>
        </w:r>
      </w:hyperlink>
      <w:r w:rsidRPr="00FF5D4E">
        <w:t>).</w:t>
      </w:r>
    </w:p>
    <w:p w14:paraId="0DAC0CAF" w14:textId="571CA468" w:rsidR="00DD4F23" w:rsidRPr="004C62C9" w:rsidRDefault="00DD4F23" w:rsidP="00DD4F23">
      <w:pPr>
        <w:pStyle w:val="BodyText"/>
      </w:pPr>
      <w:r w:rsidRPr="004D7B71">
        <w:t xml:space="preserve">For more information on treatments </w:t>
      </w:r>
      <w:r w:rsidRPr="00B161FD">
        <w:rPr>
          <w:b/>
        </w:rPr>
        <w:t>go to</w:t>
      </w:r>
      <w:r>
        <w:rPr>
          <w:b/>
        </w:rPr>
        <w:t xml:space="preserve"> </w:t>
      </w:r>
      <w:r>
        <w:t xml:space="preserve">Reference: </w:t>
      </w:r>
      <w:hyperlink w:anchor="_Related_material_1" w:history="1">
        <w:r w:rsidRPr="0052537A">
          <w:rPr>
            <w:rStyle w:val="Hyperlink"/>
            <w:i/>
            <w:iCs/>
          </w:rPr>
          <w:t>Use of phytosanitary treatments for plant exports</w:t>
        </w:r>
      </w:hyperlink>
      <w:r>
        <w:t>.</w:t>
      </w:r>
    </w:p>
    <w:p w14:paraId="1C6F3B44" w14:textId="77777777" w:rsidR="00DD4F23" w:rsidRDefault="00DD4F23" w:rsidP="00DD4F23">
      <w:pPr>
        <w:pStyle w:val="Heading3"/>
      </w:pPr>
      <w:bookmarkStart w:id="75" w:name="_Treatment_of_Trogoderma"/>
      <w:bookmarkStart w:id="76" w:name="_Toc132284192"/>
      <w:bookmarkEnd w:id="75"/>
      <w:r>
        <w:t xml:space="preserve">Treatment of </w:t>
      </w:r>
      <w:r w:rsidRPr="00DD2FC4">
        <w:rPr>
          <w:i/>
        </w:rPr>
        <w:t>Trogoderma</w:t>
      </w:r>
      <w:r>
        <w:t xml:space="preserve"> spp. infestations</w:t>
      </w:r>
      <w:bookmarkEnd w:id="76"/>
    </w:p>
    <w:p w14:paraId="72416130" w14:textId="77777777" w:rsidR="00DD4F23" w:rsidRDefault="00DD4F23" w:rsidP="00DD4F23">
      <w:pPr>
        <w:pStyle w:val="BodyText"/>
        <w:spacing w:after="60"/>
      </w:pPr>
      <w:r>
        <w:t xml:space="preserve">If any suspected </w:t>
      </w:r>
      <w:r>
        <w:rPr>
          <w:i/>
        </w:rPr>
        <w:t>Trogoderma</w:t>
      </w:r>
      <w:r>
        <w:t xml:space="preserve"> spp. are found in any part of the bulk vessel during an inspection, the infestation must be treated with the following specifications:</w:t>
      </w:r>
    </w:p>
    <w:p w14:paraId="513A6533" w14:textId="77777777" w:rsidR="00DD4F23" w:rsidRDefault="00DD4F23" w:rsidP="00DD4F23">
      <w:pPr>
        <w:pStyle w:val="ListBullet"/>
      </w:pPr>
      <w:r>
        <w:t>Fumigation with methyl bromide at a rate of 80g/m</w:t>
      </w:r>
      <w:r>
        <w:rPr>
          <w:vertAlign w:val="superscript"/>
        </w:rPr>
        <w:t>3</w:t>
      </w:r>
      <w:r>
        <w:t xml:space="preserve"> for 48 hours at 21</w:t>
      </w:r>
      <w:r>
        <w:rPr>
          <w:vertAlign w:val="superscript"/>
        </w:rPr>
        <w:t>o</w:t>
      </w:r>
      <w:r>
        <w:t>C and above at Normal Atmospheric Pressure (NAP) with an end point concentration at 48 hours of 20g/m</w:t>
      </w:r>
      <w:r>
        <w:rPr>
          <w:vertAlign w:val="superscript"/>
        </w:rPr>
        <w:t>3</w:t>
      </w:r>
      <w:r>
        <w:t>.</w:t>
      </w:r>
    </w:p>
    <w:p w14:paraId="48492B9F" w14:textId="77777777" w:rsidR="00DD4F23" w:rsidRDefault="00DD4F23" w:rsidP="00DD4F23">
      <w:pPr>
        <w:pStyle w:val="Heading3"/>
      </w:pPr>
      <w:bookmarkStart w:id="77" w:name="_Advice_to_vessel"/>
      <w:bookmarkStart w:id="78" w:name="_Toc132284193"/>
      <w:bookmarkEnd w:id="77"/>
      <w:r>
        <w:t>Advice to vessel master regarding treatments</w:t>
      </w:r>
      <w:bookmarkEnd w:id="78"/>
    </w:p>
    <w:p w14:paraId="3A1B414A" w14:textId="77777777" w:rsidR="00DD4F23" w:rsidRDefault="00DD4F23" w:rsidP="00DD4F23">
      <w:pPr>
        <w:pStyle w:val="BodyText"/>
        <w:spacing w:after="60"/>
      </w:pPr>
      <w:r>
        <w:t xml:space="preserve">Where treatment of hold or other area of a bulk vessel is required, except where suspected </w:t>
      </w:r>
      <w:r>
        <w:rPr>
          <w:i/>
        </w:rPr>
        <w:t xml:space="preserve">Trogoderma </w:t>
      </w:r>
      <w:r>
        <w:t>spp. are detected, AOs must recommend that the master considers the following:</w:t>
      </w:r>
    </w:p>
    <w:p w14:paraId="42A47525" w14:textId="77777777" w:rsidR="00DD4F23" w:rsidRDefault="00DD4F23" w:rsidP="00DD4F23">
      <w:pPr>
        <w:pStyle w:val="ListBullet"/>
      </w:pPr>
      <w:r>
        <w:t xml:space="preserve">the treatment must be of a type that can effectively treat the type of </w:t>
      </w:r>
      <w:proofErr w:type="gramStart"/>
      <w:r>
        <w:t>infestation</w:t>
      </w:r>
      <w:proofErr w:type="gramEnd"/>
    </w:p>
    <w:p w14:paraId="3A2EEE4C" w14:textId="77777777" w:rsidR="00DD4F23" w:rsidRDefault="00DD4F23" w:rsidP="00DD4F23">
      <w:pPr>
        <w:pStyle w:val="ListBullet"/>
      </w:pPr>
      <w:r>
        <w:t xml:space="preserve">treatments must be administered in accordance with their registered label, the relevant </w:t>
      </w:r>
      <w:r w:rsidRPr="00426C6C">
        <w:t>MSDS</w:t>
      </w:r>
      <w:r>
        <w:t>, and must be registered for use in Australia with the Australian Pesticides and Veterinary Medicines Authority (APVMA)</w:t>
      </w:r>
    </w:p>
    <w:p w14:paraId="3578BBFE" w14:textId="77777777" w:rsidR="00DD4F23" w:rsidRDefault="00DD4F23" w:rsidP="00DD4F23">
      <w:pPr>
        <w:pStyle w:val="ListBullet"/>
      </w:pPr>
      <w:r>
        <w:t xml:space="preserve">treatments must be administered in accordance with the relevant state/territory </w:t>
      </w:r>
      <w:proofErr w:type="gramStart"/>
      <w:r>
        <w:t>legislation</w:t>
      </w:r>
      <w:proofErr w:type="gramEnd"/>
    </w:p>
    <w:p w14:paraId="73D0C5B4" w14:textId="77777777" w:rsidR="00DD4F23" w:rsidRDefault="00DD4F23" w:rsidP="00DD4F23">
      <w:pPr>
        <w:pStyle w:val="ListBullet"/>
      </w:pPr>
      <w:r>
        <w:lastRenderedPageBreak/>
        <w:t xml:space="preserve">if the treatment is a chemical, the master is responsible for ensuring the chemicals applied are within the importing country’s Maximum Residue Limits and are applied by an operator conforming to state/territory </w:t>
      </w:r>
      <w:proofErr w:type="gramStart"/>
      <w:r>
        <w:t>legislation</w:t>
      </w:r>
      <w:proofErr w:type="gramEnd"/>
    </w:p>
    <w:p w14:paraId="2B3D80B4" w14:textId="77777777" w:rsidR="00DD4F23" w:rsidRDefault="00DD4F23" w:rsidP="00DD4F23">
      <w:pPr>
        <w:pStyle w:val="ListBullet"/>
      </w:pPr>
      <w:r>
        <w:t>the treatment must be acceptable for the importing country (except where the treatment is to be applied to the bulk vessel’s stores and general galley areas)</w:t>
      </w:r>
    </w:p>
    <w:p w14:paraId="717F4C09" w14:textId="77777777" w:rsidR="00DD4F23" w:rsidRDefault="00DD4F23" w:rsidP="00DD4F23">
      <w:pPr>
        <w:pStyle w:val="ListBullet"/>
      </w:pPr>
      <w:r>
        <w:t>the treatment must be approved by the exporter (except where the treatment is to be applied to the bulk vessel’s stores and general galley areas).</w:t>
      </w:r>
    </w:p>
    <w:p w14:paraId="3B94DC85" w14:textId="77777777" w:rsidR="00DD4F23" w:rsidRDefault="00DD4F23" w:rsidP="00DD4F23">
      <w:pPr>
        <w:pStyle w:val="Heading3"/>
      </w:pPr>
      <w:bookmarkStart w:id="79" w:name="_Toc132284194"/>
      <w:r>
        <w:t>Treatment of dunnage</w:t>
      </w:r>
      <w:bookmarkEnd w:id="79"/>
    </w:p>
    <w:p w14:paraId="58DCBFD8" w14:textId="77777777" w:rsidR="00DD4F23" w:rsidRDefault="00DD4F23" w:rsidP="00DD4F23">
      <w:pPr>
        <w:pStyle w:val="ListBullet"/>
        <w:numPr>
          <w:ilvl w:val="0"/>
          <w:numId w:val="3"/>
        </w:numPr>
        <w:ind w:left="284" w:hanging="284"/>
      </w:pPr>
      <w:r>
        <w:t>Where treatment of dunnage has occurred, AOs must check that every individual piece of dunnage was sprayed on every side.</w:t>
      </w:r>
    </w:p>
    <w:p w14:paraId="27B8A008" w14:textId="77777777" w:rsidR="00DD4F23" w:rsidRPr="00C11286" w:rsidRDefault="00DD4F23" w:rsidP="00DD4F23">
      <w:pPr>
        <w:pStyle w:val="ListBullet"/>
        <w:numPr>
          <w:ilvl w:val="0"/>
          <w:numId w:val="3"/>
        </w:numPr>
        <w:ind w:left="284" w:hanging="284"/>
      </w:pPr>
      <w:r>
        <w:t>When fumigation of a vessel hold occurs, the dunnage may be included in the fumigation treatment and may be transferred into the appropriate hold to facilitate this.</w:t>
      </w:r>
    </w:p>
    <w:p w14:paraId="70E00F39" w14:textId="77777777" w:rsidR="00DD4F23" w:rsidRDefault="00DD4F23" w:rsidP="00DD4F23">
      <w:pPr>
        <w:pStyle w:val="Heading3"/>
      </w:pPr>
      <w:bookmarkStart w:id="80" w:name="_Toc132284195"/>
      <w:r>
        <w:t>Treatment of infested residues</w:t>
      </w:r>
      <w:bookmarkEnd w:id="80"/>
    </w:p>
    <w:p w14:paraId="5EB4E003" w14:textId="77777777" w:rsidR="00DD4F23" w:rsidRDefault="00DD4F23" w:rsidP="00DD4F23">
      <w:pPr>
        <w:pStyle w:val="ListBullet"/>
        <w:numPr>
          <w:ilvl w:val="0"/>
          <w:numId w:val="3"/>
        </w:numPr>
        <w:ind w:left="284" w:hanging="284"/>
      </w:pPr>
      <w:r>
        <w:t>Residues infested with insects must be treated as an insect infestation.</w:t>
      </w:r>
    </w:p>
    <w:p w14:paraId="5C02B8EA" w14:textId="77777777" w:rsidR="00DD4F23" w:rsidRDefault="00DD4F23" w:rsidP="00DD4F23">
      <w:pPr>
        <w:pStyle w:val="ListBullet"/>
        <w:numPr>
          <w:ilvl w:val="0"/>
          <w:numId w:val="3"/>
        </w:numPr>
        <w:ind w:left="284" w:hanging="284"/>
      </w:pPr>
      <w:r>
        <w:t>Where the infested residue was found in a vessel hold, the residue must be retained, and treatment take place, in the hold where the infested residue was detected.</w:t>
      </w:r>
    </w:p>
    <w:p w14:paraId="6F7CE370" w14:textId="77777777" w:rsidR="00DD4F23" w:rsidRPr="00015911" w:rsidRDefault="00DD4F23" w:rsidP="00DD4F23">
      <w:pPr>
        <w:pStyle w:val="ListBullet"/>
        <w:numPr>
          <w:ilvl w:val="0"/>
          <w:numId w:val="3"/>
        </w:numPr>
        <w:ind w:left="284" w:hanging="284"/>
      </w:pPr>
      <w:r>
        <w:t>Infested residues must not be removed from the hold until, through reinspection, the inspection AO is satisfied that the infestation has been eliminated.</w:t>
      </w:r>
    </w:p>
    <w:p w14:paraId="252E3840" w14:textId="77777777" w:rsidR="00DD4F23" w:rsidRPr="00F0626F" w:rsidRDefault="00DD4F23" w:rsidP="00DD4F23">
      <w:pPr>
        <w:pStyle w:val="BodyText"/>
      </w:pPr>
      <w:r w:rsidRPr="00A917C7">
        <w:rPr>
          <w:b/>
        </w:rPr>
        <w:t>Note:</w:t>
      </w:r>
      <w:r>
        <w:t xml:space="preserve"> Other infestible and non-infestible residues may be treated through a quarantine compliant disposal method.</w:t>
      </w:r>
    </w:p>
    <w:p w14:paraId="7930ACC3" w14:textId="77777777" w:rsidR="00DD4F23" w:rsidRDefault="00DD4F23" w:rsidP="00DD4F23">
      <w:pPr>
        <w:pStyle w:val="Heading3"/>
      </w:pPr>
      <w:bookmarkStart w:id="81" w:name="_Toc132284196"/>
      <w:r>
        <w:t>Quarantine compliant disposal of residues</w:t>
      </w:r>
      <w:bookmarkEnd w:id="81"/>
    </w:p>
    <w:p w14:paraId="5B60B9E9" w14:textId="77777777" w:rsidR="00DD4F23" w:rsidRDefault="00DD4F23" w:rsidP="00DD4F23">
      <w:pPr>
        <w:pStyle w:val="BodyText"/>
      </w:pPr>
      <w:r>
        <w:t>Residues that are not infested must be disposed of in a manner that complies with the legislation and any relevant quarantine protocols. There are two acceptable methods for the disposal of residues:</w:t>
      </w:r>
    </w:p>
    <w:p w14:paraId="28C91043" w14:textId="77777777" w:rsidR="00DD4F23" w:rsidRDefault="00DD4F23" w:rsidP="00DD4F23">
      <w:pPr>
        <w:pStyle w:val="Heading4"/>
      </w:pPr>
      <w:bookmarkStart w:id="82" w:name="_Toc132284197"/>
      <w:r>
        <w:t>Disposal in suitable containers</w:t>
      </w:r>
      <w:bookmarkEnd w:id="82"/>
    </w:p>
    <w:p w14:paraId="4481B467" w14:textId="77777777" w:rsidR="00DD4F23" w:rsidRPr="00C85C4C" w:rsidRDefault="00DD4F23" w:rsidP="00DD4F23">
      <w:pPr>
        <w:pStyle w:val="ListBullet"/>
        <w:numPr>
          <w:ilvl w:val="0"/>
          <w:numId w:val="3"/>
        </w:numPr>
        <w:ind w:left="284" w:hanging="284"/>
      </w:pPr>
      <w:r>
        <w:t>T</w:t>
      </w:r>
      <w:r w:rsidRPr="00C85C4C">
        <w:t>he residue must be placed in suitable containers.</w:t>
      </w:r>
    </w:p>
    <w:p w14:paraId="3EF2B9FF" w14:textId="77777777" w:rsidR="00DD4F23" w:rsidRPr="00C85C4C" w:rsidRDefault="00DD4F23" w:rsidP="00DD4F23">
      <w:pPr>
        <w:pStyle w:val="ListBullet"/>
        <w:numPr>
          <w:ilvl w:val="0"/>
          <w:numId w:val="3"/>
        </w:numPr>
        <w:ind w:left="284" w:hanging="284"/>
      </w:pPr>
      <w:r>
        <w:t>T</w:t>
      </w:r>
      <w:r w:rsidRPr="00C85C4C">
        <w:t xml:space="preserve">he containers must be filled with </w:t>
      </w:r>
      <w:r>
        <w:t xml:space="preserve">sea </w:t>
      </w:r>
      <w:proofErr w:type="gramStart"/>
      <w:r w:rsidRPr="00C85C4C">
        <w:t>water</w:t>
      </w:r>
      <w:proofErr w:type="gramEnd"/>
      <w:r w:rsidRPr="00C85C4C">
        <w:t xml:space="preserve"> so the residue </w:t>
      </w:r>
      <w:r>
        <w:t>is</w:t>
      </w:r>
      <w:r w:rsidRPr="00C85C4C">
        <w:t xml:space="preserve"> completely </w:t>
      </w:r>
      <w:r w:rsidRPr="0095714B">
        <w:t>immersed</w:t>
      </w:r>
      <w:r w:rsidRPr="00C85C4C">
        <w:t>.</w:t>
      </w:r>
    </w:p>
    <w:p w14:paraId="00D638AB" w14:textId="77777777" w:rsidR="00DD4F23" w:rsidRPr="00C85C4C" w:rsidRDefault="00DD4F23" w:rsidP="00DD4F23">
      <w:pPr>
        <w:pStyle w:val="ListBullet"/>
        <w:numPr>
          <w:ilvl w:val="0"/>
          <w:numId w:val="3"/>
        </w:numPr>
        <w:ind w:left="284" w:hanging="284"/>
      </w:pPr>
      <w:r>
        <w:t>T</w:t>
      </w:r>
      <w:r w:rsidRPr="00C85C4C">
        <w:t>he containers must then be stowed on the upper deck of the vessel</w:t>
      </w:r>
      <w:r>
        <w:t>.</w:t>
      </w:r>
    </w:p>
    <w:p w14:paraId="3548A11C" w14:textId="77777777" w:rsidR="00DD4F23" w:rsidRDefault="00DD4F23" w:rsidP="00DD4F23">
      <w:pPr>
        <w:pStyle w:val="Heading4"/>
      </w:pPr>
      <w:bookmarkStart w:id="83" w:name="_Toc132284198"/>
      <w:r>
        <w:t>Removal of the residue from the vessel</w:t>
      </w:r>
      <w:bookmarkEnd w:id="83"/>
    </w:p>
    <w:p w14:paraId="3E59705C" w14:textId="0E507881" w:rsidR="00DD4F23" w:rsidRPr="00C85C4C" w:rsidRDefault="00DD4F23" w:rsidP="00DD4F23">
      <w:pPr>
        <w:pStyle w:val="ListBullet"/>
        <w:numPr>
          <w:ilvl w:val="0"/>
          <w:numId w:val="3"/>
        </w:numPr>
        <w:ind w:left="284" w:hanging="284"/>
      </w:pPr>
      <w:r>
        <w:t>T</w:t>
      </w:r>
      <w:r w:rsidRPr="00C85C4C">
        <w:t xml:space="preserve">he </w:t>
      </w:r>
      <w:r>
        <w:t xml:space="preserve">inspection </w:t>
      </w:r>
      <w:r w:rsidRPr="00C85C4C">
        <w:t>AO must contact the</w:t>
      </w:r>
      <w:r w:rsidRPr="00FF5D4E">
        <w:t xml:space="preserve"> </w:t>
      </w:r>
      <w:hyperlink w:anchor="_Contact_information_1" w:history="1">
        <w:r w:rsidRPr="00FF5D4E">
          <w:rPr>
            <w:rStyle w:val="Hyperlink"/>
          </w:rPr>
          <w:t>Grain and Seed Exports Program</w:t>
        </w:r>
      </w:hyperlink>
      <w:r>
        <w:t xml:space="preserve"> </w:t>
      </w:r>
      <w:r w:rsidRPr="00C85C4C">
        <w:t xml:space="preserve">to establish the correct protocol for </w:t>
      </w:r>
      <w:r w:rsidRPr="0095714B">
        <w:t>removal</w:t>
      </w:r>
      <w:r w:rsidRPr="00C85C4C">
        <w:t xml:space="preserve"> of a residue of the type encountered.</w:t>
      </w:r>
    </w:p>
    <w:p w14:paraId="08385FD1" w14:textId="77777777" w:rsidR="00DD4F23" w:rsidRPr="00C85C4C" w:rsidRDefault="00DD4F23" w:rsidP="00DD4F23">
      <w:pPr>
        <w:pStyle w:val="ListBullet"/>
        <w:numPr>
          <w:ilvl w:val="0"/>
          <w:numId w:val="3"/>
        </w:numPr>
        <w:ind w:left="284" w:hanging="284"/>
      </w:pPr>
      <w:r>
        <w:t>T</w:t>
      </w:r>
      <w:r w:rsidRPr="00C85C4C">
        <w:t xml:space="preserve">he protocol must be adhered </w:t>
      </w:r>
      <w:r w:rsidRPr="0095714B">
        <w:t>to</w:t>
      </w:r>
      <w:r>
        <w:t xml:space="preserve"> by the vessel crew under the direction of the master</w:t>
      </w:r>
      <w:r w:rsidRPr="00C85C4C">
        <w:t>.</w:t>
      </w:r>
    </w:p>
    <w:p w14:paraId="75C07D62" w14:textId="77777777" w:rsidR="00DD4F23" w:rsidRDefault="00DD4F23" w:rsidP="00DD4F23">
      <w:pPr>
        <w:pStyle w:val="Heading2"/>
      </w:pPr>
      <w:bookmarkStart w:id="84" w:name="_What_are_the_3"/>
      <w:bookmarkStart w:id="85" w:name="_Toc132284199"/>
      <w:bookmarkStart w:id="86" w:name="_Hlk63248754"/>
      <w:bookmarkEnd w:id="84"/>
      <w:r>
        <w:t>What are the requirements for the reinspection of bulk vessels?</w:t>
      </w:r>
      <w:bookmarkEnd w:id="85"/>
    </w:p>
    <w:p w14:paraId="74971C19" w14:textId="791A2BB7" w:rsidR="00DD4F23" w:rsidRPr="0025507E" w:rsidRDefault="00DD4F23" w:rsidP="00DD4F23">
      <w:pPr>
        <w:pStyle w:val="ListBullet"/>
        <w:numPr>
          <w:ilvl w:val="0"/>
          <w:numId w:val="3"/>
        </w:numPr>
        <w:ind w:left="284" w:hanging="284"/>
      </w:pPr>
      <w:r>
        <w:t>Re-inspections must be conducted consistent with this Guidelin</w:t>
      </w:r>
      <w:r w:rsidRPr="0025507E">
        <w:t>e, the</w:t>
      </w:r>
      <w:r w:rsidRPr="00BA6356">
        <w:t xml:space="preserve"> </w:t>
      </w:r>
      <w:r>
        <w:t>Work Instruction:</w:t>
      </w:r>
      <w:r w:rsidRPr="0025507E">
        <w:t xml:space="preserve"> </w:t>
      </w:r>
      <w:hyperlink w:anchor="_Related_material_1" w:history="1">
        <w:r w:rsidRPr="00AE5A3B">
          <w:rPr>
            <w:rStyle w:val="Hyperlink"/>
            <w:i/>
          </w:rPr>
          <w:t>Inspecting empty bulk vessels for export</w:t>
        </w:r>
      </w:hyperlink>
      <w:r w:rsidRPr="003E6CF5">
        <w:rPr>
          <w:rStyle w:val="Hyperlink"/>
          <w:u w:val="none"/>
        </w:rPr>
        <w:t xml:space="preserve"> </w:t>
      </w:r>
      <w:r w:rsidRPr="0025507E">
        <w:t xml:space="preserve">and </w:t>
      </w:r>
      <w:hyperlink w:anchor="_Related_material_1" w:history="1">
        <w:r w:rsidRPr="0025507E">
          <w:rPr>
            <w:rStyle w:val="Hyperlink"/>
          </w:rPr>
          <w:t>related reference material</w:t>
        </w:r>
      </w:hyperlink>
      <w:r w:rsidRPr="0025507E">
        <w:t>.</w:t>
      </w:r>
    </w:p>
    <w:p w14:paraId="641DE2E4" w14:textId="77777777" w:rsidR="00DD4F23" w:rsidRDefault="00DD4F23" w:rsidP="00DD4F23">
      <w:pPr>
        <w:pStyle w:val="ListBullet"/>
        <w:numPr>
          <w:ilvl w:val="0"/>
          <w:numId w:val="3"/>
        </w:numPr>
        <w:ind w:left="284" w:hanging="284"/>
      </w:pPr>
      <w:r w:rsidRPr="0025507E">
        <w:t xml:space="preserve">Where bulk vessel approval has been </w:t>
      </w:r>
      <w:r>
        <w:t xml:space="preserve">revoked </w:t>
      </w:r>
      <w:r w:rsidRPr="0025507E">
        <w:t>the bulk vessel must be inspected i</w:t>
      </w:r>
      <w:r>
        <w:t>n full.</w:t>
      </w:r>
    </w:p>
    <w:bookmarkEnd w:id="86"/>
    <w:p w14:paraId="69962FC0" w14:textId="50B6F210" w:rsidR="00DD4F23" w:rsidRDefault="00DD4F23" w:rsidP="00DD4F23">
      <w:pPr>
        <w:pStyle w:val="ListBullet"/>
        <w:numPr>
          <w:ilvl w:val="0"/>
          <w:numId w:val="3"/>
        </w:numPr>
        <w:ind w:left="284" w:hanging="284"/>
      </w:pPr>
      <w:r>
        <w:t xml:space="preserve">When reinspecting a </w:t>
      </w:r>
      <w:proofErr w:type="gramStart"/>
      <w:r>
        <w:t>vessel</w:t>
      </w:r>
      <w:proofErr w:type="gramEnd"/>
      <w:r>
        <w:t xml:space="preserve"> the inspection AOs</w:t>
      </w:r>
      <w:r w:rsidRPr="00B50A23">
        <w:t xml:space="preserve"> </w:t>
      </w:r>
      <w:r>
        <w:t>must reinspect holds or other areas of the vessel that have previously failed inspection.</w:t>
      </w:r>
    </w:p>
    <w:p w14:paraId="41B2BA4F" w14:textId="77777777" w:rsidR="00DD4F23" w:rsidRDefault="00DD4F23" w:rsidP="00DD4F23">
      <w:pPr>
        <w:pStyle w:val="ListBullet"/>
        <w:numPr>
          <w:ilvl w:val="0"/>
          <w:numId w:val="3"/>
        </w:numPr>
        <w:ind w:left="284" w:hanging="284"/>
      </w:pPr>
      <w:r>
        <w:t xml:space="preserve">Inspection </w:t>
      </w:r>
      <w:r w:rsidRPr="00694010">
        <w:t xml:space="preserve">AOs are </w:t>
      </w:r>
      <w:r>
        <w:t>not required to reinspect holds or other areas of the vessel that have been passed, unless</w:t>
      </w:r>
    </w:p>
    <w:p w14:paraId="00A22F36" w14:textId="77777777" w:rsidR="00DD4F23" w:rsidRDefault="00DD4F23" w:rsidP="00DD4F23">
      <w:pPr>
        <w:pStyle w:val="ListBullet"/>
        <w:numPr>
          <w:ilvl w:val="0"/>
          <w:numId w:val="5"/>
        </w:numPr>
      </w:pPr>
      <w:r>
        <w:t xml:space="preserve">the bulk vessel approval has </w:t>
      </w:r>
      <w:r w:rsidRPr="00B161FD">
        <w:t>expired</w:t>
      </w:r>
      <w:r>
        <w:t xml:space="preserve"> </w:t>
      </w:r>
      <w:r>
        <w:rPr>
          <w:b/>
        </w:rPr>
        <w:t>(go to s</w:t>
      </w:r>
      <w:r w:rsidRPr="00B161FD">
        <w:rPr>
          <w:b/>
        </w:rPr>
        <w:t xml:space="preserve">ection: </w:t>
      </w:r>
      <w:hyperlink w:anchor="_Expiration_of_bulk" w:history="1">
        <w:r w:rsidRPr="00B161FD">
          <w:rPr>
            <w:rStyle w:val="Hyperlink"/>
            <w:b/>
          </w:rPr>
          <w:t>Expiration of bulk vessel approval</w:t>
        </w:r>
      </w:hyperlink>
      <w:r>
        <w:t xml:space="preserve"> and a complete reinspection of the vessel is required)</w:t>
      </w:r>
    </w:p>
    <w:p w14:paraId="68F9DB2B" w14:textId="77777777" w:rsidR="00DD4F23" w:rsidRDefault="00DD4F23" w:rsidP="00DD4F23">
      <w:pPr>
        <w:pStyle w:val="ListBullet"/>
        <w:numPr>
          <w:ilvl w:val="0"/>
          <w:numId w:val="5"/>
        </w:numPr>
      </w:pPr>
      <w:proofErr w:type="spellStart"/>
      <w:r>
        <w:lastRenderedPageBreak/>
        <w:t>the</w:t>
      </w:r>
      <w:proofErr w:type="spellEnd"/>
      <w:r>
        <w:t xml:space="preserve"> hold or other area of the vessel was previously passed for risk of cross-contamination or cross-infestation, but was not passed and approved for loading, and a subsequent inspection and approval for loading by an inspection AO has been requested by the vessel owner or owner’s </w:t>
      </w:r>
      <w:proofErr w:type="gramStart"/>
      <w:r>
        <w:t>agent</w:t>
      </w:r>
      <w:proofErr w:type="gramEnd"/>
    </w:p>
    <w:p w14:paraId="5459F56F" w14:textId="77777777" w:rsidR="00DD4F23" w:rsidRDefault="00DD4F23" w:rsidP="00DD4F23">
      <w:pPr>
        <w:pStyle w:val="ListBullet"/>
        <w:numPr>
          <w:ilvl w:val="0"/>
          <w:numId w:val="5"/>
        </w:numPr>
      </w:pPr>
      <w:r>
        <w:t>the AO suspects or has been informed that the condition of the vessel or the condition of a part of the vessel may have changed since the previous inspection, such that the departmental and legislative requirements for approval are no longer met.</w:t>
      </w:r>
    </w:p>
    <w:p w14:paraId="1A298F73" w14:textId="77777777" w:rsidR="00DD4F23" w:rsidRPr="00694010" w:rsidRDefault="00DD4F23" w:rsidP="00DD4F23">
      <w:pPr>
        <w:pStyle w:val="ListBullet"/>
        <w:numPr>
          <w:ilvl w:val="0"/>
          <w:numId w:val="0"/>
        </w:numPr>
        <w:ind w:left="644"/>
      </w:pPr>
      <w:r w:rsidRPr="00A917C7">
        <w:rPr>
          <w:b/>
        </w:rPr>
        <w:t>Note:</w:t>
      </w:r>
      <w:r>
        <w:t xml:space="preserve"> </w:t>
      </w:r>
      <w:r w:rsidRPr="005F6137">
        <w:t xml:space="preserve">In determining whether the condition may have changed in a hold or an area of the vessel, AOs </w:t>
      </w:r>
      <w:r>
        <w:t>should</w:t>
      </w:r>
      <w:r w:rsidRPr="005F6137">
        <w:t xml:space="preserve"> consider the possibility that pests may have been deflected from one area of the vessel to another </w:t>
      </w:r>
      <w:proofErr w:type="gramStart"/>
      <w:r w:rsidRPr="005F6137">
        <w:t>as a result of</w:t>
      </w:r>
      <w:proofErr w:type="gramEnd"/>
      <w:r w:rsidRPr="005F6137">
        <w:t xml:space="preserve"> the application of the treatment.</w:t>
      </w:r>
    </w:p>
    <w:p w14:paraId="4770E660" w14:textId="77777777" w:rsidR="00DD4F23" w:rsidRDefault="00DD4F23" w:rsidP="00DD4F23">
      <w:pPr>
        <w:pStyle w:val="Heading3"/>
      </w:pPr>
      <w:bookmarkStart w:id="87" w:name="_Toc132284200"/>
      <w:r>
        <w:t>Reinspection of a vessel following treatment</w:t>
      </w:r>
      <w:bookmarkEnd w:id="87"/>
    </w:p>
    <w:p w14:paraId="5142C22C" w14:textId="002FD700" w:rsidR="00DD4F23" w:rsidRDefault="00DD4F23" w:rsidP="00DD4F23">
      <w:pPr>
        <w:pStyle w:val="ListBullet"/>
        <w:numPr>
          <w:ilvl w:val="0"/>
          <w:numId w:val="3"/>
        </w:numPr>
        <w:ind w:left="284" w:hanging="284"/>
      </w:pPr>
      <w:r>
        <w:t>When performing re-inspections of bulk vessels following the application of a treatment, inspection AOs</w:t>
      </w:r>
      <w:r w:rsidRPr="00CF5411">
        <w:t xml:space="preserve"> </w:t>
      </w:r>
      <w:r w:rsidRPr="00694010">
        <w:t xml:space="preserve">must </w:t>
      </w:r>
      <w:r>
        <w:t>perform</w:t>
      </w:r>
      <w:r w:rsidRPr="00694010">
        <w:t xml:space="preserve"> a full assessment of the effectiveness of the treatment</w:t>
      </w:r>
      <w:r>
        <w:t xml:space="preserve">, including </w:t>
      </w:r>
      <w:proofErr w:type="gramStart"/>
      <w:r>
        <w:t>that</w:t>
      </w:r>
      <w:proofErr w:type="gramEnd"/>
    </w:p>
    <w:p w14:paraId="091FEEE6" w14:textId="77777777" w:rsidR="00DD4F23" w:rsidRDefault="00DD4F23" w:rsidP="00DD4F23">
      <w:pPr>
        <w:pStyle w:val="ListBullet"/>
        <w:numPr>
          <w:ilvl w:val="0"/>
          <w:numId w:val="11"/>
        </w:numPr>
      </w:pPr>
      <w:r>
        <w:t xml:space="preserve">the treatment has been carried out if indicated on the original inspection </w:t>
      </w:r>
      <w:proofErr w:type="gramStart"/>
      <w:r>
        <w:t>record</w:t>
      </w:r>
      <w:proofErr w:type="gramEnd"/>
    </w:p>
    <w:p w14:paraId="291CAA06" w14:textId="77777777" w:rsidR="00DD4F23" w:rsidRDefault="00DD4F23" w:rsidP="00DD4F23">
      <w:pPr>
        <w:pStyle w:val="ListBullet"/>
        <w:numPr>
          <w:ilvl w:val="0"/>
          <w:numId w:val="11"/>
        </w:numPr>
      </w:pPr>
      <w:r>
        <w:t xml:space="preserve">evidence of treatment has been provided in the form of a relevant treatment certificate, statutory declaration or a written declaration from the vessel’s </w:t>
      </w:r>
      <w:proofErr w:type="gramStart"/>
      <w:r>
        <w:t>master</w:t>
      </w:r>
      <w:proofErr w:type="gramEnd"/>
    </w:p>
    <w:p w14:paraId="4BB3720F" w14:textId="77777777" w:rsidR="00DD4F23" w:rsidRDefault="00DD4F23" w:rsidP="00DD4F23">
      <w:pPr>
        <w:pStyle w:val="ListBullet"/>
        <w:numPr>
          <w:ilvl w:val="0"/>
          <w:numId w:val="11"/>
        </w:numPr>
      </w:pPr>
      <w:r>
        <w:t>the vessel complies with the requirements of the legislation.</w:t>
      </w:r>
    </w:p>
    <w:p w14:paraId="3E2B8709" w14:textId="77777777" w:rsidR="00DD4F23" w:rsidRDefault="00DD4F23" w:rsidP="00DD4F23">
      <w:pPr>
        <w:pStyle w:val="ListBullet"/>
        <w:numPr>
          <w:ilvl w:val="0"/>
          <w:numId w:val="3"/>
        </w:numPr>
        <w:ind w:left="284" w:hanging="284"/>
      </w:pPr>
      <w:r>
        <w:t xml:space="preserve">AOs </w:t>
      </w:r>
      <w:r w:rsidRPr="003C394B">
        <w:t xml:space="preserve">must consider the possibility that pests may have been deflected from one area of the vessel to another </w:t>
      </w:r>
      <w:proofErr w:type="gramStart"/>
      <w:r w:rsidRPr="003C394B">
        <w:t>as a result of</w:t>
      </w:r>
      <w:proofErr w:type="gramEnd"/>
      <w:r w:rsidRPr="003C394B">
        <w:t xml:space="preserve"> the application of the treatment</w:t>
      </w:r>
      <w:r>
        <w:t xml:space="preserve"> when determining the extent to reinspect a vessel following treatment and whether conditions on the vessel may have changed following the application of a treatment. </w:t>
      </w:r>
    </w:p>
    <w:p w14:paraId="26E83917" w14:textId="77777777" w:rsidR="00DD4F23" w:rsidRDefault="00DD4F23" w:rsidP="00DD4F23">
      <w:pPr>
        <w:pStyle w:val="ListBullet"/>
        <w:numPr>
          <w:ilvl w:val="0"/>
          <w:numId w:val="3"/>
        </w:numPr>
        <w:ind w:left="284" w:hanging="284"/>
      </w:pPr>
      <w:r>
        <w:t xml:space="preserve">If, during the reinspection, it is found that the bulk vessel does not comply with the standards required, the AO must fail the holds or other areas of the </w:t>
      </w:r>
      <w:proofErr w:type="gramStart"/>
      <w:r>
        <w:t>vessel, and</w:t>
      </w:r>
      <w:proofErr w:type="gramEnd"/>
      <w:r>
        <w:t xml:space="preserve"> must withhold bulk vessel approval. Further treatment and an additional reinspection of the bulk vessel hold or other area by inspection AOs will be required.</w:t>
      </w:r>
    </w:p>
    <w:p w14:paraId="35E2F282" w14:textId="77777777" w:rsidR="00DD4F23" w:rsidRDefault="00DD4F23" w:rsidP="00DD4F23">
      <w:pPr>
        <w:pStyle w:val="Heading3"/>
      </w:pPr>
      <w:bookmarkStart w:id="88" w:name="_Toc132284201"/>
      <w:r>
        <w:t>Reinspection of timber sites</w:t>
      </w:r>
      <w:bookmarkEnd w:id="88"/>
    </w:p>
    <w:p w14:paraId="5E7E462F" w14:textId="13972CB6" w:rsidR="00DD4F23" w:rsidRDefault="00DD4F23" w:rsidP="00DD4F23">
      <w:pPr>
        <w:pStyle w:val="ListBullet"/>
        <w:numPr>
          <w:ilvl w:val="0"/>
          <w:numId w:val="3"/>
        </w:numPr>
        <w:ind w:left="284" w:hanging="284"/>
      </w:pPr>
      <w:r>
        <w:t>Where timber has been lifted to permit inspection and the removal of residues, further timber components should be dismantled only if it is necessary for the inspection AOs to be satisfied the degree of cleaning has been achieved.</w:t>
      </w:r>
    </w:p>
    <w:p w14:paraId="2D575490" w14:textId="77777777" w:rsidR="00DD4F23" w:rsidRPr="00093CE1" w:rsidRDefault="00DD4F23" w:rsidP="00DD4F23">
      <w:pPr>
        <w:pStyle w:val="ListBullet"/>
        <w:numPr>
          <w:ilvl w:val="0"/>
          <w:numId w:val="3"/>
        </w:numPr>
        <w:ind w:left="284" w:hanging="284"/>
      </w:pPr>
      <w:r>
        <w:t>When dismantling timber is required during reinspection, the AO must select the planks that will be lifted and must remain well away from the sections that were removed during the initial inspection.</w:t>
      </w:r>
    </w:p>
    <w:p w14:paraId="0A53E9D7" w14:textId="77777777" w:rsidR="00DD4F23" w:rsidRDefault="00DD4F23" w:rsidP="00DD4F23">
      <w:pPr>
        <w:pStyle w:val="Heading3"/>
      </w:pPr>
      <w:bookmarkStart w:id="89" w:name="_Toc132284202"/>
      <w:r>
        <w:t xml:space="preserve">Reinspection following treatment of rodent </w:t>
      </w:r>
      <w:proofErr w:type="gramStart"/>
      <w:r>
        <w:t>infestation</w:t>
      </w:r>
      <w:bookmarkEnd w:id="89"/>
      <w:proofErr w:type="gramEnd"/>
    </w:p>
    <w:p w14:paraId="503E8232" w14:textId="77777777" w:rsidR="00DD4F23" w:rsidRDefault="00DD4F23" w:rsidP="00DD4F23">
      <w:pPr>
        <w:pStyle w:val="ListBullet"/>
        <w:numPr>
          <w:ilvl w:val="0"/>
          <w:numId w:val="3"/>
        </w:numPr>
        <w:ind w:left="284" w:hanging="284"/>
      </w:pPr>
      <w:r>
        <w:t xml:space="preserve">Where a rodent infestation was detected and baiting has occurred, reinspection must not commence until the period specified on the </w:t>
      </w:r>
      <w:r w:rsidRPr="00426C6C">
        <w:t>MSDS</w:t>
      </w:r>
      <w:r>
        <w:t xml:space="preserve"> has lapsed. </w:t>
      </w:r>
    </w:p>
    <w:p w14:paraId="09158EA3" w14:textId="77777777" w:rsidR="00DD4F23" w:rsidRDefault="00DD4F23" w:rsidP="00DD4F23">
      <w:pPr>
        <w:pStyle w:val="ListBullet"/>
        <w:numPr>
          <w:ilvl w:val="0"/>
          <w:numId w:val="3"/>
        </w:numPr>
        <w:ind w:left="284" w:hanging="284"/>
      </w:pPr>
      <w:r>
        <w:t xml:space="preserve">Reinspection must ensure that </w:t>
      </w:r>
      <w:r w:rsidRPr="001C4077">
        <w:t>all unused baits have been removed and that rodent carcasses have been disposed of appropriately.</w:t>
      </w:r>
    </w:p>
    <w:p w14:paraId="1B0DA7DB" w14:textId="77777777" w:rsidR="00DD4F23" w:rsidRDefault="00DD4F23" w:rsidP="00DD4F23">
      <w:pPr>
        <w:pStyle w:val="Heading2"/>
      </w:pPr>
      <w:bookmarkStart w:id="90" w:name="_Toc132284203"/>
      <w:r>
        <w:t>What are the requirements for bulk vessel approval?</w:t>
      </w:r>
      <w:bookmarkEnd w:id="90"/>
    </w:p>
    <w:p w14:paraId="75ED4F94" w14:textId="77777777" w:rsidR="00DD4F23" w:rsidRDefault="00DD4F23" w:rsidP="00DD4F23">
      <w:pPr>
        <w:pStyle w:val="Heading3"/>
      </w:pPr>
      <w:bookmarkStart w:id="91" w:name="_Toc132284204"/>
      <w:r>
        <w:t>Recording bulk vessel inspection results and approvals</w:t>
      </w:r>
      <w:bookmarkEnd w:id="91"/>
    </w:p>
    <w:p w14:paraId="2C12C47F" w14:textId="0083726E" w:rsidR="00DD4F23" w:rsidRDefault="00DD4F23" w:rsidP="00DD4F23">
      <w:pPr>
        <w:pStyle w:val="ListBullet"/>
        <w:numPr>
          <w:ilvl w:val="0"/>
          <w:numId w:val="3"/>
        </w:numPr>
        <w:ind w:left="284" w:hanging="284"/>
      </w:pPr>
      <w:r>
        <w:t>Inspection AOs</w:t>
      </w:r>
      <w:r w:rsidRPr="00CF5411">
        <w:t xml:space="preserve"> </w:t>
      </w:r>
      <w:r>
        <w:t xml:space="preserve">must document the conditions of the bulk vessel inspection and all findings, </w:t>
      </w:r>
      <w:proofErr w:type="gramStart"/>
      <w:r>
        <w:t>including</w:t>
      </w:r>
      <w:proofErr w:type="gramEnd"/>
    </w:p>
    <w:p w14:paraId="67090CFB" w14:textId="77777777" w:rsidR="00DD4F23" w:rsidRPr="00345142" w:rsidRDefault="00DD4F23" w:rsidP="00DD4F23">
      <w:pPr>
        <w:pStyle w:val="ListBullet"/>
        <w:numPr>
          <w:ilvl w:val="0"/>
          <w:numId w:val="14"/>
        </w:numPr>
      </w:pPr>
      <w:r w:rsidRPr="00345142">
        <w:t xml:space="preserve">all non-compliances, including structural damage, infestations, residues and contaminants encountered during the </w:t>
      </w:r>
      <w:proofErr w:type="gramStart"/>
      <w:r w:rsidRPr="00345142">
        <w:t>inspection</w:t>
      </w:r>
      <w:proofErr w:type="gramEnd"/>
    </w:p>
    <w:p w14:paraId="6143F902" w14:textId="77777777" w:rsidR="00DD4F23" w:rsidRPr="00345142" w:rsidRDefault="00DD4F23" w:rsidP="00DD4F23">
      <w:pPr>
        <w:pStyle w:val="ListBullet"/>
        <w:numPr>
          <w:ilvl w:val="0"/>
          <w:numId w:val="14"/>
        </w:numPr>
      </w:pPr>
      <w:r w:rsidRPr="00345142">
        <w:lastRenderedPageBreak/>
        <w:t xml:space="preserve">any treatment undertaken by the vessel crew </w:t>
      </w:r>
      <w:proofErr w:type="gramStart"/>
      <w:r w:rsidRPr="00345142">
        <w:t>during the course of</w:t>
      </w:r>
      <w:proofErr w:type="gramEnd"/>
      <w:r w:rsidRPr="00345142">
        <w:t xml:space="preserve"> the inspect</w:t>
      </w:r>
      <w:r>
        <w:t>ion to address a non-compliance.</w:t>
      </w:r>
    </w:p>
    <w:p w14:paraId="07B4BD49" w14:textId="5D2D4782" w:rsidR="00DD4F23" w:rsidRDefault="00DD4F23" w:rsidP="00DD4F23">
      <w:pPr>
        <w:pStyle w:val="ListBullet"/>
        <w:numPr>
          <w:ilvl w:val="0"/>
          <w:numId w:val="3"/>
        </w:numPr>
        <w:ind w:left="284" w:hanging="284"/>
      </w:pPr>
      <w:r>
        <w:t xml:space="preserve">AOs must record all inspection findings and results, and issue bulk vessel approval, using the </w:t>
      </w:r>
      <w:hyperlink w:anchor="_Related_material_1" w:history="1">
        <w:r w:rsidRPr="006E2970">
          <w:rPr>
            <w:rStyle w:val="Hyperlink"/>
            <w:color w:val="auto"/>
            <w:u w:val="none"/>
          </w:rPr>
          <w:t xml:space="preserve">Reference: </w:t>
        </w:r>
        <w:r w:rsidRPr="009752DE">
          <w:rPr>
            <w:rStyle w:val="Hyperlink"/>
          </w:rPr>
          <w:t>Bulk vessel inspection record</w:t>
        </w:r>
      </w:hyperlink>
      <w:r>
        <w:t xml:space="preserve"> or electronically in PEMS.</w:t>
      </w:r>
    </w:p>
    <w:p w14:paraId="3BCE6127" w14:textId="402BB060" w:rsidR="00DD4F23" w:rsidRDefault="00DD4F23" w:rsidP="00DD4F23">
      <w:pPr>
        <w:pStyle w:val="ListBullet"/>
        <w:numPr>
          <w:ilvl w:val="0"/>
          <w:numId w:val="3"/>
        </w:numPr>
        <w:ind w:left="284" w:hanging="284"/>
      </w:pPr>
      <w:r>
        <w:t xml:space="preserve">The inspection results of any supplementary inspections, or </w:t>
      </w:r>
      <w:r w:rsidR="00F40525">
        <w:t>reinspection’s</w:t>
      </w:r>
      <w:r>
        <w:t xml:space="preserve">, must be recorded on a new </w:t>
      </w:r>
      <w:hyperlink w:anchor="_Related_material_1" w:history="1">
        <w:r w:rsidRPr="006E2970">
          <w:rPr>
            <w:rStyle w:val="Hyperlink"/>
            <w:color w:val="auto"/>
            <w:u w:val="none"/>
          </w:rPr>
          <w:t xml:space="preserve">Reference: </w:t>
        </w:r>
        <w:r w:rsidRPr="009752DE">
          <w:rPr>
            <w:rStyle w:val="Hyperlink"/>
          </w:rPr>
          <w:t>Bulk vessel inspection record</w:t>
        </w:r>
      </w:hyperlink>
      <w:r>
        <w:t xml:space="preserve"> or as a new inspection record created in PEMS.</w:t>
      </w:r>
    </w:p>
    <w:p w14:paraId="7771E184" w14:textId="77777777" w:rsidR="00DD4F23" w:rsidRDefault="00DD4F23" w:rsidP="00DD4F23">
      <w:pPr>
        <w:pStyle w:val="ListBullet"/>
        <w:numPr>
          <w:ilvl w:val="0"/>
          <w:numId w:val="3"/>
        </w:numPr>
        <w:ind w:left="284" w:hanging="284"/>
      </w:pPr>
      <w:r>
        <w:t>Where multiple manual bulk vessel inspection records are used for a vessel, the bulk vessel inspection records must be numbered chronologically to simplify traceability of the bulk vessel throughout the inspection and approval process.</w:t>
      </w:r>
    </w:p>
    <w:p w14:paraId="66E588AD" w14:textId="77777777" w:rsidR="00DD4F23" w:rsidRDefault="00DD4F23" w:rsidP="00DD4F23">
      <w:pPr>
        <w:pStyle w:val="Heading3"/>
      </w:pPr>
      <w:bookmarkStart w:id="92" w:name="_Toc132284205"/>
      <w:r>
        <w:t>Issuing bulk vessel approval</w:t>
      </w:r>
      <w:bookmarkEnd w:id="92"/>
    </w:p>
    <w:p w14:paraId="0EB93B47" w14:textId="49AD1FBC" w:rsidR="00DD4F23" w:rsidRDefault="00DD4F23" w:rsidP="00DD4F23">
      <w:pPr>
        <w:pStyle w:val="BodyText"/>
      </w:pPr>
      <w:r>
        <w:t>Bulk vessel approval must only be issued once the inspection AOs</w:t>
      </w:r>
      <w:r w:rsidRPr="00CF5411">
        <w:t xml:space="preserve"> </w:t>
      </w:r>
      <w:r>
        <w:t>have inspected all holds and other areas of the vessel as far as necessary and appropriate, and the AOs are satisfied that the vessel complies with the requirements of the legislation:</w:t>
      </w:r>
    </w:p>
    <w:p w14:paraId="7323D1E1" w14:textId="77777777" w:rsidR="00DD4F23" w:rsidRDefault="00DD4F23" w:rsidP="00DD4F23">
      <w:pPr>
        <w:pStyle w:val="ListBullet"/>
      </w:pPr>
      <w:r>
        <w:t>at least one hold has been passed for loading, unless the bulk vessel approval is only being issued for loading of non-consumable goods onto other areas of the vessel (</w:t>
      </w:r>
      <w:r w:rsidRPr="00B161FD">
        <w:rPr>
          <w:b/>
        </w:rPr>
        <w:t>go to</w:t>
      </w:r>
      <w:r>
        <w:t xml:space="preserve"> </w:t>
      </w:r>
      <w:r w:rsidRPr="00BC2830">
        <w:rPr>
          <w:b/>
        </w:rPr>
        <w:t>s</w:t>
      </w:r>
      <w:r w:rsidRPr="00BA6356">
        <w:rPr>
          <w:b/>
        </w:rPr>
        <w:t xml:space="preserve">ection: </w:t>
      </w:r>
      <w:hyperlink w:anchor="_Approval_for_loading" w:history="1">
        <w:r w:rsidRPr="003E6CF5">
          <w:rPr>
            <w:rStyle w:val="Hyperlink"/>
            <w:b/>
          </w:rPr>
          <w:t>Approval for loading non-consumable goods onto other areas of the vessel</w:t>
        </w:r>
      </w:hyperlink>
      <w:r>
        <w:t>)</w:t>
      </w:r>
    </w:p>
    <w:p w14:paraId="4037A2B1" w14:textId="77777777" w:rsidR="00DD4F23" w:rsidRDefault="00DD4F23" w:rsidP="00DD4F23">
      <w:pPr>
        <w:pStyle w:val="ListBullet"/>
        <w:numPr>
          <w:ilvl w:val="1"/>
          <w:numId w:val="2"/>
        </w:numPr>
        <w:ind w:left="709" w:hanging="425"/>
      </w:pPr>
      <w:r>
        <w:t xml:space="preserve">the AOs must clearly specify which holds or other areas of the vessel have been passed and approved for loading prescribed </w:t>
      </w:r>
      <w:proofErr w:type="gramStart"/>
      <w:r>
        <w:t>goods</w:t>
      </w:r>
      <w:proofErr w:type="gramEnd"/>
    </w:p>
    <w:p w14:paraId="3169472E" w14:textId="77777777" w:rsidR="00DD4F23" w:rsidRDefault="00DD4F23" w:rsidP="00DD4F23">
      <w:pPr>
        <w:pStyle w:val="ListBullet"/>
      </w:pPr>
      <w:r>
        <w:t xml:space="preserve">the AOs are satisfied that all other holds and other areas of the vessel are passed for risk of cross-contamination or cross-infestation to the prescribed </w:t>
      </w:r>
      <w:proofErr w:type="gramStart"/>
      <w:r>
        <w:t>goods</w:t>
      </w:r>
      <w:proofErr w:type="gramEnd"/>
    </w:p>
    <w:p w14:paraId="2EDC7240" w14:textId="77777777" w:rsidR="00DD4F23" w:rsidRDefault="00DD4F23" w:rsidP="00DD4F23">
      <w:pPr>
        <w:pStyle w:val="ListBullet"/>
      </w:pPr>
      <w:r>
        <w:t>where consumable prescribed goods will be loaded, the marine surveyor’s certificate for the bulk vessel has been issued and sighted for the holds passed for.</w:t>
      </w:r>
    </w:p>
    <w:p w14:paraId="5A17C01D" w14:textId="671A1F99" w:rsidR="00DD4F23" w:rsidRDefault="00DD4F23" w:rsidP="00DD4F23">
      <w:pPr>
        <w:pStyle w:val="BodyText"/>
      </w:pPr>
      <w:r w:rsidRPr="0029316C">
        <w:rPr>
          <w:b/>
        </w:rPr>
        <w:t>Important</w:t>
      </w:r>
      <w:r>
        <w:t xml:space="preserve">: If an AO is in any doubt as to the suitability of the bulk vessel to loading prescribed goods, the AO should contact the department’s </w:t>
      </w:r>
      <w:hyperlink w:anchor="_Contact_information_1" w:history="1">
        <w:r w:rsidRPr="00A1229D">
          <w:rPr>
            <w:rStyle w:val="Hyperlink"/>
          </w:rPr>
          <w:t>Grain and Seed Exports Program</w:t>
        </w:r>
      </w:hyperlink>
      <w:r w:rsidRPr="00A1229D">
        <w:t>.</w:t>
      </w:r>
    </w:p>
    <w:p w14:paraId="5C320195" w14:textId="77777777" w:rsidR="00DD4F23" w:rsidRDefault="00DD4F23" w:rsidP="00DD4F23">
      <w:pPr>
        <w:pStyle w:val="Heading3"/>
      </w:pPr>
      <w:bookmarkStart w:id="93" w:name="_Approval_for_loading"/>
      <w:bookmarkStart w:id="94" w:name="_Toc132284206"/>
      <w:bookmarkEnd w:id="93"/>
      <w:r w:rsidRPr="00AA1401">
        <w:t xml:space="preserve">Approval for </w:t>
      </w:r>
      <w:r>
        <w:t xml:space="preserve">loading non-consumable goods onto other areas of </w:t>
      </w:r>
      <w:r w:rsidRPr="00AA1401">
        <w:t xml:space="preserve">the </w:t>
      </w:r>
      <w:proofErr w:type="gramStart"/>
      <w:r w:rsidRPr="00AA1401">
        <w:t>vessel</w:t>
      </w:r>
      <w:bookmarkEnd w:id="94"/>
      <w:proofErr w:type="gramEnd"/>
    </w:p>
    <w:p w14:paraId="0573A44C" w14:textId="77777777" w:rsidR="00DD4F23" w:rsidRDefault="00DD4F23" w:rsidP="00DD4F23">
      <w:pPr>
        <w:pStyle w:val="ListBullet"/>
        <w:numPr>
          <w:ilvl w:val="0"/>
          <w:numId w:val="3"/>
        </w:numPr>
        <w:ind w:left="284" w:hanging="284"/>
      </w:pPr>
      <w:r>
        <w:t xml:space="preserve">Bulk vessel approval may be issued for non-consumable goods to be loaded onto other parts of a vessel, such as the vessel deck or hatch covers, </w:t>
      </w:r>
      <w:proofErr w:type="gramStart"/>
      <w:r>
        <w:t>as long as</w:t>
      </w:r>
      <w:proofErr w:type="gramEnd"/>
      <w:r>
        <w:t xml:space="preserve"> the bulk vessel complies with departmental and legislative requirements. </w:t>
      </w:r>
    </w:p>
    <w:p w14:paraId="4072B20E" w14:textId="77777777" w:rsidR="00DD4F23" w:rsidRDefault="00DD4F23" w:rsidP="00DD4F23">
      <w:pPr>
        <w:pStyle w:val="ListBullet"/>
        <w:numPr>
          <w:ilvl w:val="0"/>
          <w:numId w:val="3"/>
        </w:numPr>
        <w:ind w:left="284" w:hanging="284"/>
      </w:pPr>
      <w:r>
        <w:t>Where bulk vessel approval is issued for loading onto other areas of the vessel the AO must clearly specify on the bulk vessel approval which other areas are passed and approved for loading.</w:t>
      </w:r>
    </w:p>
    <w:p w14:paraId="0B2590A4" w14:textId="77777777" w:rsidR="00DD4F23" w:rsidRDefault="00DD4F23" w:rsidP="00DD4F23">
      <w:pPr>
        <w:pStyle w:val="ListBullet"/>
        <w:numPr>
          <w:ilvl w:val="0"/>
          <w:numId w:val="3"/>
        </w:numPr>
        <w:ind w:left="284" w:hanging="284"/>
      </w:pPr>
      <w:r>
        <w:t>The AO may issue bulk vessel approval only for loading of non-consumable prescribed goods onto other areas of the vessel, or approval for loading onto other areas of the vessel may form part of a general bulk vessel and hold approval.</w:t>
      </w:r>
    </w:p>
    <w:p w14:paraId="3B2A96FB" w14:textId="77777777" w:rsidR="00DD4F23" w:rsidRDefault="00DD4F23" w:rsidP="00DD4F23">
      <w:pPr>
        <w:pStyle w:val="ListBullet"/>
        <w:numPr>
          <w:ilvl w:val="0"/>
          <w:numId w:val="3"/>
        </w:numPr>
        <w:ind w:left="284" w:hanging="284"/>
      </w:pPr>
      <w:r>
        <w:t xml:space="preserve">Where prescribed non-consumable goods will only be loaded onto the vessel deck and hatch covers the AO must still inspect and pass all other areas of the vessel as far as necessary and appropriate </w:t>
      </w:r>
      <w:proofErr w:type="gramStart"/>
      <w:r>
        <w:t>in order to</w:t>
      </w:r>
      <w:proofErr w:type="gramEnd"/>
      <w:r>
        <w:t xml:space="preserve"> issue bulk vessel approval for loading onto other areas of the vessel.</w:t>
      </w:r>
    </w:p>
    <w:p w14:paraId="6BEEE5E2" w14:textId="77777777" w:rsidR="00DD4F23" w:rsidRDefault="00DD4F23" w:rsidP="00DD4F23">
      <w:pPr>
        <w:pStyle w:val="Heading3"/>
      </w:pPr>
      <w:bookmarkStart w:id="95" w:name="_Expiration_of_bulk"/>
      <w:bookmarkStart w:id="96" w:name="_Toc132284207"/>
      <w:bookmarkEnd w:id="95"/>
      <w:r>
        <w:t>Expiration of bulk vessel approval</w:t>
      </w:r>
      <w:bookmarkEnd w:id="96"/>
    </w:p>
    <w:p w14:paraId="46F612FA" w14:textId="77777777" w:rsidR="00DD4F23" w:rsidRDefault="00DD4F23" w:rsidP="00DD4F23">
      <w:pPr>
        <w:pStyle w:val="ListBullet"/>
        <w:numPr>
          <w:ilvl w:val="0"/>
          <w:numId w:val="3"/>
        </w:numPr>
        <w:ind w:left="284" w:hanging="284"/>
      </w:pPr>
      <w:r>
        <w:t xml:space="preserve">Bulk vessels that are inspected and passed remain compliant for 28 days from the date bulk vessel approval is issued. </w:t>
      </w:r>
    </w:p>
    <w:p w14:paraId="6942CEAB" w14:textId="0DBBA39E" w:rsidR="00DD4F23" w:rsidRDefault="00DD4F23" w:rsidP="00DD4F23">
      <w:pPr>
        <w:pStyle w:val="ListBullet"/>
        <w:numPr>
          <w:ilvl w:val="0"/>
          <w:numId w:val="3"/>
        </w:numPr>
        <w:ind w:left="284" w:hanging="284"/>
      </w:pPr>
      <w:r>
        <w:t xml:space="preserve">Where the </w:t>
      </w:r>
      <w:proofErr w:type="gramStart"/>
      <w:r>
        <w:t>28 day</w:t>
      </w:r>
      <w:proofErr w:type="gramEnd"/>
      <w:r>
        <w:t xml:space="preserve"> validity period is exceeded prior to loading, inspection AOs must perform a full reinspection of the bulk vessel as far as practicable and appropriate before issuing bulk vessel approval.</w:t>
      </w:r>
    </w:p>
    <w:p w14:paraId="42FF6BC2" w14:textId="77777777" w:rsidR="00DD4F23" w:rsidRPr="00F5228A" w:rsidRDefault="00DD4F23" w:rsidP="00DD4F23">
      <w:pPr>
        <w:pStyle w:val="ListBullet"/>
        <w:numPr>
          <w:ilvl w:val="0"/>
          <w:numId w:val="3"/>
        </w:numPr>
        <w:ind w:left="284" w:hanging="284"/>
      </w:pPr>
      <w:r>
        <w:t xml:space="preserve">A new bulk vessel approval can be issued </w:t>
      </w:r>
      <w:proofErr w:type="gramStart"/>
      <w:r>
        <w:t>on the basis of</w:t>
      </w:r>
      <w:proofErr w:type="gramEnd"/>
      <w:r>
        <w:t xml:space="preserve"> the original marine surveyor’s certificate if the AO is satisfied that the condition of the bulk vessel has not changed since the original marine surveyor’s c</w:t>
      </w:r>
      <w:r w:rsidRPr="00F5228A">
        <w:t>ertificate was issued.</w:t>
      </w:r>
    </w:p>
    <w:p w14:paraId="5BD5D20F" w14:textId="77777777" w:rsidR="00DD4F23" w:rsidRDefault="00DD4F23" w:rsidP="00DD4F23">
      <w:pPr>
        <w:pStyle w:val="Heading4"/>
        <w:widowControl w:val="0"/>
      </w:pPr>
      <w:bookmarkStart w:id="97" w:name="_Toc132284208"/>
      <w:r>
        <w:lastRenderedPageBreak/>
        <w:t>Extending expiration of approval in exceptional circumstances</w:t>
      </w:r>
      <w:bookmarkEnd w:id="97"/>
    </w:p>
    <w:p w14:paraId="34E86876" w14:textId="77777777" w:rsidR="00DD4F23" w:rsidRDefault="00DD4F23" w:rsidP="00DD4F23">
      <w:pPr>
        <w:pStyle w:val="ListBullet"/>
        <w:keepNext/>
        <w:widowControl w:val="0"/>
        <w:numPr>
          <w:ilvl w:val="0"/>
          <w:numId w:val="3"/>
        </w:numPr>
        <w:ind w:left="284" w:hanging="284"/>
      </w:pPr>
      <w:r w:rsidRPr="00F5228A">
        <w:t xml:space="preserve">In exceptional circumstances, the </w:t>
      </w:r>
      <w:r>
        <w:t xml:space="preserve">validity period for vessel approval </w:t>
      </w:r>
      <w:r w:rsidRPr="00F5228A">
        <w:t>can be extended beyond the 28 days.</w:t>
      </w:r>
    </w:p>
    <w:p w14:paraId="52FC36A1" w14:textId="703B30C8" w:rsidR="00DD4F23" w:rsidRDefault="00DD4F23" w:rsidP="00DD4F23">
      <w:pPr>
        <w:pStyle w:val="ListBullet"/>
        <w:keepNext/>
        <w:widowControl w:val="0"/>
        <w:numPr>
          <w:ilvl w:val="0"/>
          <w:numId w:val="3"/>
        </w:numPr>
        <w:ind w:left="284" w:hanging="284"/>
      </w:pPr>
      <w:r w:rsidRPr="00F5228A">
        <w:t xml:space="preserve">To extend bulk vessel approval the exporter must provide details supporting the request to the department’s </w:t>
      </w:r>
      <w:hyperlink w:anchor="_Contact_information_1" w:history="1">
        <w:r w:rsidRPr="00F5228A">
          <w:rPr>
            <w:rStyle w:val="Hyperlink"/>
          </w:rPr>
          <w:t>Grain and Seed Exports Program</w:t>
        </w:r>
      </w:hyperlink>
      <w:r w:rsidRPr="00F5228A">
        <w:t xml:space="preserve"> before the</w:t>
      </w:r>
      <w:r>
        <w:t xml:space="preserve"> </w:t>
      </w:r>
      <w:proofErr w:type="gramStart"/>
      <w:r>
        <w:t>28 day</w:t>
      </w:r>
      <w:proofErr w:type="gramEnd"/>
      <w:r>
        <w:t xml:space="preserve"> expiration period ends.</w:t>
      </w:r>
    </w:p>
    <w:p w14:paraId="30C8AE6F" w14:textId="77777777" w:rsidR="00DD4F23" w:rsidRPr="00F5228A" w:rsidRDefault="00DD4F23" w:rsidP="00DD4F23">
      <w:pPr>
        <w:pStyle w:val="ListBullet"/>
        <w:numPr>
          <w:ilvl w:val="0"/>
          <w:numId w:val="3"/>
        </w:numPr>
        <w:ind w:left="284" w:hanging="284"/>
      </w:pPr>
      <w:r w:rsidRPr="00F5228A">
        <w:t xml:space="preserve">The exporter must </w:t>
      </w:r>
      <w:proofErr w:type="gramStart"/>
      <w:r w:rsidRPr="00F5228A">
        <w:t>suppl</w:t>
      </w:r>
      <w:r>
        <w:t>y</w:t>
      </w:r>
      <w:proofErr w:type="gramEnd"/>
    </w:p>
    <w:p w14:paraId="1DD89A0A" w14:textId="77777777" w:rsidR="00DD4F23" w:rsidRDefault="00DD4F23" w:rsidP="00DD4F23">
      <w:pPr>
        <w:pStyle w:val="ListBullet"/>
        <w:numPr>
          <w:ilvl w:val="0"/>
          <w:numId w:val="12"/>
        </w:numPr>
      </w:pPr>
      <w:r w:rsidRPr="00F5228A">
        <w:t>details of the exceptional circumst</w:t>
      </w:r>
      <w:r>
        <w:t xml:space="preserve">ances for which an extension if </w:t>
      </w:r>
      <w:proofErr w:type="gramStart"/>
      <w:r>
        <w:t>required</w:t>
      </w:r>
      <w:proofErr w:type="gramEnd"/>
    </w:p>
    <w:p w14:paraId="199A3093" w14:textId="77777777" w:rsidR="00DD4F23" w:rsidRDefault="00DD4F23" w:rsidP="00DD4F23">
      <w:pPr>
        <w:pStyle w:val="ListBullet"/>
        <w:numPr>
          <w:ilvl w:val="0"/>
          <w:numId w:val="12"/>
        </w:numPr>
      </w:pPr>
      <w:r>
        <w:t>a justifiable period of extension</w:t>
      </w:r>
    </w:p>
    <w:p w14:paraId="4B46410E" w14:textId="77777777" w:rsidR="00DD4F23" w:rsidRDefault="00DD4F23" w:rsidP="00DD4F23">
      <w:pPr>
        <w:pStyle w:val="ListBullet"/>
        <w:numPr>
          <w:ilvl w:val="0"/>
          <w:numId w:val="12"/>
        </w:numPr>
      </w:pPr>
      <w:r>
        <w:t xml:space="preserve">information that gives assurance that the condition of the vessel has not </w:t>
      </w:r>
      <w:proofErr w:type="gramStart"/>
      <w:r>
        <w:t>changed</w:t>
      </w:r>
      <w:proofErr w:type="gramEnd"/>
      <w:r>
        <w:t xml:space="preserve"> and the phytosanitary status or security of the vessel has not been compromised since the bulk vessel approval was issued.</w:t>
      </w:r>
    </w:p>
    <w:p w14:paraId="613AA521" w14:textId="77777777" w:rsidR="00DD4F23" w:rsidRDefault="00DD4F23" w:rsidP="00DD4F23">
      <w:pPr>
        <w:pStyle w:val="Heading3"/>
      </w:pPr>
      <w:bookmarkStart w:id="98" w:name="_Suspension_of_bulk"/>
      <w:bookmarkStart w:id="99" w:name="_Toc132284209"/>
      <w:bookmarkStart w:id="100" w:name="_Hlk63248892"/>
      <w:bookmarkEnd w:id="98"/>
      <w:r>
        <w:t>Suspension of bulk vessel approval</w:t>
      </w:r>
      <w:bookmarkEnd w:id="99"/>
    </w:p>
    <w:p w14:paraId="21DDC42C" w14:textId="77777777" w:rsidR="00DD4F23" w:rsidRDefault="00DD4F23" w:rsidP="00DD4F23">
      <w:pPr>
        <w:pStyle w:val="ListBullet"/>
        <w:numPr>
          <w:ilvl w:val="0"/>
          <w:numId w:val="3"/>
        </w:numPr>
        <w:ind w:left="284" w:hanging="284"/>
      </w:pPr>
      <w:r>
        <w:t xml:space="preserve">Bulk vessel approval may be suspended if an AO suspects the </w:t>
      </w:r>
      <w:r w:rsidRPr="00AA1401">
        <w:t>conditions on the vessel have changed</w:t>
      </w:r>
      <w:r>
        <w:t xml:space="preserve"> following the issuance of the vessel approval.</w:t>
      </w:r>
    </w:p>
    <w:p w14:paraId="53BB9603" w14:textId="77777777" w:rsidR="00DD4F23" w:rsidRDefault="00DD4F23" w:rsidP="00DD4F23">
      <w:pPr>
        <w:pStyle w:val="ListBullet"/>
        <w:numPr>
          <w:ilvl w:val="0"/>
          <w:numId w:val="3"/>
        </w:numPr>
        <w:ind w:left="284" w:hanging="284"/>
      </w:pPr>
      <w:r w:rsidRPr="00FC20C8">
        <w:rPr>
          <w:rFonts w:cs="Calibri"/>
          <w:color w:val="000000"/>
          <w:lang w:val="x-none"/>
        </w:rPr>
        <w:t xml:space="preserve">Where there is a change in condition </w:t>
      </w:r>
      <w:r>
        <w:rPr>
          <w:rFonts w:cs="Calibri"/>
          <w:color w:val="000000"/>
        </w:rPr>
        <w:t>of</w:t>
      </w:r>
      <w:r w:rsidRPr="00FC20C8">
        <w:rPr>
          <w:rFonts w:cs="Calibri"/>
          <w:color w:val="000000"/>
          <w:lang w:val="x-none"/>
        </w:rPr>
        <w:t xml:space="preserve"> a specific hold or other area of the vessel following approval, such as where a hold is re-ballasted following approval, the approval for that specific hold or other area may be </w:t>
      </w:r>
      <w:r w:rsidRPr="00FC20C8">
        <w:rPr>
          <w:rFonts w:cs="Calibri"/>
          <w:color w:val="000000"/>
        </w:rPr>
        <w:t>revoked</w:t>
      </w:r>
      <w:r w:rsidRPr="00FC20C8">
        <w:rPr>
          <w:rFonts w:cs="Calibri"/>
          <w:color w:val="000000"/>
          <w:lang w:val="x-none"/>
        </w:rPr>
        <w:t xml:space="preserve"> in isolation of the rest of the vessel approval</w:t>
      </w:r>
      <w:r>
        <w:rPr>
          <w:rFonts w:cs="Calibri"/>
          <w:color w:val="000000"/>
        </w:rPr>
        <w:t>, provided there is no risk of cross contamination</w:t>
      </w:r>
      <w:r w:rsidRPr="00FC20C8">
        <w:rPr>
          <w:rFonts w:cs="Calibri"/>
          <w:color w:val="000000"/>
        </w:rPr>
        <w:t>.</w:t>
      </w:r>
    </w:p>
    <w:p w14:paraId="5E76DC9C" w14:textId="77777777" w:rsidR="00DD4F23" w:rsidRDefault="00DD4F23" w:rsidP="00DD4F23">
      <w:pPr>
        <w:pStyle w:val="ListBullet"/>
        <w:numPr>
          <w:ilvl w:val="0"/>
          <w:numId w:val="3"/>
        </w:numPr>
        <w:ind w:left="284" w:hanging="284"/>
      </w:pPr>
      <w:r w:rsidRPr="00AA1401">
        <w:t>Where loading of the bulk vessel has already commenced the loading must cease</w:t>
      </w:r>
      <w:r>
        <w:t xml:space="preserve"> until the necessary bulk vessel approval is reinstated</w:t>
      </w:r>
      <w:r w:rsidRPr="00AA1401">
        <w:t>.</w:t>
      </w:r>
    </w:p>
    <w:p w14:paraId="10FA3F9D" w14:textId="77777777" w:rsidR="00DD4F23" w:rsidRPr="00694010" w:rsidRDefault="00DD4F23" w:rsidP="00DD4F23">
      <w:pPr>
        <w:pStyle w:val="ListBullet"/>
        <w:numPr>
          <w:ilvl w:val="0"/>
          <w:numId w:val="3"/>
        </w:numPr>
        <w:ind w:left="284" w:hanging="284"/>
      </w:pPr>
      <w:r>
        <w:t xml:space="preserve">The department’s Grain and Seed Exports Program or local Regional Assurance Manager (RAM) may also suspend bulk vessel approval </w:t>
      </w:r>
      <w:r>
        <w:rPr>
          <w:bCs/>
        </w:rPr>
        <w:t>where information relating to a change of condition is confirmed in writing and it is necessary to suspend the bulk vessel approval.</w:t>
      </w:r>
    </w:p>
    <w:p w14:paraId="6B6735EF" w14:textId="77777777" w:rsidR="00DD4F23" w:rsidRDefault="00DD4F23" w:rsidP="00DD4F23">
      <w:pPr>
        <w:pStyle w:val="BodyText"/>
      </w:pPr>
      <w:r>
        <w:t>The following table outlines the process for suspending bulk vessel approval.</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350"/>
        <w:gridCol w:w="1928"/>
      </w:tblGrid>
      <w:tr w:rsidR="00DD4F23" w14:paraId="77183DCF" w14:textId="77777777" w:rsidTr="00F9216E">
        <w:trPr>
          <w:cantSplit/>
          <w:tblHeader/>
        </w:trPr>
        <w:tc>
          <w:tcPr>
            <w:tcW w:w="737" w:type="dxa"/>
            <w:tcBorders>
              <w:top w:val="single" w:sz="4" w:space="0" w:color="auto"/>
              <w:left w:val="single" w:sz="4" w:space="0" w:color="auto"/>
              <w:bottom w:val="single" w:sz="4" w:space="0" w:color="auto"/>
              <w:right w:val="single" w:sz="4" w:space="0" w:color="FFFFFF"/>
            </w:tcBorders>
            <w:shd w:val="clear" w:color="auto" w:fill="000000"/>
          </w:tcPr>
          <w:p w14:paraId="718D1219" w14:textId="77777777" w:rsidR="00DD4F23" w:rsidRDefault="00DD4F23" w:rsidP="00F9216E">
            <w:pPr>
              <w:pStyle w:val="Tableheadings"/>
              <w:jc w:val="center"/>
            </w:pPr>
            <w:r>
              <w:t>Stage</w:t>
            </w:r>
          </w:p>
        </w:tc>
        <w:tc>
          <w:tcPr>
            <w:tcW w:w="6350" w:type="dxa"/>
            <w:tcBorders>
              <w:top w:val="single" w:sz="4" w:space="0" w:color="auto"/>
              <w:left w:val="single" w:sz="4" w:space="0" w:color="FFFFFF"/>
              <w:bottom w:val="single" w:sz="4" w:space="0" w:color="auto"/>
              <w:right w:val="single" w:sz="4" w:space="0" w:color="FFFFFF"/>
            </w:tcBorders>
            <w:shd w:val="clear" w:color="auto" w:fill="000000"/>
          </w:tcPr>
          <w:p w14:paraId="4BFC4816" w14:textId="77777777" w:rsidR="00DD4F23" w:rsidRDefault="00DD4F23" w:rsidP="00F9216E">
            <w:pPr>
              <w:pStyle w:val="Tableheadings"/>
            </w:pPr>
            <w:r>
              <w:t>What happens</w:t>
            </w:r>
          </w:p>
        </w:tc>
        <w:tc>
          <w:tcPr>
            <w:tcW w:w="1928" w:type="dxa"/>
            <w:tcBorders>
              <w:top w:val="single" w:sz="4" w:space="0" w:color="auto"/>
              <w:left w:val="single" w:sz="4" w:space="0" w:color="FFFFFF"/>
              <w:bottom w:val="single" w:sz="4" w:space="0" w:color="auto"/>
              <w:right w:val="single" w:sz="4" w:space="0" w:color="auto"/>
            </w:tcBorders>
            <w:shd w:val="clear" w:color="auto" w:fill="000000"/>
          </w:tcPr>
          <w:p w14:paraId="28664956" w14:textId="77777777" w:rsidR="00DD4F23" w:rsidRDefault="00DD4F23" w:rsidP="00F9216E">
            <w:pPr>
              <w:pStyle w:val="Tableheadings"/>
            </w:pPr>
            <w:r>
              <w:t>Responsible party</w:t>
            </w:r>
          </w:p>
        </w:tc>
      </w:tr>
      <w:tr w:rsidR="00DD4F23" w14:paraId="57520A92" w14:textId="77777777" w:rsidTr="00F9216E">
        <w:trPr>
          <w:cantSplit/>
          <w:trHeight w:val="716"/>
        </w:trPr>
        <w:tc>
          <w:tcPr>
            <w:tcW w:w="737" w:type="dxa"/>
            <w:tcBorders>
              <w:top w:val="single" w:sz="4" w:space="0" w:color="auto"/>
              <w:bottom w:val="single" w:sz="4" w:space="0" w:color="auto"/>
            </w:tcBorders>
          </w:tcPr>
          <w:p w14:paraId="780818AB" w14:textId="77777777" w:rsidR="00DD4F23" w:rsidRDefault="00DD4F23" w:rsidP="00F9216E">
            <w:pPr>
              <w:jc w:val="center"/>
            </w:pPr>
            <w:r>
              <w:t>1.</w:t>
            </w:r>
          </w:p>
        </w:tc>
        <w:tc>
          <w:tcPr>
            <w:tcW w:w="6350" w:type="dxa"/>
            <w:tcBorders>
              <w:top w:val="single" w:sz="4" w:space="0" w:color="auto"/>
              <w:bottom w:val="single" w:sz="4" w:space="0" w:color="auto"/>
            </w:tcBorders>
          </w:tcPr>
          <w:p w14:paraId="69A75CAB" w14:textId="77777777" w:rsidR="00DD4F23" w:rsidRDefault="00DD4F23" w:rsidP="00F9216E">
            <w:r>
              <w:t>The bulk vessel approval is suspended manually or in PEMS, and the clients to whom bulk vessel approval was initially issued is notified that bulk vessel approval has been suspended.</w:t>
            </w:r>
          </w:p>
        </w:tc>
        <w:tc>
          <w:tcPr>
            <w:tcW w:w="1928" w:type="dxa"/>
            <w:tcBorders>
              <w:top w:val="single" w:sz="4" w:space="0" w:color="auto"/>
              <w:bottom w:val="single" w:sz="4" w:space="0" w:color="auto"/>
            </w:tcBorders>
          </w:tcPr>
          <w:p w14:paraId="549AF266" w14:textId="77777777" w:rsidR="00DD4F23" w:rsidRDefault="00DD4F23" w:rsidP="00F9216E">
            <w:r>
              <w:t>Inspection AO, RAM or Grain and Seed Exports Program</w:t>
            </w:r>
          </w:p>
        </w:tc>
      </w:tr>
      <w:tr w:rsidR="00DD4F23" w14:paraId="56DBE599" w14:textId="77777777" w:rsidTr="00F9216E">
        <w:trPr>
          <w:cantSplit/>
          <w:trHeight w:val="716"/>
        </w:trPr>
        <w:tc>
          <w:tcPr>
            <w:tcW w:w="737" w:type="dxa"/>
            <w:tcBorders>
              <w:top w:val="single" w:sz="4" w:space="0" w:color="auto"/>
              <w:bottom w:val="single" w:sz="4" w:space="0" w:color="auto"/>
            </w:tcBorders>
          </w:tcPr>
          <w:p w14:paraId="016C62E0" w14:textId="77777777" w:rsidR="00DD4F23" w:rsidRDefault="00DD4F23" w:rsidP="00F9216E">
            <w:pPr>
              <w:jc w:val="center"/>
            </w:pPr>
            <w:r>
              <w:t>2.</w:t>
            </w:r>
          </w:p>
        </w:tc>
        <w:tc>
          <w:tcPr>
            <w:tcW w:w="6350" w:type="dxa"/>
            <w:tcBorders>
              <w:top w:val="single" w:sz="4" w:space="0" w:color="auto"/>
              <w:bottom w:val="single" w:sz="4" w:space="0" w:color="auto"/>
            </w:tcBorders>
          </w:tcPr>
          <w:p w14:paraId="3619EB11" w14:textId="77777777" w:rsidR="00DD4F23" w:rsidRDefault="00DD4F23" w:rsidP="00F9216E">
            <w:pPr>
              <w:spacing w:after="60"/>
            </w:pPr>
            <w:r>
              <w:t>The bulk vessel approval records are surrendered:</w:t>
            </w:r>
          </w:p>
          <w:p w14:paraId="1B5BADCA" w14:textId="77777777" w:rsidR="00DD4F23" w:rsidRDefault="00DD4F23" w:rsidP="00F9216E">
            <w:pPr>
              <w:pStyle w:val="ListBullet"/>
            </w:pPr>
            <w:r>
              <w:t xml:space="preserve">paper versions and any copies are returned to the inspection </w:t>
            </w:r>
            <w:proofErr w:type="gramStart"/>
            <w:r>
              <w:t>AO</w:t>
            </w:r>
            <w:proofErr w:type="gramEnd"/>
          </w:p>
          <w:p w14:paraId="2726EFAF" w14:textId="77777777" w:rsidR="00DD4F23" w:rsidRDefault="00DD4F23" w:rsidP="00F9216E">
            <w:pPr>
              <w:pStyle w:val="ListBullet"/>
              <w:numPr>
                <w:ilvl w:val="0"/>
                <w:numId w:val="0"/>
              </w:numPr>
              <w:ind w:left="360"/>
            </w:pPr>
            <w:r>
              <w:t>and/or</w:t>
            </w:r>
          </w:p>
          <w:p w14:paraId="1BC5C320" w14:textId="77777777" w:rsidR="00DD4F23" w:rsidRDefault="00DD4F23" w:rsidP="00F9216E">
            <w:pPr>
              <w:pStyle w:val="ListBullet"/>
              <w:spacing w:after="120"/>
            </w:pPr>
            <w:r>
              <w:t>all electronic versions are deleted.</w:t>
            </w:r>
          </w:p>
        </w:tc>
        <w:tc>
          <w:tcPr>
            <w:tcW w:w="1928" w:type="dxa"/>
            <w:tcBorders>
              <w:top w:val="single" w:sz="4" w:space="0" w:color="auto"/>
              <w:bottom w:val="single" w:sz="4" w:space="0" w:color="auto"/>
            </w:tcBorders>
          </w:tcPr>
          <w:p w14:paraId="0CDB5F18" w14:textId="77777777" w:rsidR="00DD4F23" w:rsidRDefault="00DD4F23" w:rsidP="00F9216E">
            <w:r>
              <w:t>Client</w:t>
            </w:r>
          </w:p>
        </w:tc>
      </w:tr>
    </w:tbl>
    <w:p w14:paraId="4D03FC2B" w14:textId="77777777" w:rsidR="00DD4F23" w:rsidRDefault="00DD4F23" w:rsidP="00DD4F23">
      <w:pPr>
        <w:pStyle w:val="Heading3"/>
      </w:pPr>
      <w:bookmarkStart w:id="101" w:name="_Toc132284210"/>
      <w:r>
        <w:t xml:space="preserve">Direction to cease loading bulk </w:t>
      </w:r>
      <w:proofErr w:type="gramStart"/>
      <w:r>
        <w:t>vessel</w:t>
      </w:r>
      <w:bookmarkEnd w:id="101"/>
      <w:proofErr w:type="gramEnd"/>
    </w:p>
    <w:p w14:paraId="2CEDD271" w14:textId="7A493FD6" w:rsidR="00DD4F23" w:rsidRDefault="00DD4F23" w:rsidP="00692574">
      <w:pPr>
        <w:pStyle w:val="ListBullet"/>
      </w:pPr>
      <w:r>
        <w:t xml:space="preserve">The department’s </w:t>
      </w:r>
      <w:hyperlink w:anchor="_Contact_information_1" w:history="1">
        <w:r w:rsidRPr="00064737">
          <w:rPr>
            <w:rStyle w:val="Hyperlink"/>
          </w:rPr>
          <w:t>Grain and Seed Export Program</w:t>
        </w:r>
      </w:hyperlink>
      <w:r>
        <w:t xml:space="preserve"> may direct that the loading of an approved bulk vessel </w:t>
      </w:r>
      <w:proofErr w:type="gramStart"/>
      <w:r>
        <w:t>cease</w:t>
      </w:r>
      <w:proofErr w:type="gramEnd"/>
      <w:r>
        <w:t xml:space="preserve"> in circumstances where there is a reasonable belief that the:</w:t>
      </w:r>
    </w:p>
    <w:p w14:paraId="3AAF0434" w14:textId="30766B43" w:rsidR="00DD4F23" w:rsidRDefault="00DD4F23" w:rsidP="00692574">
      <w:pPr>
        <w:pStyle w:val="ListBullet"/>
        <w:numPr>
          <w:ilvl w:val="0"/>
          <w:numId w:val="12"/>
        </w:numPr>
      </w:pPr>
      <w:r>
        <w:t>marine surveyor’s certificate was not issued by a</w:t>
      </w:r>
      <w:r w:rsidR="00AC7BC5">
        <w:t xml:space="preserve"> qualified</w:t>
      </w:r>
      <w:r>
        <w:t xml:space="preserve"> marine surveyor or was obtained </w:t>
      </w:r>
      <w:proofErr w:type="gramStart"/>
      <w:r>
        <w:t>fraudulently</w:t>
      </w:r>
      <w:proofErr w:type="gramEnd"/>
    </w:p>
    <w:p w14:paraId="67411FD9" w14:textId="609BB9A9" w:rsidR="00DD4F23" w:rsidRDefault="00DD4F23" w:rsidP="00692574">
      <w:pPr>
        <w:pStyle w:val="ListBullet"/>
        <w:numPr>
          <w:ilvl w:val="0"/>
          <w:numId w:val="12"/>
        </w:numPr>
      </w:pPr>
      <w:r>
        <w:t>requirements for bulk vessel approval are no longer met (including in relation to pest infestations or contaminants)</w:t>
      </w:r>
    </w:p>
    <w:p w14:paraId="486FA352" w14:textId="77777777" w:rsidR="00DD4F23" w:rsidRDefault="00DD4F23" w:rsidP="00692574">
      <w:pPr>
        <w:pStyle w:val="ListBullet"/>
        <w:numPr>
          <w:ilvl w:val="0"/>
          <w:numId w:val="12"/>
        </w:numPr>
      </w:pPr>
      <w:r>
        <w:rPr>
          <w:i/>
          <w:iCs/>
        </w:rPr>
        <w:t>Trogoderma</w:t>
      </w:r>
      <w:r>
        <w:t xml:space="preserve"> spp. is detected in or on the vessel.</w:t>
      </w:r>
    </w:p>
    <w:p w14:paraId="7DD9524F" w14:textId="77777777" w:rsidR="00DD4F23" w:rsidRDefault="00DD4F23" w:rsidP="00692574">
      <w:pPr>
        <w:pStyle w:val="ListBullet"/>
      </w:pPr>
      <w:r>
        <w:t>This direction may be issued independently or in conjunction with the suspension of a bulk vessel approval.</w:t>
      </w:r>
    </w:p>
    <w:p w14:paraId="15379285" w14:textId="77777777" w:rsidR="00DD4F23" w:rsidRDefault="00DD4F23" w:rsidP="00692574">
      <w:pPr>
        <w:pStyle w:val="ListBullet"/>
      </w:pPr>
      <w:r>
        <w:t>A failure to comply with a direction issued under the Act may be an offence.</w:t>
      </w:r>
    </w:p>
    <w:p w14:paraId="0FFCA880" w14:textId="5B877C52" w:rsidR="00DD4F23" w:rsidRPr="00817D7E" w:rsidRDefault="00DD4F23" w:rsidP="00692574">
      <w:pPr>
        <w:pStyle w:val="BodyText"/>
      </w:pPr>
      <w:r>
        <w:rPr>
          <w:b/>
          <w:bCs/>
        </w:rPr>
        <w:lastRenderedPageBreak/>
        <w:t xml:space="preserve">Refer to </w:t>
      </w:r>
      <w:r>
        <w:t xml:space="preserve">the Work Instruction: </w:t>
      </w:r>
      <w:hyperlink w:anchor="_Related_material_1" w:history="1">
        <w:r w:rsidRPr="00064737">
          <w:rPr>
            <w:rStyle w:val="Hyperlink"/>
            <w:i/>
            <w:iCs/>
          </w:rPr>
          <w:t>Regulatory response to vessel non-compliance</w:t>
        </w:r>
      </w:hyperlink>
      <w:r>
        <w:t xml:space="preserve"> for further information on the process for issuing a direction to cease loading of a bulk vessel.</w:t>
      </w:r>
    </w:p>
    <w:p w14:paraId="6AD8E21B" w14:textId="77777777" w:rsidR="00DD4F23" w:rsidRDefault="00DD4F23" w:rsidP="00DD4F23">
      <w:pPr>
        <w:pStyle w:val="Heading3"/>
      </w:pPr>
      <w:bookmarkStart w:id="102" w:name="_Toc132284211"/>
      <w:r>
        <w:t>Revoking the suspension of bulk vessel approval</w:t>
      </w:r>
      <w:bookmarkEnd w:id="102"/>
      <w:r>
        <w:t xml:space="preserve"> </w:t>
      </w:r>
    </w:p>
    <w:p w14:paraId="1D671B13" w14:textId="56AE6796" w:rsidR="00DD4F23" w:rsidRDefault="00DD4F23" w:rsidP="00DD4F23">
      <w:pPr>
        <w:pStyle w:val="ListBullet"/>
        <w:numPr>
          <w:ilvl w:val="0"/>
          <w:numId w:val="3"/>
        </w:numPr>
        <w:ind w:left="284" w:hanging="284"/>
      </w:pPr>
      <w:r>
        <w:t xml:space="preserve">Following the suspension of bulk vessel approval, AOs may </w:t>
      </w:r>
      <w:r w:rsidRPr="00B161FD">
        <w:t>re-inspect</w:t>
      </w:r>
      <w:r>
        <w:t xml:space="preserve"> the vessel to see if the conditions have changed (</w:t>
      </w:r>
      <w:r>
        <w:rPr>
          <w:b/>
        </w:rPr>
        <w:t>go to s</w:t>
      </w:r>
      <w:r w:rsidRPr="00B161FD">
        <w:rPr>
          <w:b/>
        </w:rPr>
        <w:t xml:space="preserve">ection: </w:t>
      </w:r>
      <w:hyperlink w:anchor="_What_are_the_3" w:history="1">
        <w:r w:rsidRPr="00B161FD">
          <w:rPr>
            <w:rStyle w:val="Hyperlink"/>
            <w:b/>
          </w:rPr>
          <w:t>What are the requirements for the reinspection of bulk vessels?</w:t>
        </w:r>
      </w:hyperlink>
      <w:r>
        <w:t>).</w:t>
      </w:r>
    </w:p>
    <w:p w14:paraId="178665B9" w14:textId="77777777" w:rsidR="00DD4F23" w:rsidRDefault="00DD4F23" w:rsidP="00DD4F23">
      <w:pPr>
        <w:pStyle w:val="ListBullet"/>
        <w:numPr>
          <w:ilvl w:val="0"/>
          <w:numId w:val="3"/>
        </w:numPr>
        <w:ind w:left="284" w:hanging="284"/>
      </w:pPr>
      <w:r>
        <w:t>Following re-inspection, if the AOs are satisfied that the suspension and approval is no longer justified the AOs must revoke the suspension.</w:t>
      </w:r>
    </w:p>
    <w:p w14:paraId="19F91811" w14:textId="77777777" w:rsidR="00DD4F23" w:rsidRDefault="00DD4F23" w:rsidP="00DD4F23">
      <w:pPr>
        <w:pStyle w:val="ListBullet"/>
        <w:numPr>
          <w:ilvl w:val="0"/>
          <w:numId w:val="3"/>
        </w:numPr>
        <w:ind w:left="284" w:hanging="284"/>
      </w:pPr>
      <w:r>
        <w:t xml:space="preserve">The department’s Grain and Seed Exports Program may also revoke the suspension of a bulk vessel approval where there is sufficient evidence provided to confirm that the reason for the suspension has been rectified. </w:t>
      </w:r>
    </w:p>
    <w:p w14:paraId="041CFDF3" w14:textId="77777777" w:rsidR="00DD4F23" w:rsidRDefault="00DD4F23" w:rsidP="00DD4F23">
      <w:pPr>
        <w:pStyle w:val="BodyText"/>
      </w:pPr>
      <w:r>
        <w:t>The following table outlines the process for revoking the suspension of bulk vessel approval.</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350"/>
        <w:gridCol w:w="1928"/>
      </w:tblGrid>
      <w:tr w:rsidR="00DD4F23" w14:paraId="40C55A09" w14:textId="77777777" w:rsidTr="00F9216E">
        <w:trPr>
          <w:cantSplit/>
          <w:tblHeader/>
        </w:trPr>
        <w:tc>
          <w:tcPr>
            <w:tcW w:w="737" w:type="dxa"/>
            <w:tcBorders>
              <w:top w:val="single" w:sz="4" w:space="0" w:color="auto"/>
              <w:left w:val="single" w:sz="4" w:space="0" w:color="auto"/>
              <w:bottom w:val="single" w:sz="4" w:space="0" w:color="auto"/>
              <w:right w:val="single" w:sz="4" w:space="0" w:color="FFFFFF"/>
            </w:tcBorders>
            <w:shd w:val="clear" w:color="auto" w:fill="000000"/>
          </w:tcPr>
          <w:p w14:paraId="67470879" w14:textId="77777777" w:rsidR="00DD4F23" w:rsidRDefault="00DD4F23" w:rsidP="00F9216E">
            <w:pPr>
              <w:pStyle w:val="Tableheadings"/>
              <w:jc w:val="center"/>
            </w:pPr>
            <w:r>
              <w:t>Stage</w:t>
            </w:r>
          </w:p>
        </w:tc>
        <w:tc>
          <w:tcPr>
            <w:tcW w:w="6350" w:type="dxa"/>
            <w:tcBorders>
              <w:top w:val="single" w:sz="4" w:space="0" w:color="auto"/>
              <w:left w:val="single" w:sz="4" w:space="0" w:color="FFFFFF"/>
              <w:bottom w:val="single" w:sz="4" w:space="0" w:color="auto"/>
              <w:right w:val="single" w:sz="4" w:space="0" w:color="FFFFFF"/>
            </w:tcBorders>
            <w:shd w:val="clear" w:color="auto" w:fill="000000"/>
          </w:tcPr>
          <w:p w14:paraId="2B1D08D0" w14:textId="77777777" w:rsidR="00DD4F23" w:rsidRDefault="00DD4F23" w:rsidP="00F9216E">
            <w:pPr>
              <w:pStyle w:val="Tableheadings"/>
            </w:pPr>
            <w:r>
              <w:t>What happens</w:t>
            </w:r>
          </w:p>
        </w:tc>
        <w:tc>
          <w:tcPr>
            <w:tcW w:w="1928" w:type="dxa"/>
            <w:tcBorders>
              <w:top w:val="single" w:sz="4" w:space="0" w:color="auto"/>
              <w:left w:val="single" w:sz="4" w:space="0" w:color="FFFFFF"/>
              <w:bottom w:val="single" w:sz="4" w:space="0" w:color="auto"/>
              <w:right w:val="single" w:sz="4" w:space="0" w:color="auto"/>
            </w:tcBorders>
            <w:shd w:val="clear" w:color="auto" w:fill="000000"/>
          </w:tcPr>
          <w:p w14:paraId="13E7DAE6" w14:textId="77777777" w:rsidR="00DD4F23" w:rsidRDefault="00DD4F23" w:rsidP="00F9216E">
            <w:pPr>
              <w:pStyle w:val="Tableheadings"/>
            </w:pPr>
            <w:r>
              <w:t>Responsible party</w:t>
            </w:r>
          </w:p>
        </w:tc>
      </w:tr>
      <w:tr w:rsidR="00DD4F23" w14:paraId="45C4B357" w14:textId="77777777" w:rsidTr="00F9216E">
        <w:trPr>
          <w:cantSplit/>
          <w:trHeight w:val="716"/>
        </w:trPr>
        <w:tc>
          <w:tcPr>
            <w:tcW w:w="737" w:type="dxa"/>
            <w:tcBorders>
              <w:top w:val="single" w:sz="4" w:space="0" w:color="auto"/>
              <w:bottom w:val="single" w:sz="4" w:space="0" w:color="auto"/>
            </w:tcBorders>
          </w:tcPr>
          <w:p w14:paraId="6E1BD2C0" w14:textId="77777777" w:rsidR="00DD4F23" w:rsidRDefault="00DD4F23" w:rsidP="00F9216E">
            <w:pPr>
              <w:jc w:val="center"/>
            </w:pPr>
            <w:r>
              <w:t>1.</w:t>
            </w:r>
          </w:p>
        </w:tc>
        <w:tc>
          <w:tcPr>
            <w:tcW w:w="6350" w:type="dxa"/>
            <w:tcBorders>
              <w:top w:val="single" w:sz="4" w:space="0" w:color="auto"/>
              <w:bottom w:val="single" w:sz="4" w:space="0" w:color="auto"/>
            </w:tcBorders>
          </w:tcPr>
          <w:p w14:paraId="3C70F487" w14:textId="77777777" w:rsidR="00DD4F23" w:rsidRDefault="00DD4F23" w:rsidP="00F9216E">
            <w:r>
              <w:t>The suspension of the bulk vessel approval is revoked manually or in PEMS, and the clients to whom bulk vessel approval was initially issued is notified that bulk vessel approval has been reinstated.</w:t>
            </w:r>
          </w:p>
        </w:tc>
        <w:tc>
          <w:tcPr>
            <w:tcW w:w="1928" w:type="dxa"/>
            <w:tcBorders>
              <w:top w:val="single" w:sz="4" w:space="0" w:color="auto"/>
              <w:bottom w:val="single" w:sz="4" w:space="0" w:color="auto"/>
            </w:tcBorders>
          </w:tcPr>
          <w:p w14:paraId="5461C4B8" w14:textId="77777777" w:rsidR="00DD4F23" w:rsidRDefault="00DD4F23" w:rsidP="00F9216E">
            <w:r>
              <w:t>Inspection AO or Grain and Seed Exports Program</w:t>
            </w:r>
          </w:p>
        </w:tc>
      </w:tr>
      <w:tr w:rsidR="00DD4F23" w14:paraId="21696E90" w14:textId="77777777" w:rsidTr="00F9216E">
        <w:trPr>
          <w:cantSplit/>
          <w:trHeight w:val="716"/>
        </w:trPr>
        <w:tc>
          <w:tcPr>
            <w:tcW w:w="737" w:type="dxa"/>
            <w:tcBorders>
              <w:top w:val="single" w:sz="4" w:space="0" w:color="auto"/>
              <w:bottom w:val="single" w:sz="4" w:space="0" w:color="auto"/>
            </w:tcBorders>
          </w:tcPr>
          <w:p w14:paraId="2620EB0C" w14:textId="77777777" w:rsidR="00DD4F23" w:rsidRDefault="00DD4F23" w:rsidP="00F9216E">
            <w:pPr>
              <w:jc w:val="center"/>
            </w:pPr>
            <w:r>
              <w:t>2.</w:t>
            </w:r>
          </w:p>
        </w:tc>
        <w:tc>
          <w:tcPr>
            <w:tcW w:w="6350" w:type="dxa"/>
            <w:tcBorders>
              <w:top w:val="single" w:sz="4" w:space="0" w:color="auto"/>
              <w:bottom w:val="single" w:sz="4" w:space="0" w:color="auto"/>
            </w:tcBorders>
          </w:tcPr>
          <w:p w14:paraId="57E5E80D" w14:textId="77777777" w:rsidR="00DD4F23" w:rsidRDefault="00DD4F23" w:rsidP="00F9216E">
            <w:pPr>
              <w:spacing w:after="60"/>
            </w:pPr>
            <w:r>
              <w:t>The surrendered bulk vessel approval records are returned to the clients:</w:t>
            </w:r>
          </w:p>
          <w:p w14:paraId="2A041982" w14:textId="77777777" w:rsidR="00DD4F23" w:rsidRDefault="00DD4F23" w:rsidP="00F9216E">
            <w:pPr>
              <w:pStyle w:val="ListBullet"/>
            </w:pPr>
            <w:r>
              <w:t xml:space="preserve">paper versions and any copies are </w:t>
            </w:r>
            <w:proofErr w:type="gramStart"/>
            <w:r>
              <w:t>returned</w:t>
            </w:r>
            <w:proofErr w:type="gramEnd"/>
          </w:p>
          <w:p w14:paraId="7A536172" w14:textId="77777777" w:rsidR="00DD4F23" w:rsidRDefault="00DD4F23" w:rsidP="00F9216E">
            <w:pPr>
              <w:pStyle w:val="ListBullet"/>
              <w:numPr>
                <w:ilvl w:val="0"/>
                <w:numId w:val="0"/>
              </w:numPr>
              <w:ind w:left="284"/>
            </w:pPr>
            <w:r>
              <w:t>and/or</w:t>
            </w:r>
          </w:p>
          <w:p w14:paraId="6BCE4EB8" w14:textId="77777777" w:rsidR="00DD4F23" w:rsidRDefault="00DD4F23" w:rsidP="00F9216E">
            <w:pPr>
              <w:pStyle w:val="ListBullet"/>
              <w:spacing w:after="120"/>
            </w:pPr>
            <w:r>
              <w:t>approval is provided electronically.</w:t>
            </w:r>
          </w:p>
        </w:tc>
        <w:tc>
          <w:tcPr>
            <w:tcW w:w="1928" w:type="dxa"/>
            <w:tcBorders>
              <w:top w:val="single" w:sz="4" w:space="0" w:color="auto"/>
              <w:bottom w:val="single" w:sz="4" w:space="0" w:color="auto"/>
            </w:tcBorders>
          </w:tcPr>
          <w:p w14:paraId="64AECFDE" w14:textId="77777777" w:rsidR="00DD4F23" w:rsidRDefault="00DD4F23" w:rsidP="00F9216E">
            <w:r>
              <w:t>Inspection AO or Grain and Seed Exports Program</w:t>
            </w:r>
          </w:p>
        </w:tc>
      </w:tr>
    </w:tbl>
    <w:p w14:paraId="64C347E7" w14:textId="77777777" w:rsidR="00DD4F23" w:rsidRDefault="00DD4F23" w:rsidP="00DD4F23">
      <w:pPr>
        <w:pStyle w:val="Heading3"/>
      </w:pPr>
      <w:bookmarkStart w:id="103" w:name="_Toc132284212"/>
      <w:r>
        <w:t>Revocation of bulk vessel approval</w:t>
      </w:r>
      <w:bookmarkEnd w:id="103"/>
    </w:p>
    <w:p w14:paraId="32AA4E99" w14:textId="77777777" w:rsidR="00DD4F23" w:rsidRDefault="00DD4F23" w:rsidP="00DD4F23">
      <w:pPr>
        <w:pStyle w:val="ListBullet"/>
        <w:numPr>
          <w:ilvl w:val="0"/>
          <w:numId w:val="3"/>
        </w:numPr>
        <w:ind w:left="284" w:hanging="284"/>
      </w:pPr>
      <w:r>
        <w:t>Bulk vessel approvals may be revoked by an AO or the Grain and Seed Exports Program where the vessel conditions that lead to the suspension of approval have not been rectified and the vessel no longer complies with legislative requirements.</w:t>
      </w:r>
    </w:p>
    <w:p w14:paraId="4A9609B7" w14:textId="77777777" w:rsidR="00DD4F23" w:rsidRDefault="00DD4F23" w:rsidP="00DD4F23">
      <w:pPr>
        <w:pStyle w:val="ListBullet"/>
        <w:numPr>
          <w:ilvl w:val="0"/>
          <w:numId w:val="3"/>
        </w:numPr>
        <w:ind w:left="284" w:hanging="284"/>
      </w:pPr>
      <w:r>
        <w:t xml:space="preserve">Where there is a change in vessel condition to a specific hold or other area of the vessel following approval, such as where a hold is re-ballasted following approval, the approval for that specific hold or other area may be revoked in isolation of the rest of the vessel approval. In these circumstances the inspection AOs must be satisfied that the remaining </w:t>
      </w:r>
      <w:proofErr w:type="gramStart"/>
      <w:r>
        <w:t>areas</w:t>
      </w:r>
      <w:proofErr w:type="gramEnd"/>
      <w:r>
        <w:t xml:space="preserve"> of the vessel still complies with legislative requirements and the specific hold or other area does not pose a risk of cross-infestation or cross-contamination to the goods to be loaded.</w:t>
      </w:r>
    </w:p>
    <w:p w14:paraId="78FF8BEA" w14:textId="77777777" w:rsidR="00DD4F23" w:rsidRDefault="00DD4F23" w:rsidP="00DD4F23">
      <w:pPr>
        <w:pStyle w:val="ListBullet"/>
        <w:numPr>
          <w:ilvl w:val="0"/>
          <w:numId w:val="3"/>
        </w:numPr>
        <w:ind w:left="284" w:hanging="284"/>
      </w:pPr>
      <w:r>
        <w:t>Where the AOs believe that bulk vessel approval must be revoked in full or in part, the AOs must notify the clients to whom the bulk vessel approval was initially issued.</w:t>
      </w:r>
    </w:p>
    <w:p w14:paraId="7EA7996C" w14:textId="7F19C907" w:rsidR="00DD4F23" w:rsidRPr="00AA1401" w:rsidRDefault="00DD4F23" w:rsidP="00DD4F23">
      <w:pPr>
        <w:pStyle w:val="ListBullet"/>
        <w:numPr>
          <w:ilvl w:val="0"/>
          <w:numId w:val="3"/>
        </w:numPr>
        <w:ind w:left="284" w:hanging="284"/>
      </w:pPr>
      <w:r>
        <w:t xml:space="preserve">Following revocation of approval, the master may choose to treat the non-compliance and apply for bulk </w:t>
      </w:r>
      <w:r w:rsidRPr="00AA1401">
        <w:t xml:space="preserve">vessel </w:t>
      </w:r>
      <w:r w:rsidRPr="001E41A1">
        <w:t>reinspection</w:t>
      </w:r>
      <w:r w:rsidRPr="00AA1401">
        <w:t xml:space="preserve"> and approval</w:t>
      </w:r>
      <w:r>
        <w:t xml:space="preserve"> (</w:t>
      </w:r>
      <w:r>
        <w:rPr>
          <w:b/>
        </w:rPr>
        <w:t>go to s</w:t>
      </w:r>
      <w:r w:rsidRPr="001E41A1">
        <w:rPr>
          <w:b/>
        </w:rPr>
        <w:t xml:space="preserve">ection: </w:t>
      </w:r>
      <w:hyperlink w:anchor="_What_are_the_3" w:history="1">
        <w:r w:rsidRPr="001E41A1">
          <w:rPr>
            <w:rStyle w:val="Hyperlink"/>
            <w:b/>
          </w:rPr>
          <w:t>What are the requirements for the reinspection of bulk vessels?</w:t>
        </w:r>
      </w:hyperlink>
      <w:r>
        <w:t>)</w:t>
      </w:r>
      <w:r w:rsidRPr="00AA1401">
        <w:t>.</w:t>
      </w:r>
    </w:p>
    <w:p w14:paraId="7EB5C987" w14:textId="6722F744" w:rsidR="00DD4F23" w:rsidRDefault="00DD4F23" w:rsidP="00DD4F23">
      <w:pPr>
        <w:pStyle w:val="ListBullet"/>
        <w:numPr>
          <w:ilvl w:val="0"/>
          <w:numId w:val="3"/>
        </w:numPr>
        <w:ind w:left="284" w:hanging="284"/>
      </w:pPr>
      <w:r w:rsidRPr="00AA1401">
        <w:t xml:space="preserve">Where loading of the vessel </w:t>
      </w:r>
      <w:r>
        <w:t xml:space="preserve">with prescribed goods </w:t>
      </w:r>
      <w:r w:rsidRPr="00AA1401">
        <w:t>has already commenced, the</w:t>
      </w:r>
      <w:r>
        <w:t xml:space="preserve"> vessel agent must contact </w:t>
      </w:r>
      <w:r w:rsidRPr="00AA1401">
        <w:t>the department’s</w:t>
      </w:r>
      <w:hyperlink w:anchor="_Contact_information_1" w:history="1">
        <w:r w:rsidRPr="00DA15D7">
          <w:rPr>
            <w:rStyle w:val="Hyperlink"/>
            <w:u w:val="none"/>
          </w:rPr>
          <w:t xml:space="preserve"> </w:t>
        </w:r>
        <w:r w:rsidRPr="00690C5C">
          <w:rPr>
            <w:rStyle w:val="Hyperlink"/>
          </w:rPr>
          <w:t>Grain and Seed Exports Program</w:t>
        </w:r>
      </w:hyperlink>
      <w:r w:rsidRPr="00AA1401">
        <w:t xml:space="preserve"> for further instruction.</w:t>
      </w:r>
    </w:p>
    <w:p w14:paraId="1F0145A4" w14:textId="77777777" w:rsidR="00DD4F23" w:rsidRDefault="00DD4F23" w:rsidP="00DD4F23">
      <w:pPr>
        <w:pStyle w:val="Heading2"/>
      </w:pPr>
      <w:bookmarkStart w:id="104" w:name="_Toc132284213"/>
      <w:bookmarkEnd w:id="100"/>
      <w:r>
        <w:t>Record keeping</w:t>
      </w:r>
      <w:bookmarkEnd w:id="104"/>
    </w:p>
    <w:p w14:paraId="0ED97953" w14:textId="77777777" w:rsidR="00DD4F23" w:rsidRDefault="00DD4F23" w:rsidP="00DD4F23">
      <w:pPr>
        <w:pStyle w:val="BodyText"/>
      </w:pPr>
      <w:r>
        <w:t xml:space="preserve">Clients and AOs must retain documentation in relation to receivals, inspections, audits, registration, </w:t>
      </w:r>
      <w:proofErr w:type="gramStart"/>
      <w:r>
        <w:t>accreditation</w:t>
      </w:r>
      <w:proofErr w:type="gramEnd"/>
      <w:r>
        <w:t xml:space="preserve"> and export certification for a period of at least two years.</w:t>
      </w:r>
    </w:p>
    <w:p w14:paraId="48102956" w14:textId="77777777" w:rsidR="00DD4F23" w:rsidRPr="00B9088E" w:rsidRDefault="00DD4F23" w:rsidP="00DD4F23">
      <w:pPr>
        <w:pStyle w:val="BodyText"/>
      </w:pPr>
      <w:r w:rsidRPr="0029316C">
        <w:rPr>
          <w:b/>
        </w:rPr>
        <w:t>Note</w:t>
      </w:r>
      <w:r>
        <w:t>: If inspection records and supporting documents are available in PEMS, the documents are automatically archived and do not need to be retained by AOs.</w:t>
      </w:r>
    </w:p>
    <w:p w14:paraId="2F0EAD52" w14:textId="77777777" w:rsidR="00DD4F23" w:rsidRDefault="00DD4F23" w:rsidP="00DD4F23">
      <w:pPr>
        <w:pStyle w:val="Heading2"/>
      </w:pPr>
      <w:bookmarkStart w:id="105" w:name="_Related_material_1"/>
      <w:bookmarkStart w:id="106" w:name="_Toc132284214"/>
      <w:bookmarkEnd w:id="105"/>
      <w:r>
        <w:lastRenderedPageBreak/>
        <w:t>Related material</w:t>
      </w:r>
      <w:bookmarkEnd w:id="106"/>
    </w:p>
    <w:p w14:paraId="611BFDE6" w14:textId="2591C85F" w:rsidR="00DD4F23" w:rsidRPr="00CB6066" w:rsidRDefault="00DD4F23" w:rsidP="00DD4F23">
      <w:pPr>
        <w:pStyle w:val="BodyText"/>
        <w:spacing w:after="60"/>
      </w:pPr>
      <w:r w:rsidRPr="00CB6066">
        <w:t xml:space="preserve">The following related material is available in the </w:t>
      </w:r>
      <w:hyperlink r:id="rId15" w:history="1">
        <w:r w:rsidRPr="00286A61">
          <w:rPr>
            <w:rStyle w:val="Hyperlink"/>
          </w:rPr>
          <w:t>Plant export operations manual (PEOM)</w:t>
        </w:r>
      </w:hyperlink>
      <w:r>
        <w:t xml:space="preserve"> on the department’s website:</w:t>
      </w:r>
    </w:p>
    <w:p w14:paraId="09E85BF7" w14:textId="77777777" w:rsidR="00DD4F23" w:rsidRPr="00220DDE" w:rsidRDefault="00DD4F23" w:rsidP="00DD4F23">
      <w:pPr>
        <w:pStyle w:val="ListBullet"/>
      </w:pPr>
      <w:r>
        <w:t>Guideline</w:t>
      </w:r>
      <w:r w:rsidRPr="00220DDE">
        <w:t xml:space="preserve">: </w:t>
      </w:r>
      <w:r>
        <w:rPr>
          <w:rStyle w:val="Hyperlink"/>
          <w:i/>
          <w:color w:val="auto"/>
          <w:u w:val="none"/>
        </w:rPr>
        <w:t>S</w:t>
      </w:r>
      <w:r w:rsidRPr="00220DDE">
        <w:rPr>
          <w:rStyle w:val="Hyperlink"/>
          <w:i/>
          <w:color w:val="auto"/>
          <w:u w:val="none"/>
        </w:rPr>
        <w:t>upporting documents for plant exports</w:t>
      </w:r>
    </w:p>
    <w:p w14:paraId="321CCC6D" w14:textId="77777777" w:rsidR="00DD4F23" w:rsidRPr="00220DDE" w:rsidRDefault="00DD4F23" w:rsidP="00DD4F23">
      <w:pPr>
        <w:pStyle w:val="ListBullet"/>
      </w:pPr>
      <w:r>
        <w:t>Guideline</w:t>
      </w:r>
      <w:r w:rsidRPr="00220DDE">
        <w:t xml:space="preserve">: </w:t>
      </w:r>
      <w:r>
        <w:rPr>
          <w:rStyle w:val="Hyperlink"/>
          <w:i/>
          <w:color w:val="auto"/>
          <w:u w:val="none"/>
        </w:rPr>
        <w:t>I</w:t>
      </w:r>
      <w:r w:rsidRPr="00220DDE">
        <w:rPr>
          <w:rStyle w:val="Hyperlink"/>
          <w:i/>
          <w:color w:val="auto"/>
          <w:u w:val="none"/>
        </w:rPr>
        <w:t>nspection</w:t>
      </w:r>
      <w:r>
        <w:rPr>
          <w:rStyle w:val="Hyperlink"/>
          <w:i/>
          <w:color w:val="auto"/>
          <w:u w:val="none"/>
        </w:rPr>
        <w:t xml:space="preserve"> of</w:t>
      </w:r>
      <w:r w:rsidRPr="00220DDE">
        <w:rPr>
          <w:rStyle w:val="Hyperlink"/>
          <w:i/>
          <w:color w:val="auto"/>
          <w:u w:val="none"/>
        </w:rPr>
        <w:t xml:space="preserve"> </w:t>
      </w:r>
      <w:r>
        <w:rPr>
          <w:rStyle w:val="Hyperlink"/>
          <w:i/>
          <w:color w:val="auto"/>
          <w:u w:val="none"/>
        </w:rPr>
        <w:t>prescribed grain and plant</w:t>
      </w:r>
      <w:r w:rsidRPr="00220DDE">
        <w:rPr>
          <w:rStyle w:val="Hyperlink"/>
          <w:i/>
          <w:color w:val="auto"/>
          <w:u w:val="none"/>
        </w:rPr>
        <w:t xml:space="preserve"> products</w:t>
      </w:r>
      <w:r>
        <w:rPr>
          <w:rStyle w:val="Hyperlink"/>
          <w:i/>
          <w:color w:val="auto"/>
          <w:u w:val="none"/>
        </w:rPr>
        <w:t xml:space="preserve"> for export</w:t>
      </w:r>
    </w:p>
    <w:p w14:paraId="15DB4632" w14:textId="77777777" w:rsidR="00DD4F23" w:rsidRPr="00220DDE" w:rsidRDefault="00DD4F23" w:rsidP="00DD4F23">
      <w:pPr>
        <w:pStyle w:val="ListBullet"/>
      </w:pPr>
      <w:r>
        <w:t>Guideline</w:t>
      </w:r>
      <w:r w:rsidRPr="00220DDE">
        <w:t xml:space="preserve">: </w:t>
      </w:r>
      <w:r>
        <w:rPr>
          <w:rStyle w:val="Hyperlink"/>
          <w:i/>
          <w:color w:val="auto"/>
          <w:u w:val="none"/>
        </w:rPr>
        <w:t>I</w:t>
      </w:r>
      <w:r w:rsidRPr="00220DDE">
        <w:rPr>
          <w:rStyle w:val="Hyperlink"/>
          <w:i/>
          <w:color w:val="auto"/>
          <w:u w:val="none"/>
        </w:rPr>
        <w:t>nspection</w:t>
      </w:r>
      <w:r>
        <w:rPr>
          <w:rStyle w:val="Hyperlink"/>
          <w:i/>
          <w:color w:val="auto"/>
          <w:u w:val="none"/>
        </w:rPr>
        <w:t xml:space="preserve"> of</w:t>
      </w:r>
      <w:r w:rsidRPr="00220DDE">
        <w:rPr>
          <w:rStyle w:val="Hyperlink"/>
          <w:i/>
          <w:color w:val="auto"/>
          <w:u w:val="none"/>
        </w:rPr>
        <w:t xml:space="preserve"> forest products</w:t>
      </w:r>
      <w:r>
        <w:rPr>
          <w:rStyle w:val="Hyperlink"/>
          <w:i/>
          <w:color w:val="auto"/>
          <w:u w:val="none"/>
        </w:rPr>
        <w:t xml:space="preserve"> for export</w:t>
      </w:r>
    </w:p>
    <w:p w14:paraId="1820A26A" w14:textId="77777777" w:rsidR="00DD4F23" w:rsidRPr="00BF4821" w:rsidRDefault="00DD4F23" w:rsidP="00DD4F23">
      <w:pPr>
        <w:pStyle w:val="ListBullet"/>
        <w:rPr>
          <w:rStyle w:val="Hyperlink"/>
          <w:color w:val="auto"/>
          <w:u w:val="none"/>
        </w:rPr>
      </w:pPr>
      <w:r w:rsidRPr="00220DDE">
        <w:t xml:space="preserve">Work Instruction: </w:t>
      </w:r>
      <w:r w:rsidRPr="00220DDE">
        <w:rPr>
          <w:rStyle w:val="Hyperlink"/>
          <w:i/>
          <w:color w:val="auto"/>
          <w:u w:val="none"/>
        </w:rPr>
        <w:t>Inspecting empty bulk vessels</w:t>
      </w:r>
      <w:r>
        <w:rPr>
          <w:rStyle w:val="Hyperlink"/>
          <w:i/>
          <w:color w:val="auto"/>
          <w:u w:val="none"/>
        </w:rPr>
        <w:t xml:space="preserve"> for </w:t>
      </w:r>
      <w:proofErr w:type="gramStart"/>
      <w:r>
        <w:rPr>
          <w:rStyle w:val="Hyperlink"/>
          <w:i/>
          <w:color w:val="auto"/>
          <w:u w:val="none"/>
        </w:rPr>
        <w:t>export</w:t>
      </w:r>
      <w:proofErr w:type="gramEnd"/>
    </w:p>
    <w:p w14:paraId="37038377" w14:textId="77777777" w:rsidR="00DD4F23" w:rsidRDefault="00DD4F23" w:rsidP="00DD4F23">
      <w:pPr>
        <w:pStyle w:val="ListBullet"/>
      </w:pPr>
      <w:r>
        <w:t xml:space="preserve">Work Instruction: </w:t>
      </w:r>
      <w:r w:rsidRPr="00BF4821">
        <w:rPr>
          <w:i/>
          <w:iCs/>
        </w:rPr>
        <w:t xml:space="preserve">Completing plant export inspection and treatment </w:t>
      </w:r>
      <w:proofErr w:type="gramStart"/>
      <w:r w:rsidRPr="00BF4821">
        <w:rPr>
          <w:i/>
          <w:iCs/>
        </w:rPr>
        <w:t>records</w:t>
      </w:r>
      <w:proofErr w:type="gramEnd"/>
    </w:p>
    <w:p w14:paraId="1CD74699" w14:textId="64C0B462" w:rsidR="00DD4F23" w:rsidRDefault="00DD4F23" w:rsidP="00DD4F23">
      <w:pPr>
        <w:pStyle w:val="ListBullet"/>
      </w:pPr>
      <w:r>
        <w:t xml:space="preserve">Work Instruction: </w:t>
      </w:r>
      <w:r w:rsidR="003119EC" w:rsidRPr="006D1905">
        <w:t>Regulatory response to vessel non-compliance</w:t>
      </w:r>
    </w:p>
    <w:p w14:paraId="09BC114F" w14:textId="77777777" w:rsidR="00DD4F23" w:rsidRPr="00220DDE" w:rsidRDefault="00DD4F23" w:rsidP="00DD4F23">
      <w:pPr>
        <w:pStyle w:val="ListBullet"/>
      </w:pPr>
      <w:r w:rsidRPr="00220DDE">
        <w:t xml:space="preserve">Reference: </w:t>
      </w:r>
      <w:r w:rsidRPr="00220DDE">
        <w:rPr>
          <w:rStyle w:val="Hyperlink"/>
          <w:i/>
          <w:color w:val="auto"/>
          <w:u w:val="none"/>
        </w:rPr>
        <w:t>Bulk vessel terms and definitions</w:t>
      </w:r>
    </w:p>
    <w:p w14:paraId="0EF0C03F" w14:textId="77777777" w:rsidR="00DD4F23" w:rsidRPr="00220DDE" w:rsidRDefault="00DD4F23" w:rsidP="00DD4F23">
      <w:pPr>
        <w:pStyle w:val="ListBullet"/>
      </w:pPr>
      <w:r w:rsidRPr="00220DDE">
        <w:t xml:space="preserve">Reference: </w:t>
      </w:r>
      <w:r w:rsidRPr="00220DDE">
        <w:rPr>
          <w:rStyle w:val="Hyperlink"/>
          <w:i/>
          <w:color w:val="auto"/>
          <w:u w:val="none"/>
        </w:rPr>
        <w:t xml:space="preserve">Pre-entry hazard assessment of </w:t>
      </w:r>
      <w:proofErr w:type="gramStart"/>
      <w:r w:rsidRPr="00220DDE">
        <w:rPr>
          <w:rStyle w:val="Hyperlink"/>
          <w:i/>
          <w:color w:val="auto"/>
          <w:u w:val="none"/>
        </w:rPr>
        <w:t>third party</w:t>
      </w:r>
      <w:proofErr w:type="gramEnd"/>
      <w:r w:rsidRPr="00220DDE">
        <w:rPr>
          <w:rStyle w:val="Hyperlink"/>
          <w:i/>
          <w:color w:val="auto"/>
          <w:u w:val="none"/>
        </w:rPr>
        <w:t xml:space="preserve"> worksites including bulk vessels (Take 5 Checklist)</w:t>
      </w:r>
    </w:p>
    <w:p w14:paraId="450BDB5F" w14:textId="77777777" w:rsidR="00DD4F23" w:rsidRPr="00220DDE" w:rsidRDefault="00DD4F23" w:rsidP="00DD4F23">
      <w:pPr>
        <w:pStyle w:val="ListBullet"/>
      </w:pPr>
      <w:r>
        <w:t>Reference</w:t>
      </w:r>
      <w:r w:rsidRPr="00220DDE">
        <w:t xml:space="preserve">: </w:t>
      </w:r>
      <w:r w:rsidRPr="00220DDE">
        <w:rPr>
          <w:rStyle w:val="Hyperlink"/>
          <w:i/>
          <w:color w:val="auto"/>
          <w:u w:val="none"/>
        </w:rPr>
        <w:t>Pests</w:t>
      </w:r>
      <w:r>
        <w:rPr>
          <w:rStyle w:val="Hyperlink"/>
          <w:i/>
          <w:color w:val="auto"/>
          <w:u w:val="none"/>
        </w:rPr>
        <w:t xml:space="preserve"> </w:t>
      </w:r>
      <w:r w:rsidRPr="00220DDE">
        <w:rPr>
          <w:rStyle w:val="Hyperlink"/>
          <w:i/>
          <w:color w:val="auto"/>
          <w:u w:val="none"/>
        </w:rPr>
        <w:t>and contaminants of grain and plant products</w:t>
      </w:r>
      <w:r w:rsidRPr="00220DDE">
        <w:t xml:space="preserve"> </w:t>
      </w:r>
    </w:p>
    <w:p w14:paraId="72EBA4F9" w14:textId="77777777" w:rsidR="00DD4F23" w:rsidRPr="00220DDE" w:rsidRDefault="00DD4F23" w:rsidP="00DD4F23">
      <w:pPr>
        <w:pStyle w:val="ListBullet"/>
      </w:pPr>
      <w:r w:rsidRPr="00220DDE">
        <w:t xml:space="preserve">Reference: </w:t>
      </w:r>
      <w:r w:rsidRPr="00220DDE">
        <w:rPr>
          <w:rStyle w:val="Hyperlink"/>
          <w:i/>
          <w:color w:val="auto"/>
          <w:u w:val="none"/>
        </w:rPr>
        <w:t>Work health and safety in the plant export environment</w:t>
      </w:r>
    </w:p>
    <w:p w14:paraId="5524E003" w14:textId="77777777" w:rsidR="00DD4F23" w:rsidRPr="00220DDE" w:rsidRDefault="00DD4F23" w:rsidP="00DD4F23">
      <w:pPr>
        <w:pStyle w:val="ListBullet"/>
      </w:pPr>
      <w:r w:rsidRPr="00220DDE">
        <w:t xml:space="preserve">Reference: </w:t>
      </w:r>
      <w:r w:rsidRPr="00220DDE">
        <w:rPr>
          <w:rStyle w:val="Hyperlink"/>
          <w:i/>
          <w:color w:val="auto"/>
          <w:u w:val="none"/>
        </w:rPr>
        <w:t xml:space="preserve">Bulk vessel </w:t>
      </w:r>
      <w:r>
        <w:rPr>
          <w:rStyle w:val="Hyperlink"/>
          <w:i/>
          <w:color w:val="auto"/>
          <w:u w:val="none"/>
        </w:rPr>
        <w:t xml:space="preserve">inspection </w:t>
      </w:r>
      <w:r w:rsidRPr="00220DDE">
        <w:rPr>
          <w:rStyle w:val="Hyperlink"/>
          <w:i/>
          <w:color w:val="auto"/>
          <w:u w:val="none"/>
        </w:rPr>
        <w:t>record</w:t>
      </w:r>
    </w:p>
    <w:p w14:paraId="02B2C12A" w14:textId="77777777" w:rsidR="00DD4F23" w:rsidRPr="00220DDE" w:rsidRDefault="00DD4F23" w:rsidP="00DD4F23">
      <w:pPr>
        <w:pStyle w:val="ListBullet"/>
      </w:pPr>
      <w:r w:rsidRPr="00220DDE">
        <w:t xml:space="preserve">Reference: </w:t>
      </w:r>
      <w:r w:rsidRPr="00BF4821">
        <w:rPr>
          <w:i/>
          <w:iCs/>
        </w:rPr>
        <w:t>Plant Exports Management System authorised officer user guide</w:t>
      </w:r>
    </w:p>
    <w:p w14:paraId="1EA91538" w14:textId="77777777" w:rsidR="00DD4F23" w:rsidRPr="0052537A" w:rsidRDefault="00DD4F23" w:rsidP="00DD4F23">
      <w:pPr>
        <w:pStyle w:val="ListBullet"/>
        <w:rPr>
          <w:rStyle w:val="Hyperlink"/>
          <w:color w:val="auto"/>
          <w:u w:val="none"/>
        </w:rPr>
      </w:pPr>
      <w:r w:rsidRPr="00220DDE">
        <w:t xml:space="preserve">Reference: </w:t>
      </w:r>
      <w:r w:rsidRPr="00220DDE">
        <w:rPr>
          <w:rStyle w:val="Hyperlink"/>
          <w:i/>
          <w:color w:val="auto"/>
          <w:u w:val="none"/>
        </w:rPr>
        <w:t>Plant exports guide – Equipment</w:t>
      </w:r>
    </w:p>
    <w:p w14:paraId="579FB839" w14:textId="77777777" w:rsidR="00DD4F23" w:rsidRPr="00220DDE" w:rsidRDefault="00DD4F23" w:rsidP="00DD4F23">
      <w:pPr>
        <w:pStyle w:val="ListBullet"/>
      </w:pPr>
      <w:r>
        <w:rPr>
          <w:rStyle w:val="Hyperlink"/>
          <w:iCs/>
          <w:color w:val="auto"/>
          <w:u w:val="none"/>
        </w:rPr>
        <w:t xml:space="preserve">Reference: </w:t>
      </w:r>
      <w:r>
        <w:rPr>
          <w:rStyle w:val="Hyperlink"/>
          <w:i/>
          <w:color w:val="auto"/>
          <w:u w:val="none"/>
        </w:rPr>
        <w:t>Use of phytosanitary treatments for plant exports</w:t>
      </w:r>
    </w:p>
    <w:p w14:paraId="256B3A00" w14:textId="77777777" w:rsidR="00DD4F23" w:rsidRPr="00E45DB3" w:rsidRDefault="00DD4F23" w:rsidP="00DD4F23">
      <w:pPr>
        <w:pStyle w:val="BodyText"/>
        <w:spacing w:after="60"/>
      </w:pPr>
      <w:r>
        <w:t xml:space="preserve">Related WHS </w:t>
      </w:r>
      <w:r w:rsidRPr="00E45DB3">
        <w:t xml:space="preserve">material is available on the </w:t>
      </w:r>
      <w:hyperlink r:id="rId16" w:history="1">
        <w:r w:rsidRPr="00695659">
          <w:rPr>
            <w:rStyle w:val="Hyperlink"/>
          </w:rPr>
          <w:t>Instructional Material Library</w:t>
        </w:r>
      </w:hyperlink>
      <w:r w:rsidRPr="00E45DB3">
        <w:t xml:space="preserve"> for departmental AOs</w:t>
      </w:r>
      <w:r>
        <w:t>.</w:t>
      </w:r>
    </w:p>
    <w:p w14:paraId="1D9CDCEE" w14:textId="77777777" w:rsidR="00DD4F23" w:rsidRPr="00E45DB3" w:rsidRDefault="00DD4F23" w:rsidP="00DD4F23">
      <w:pPr>
        <w:pStyle w:val="BodyText"/>
        <w:spacing w:after="60"/>
      </w:pPr>
      <w:r w:rsidRPr="00E45DB3">
        <w:t xml:space="preserve">The following </w:t>
      </w:r>
      <w:r>
        <w:t>related material is available online</w:t>
      </w:r>
      <w:r w:rsidRPr="00E45DB3">
        <w:t>:</w:t>
      </w:r>
    </w:p>
    <w:bookmarkStart w:id="107" w:name="AMSA"/>
    <w:bookmarkEnd w:id="107"/>
    <w:p w14:paraId="2B6A470A" w14:textId="48366205" w:rsidR="0053418A" w:rsidRDefault="0053418A" w:rsidP="00DD4F23">
      <w:pPr>
        <w:pStyle w:val="ListBullet"/>
      </w:pPr>
      <w:r>
        <w:fldChar w:fldCharType="begin"/>
      </w:r>
      <w:r>
        <w:instrText xml:space="preserve"> HYPERLINK "https://www.aimsurveyors.com.au/Home" </w:instrText>
      </w:r>
      <w:r>
        <w:fldChar w:fldCharType="separate"/>
      </w:r>
      <w:r w:rsidRPr="0053418A">
        <w:rPr>
          <w:rStyle w:val="Hyperlink"/>
        </w:rPr>
        <w:t>AIMS website</w:t>
      </w:r>
      <w:r>
        <w:fldChar w:fldCharType="end"/>
      </w:r>
    </w:p>
    <w:p w14:paraId="25D46284" w14:textId="64690178" w:rsidR="00DD4F23" w:rsidRPr="00DA15D7" w:rsidRDefault="00C3282D" w:rsidP="00DD4F23">
      <w:pPr>
        <w:pStyle w:val="ListBullet"/>
        <w:rPr>
          <w:rStyle w:val="Hyperlink"/>
          <w:color w:val="auto"/>
          <w:u w:val="none"/>
        </w:rPr>
      </w:pPr>
      <w:hyperlink r:id="rId17" w:history="1">
        <w:r w:rsidR="00DD4F23" w:rsidRPr="00B9452E">
          <w:rPr>
            <w:rStyle w:val="Hyperlink"/>
          </w:rPr>
          <w:t>AMSA website</w:t>
        </w:r>
      </w:hyperlink>
    </w:p>
    <w:p w14:paraId="5FD42370" w14:textId="77777777" w:rsidR="00DD4F23" w:rsidRPr="00F962FA" w:rsidRDefault="00C3282D" w:rsidP="00DD4F23">
      <w:pPr>
        <w:pStyle w:val="ListBullet"/>
        <w:rPr>
          <w:rStyle w:val="Hyperlink"/>
          <w:color w:val="auto"/>
          <w:u w:val="none"/>
        </w:rPr>
      </w:pPr>
      <w:hyperlink r:id="rId18" w:history="1">
        <w:r w:rsidR="00DD4F23" w:rsidRPr="00DA15D7">
          <w:rPr>
            <w:rStyle w:val="Hyperlink"/>
          </w:rPr>
          <w:t>National Priority Plant Pests (See. Secure. Report hotline)</w:t>
        </w:r>
      </w:hyperlink>
      <w:bookmarkStart w:id="108" w:name="_Toc479777342"/>
    </w:p>
    <w:bookmarkStart w:id="109" w:name="_Contact_information"/>
    <w:bookmarkEnd w:id="109"/>
    <w:p w14:paraId="68607672" w14:textId="77777777" w:rsidR="00DD4F23" w:rsidRPr="00BF4821" w:rsidRDefault="00DD4F23" w:rsidP="00DD4F23">
      <w:pPr>
        <w:pStyle w:val="ListBullet"/>
        <w:rPr>
          <w:rStyle w:val="Hyperlink"/>
        </w:rPr>
      </w:pPr>
      <w:r w:rsidRPr="00BF4821">
        <w:rPr>
          <w:rStyle w:val="Hyperlink"/>
        </w:rPr>
        <w:fldChar w:fldCharType="begin"/>
      </w:r>
      <w:r w:rsidRPr="00BF4821">
        <w:rPr>
          <w:rStyle w:val="Hyperlink"/>
        </w:rPr>
        <w:instrText xml:space="preserve"> HYPERLINK "https://www.agriculture.gov.au/sites/default/files/documents/declaration-boarding-experience.docx" \o "Authorised Officer declaration of boarding experience DOCX" </w:instrText>
      </w:r>
      <w:r w:rsidRPr="00BF4821">
        <w:rPr>
          <w:rStyle w:val="Hyperlink"/>
        </w:rPr>
      </w:r>
      <w:r w:rsidRPr="00BF4821">
        <w:rPr>
          <w:rStyle w:val="Hyperlink"/>
        </w:rPr>
        <w:fldChar w:fldCharType="separate"/>
      </w:r>
      <w:r w:rsidRPr="00BF4821">
        <w:rPr>
          <w:rStyle w:val="Hyperlink"/>
        </w:rPr>
        <w:t>Authorised Officer declaration of boarding experience</w:t>
      </w:r>
      <w:r w:rsidRPr="00BF4821">
        <w:rPr>
          <w:rStyle w:val="Hyperlink"/>
        </w:rPr>
        <w:fldChar w:fldCharType="end"/>
      </w:r>
      <w:r w:rsidRPr="00BF4821">
        <w:rPr>
          <w:rStyle w:val="Hyperlink"/>
        </w:rPr>
        <w:t> </w:t>
      </w:r>
    </w:p>
    <w:p w14:paraId="57ACEFCB" w14:textId="77777777" w:rsidR="00DD4F23" w:rsidRDefault="00DD4F23" w:rsidP="00DD4F23">
      <w:pPr>
        <w:pStyle w:val="Heading2"/>
      </w:pPr>
      <w:bookmarkStart w:id="110" w:name="_Contact_information_1"/>
      <w:bookmarkStart w:id="111" w:name="_Toc132284215"/>
      <w:bookmarkEnd w:id="110"/>
      <w:r>
        <w:t>Contact information</w:t>
      </w:r>
      <w:bookmarkEnd w:id="108"/>
      <w:bookmarkEnd w:id="111"/>
    </w:p>
    <w:p w14:paraId="20782CAB" w14:textId="4FD50591" w:rsidR="00DD4F23" w:rsidRDefault="00DD4F23" w:rsidP="00DD4F23">
      <w:pPr>
        <w:pStyle w:val="ListBullet"/>
        <w:numPr>
          <w:ilvl w:val="0"/>
          <w:numId w:val="3"/>
        </w:numPr>
        <w:ind w:left="284" w:hanging="284"/>
      </w:pPr>
      <w:r>
        <w:t xml:space="preserve">Authorised Officer Program: </w:t>
      </w:r>
      <w:hyperlink r:id="rId19" w:history="1">
        <w:r w:rsidR="007657B0" w:rsidRPr="007657B0">
          <w:rPr>
            <w:rStyle w:val="Hyperlink"/>
          </w:rPr>
          <w:t>PlantExportTraining@agriculture.gov.au</w:t>
        </w:r>
      </w:hyperlink>
    </w:p>
    <w:p w14:paraId="3D566181" w14:textId="3A437015" w:rsidR="00DD4F23" w:rsidRDefault="00DD4F23" w:rsidP="00DD4F23">
      <w:pPr>
        <w:pStyle w:val="ListBullet"/>
        <w:numPr>
          <w:ilvl w:val="0"/>
          <w:numId w:val="3"/>
        </w:numPr>
        <w:ind w:left="284" w:hanging="284"/>
      </w:pPr>
      <w:r>
        <w:t xml:space="preserve">Grain and Seed Exports Program: </w:t>
      </w:r>
      <w:hyperlink r:id="rId20" w:history="1">
        <w:r w:rsidR="007657B0" w:rsidRPr="007657B0">
          <w:rPr>
            <w:rStyle w:val="Hyperlink"/>
          </w:rPr>
          <w:t>Grain.Export@agriculture.gov.au</w:t>
        </w:r>
      </w:hyperlink>
    </w:p>
    <w:p w14:paraId="35E77359" w14:textId="77777777" w:rsidR="00DD4F23" w:rsidRDefault="00DD4F23" w:rsidP="00DD4F23">
      <w:pPr>
        <w:pStyle w:val="ListBullet"/>
        <w:numPr>
          <w:ilvl w:val="0"/>
          <w:numId w:val="3"/>
        </w:numPr>
        <w:ind w:left="284" w:hanging="284"/>
      </w:pPr>
      <w:r>
        <w:t>See. Secure. Report hotline: 1800 798 636.</w:t>
      </w:r>
    </w:p>
    <w:p w14:paraId="6D566D9C" w14:textId="7A58198B" w:rsidR="00612F4C" w:rsidRDefault="00612F4C" w:rsidP="00612F4C">
      <w:pPr>
        <w:pStyle w:val="Heading2"/>
      </w:pPr>
      <w:bookmarkStart w:id="112" w:name="_Toc132284216"/>
      <w:r>
        <w:t>Document information</w:t>
      </w:r>
      <w:bookmarkEnd w:id="112"/>
    </w:p>
    <w:p w14:paraId="27B7E92B" w14:textId="77777777" w:rsidR="00612F4C" w:rsidRDefault="00612F4C" w:rsidP="00612F4C">
      <w:pPr>
        <w:pStyle w:val="BodyText"/>
        <w:keepNext/>
      </w:pPr>
      <w:r w:rsidRPr="003C5AE3">
        <w:t>The following table contains administrative metadata.</w:t>
      </w:r>
      <w:bookmarkStart w:id="113" w:name="_Toc446076654"/>
    </w:p>
    <w:tbl>
      <w:tblPr>
        <w:tblStyle w:val="TableGrid"/>
        <w:tblW w:w="9014" w:type="dxa"/>
        <w:tblLook w:val="04A0" w:firstRow="1" w:lastRow="0" w:firstColumn="1" w:lastColumn="0" w:noHBand="0" w:noVBand="1"/>
        <w:tblDescription w:val="Document information"/>
      </w:tblPr>
      <w:tblGrid>
        <w:gridCol w:w="2268"/>
        <w:gridCol w:w="6746"/>
      </w:tblGrid>
      <w:tr w:rsidR="00612F4C" w14:paraId="6C223FC1" w14:textId="77777777" w:rsidTr="00C251B3">
        <w:trPr>
          <w:cantSplit/>
          <w:tblHeader/>
        </w:trPr>
        <w:tc>
          <w:tcPr>
            <w:tcW w:w="2268" w:type="dxa"/>
            <w:tcBorders>
              <w:right w:val="single" w:sz="4" w:space="0" w:color="FFFFFF" w:themeColor="background1"/>
            </w:tcBorders>
            <w:shd w:val="clear" w:color="auto" w:fill="000000" w:themeFill="text1"/>
          </w:tcPr>
          <w:p w14:paraId="5578D4E3" w14:textId="77777777" w:rsidR="00612F4C" w:rsidRDefault="00612F4C" w:rsidP="00C251B3">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178BE022" w14:textId="77777777" w:rsidR="00612F4C" w:rsidRDefault="00612F4C" w:rsidP="00C251B3">
            <w:pPr>
              <w:pStyle w:val="Tableheadings"/>
            </w:pPr>
            <w:r>
              <w:t>Instructional material owner</w:t>
            </w:r>
          </w:p>
        </w:tc>
      </w:tr>
      <w:tr w:rsidR="00612F4C" w14:paraId="221D0CC1" w14:textId="77777777" w:rsidTr="00C251B3">
        <w:sdt>
          <w:sdtPr>
            <w:rPr>
              <w:rFonts w:asciiTheme="minorHAnsi" w:hAnsiTheme="minorHAnsi"/>
            </w:rPr>
            <w:alias w:val="Document ID Value"/>
            <w:tag w:val="_dlc_DocId"/>
            <w:id w:val="-2090452500"/>
            <w:lock w:val="contentLocked"/>
            <w:placeholder>
              <w:docPart w:val="95FB9E2C87DA4782B146EA07347C827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tc>
              <w:tcPr>
                <w:tcW w:w="2268" w:type="dxa"/>
              </w:tcPr>
              <w:p w14:paraId="78F4D349" w14:textId="77777777" w:rsidR="00612F4C" w:rsidRPr="0081701E" w:rsidRDefault="00612F4C" w:rsidP="00C251B3">
                <w:pPr>
                  <w:rPr>
                    <w:rFonts w:asciiTheme="minorHAnsi" w:hAnsiTheme="minorHAnsi"/>
                  </w:rPr>
                </w:pPr>
                <w:r>
                  <w:rPr>
                    <w:rFonts w:asciiTheme="minorHAnsi" w:hAnsiTheme="minorHAnsi"/>
                  </w:rPr>
                  <w:t>IMLS-9-3663</w:t>
                </w:r>
              </w:p>
            </w:tc>
          </w:sdtContent>
        </w:sdt>
        <w:tc>
          <w:tcPr>
            <w:tcW w:w="6746" w:type="dxa"/>
          </w:tcPr>
          <w:p w14:paraId="635A813E" w14:textId="275EF4A7" w:rsidR="00612F4C" w:rsidRDefault="00612F4C" w:rsidP="00C251B3">
            <w:r>
              <w:t xml:space="preserve">Director, </w:t>
            </w:r>
            <w:sdt>
              <w:sdtPr>
                <w:alias w:val="Section"/>
                <w:tag w:val="j7476de9ec05428db6536a3a30689853"/>
                <w:id w:val="-642421959"/>
                <w:lock w:val="contentLocked"/>
                <w:placeholder>
                  <w:docPart w:val="B57D7396E1BE410680C82E3F64A6612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EE117B81-2598-4DDA-96CD-7BD580AB5354}"/>
                <w:text w:multiLine="1"/>
              </w:sdtPr>
              <w:sdtEndPr/>
              <w:sdtContent>
                <w:r w:rsidR="003D4690">
                  <w:t xml:space="preserve">Grains, </w:t>
                </w:r>
                <w:proofErr w:type="gramStart"/>
                <w:r w:rsidR="003D4690">
                  <w:t>Seeds</w:t>
                </w:r>
                <w:proofErr w:type="gramEnd"/>
                <w:r w:rsidR="003D4690">
                  <w:t xml:space="preserve"> and Weeds</w:t>
                </w:r>
              </w:sdtContent>
            </w:sdt>
            <w:r w:rsidR="003D4690">
              <w:t xml:space="preserve"> </w:t>
            </w:r>
          </w:p>
        </w:tc>
      </w:tr>
    </w:tbl>
    <w:p w14:paraId="4F7F0ACD" w14:textId="77777777" w:rsidR="00612F4C" w:rsidRDefault="00612F4C" w:rsidP="00612F4C">
      <w:pPr>
        <w:pStyle w:val="Heading2"/>
      </w:pPr>
      <w:bookmarkStart w:id="114" w:name="_Toc447023787"/>
      <w:bookmarkStart w:id="115" w:name="_Toc132284217"/>
      <w:r>
        <w:t>Version history</w:t>
      </w:r>
      <w:bookmarkEnd w:id="113"/>
      <w:bookmarkEnd w:id="114"/>
      <w:bookmarkEnd w:id="115"/>
    </w:p>
    <w:p w14:paraId="57CE2746" w14:textId="77777777" w:rsidR="00612F4C" w:rsidRDefault="00612F4C" w:rsidP="00612F4C">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31"/>
        <w:gridCol w:w="6520"/>
      </w:tblGrid>
      <w:tr w:rsidR="00612F4C" w14:paraId="7766D1CD" w14:textId="77777777" w:rsidTr="00C251B3">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1AC5893D" w14:textId="77777777" w:rsidR="00612F4C" w:rsidRDefault="00612F4C" w:rsidP="00C251B3">
            <w:pPr>
              <w:pStyle w:val="Tableheadings"/>
              <w:jc w:val="center"/>
            </w:pPr>
            <w:r>
              <w:t>Version</w:t>
            </w:r>
          </w:p>
        </w:tc>
        <w:tc>
          <w:tcPr>
            <w:tcW w:w="1531" w:type="dxa"/>
            <w:tcBorders>
              <w:top w:val="single" w:sz="4" w:space="0" w:color="auto"/>
              <w:left w:val="single" w:sz="4" w:space="0" w:color="FFFFFF"/>
              <w:bottom w:val="single" w:sz="4" w:space="0" w:color="auto"/>
              <w:right w:val="single" w:sz="4" w:space="0" w:color="FFFFFF"/>
            </w:tcBorders>
            <w:shd w:val="clear" w:color="auto" w:fill="000000"/>
          </w:tcPr>
          <w:p w14:paraId="272EB6B6" w14:textId="77777777" w:rsidR="00612F4C" w:rsidRDefault="00612F4C" w:rsidP="00C251B3">
            <w:pPr>
              <w:pStyle w:val="Tableheadings"/>
              <w:jc w:val="center"/>
            </w:pPr>
            <w:r>
              <w:t>Date</w:t>
            </w:r>
          </w:p>
        </w:tc>
        <w:tc>
          <w:tcPr>
            <w:tcW w:w="6520" w:type="dxa"/>
            <w:tcBorders>
              <w:top w:val="single" w:sz="4" w:space="0" w:color="auto"/>
              <w:left w:val="single" w:sz="4" w:space="0" w:color="FFFFFF"/>
              <w:bottom w:val="single" w:sz="4" w:space="0" w:color="auto"/>
              <w:right w:val="single" w:sz="4" w:space="0" w:color="auto"/>
            </w:tcBorders>
            <w:shd w:val="clear" w:color="auto" w:fill="000000"/>
          </w:tcPr>
          <w:p w14:paraId="46243DE2" w14:textId="77777777" w:rsidR="00612F4C" w:rsidRDefault="00612F4C" w:rsidP="00C251B3">
            <w:pPr>
              <w:pStyle w:val="Tableheadings"/>
            </w:pPr>
            <w:r>
              <w:t>Amendment details</w:t>
            </w:r>
          </w:p>
        </w:tc>
      </w:tr>
      <w:tr w:rsidR="00612F4C" w:rsidRPr="00FB42BD" w14:paraId="7388F9E9" w14:textId="77777777" w:rsidTr="00C251B3">
        <w:trPr>
          <w:cantSplit/>
        </w:trPr>
        <w:tc>
          <w:tcPr>
            <w:tcW w:w="963" w:type="dxa"/>
            <w:tcBorders>
              <w:top w:val="single" w:sz="4" w:space="0" w:color="auto"/>
              <w:bottom w:val="single" w:sz="4" w:space="0" w:color="auto"/>
            </w:tcBorders>
          </w:tcPr>
          <w:p w14:paraId="3E8BA959" w14:textId="52344B05" w:rsidR="00612F4C" w:rsidRDefault="00612F4C" w:rsidP="00C251B3">
            <w:pPr>
              <w:tabs>
                <w:tab w:val="left" w:pos="305"/>
                <w:tab w:val="center" w:pos="373"/>
              </w:tabs>
              <w:jc w:val="center"/>
            </w:pPr>
            <w:r>
              <w:t>1</w:t>
            </w:r>
          </w:p>
        </w:tc>
        <w:tc>
          <w:tcPr>
            <w:tcW w:w="1531" w:type="dxa"/>
            <w:tcBorders>
              <w:top w:val="single" w:sz="4" w:space="0" w:color="auto"/>
              <w:bottom w:val="single" w:sz="4" w:space="0" w:color="auto"/>
            </w:tcBorders>
          </w:tcPr>
          <w:p w14:paraId="0EEC8930" w14:textId="77777777" w:rsidR="00612F4C" w:rsidRPr="006E6A3B" w:rsidRDefault="00612F4C" w:rsidP="00C251B3">
            <w:pPr>
              <w:jc w:val="center"/>
            </w:pPr>
            <w:r w:rsidRPr="006E6A3B">
              <w:t>6/11/2017</w:t>
            </w:r>
          </w:p>
        </w:tc>
        <w:tc>
          <w:tcPr>
            <w:tcW w:w="6520" w:type="dxa"/>
            <w:tcBorders>
              <w:top w:val="single" w:sz="4" w:space="0" w:color="auto"/>
              <w:bottom w:val="single" w:sz="4" w:space="0" w:color="auto"/>
            </w:tcBorders>
          </w:tcPr>
          <w:p w14:paraId="23579F5A" w14:textId="77777777" w:rsidR="00612F4C" w:rsidRPr="00FB42BD" w:rsidRDefault="00612F4C" w:rsidP="00C251B3">
            <w:r w:rsidRPr="00FB42BD">
              <w:t>First publication of this guideline.</w:t>
            </w:r>
          </w:p>
        </w:tc>
      </w:tr>
      <w:tr w:rsidR="00612F4C" w:rsidRPr="00FB42BD" w14:paraId="7D0540D3" w14:textId="77777777" w:rsidTr="00C251B3">
        <w:trPr>
          <w:cantSplit/>
        </w:trPr>
        <w:tc>
          <w:tcPr>
            <w:tcW w:w="963" w:type="dxa"/>
            <w:tcBorders>
              <w:top w:val="single" w:sz="4" w:space="0" w:color="auto"/>
              <w:bottom w:val="single" w:sz="4" w:space="0" w:color="auto"/>
            </w:tcBorders>
          </w:tcPr>
          <w:p w14:paraId="68E86504" w14:textId="3B2EE3D2" w:rsidR="00612F4C" w:rsidRDefault="00612F4C" w:rsidP="00C251B3">
            <w:pPr>
              <w:tabs>
                <w:tab w:val="left" w:pos="305"/>
                <w:tab w:val="center" w:pos="373"/>
              </w:tabs>
              <w:jc w:val="center"/>
            </w:pPr>
            <w:r>
              <w:lastRenderedPageBreak/>
              <w:t>2</w:t>
            </w:r>
          </w:p>
        </w:tc>
        <w:tc>
          <w:tcPr>
            <w:tcW w:w="1531" w:type="dxa"/>
            <w:tcBorders>
              <w:top w:val="single" w:sz="4" w:space="0" w:color="auto"/>
              <w:bottom w:val="single" w:sz="4" w:space="0" w:color="auto"/>
            </w:tcBorders>
          </w:tcPr>
          <w:p w14:paraId="36783095" w14:textId="77777777" w:rsidR="00612F4C" w:rsidRPr="006E6A3B" w:rsidRDefault="00612F4C" w:rsidP="00C251B3">
            <w:pPr>
              <w:jc w:val="center"/>
            </w:pPr>
            <w:r w:rsidRPr="006E6A3B">
              <w:t>13/04/2018</w:t>
            </w:r>
          </w:p>
        </w:tc>
        <w:tc>
          <w:tcPr>
            <w:tcW w:w="6520" w:type="dxa"/>
            <w:tcBorders>
              <w:top w:val="single" w:sz="4" w:space="0" w:color="auto"/>
              <w:bottom w:val="single" w:sz="4" w:space="0" w:color="auto"/>
            </w:tcBorders>
          </w:tcPr>
          <w:p w14:paraId="3BEC8DB6" w14:textId="77777777" w:rsidR="00612F4C" w:rsidRPr="00FB42BD" w:rsidRDefault="00612F4C" w:rsidP="00C251B3">
            <w:r>
              <w:t>Addition of requirements for inspecting bulk vessels at protected anchorage.</w:t>
            </w:r>
          </w:p>
        </w:tc>
      </w:tr>
      <w:tr w:rsidR="00612F4C" w:rsidRPr="00FB42BD" w14:paraId="134D9CE7" w14:textId="77777777" w:rsidTr="00C251B3">
        <w:trPr>
          <w:cantSplit/>
        </w:trPr>
        <w:tc>
          <w:tcPr>
            <w:tcW w:w="963" w:type="dxa"/>
            <w:tcBorders>
              <w:top w:val="single" w:sz="4" w:space="0" w:color="auto"/>
              <w:bottom w:val="single" w:sz="4" w:space="0" w:color="auto"/>
            </w:tcBorders>
          </w:tcPr>
          <w:p w14:paraId="4D94EA51" w14:textId="10E6C370" w:rsidR="00612F4C" w:rsidRPr="00FB42BD" w:rsidRDefault="00612F4C" w:rsidP="00C251B3">
            <w:pPr>
              <w:jc w:val="center"/>
            </w:pPr>
            <w:r>
              <w:t>3</w:t>
            </w:r>
          </w:p>
        </w:tc>
        <w:tc>
          <w:tcPr>
            <w:tcW w:w="1531" w:type="dxa"/>
            <w:tcBorders>
              <w:top w:val="single" w:sz="4" w:space="0" w:color="auto"/>
              <w:bottom w:val="single" w:sz="4" w:space="0" w:color="auto"/>
            </w:tcBorders>
          </w:tcPr>
          <w:p w14:paraId="64EE1571" w14:textId="77777777" w:rsidR="00612F4C" w:rsidRPr="006E6A3B" w:rsidRDefault="00612F4C" w:rsidP="00C251B3">
            <w:pPr>
              <w:jc w:val="center"/>
            </w:pPr>
            <w:r>
              <w:t>14/06/2018</w:t>
            </w:r>
          </w:p>
        </w:tc>
        <w:tc>
          <w:tcPr>
            <w:tcW w:w="6520" w:type="dxa"/>
            <w:tcBorders>
              <w:top w:val="single" w:sz="4" w:space="0" w:color="auto"/>
              <w:bottom w:val="single" w:sz="4" w:space="0" w:color="auto"/>
            </w:tcBorders>
          </w:tcPr>
          <w:p w14:paraId="1CB97F19" w14:textId="77777777" w:rsidR="00612F4C" w:rsidRPr="00FB42BD" w:rsidRDefault="00612F4C" w:rsidP="00C251B3">
            <w:r>
              <w:t>Addition of equivalent pre-requisite competencies.</w:t>
            </w:r>
          </w:p>
        </w:tc>
      </w:tr>
      <w:tr w:rsidR="00612F4C" w:rsidRPr="00FB42BD" w14:paraId="635C0B39" w14:textId="77777777" w:rsidTr="00C251B3">
        <w:trPr>
          <w:cantSplit/>
        </w:trPr>
        <w:tc>
          <w:tcPr>
            <w:tcW w:w="963" w:type="dxa"/>
            <w:tcBorders>
              <w:top w:val="single" w:sz="4" w:space="0" w:color="auto"/>
              <w:bottom w:val="single" w:sz="4" w:space="0" w:color="auto"/>
            </w:tcBorders>
          </w:tcPr>
          <w:p w14:paraId="238913F3" w14:textId="7FE4527C" w:rsidR="00612F4C" w:rsidRDefault="00612F4C" w:rsidP="00C251B3">
            <w:pPr>
              <w:jc w:val="center"/>
            </w:pPr>
            <w:r>
              <w:t>4</w:t>
            </w:r>
          </w:p>
        </w:tc>
        <w:tc>
          <w:tcPr>
            <w:tcW w:w="1531" w:type="dxa"/>
            <w:tcBorders>
              <w:top w:val="single" w:sz="4" w:space="0" w:color="auto"/>
              <w:bottom w:val="single" w:sz="4" w:space="0" w:color="auto"/>
            </w:tcBorders>
          </w:tcPr>
          <w:p w14:paraId="5CCF166F" w14:textId="77777777" w:rsidR="00612F4C" w:rsidRDefault="00612F4C" w:rsidP="00C251B3">
            <w:pPr>
              <w:jc w:val="center"/>
            </w:pPr>
            <w:r>
              <w:t>27/06/2019</w:t>
            </w:r>
          </w:p>
        </w:tc>
        <w:tc>
          <w:tcPr>
            <w:tcW w:w="6520" w:type="dxa"/>
            <w:tcBorders>
              <w:top w:val="single" w:sz="4" w:space="0" w:color="auto"/>
              <w:bottom w:val="single" w:sz="4" w:space="0" w:color="auto"/>
            </w:tcBorders>
          </w:tcPr>
          <w:p w14:paraId="0F9C9344" w14:textId="77777777" w:rsidR="00612F4C" w:rsidRDefault="00612F4C" w:rsidP="00C251B3">
            <w:pPr>
              <w:pStyle w:val="ListBullet"/>
            </w:pPr>
            <w:r>
              <w:t>Clarification of buddy system requirements.</w:t>
            </w:r>
          </w:p>
          <w:p w14:paraId="04CA639C" w14:textId="77777777" w:rsidR="00612F4C" w:rsidRDefault="00612F4C" w:rsidP="00C251B3">
            <w:pPr>
              <w:pStyle w:val="ListBullet"/>
            </w:pPr>
            <w:r>
              <w:t xml:space="preserve">Title changed from </w:t>
            </w:r>
            <w:r w:rsidRPr="004864F1">
              <w:rPr>
                <w:i/>
              </w:rPr>
              <w:t>Empty bulk vessels for export</w:t>
            </w:r>
            <w:r>
              <w:t>.</w:t>
            </w:r>
          </w:p>
        </w:tc>
      </w:tr>
      <w:tr w:rsidR="00612F4C" w:rsidRPr="00FB42BD" w14:paraId="55568A17" w14:textId="77777777" w:rsidTr="00C251B3">
        <w:trPr>
          <w:cantSplit/>
        </w:trPr>
        <w:tc>
          <w:tcPr>
            <w:tcW w:w="963" w:type="dxa"/>
            <w:tcBorders>
              <w:top w:val="single" w:sz="4" w:space="0" w:color="auto"/>
              <w:bottom w:val="single" w:sz="4" w:space="0" w:color="auto"/>
            </w:tcBorders>
          </w:tcPr>
          <w:p w14:paraId="5D276259" w14:textId="753D6517" w:rsidR="00612F4C" w:rsidRDefault="00612F4C" w:rsidP="00C251B3">
            <w:pPr>
              <w:jc w:val="center"/>
            </w:pPr>
            <w:r>
              <w:t>5</w:t>
            </w:r>
          </w:p>
        </w:tc>
        <w:tc>
          <w:tcPr>
            <w:tcW w:w="1531" w:type="dxa"/>
            <w:tcBorders>
              <w:top w:val="single" w:sz="4" w:space="0" w:color="auto"/>
              <w:bottom w:val="single" w:sz="4" w:space="0" w:color="auto"/>
            </w:tcBorders>
          </w:tcPr>
          <w:p w14:paraId="4AF4C59A" w14:textId="77777777" w:rsidR="00612F4C" w:rsidRDefault="00612F4C" w:rsidP="00C251B3">
            <w:pPr>
              <w:jc w:val="center"/>
            </w:pPr>
            <w:r>
              <w:t>1/10/2019</w:t>
            </w:r>
          </w:p>
        </w:tc>
        <w:tc>
          <w:tcPr>
            <w:tcW w:w="6520" w:type="dxa"/>
            <w:tcBorders>
              <w:top w:val="single" w:sz="4" w:space="0" w:color="auto"/>
              <w:bottom w:val="single" w:sz="4" w:space="0" w:color="auto"/>
            </w:tcBorders>
          </w:tcPr>
          <w:p w14:paraId="2B4D738C" w14:textId="77777777" w:rsidR="00612F4C" w:rsidRDefault="00612F4C" w:rsidP="00C251B3">
            <w:pPr>
              <w:pStyle w:val="ListBullet"/>
            </w:pPr>
            <w:r>
              <w:t>Addition of Albany and Esperance anchorages to the approved inspection locations.</w:t>
            </w:r>
          </w:p>
        </w:tc>
      </w:tr>
      <w:tr w:rsidR="000B0925" w:rsidRPr="00FB42BD" w14:paraId="0EA60720" w14:textId="77777777" w:rsidTr="00C251B3">
        <w:trPr>
          <w:cantSplit/>
        </w:trPr>
        <w:tc>
          <w:tcPr>
            <w:tcW w:w="963" w:type="dxa"/>
            <w:tcBorders>
              <w:top w:val="single" w:sz="4" w:space="0" w:color="auto"/>
              <w:bottom w:val="single" w:sz="4" w:space="0" w:color="auto"/>
            </w:tcBorders>
          </w:tcPr>
          <w:p w14:paraId="664A193C" w14:textId="31F01AE1" w:rsidR="000B0925" w:rsidRDefault="00BB4DE8" w:rsidP="000B0925">
            <w:pPr>
              <w:jc w:val="center"/>
            </w:pPr>
            <w:r>
              <w:t>6</w:t>
            </w:r>
          </w:p>
        </w:tc>
        <w:tc>
          <w:tcPr>
            <w:tcW w:w="1531" w:type="dxa"/>
            <w:tcBorders>
              <w:top w:val="single" w:sz="4" w:space="0" w:color="auto"/>
              <w:bottom w:val="single" w:sz="4" w:space="0" w:color="auto"/>
            </w:tcBorders>
          </w:tcPr>
          <w:p w14:paraId="43B6EE82" w14:textId="71FE7837" w:rsidR="000B0925" w:rsidRDefault="00BB4DE8" w:rsidP="000B0925">
            <w:pPr>
              <w:jc w:val="center"/>
            </w:pPr>
            <w:r>
              <w:t>28/03/2021</w:t>
            </w:r>
          </w:p>
        </w:tc>
        <w:tc>
          <w:tcPr>
            <w:tcW w:w="6520" w:type="dxa"/>
            <w:tcBorders>
              <w:top w:val="single" w:sz="4" w:space="0" w:color="auto"/>
              <w:bottom w:val="single" w:sz="4" w:space="0" w:color="auto"/>
            </w:tcBorders>
          </w:tcPr>
          <w:p w14:paraId="5BE8D7A7" w14:textId="484FC746" w:rsidR="000B0925" w:rsidRDefault="000B0925" w:rsidP="0052537A">
            <w:r>
              <w:t xml:space="preserve">Updated for the commencement of the </w:t>
            </w:r>
            <w:r w:rsidRPr="009F2FE5">
              <w:rPr>
                <w:i/>
                <w:iCs/>
              </w:rPr>
              <w:t>Export Control Act 2020</w:t>
            </w:r>
            <w:r>
              <w:t xml:space="preserve"> and associated Export Control (Plants and Plant Products) Rules 2021</w:t>
            </w:r>
          </w:p>
        </w:tc>
      </w:tr>
      <w:tr w:rsidR="00672139" w:rsidRPr="00FB42BD" w14:paraId="626E5020" w14:textId="77777777" w:rsidTr="00C251B3">
        <w:trPr>
          <w:cantSplit/>
        </w:trPr>
        <w:tc>
          <w:tcPr>
            <w:tcW w:w="963" w:type="dxa"/>
            <w:tcBorders>
              <w:top w:val="single" w:sz="4" w:space="0" w:color="auto"/>
              <w:bottom w:val="single" w:sz="4" w:space="0" w:color="auto"/>
            </w:tcBorders>
          </w:tcPr>
          <w:p w14:paraId="64F97BC9" w14:textId="0BC67F77" w:rsidR="00672139" w:rsidRDefault="00672139" w:rsidP="000B0925">
            <w:pPr>
              <w:jc w:val="center"/>
            </w:pPr>
            <w:r>
              <w:t>7</w:t>
            </w:r>
          </w:p>
        </w:tc>
        <w:tc>
          <w:tcPr>
            <w:tcW w:w="1531" w:type="dxa"/>
            <w:tcBorders>
              <w:top w:val="single" w:sz="4" w:space="0" w:color="auto"/>
              <w:bottom w:val="single" w:sz="4" w:space="0" w:color="auto"/>
            </w:tcBorders>
          </w:tcPr>
          <w:p w14:paraId="520ECBD3" w14:textId="5FDD33D3" w:rsidR="00672139" w:rsidRDefault="00976AD2" w:rsidP="000B0925">
            <w:pPr>
              <w:jc w:val="center"/>
            </w:pPr>
            <w:r>
              <w:t>6/05/2021</w:t>
            </w:r>
          </w:p>
        </w:tc>
        <w:tc>
          <w:tcPr>
            <w:tcW w:w="6520" w:type="dxa"/>
            <w:tcBorders>
              <w:top w:val="single" w:sz="4" w:space="0" w:color="auto"/>
              <w:bottom w:val="single" w:sz="4" w:space="0" w:color="auto"/>
            </w:tcBorders>
          </w:tcPr>
          <w:p w14:paraId="1CAE3685" w14:textId="5D16D3F2" w:rsidR="00672139" w:rsidRDefault="00976AD2" w:rsidP="0052537A">
            <w:r>
              <w:t xml:space="preserve">Addition of two anchorages. </w:t>
            </w:r>
          </w:p>
        </w:tc>
      </w:tr>
      <w:tr w:rsidR="00074BE6" w:rsidRPr="00FB42BD" w14:paraId="2DEF94B9" w14:textId="77777777" w:rsidTr="00C251B3">
        <w:trPr>
          <w:cantSplit/>
        </w:trPr>
        <w:tc>
          <w:tcPr>
            <w:tcW w:w="963" w:type="dxa"/>
            <w:tcBorders>
              <w:top w:val="single" w:sz="4" w:space="0" w:color="auto"/>
              <w:bottom w:val="single" w:sz="4" w:space="0" w:color="auto"/>
            </w:tcBorders>
          </w:tcPr>
          <w:p w14:paraId="5A8FB361" w14:textId="09BB3D07" w:rsidR="00074BE6" w:rsidRDefault="00074BE6" w:rsidP="00074BE6">
            <w:pPr>
              <w:jc w:val="center"/>
            </w:pPr>
            <w:r>
              <w:t>8</w:t>
            </w:r>
          </w:p>
        </w:tc>
        <w:tc>
          <w:tcPr>
            <w:tcW w:w="1531" w:type="dxa"/>
            <w:tcBorders>
              <w:top w:val="single" w:sz="4" w:space="0" w:color="auto"/>
              <w:bottom w:val="single" w:sz="4" w:space="0" w:color="auto"/>
            </w:tcBorders>
          </w:tcPr>
          <w:p w14:paraId="55E174F1" w14:textId="3D068783" w:rsidR="00074BE6" w:rsidRDefault="00074BE6" w:rsidP="00074BE6">
            <w:pPr>
              <w:jc w:val="center"/>
            </w:pPr>
            <w:r>
              <w:t>1/01/2022</w:t>
            </w:r>
          </w:p>
        </w:tc>
        <w:tc>
          <w:tcPr>
            <w:tcW w:w="6520" w:type="dxa"/>
            <w:tcBorders>
              <w:top w:val="single" w:sz="4" w:space="0" w:color="auto"/>
              <w:bottom w:val="single" w:sz="4" w:space="0" w:color="auto"/>
            </w:tcBorders>
          </w:tcPr>
          <w:p w14:paraId="4550202F" w14:textId="1E93C9DC" w:rsidR="00074BE6" w:rsidRDefault="00074BE6" w:rsidP="00074BE6">
            <w:r>
              <w:t>Inclusion of requirements for video recording the inspection.</w:t>
            </w:r>
          </w:p>
        </w:tc>
      </w:tr>
      <w:tr w:rsidR="0087260C" w:rsidRPr="00FB42BD" w14:paraId="2054C5A3" w14:textId="77777777" w:rsidTr="00C251B3">
        <w:trPr>
          <w:cantSplit/>
        </w:trPr>
        <w:tc>
          <w:tcPr>
            <w:tcW w:w="963" w:type="dxa"/>
            <w:tcBorders>
              <w:top w:val="single" w:sz="4" w:space="0" w:color="auto"/>
              <w:bottom w:val="single" w:sz="4" w:space="0" w:color="auto"/>
            </w:tcBorders>
          </w:tcPr>
          <w:p w14:paraId="72613EB0" w14:textId="7CB15B29" w:rsidR="0087260C" w:rsidRDefault="0087260C" w:rsidP="00074BE6">
            <w:pPr>
              <w:jc w:val="center"/>
            </w:pPr>
            <w:r>
              <w:t>9</w:t>
            </w:r>
          </w:p>
        </w:tc>
        <w:tc>
          <w:tcPr>
            <w:tcW w:w="1531" w:type="dxa"/>
            <w:tcBorders>
              <w:top w:val="single" w:sz="4" w:space="0" w:color="auto"/>
              <w:bottom w:val="single" w:sz="4" w:space="0" w:color="auto"/>
            </w:tcBorders>
          </w:tcPr>
          <w:p w14:paraId="17AEE458" w14:textId="30944D2C" w:rsidR="0087260C" w:rsidRDefault="0087260C" w:rsidP="00074BE6">
            <w:pPr>
              <w:jc w:val="center"/>
            </w:pPr>
            <w:r>
              <w:t>14/04/2023</w:t>
            </w:r>
          </w:p>
        </w:tc>
        <w:tc>
          <w:tcPr>
            <w:tcW w:w="6520" w:type="dxa"/>
            <w:tcBorders>
              <w:top w:val="single" w:sz="4" w:space="0" w:color="auto"/>
              <w:bottom w:val="single" w:sz="4" w:space="0" w:color="auto"/>
            </w:tcBorders>
          </w:tcPr>
          <w:p w14:paraId="0AB3C291" w14:textId="77777777" w:rsidR="0087260C" w:rsidRDefault="0087260C" w:rsidP="0087260C">
            <w:pPr>
              <w:pStyle w:val="ListBullet"/>
            </w:pPr>
            <w:r>
              <w:t xml:space="preserve">Addition of requirement for inspecting bulk vessels. </w:t>
            </w:r>
          </w:p>
          <w:p w14:paraId="2B7AC7EE" w14:textId="7F4810A7" w:rsidR="0087260C" w:rsidRDefault="0087260C" w:rsidP="00A45984">
            <w:pPr>
              <w:pStyle w:val="ListBullet"/>
            </w:pPr>
            <w:r>
              <w:t>Addition of an approved anchorages at Port Phillip Bay (Victoria).</w:t>
            </w:r>
          </w:p>
        </w:tc>
      </w:tr>
      <w:tr w:rsidR="00074BE6" w:rsidRPr="00FB42BD" w14:paraId="26EE7CDD" w14:textId="77777777" w:rsidTr="00C251B3">
        <w:trPr>
          <w:cantSplit/>
        </w:trPr>
        <w:sdt>
          <w:sdtPr>
            <w:alias w:val="IML version"/>
            <w:tag w:val="RevisionNumber"/>
            <w:id w:val="-2061782431"/>
            <w:placeholder>
              <w:docPart w:val="23AF99DC6AB4410D97F471D7CAD93B7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tc>
              <w:tcPr>
                <w:tcW w:w="963" w:type="dxa"/>
                <w:tcBorders>
                  <w:top w:val="single" w:sz="4" w:space="0" w:color="auto"/>
                  <w:bottom w:val="single" w:sz="4" w:space="0" w:color="auto"/>
                </w:tcBorders>
              </w:tcPr>
              <w:p w14:paraId="73FC7217" w14:textId="6A2117DB" w:rsidR="00074BE6" w:rsidRDefault="00394ABB" w:rsidP="00074BE6">
                <w:pPr>
                  <w:jc w:val="center"/>
                </w:pPr>
                <w:r>
                  <w:t>10</w:t>
                </w:r>
              </w:p>
            </w:tc>
          </w:sdtContent>
        </w:sdt>
        <w:tc>
          <w:tcPr>
            <w:tcW w:w="1531" w:type="dxa"/>
            <w:tcBorders>
              <w:top w:val="single" w:sz="4" w:space="0" w:color="auto"/>
              <w:bottom w:val="single" w:sz="4" w:space="0" w:color="auto"/>
            </w:tcBorders>
          </w:tcPr>
          <w:p w14:paraId="36B1BF1D" w14:textId="0B9E7DBF" w:rsidR="00074BE6" w:rsidRPr="006E6A3B" w:rsidRDefault="00C3282D" w:rsidP="00074BE6">
            <w:pPr>
              <w:jc w:val="center"/>
            </w:pPr>
            <w:sdt>
              <w:sdtPr>
                <w:alias w:val="Date Published"/>
                <w:tag w:val="DatePublished"/>
                <w:id w:val="-293757259"/>
                <w:placeholder>
                  <w:docPart w:val="C23C56EB04F34F5A8579BF564AFDD28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3-07-01T00:00:00Z">
                  <w:dateFormat w:val="d/MM/yyyy"/>
                  <w:lid w:val="en-AU"/>
                  <w:storeMappedDataAs w:val="dateTime"/>
                  <w:calendar w:val="gregorian"/>
                </w:date>
              </w:sdtPr>
              <w:sdtEndPr/>
              <w:sdtContent>
                <w:r w:rsidR="00394ABB">
                  <w:t>1/07/2023</w:t>
                </w:r>
              </w:sdtContent>
            </w:sdt>
          </w:p>
        </w:tc>
        <w:tc>
          <w:tcPr>
            <w:tcW w:w="6520" w:type="dxa"/>
            <w:tcBorders>
              <w:top w:val="single" w:sz="4" w:space="0" w:color="auto"/>
              <w:bottom w:val="single" w:sz="4" w:space="0" w:color="auto"/>
            </w:tcBorders>
          </w:tcPr>
          <w:p w14:paraId="62010BDD" w14:textId="3DB85F95" w:rsidR="00074BE6" w:rsidRDefault="0087260C" w:rsidP="00A45984">
            <w:pPr>
              <w:pStyle w:val="ListBullet"/>
            </w:pPr>
            <w:r>
              <w:t>Updates to require AOs to cross-reference with the AIMS website to ensure marine surveyors are listed under the AGSA scheme.</w:t>
            </w:r>
          </w:p>
          <w:p w14:paraId="5BFD7E98" w14:textId="23E91324" w:rsidR="003363DA" w:rsidRDefault="003363DA" w:rsidP="003363DA">
            <w:pPr>
              <w:pStyle w:val="ListBullet"/>
            </w:pPr>
            <w:r>
              <w:t>Updates to determining when a vessel hold</w:t>
            </w:r>
            <w:r w:rsidR="00E172B7">
              <w:t>,</w:t>
            </w:r>
            <w:r>
              <w:t xml:space="preserve"> </w:t>
            </w:r>
            <w:r w:rsidR="00E172B7">
              <w:t xml:space="preserve">or other area, can be </w:t>
            </w:r>
            <w:r>
              <w:t>passe</w:t>
            </w:r>
            <w:r w:rsidR="00E172B7">
              <w:t>d, passed for cross contamination</w:t>
            </w:r>
            <w:r>
              <w:t xml:space="preserve"> or </w:t>
            </w:r>
            <w:r w:rsidR="00E172B7">
              <w:t>approval withheld</w:t>
            </w:r>
            <w:r>
              <w:t xml:space="preserve">. </w:t>
            </w:r>
          </w:p>
        </w:tc>
      </w:tr>
    </w:tbl>
    <w:p w14:paraId="6BA6F4DB" w14:textId="77777777" w:rsidR="00DD4F23" w:rsidRPr="0042665D" w:rsidRDefault="00612F4C" w:rsidP="00DD4F23">
      <w:pPr>
        <w:pStyle w:val="Heading2"/>
      </w:pPr>
      <w:bookmarkStart w:id="116" w:name="_Attachment_1:_Buddy"/>
      <w:bookmarkEnd w:id="116"/>
      <w:r>
        <w:br w:type="page"/>
      </w:r>
      <w:bookmarkStart w:id="117" w:name="_Toc132284218"/>
      <w:r w:rsidR="00DD4F23">
        <w:lastRenderedPageBreak/>
        <w:t>Attachment 1: Buddy system</w:t>
      </w:r>
      <w:bookmarkEnd w:id="117"/>
    </w:p>
    <w:p w14:paraId="7F0C5D8E" w14:textId="77777777" w:rsidR="00DD4F23" w:rsidRDefault="00DD4F23" w:rsidP="00DD4F23">
      <w:pPr>
        <w:pStyle w:val="BodyText"/>
      </w:pPr>
      <w:r w:rsidRPr="0029316C">
        <w:rPr>
          <w:b/>
        </w:rPr>
        <w:t>Note</w:t>
      </w:r>
      <w:r>
        <w:t xml:space="preserve">: </w:t>
      </w:r>
      <w:r w:rsidRPr="00821A65">
        <w:t>For the definition and policy relating to the use of the Buddy system</w:t>
      </w:r>
      <w:r>
        <w:t>,</w:t>
      </w:r>
      <w:r w:rsidRPr="00821A65">
        <w:t xml:space="preserve"> </w:t>
      </w:r>
      <w:r w:rsidRPr="00E93F54">
        <w:rPr>
          <w:b/>
        </w:rPr>
        <w:t xml:space="preserve">go to </w:t>
      </w:r>
      <w:r>
        <w:rPr>
          <w:b/>
        </w:rPr>
        <w:t>s</w:t>
      </w:r>
      <w:r w:rsidRPr="00E93F54">
        <w:rPr>
          <w:b/>
        </w:rPr>
        <w:t xml:space="preserve">ection: </w:t>
      </w:r>
      <w:hyperlink w:anchor="_Work_health_and_1" w:history="1">
        <w:r w:rsidRPr="00E93F54">
          <w:rPr>
            <w:rStyle w:val="Hyperlink"/>
            <w:b/>
          </w:rPr>
          <w:t>Work health and safety</w:t>
        </w:r>
      </w:hyperlink>
      <w:r w:rsidRPr="00821A65">
        <w:t>.</w:t>
      </w:r>
    </w:p>
    <w:p w14:paraId="186E1549" w14:textId="77777777" w:rsidR="00DD4F23" w:rsidRDefault="00DD4F23" w:rsidP="00DD4F23">
      <w:pPr>
        <w:pStyle w:val="BodyText"/>
      </w:pPr>
      <w:r>
        <w:t>The following table outlines the activities and discussions that two or more BVI accredited AOs engaged in the buddy system should perform prior to undertaking an empty bulk vessel inspection.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140"/>
        <w:gridCol w:w="6133"/>
      </w:tblGrid>
      <w:tr w:rsidR="00DD4F23" w14:paraId="5A3013F4" w14:textId="77777777" w:rsidTr="00F9216E">
        <w:trPr>
          <w:cantSplit/>
          <w:tblHeader/>
        </w:trPr>
        <w:tc>
          <w:tcPr>
            <w:tcW w:w="737" w:type="dxa"/>
            <w:tcBorders>
              <w:top w:val="single" w:sz="4" w:space="0" w:color="auto"/>
              <w:left w:val="single" w:sz="4" w:space="0" w:color="auto"/>
              <w:bottom w:val="single" w:sz="4" w:space="0" w:color="auto"/>
              <w:right w:val="single" w:sz="4" w:space="0" w:color="FFFFFF"/>
            </w:tcBorders>
            <w:shd w:val="clear" w:color="auto" w:fill="000000"/>
          </w:tcPr>
          <w:p w14:paraId="52335F5F" w14:textId="77777777" w:rsidR="00DD4F23" w:rsidRDefault="00DD4F23" w:rsidP="00F9216E">
            <w:pPr>
              <w:pStyle w:val="Tableheadings"/>
              <w:jc w:val="center"/>
            </w:pPr>
            <w:r>
              <w:t>Step</w:t>
            </w:r>
          </w:p>
        </w:tc>
        <w:tc>
          <w:tcPr>
            <w:tcW w:w="2127" w:type="dxa"/>
            <w:tcBorders>
              <w:top w:val="single" w:sz="4" w:space="0" w:color="auto"/>
              <w:left w:val="single" w:sz="4" w:space="0" w:color="FFFFFF"/>
              <w:bottom w:val="single" w:sz="4" w:space="0" w:color="auto"/>
              <w:right w:val="single" w:sz="4" w:space="0" w:color="FFFFFF"/>
            </w:tcBorders>
            <w:shd w:val="clear" w:color="auto" w:fill="000000"/>
          </w:tcPr>
          <w:p w14:paraId="17DE8ECA" w14:textId="77777777" w:rsidR="00DD4F23" w:rsidRDefault="00DD4F23" w:rsidP="00F9216E">
            <w:pPr>
              <w:pStyle w:val="Tableheadings"/>
            </w:pPr>
            <w:r>
              <w:t>Activity</w:t>
            </w:r>
          </w:p>
        </w:tc>
        <w:tc>
          <w:tcPr>
            <w:tcW w:w="6095" w:type="dxa"/>
            <w:tcBorders>
              <w:top w:val="single" w:sz="4" w:space="0" w:color="auto"/>
              <w:left w:val="single" w:sz="4" w:space="0" w:color="FFFFFF"/>
              <w:bottom w:val="single" w:sz="4" w:space="0" w:color="auto"/>
              <w:right w:val="single" w:sz="4" w:space="0" w:color="auto"/>
            </w:tcBorders>
            <w:shd w:val="clear" w:color="auto" w:fill="000000"/>
          </w:tcPr>
          <w:p w14:paraId="5018959A" w14:textId="77777777" w:rsidR="00DD4F23" w:rsidRDefault="00DD4F23" w:rsidP="00F9216E">
            <w:pPr>
              <w:pStyle w:val="Tableheadings"/>
            </w:pPr>
            <w:r>
              <w:t>Description</w:t>
            </w:r>
          </w:p>
        </w:tc>
      </w:tr>
      <w:tr w:rsidR="00DD4F23" w14:paraId="767D57B8" w14:textId="77777777" w:rsidTr="00F9216E">
        <w:trPr>
          <w:cantSplit/>
        </w:trPr>
        <w:tc>
          <w:tcPr>
            <w:tcW w:w="737" w:type="dxa"/>
            <w:tcBorders>
              <w:top w:val="single" w:sz="4" w:space="0" w:color="auto"/>
              <w:bottom w:val="single" w:sz="4" w:space="0" w:color="auto"/>
            </w:tcBorders>
          </w:tcPr>
          <w:p w14:paraId="017A5DC6" w14:textId="77777777" w:rsidR="00DD4F23" w:rsidRDefault="00DD4F23" w:rsidP="00F9216E">
            <w:pPr>
              <w:jc w:val="center"/>
            </w:pPr>
            <w:r>
              <w:t>1.</w:t>
            </w:r>
          </w:p>
        </w:tc>
        <w:tc>
          <w:tcPr>
            <w:tcW w:w="2127" w:type="dxa"/>
            <w:tcBorders>
              <w:top w:val="single" w:sz="4" w:space="0" w:color="auto"/>
              <w:bottom w:val="single" w:sz="4" w:space="0" w:color="auto"/>
            </w:tcBorders>
          </w:tcPr>
          <w:p w14:paraId="4E6C1825" w14:textId="77777777" w:rsidR="00DD4F23" w:rsidRDefault="00DD4F23" w:rsidP="00F9216E">
            <w:r>
              <w:t>Identify work activities</w:t>
            </w:r>
          </w:p>
        </w:tc>
        <w:tc>
          <w:tcPr>
            <w:tcW w:w="6095" w:type="dxa"/>
            <w:tcBorders>
              <w:top w:val="single" w:sz="4" w:space="0" w:color="auto"/>
              <w:bottom w:val="single" w:sz="4" w:space="0" w:color="auto"/>
            </w:tcBorders>
          </w:tcPr>
          <w:p w14:paraId="23E72B85" w14:textId="77777777" w:rsidR="00DD4F23" w:rsidRDefault="00DD4F23" w:rsidP="00F9216E">
            <w:r>
              <w:t>Activities that are inherently hazardous and where safety can be improved by application of the Buddy System are identified.</w:t>
            </w:r>
          </w:p>
        </w:tc>
      </w:tr>
      <w:tr w:rsidR="00DD4F23" w14:paraId="34C9507E" w14:textId="77777777" w:rsidTr="00F9216E">
        <w:trPr>
          <w:cantSplit/>
        </w:trPr>
        <w:tc>
          <w:tcPr>
            <w:tcW w:w="737" w:type="dxa"/>
            <w:tcBorders>
              <w:top w:val="single" w:sz="4" w:space="0" w:color="auto"/>
              <w:bottom w:val="single" w:sz="4" w:space="0" w:color="auto"/>
            </w:tcBorders>
          </w:tcPr>
          <w:p w14:paraId="419B15D8" w14:textId="77777777" w:rsidR="00DD4F23" w:rsidRDefault="00DD4F23" w:rsidP="00F9216E">
            <w:pPr>
              <w:jc w:val="center"/>
            </w:pPr>
            <w:r>
              <w:t>2.</w:t>
            </w:r>
          </w:p>
        </w:tc>
        <w:tc>
          <w:tcPr>
            <w:tcW w:w="2127" w:type="dxa"/>
            <w:tcBorders>
              <w:top w:val="single" w:sz="4" w:space="0" w:color="auto"/>
              <w:bottom w:val="single" w:sz="4" w:space="0" w:color="auto"/>
            </w:tcBorders>
          </w:tcPr>
          <w:p w14:paraId="75A1DDCD" w14:textId="77777777" w:rsidR="00DD4F23" w:rsidRDefault="00DD4F23" w:rsidP="00F9216E">
            <w:r>
              <w:t>Discuss the hazards</w:t>
            </w:r>
          </w:p>
        </w:tc>
        <w:tc>
          <w:tcPr>
            <w:tcW w:w="6095" w:type="dxa"/>
            <w:tcBorders>
              <w:top w:val="single" w:sz="4" w:space="0" w:color="auto"/>
              <w:bottom w:val="single" w:sz="4" w:space="0" w:color="auto"/>
            </w:tcBorders>
          </w:tcPr>
          <w:p w14:paraId="5DC6F59C" w14:textId="77777777" w:rsidR="00DD4F23" w:rsidRDefault="00DD4F23" w:rsidP="00F9216E">
            <w:r>
              <w:t>AOs working together as Buddies discuss the hazards inherent in the work they are going to do.</w:t>
            </w:r>
          </w:p>
        </w:tc>
      </w:tr>
      <w:tr w:rsidR="00DD4F23" w14:paraId="695B28F7" w14:textId="77777777" w:rsidTr="00F9216E">
        <w:trPr>
          <w:cantSplit/>
        </w:trPr>
        <w:tc>
          <w:tcPr>
            <w:tcW w:w="737" w:type="dxa"/>
            <w:tcBorders>
              <w:top w:val="single" w:sz="4" w:space="0" w:color="auto"/>
              <w:bottom w:val="single" w:sz="4" w:space="0" w:color="auto"/>
            </w:tcBorders>
          </w:tcPr>
          <w:p w14:paraId="2A21BE0D" w14:textId="77777777" w:rsidR="00DD4F23" w:rsidRDefault="00DD4F23" w:rsidP="00F9216E">
            <w:pPr>
              <w:jc w:val="center"/>
            </w:pPr>
            <w:r>
              <w:t>3.</w:t>
            </w:r>
          </w:p>
        </w:tc>
        <w:tc>
          <w:tcPr>
            <w:tcW w:w="2127" w:type="dxa"/>
            <w:tcBorders>
              <w:top w:val="single" w:sz="4" w:space="0" w:color="auto"/>
              <w:bottom w:val="single" w:sz="4" w:space="0" w:color="auto"/>
            </w:tcBorders>
          </w:tcPr>
          <w:p w14:paraId="6B84CF1D" w14:textId="77777777" w:rsidR="00DD4F23" w:rsidRDefault="00DD4F23" w:rsidP="00F9216E">
            <w:r>
              <w:t>Identify the type of help one Buddy can give to another</w:t>
            </w:r>
          </w:p>
        </w:tc>
        <w:tc>
          <w:tcPr>
            <w:tcW w:w="6095" w:type="dxa"/>
            <w:tcBorders>
              <w:top w:val="single" w:sz="4" w:space="0" w:color="auto"/>
              <w:bottom w:val="single" w:sz="4" w:space="0" w:color="auto"/>
            </w:tcBorders>
          </w:tcPr>
          <w:p w14:paraId="610A75EE" w14:textId="77777777" w:rsidR="00DD4F23" w:rsidRDefault="00DD4F23" w:rsidP="00F9216E">
            <w:r>
              <w:t>Buddies agree who will do what, to whom and when they will do it to increase the safety of their buddy.</w:t>
            </w:r>
          </w:p>
        </w:tc>
      </w:tr>
      <w:tr w:rsidR="00DD4F23" w14:paraId="1DF61135" w14:textId="77777777" w:rsidTr="00F9216E">
        <w:trPr>
          <w:cantSplit/>
        </w:trPr>
        <w:tc>
          <w:tcPr>
            <w:tcW w:w="737" w:type="dxa"/>
            <w:tcBorders>
              <w:top w:val="single" w:sz="4" w:space="0" w:color="auto"/>
              <w:bottom w:val="single" w:sz="4" w:space="0" w:color="auto"/>
            </w:tcBorders>
          </w:tcPr>
          <w:p w14:paraId="693F6F15" w14:textId="77777777" w:rsidR="00DD4F23" w:rsidRDefault="00DD4F23" w:rsidP="00F9216E">
            <w:pPr>
              <w:jc w:val="center"/>
            </w:pPr>
            <w:r>
              <w:t>4.</w:t>
            </w:r>
          </w:p>
        </w:tc>
        <w:tc>
          <w:tcPr>
            <w:tcW w:w="2127" w:type="dxa"/>
            <w:tcBorders>
              <w:top w:val="single" w:sz="4" w:space="0" w:color="auto"/>
              <w:bottom w:val="single" w:sz="4" w:space="0" w:color="auto"/>
            </w:tcBorders>
          </w:tcPr>
          <w:p w14:paraId="41957349" w14:textId="77777777" w:rsidR="00DD4F23" w:rsidRDefault="00DD4F23" w:rsidP="00F9216E">
            <w:r>
              <w:t>Start the work</w:t>
            </w:r>
          </w:p>
        </w:tc>
        <w:tc>
          <w:tcPr>
            <w:tcW w:w="6095" w:type="dxa"/>
            <w:tcBorders>
              <w:top w:val="single" w:sz="4" w:space="0" w:color="auto"/>
              <w:bottom w:val="single" w:sz="4" w:space="0" w:color="auto"/>
            </w:tcBorders>
          </w:tcPr>
          <w:p w14:paraId="1D749EA0" w14:textId="77777777" w:rsidR="00DD4F23" w:rsidRDefault="00DD4F23" w:rsidP="00F9216E">
            <w:r>
              <w:t>The buddies are to carry out the work and provide support to each other in the way they have previously agreed.</w:t>
            </w:r>
          </w:p>
        </w:tc>
      </w:tr>
      <w:tr w:rsidR="00DD4F23" w14:paraId="7442599D" w14:textId="77777777" w:rsidTr="00F9216E">
        <w:trPr>
          <w:cantSplit/>
        </w:trPr>
        <w:tc>
          <w:tcPr>
            <w:tcW w:w="737" w:type="dxa"/>
            <w:tcBorders>
              <w:top w:val="single" w:sz="4" w:space="0" w:color="auto"/>
              <w:bottom w:val="single" w:sz="4" w:space="0" w:color="auto"/>
            </w:tcBorders>
          </w:tcPr>
          <w:p w14:paraId="03FED0C2" w14:textId="77777777" w:rsidR="00DD4F23" w:rsidRDefault="00DD4F23" w:rsidP="00F9216E">
            <w:pPr>
              <w:jc w:val="center"/>
            </w:pPr>
            <w:r>
              <w:t>5.</w:t>
            </w:r>
          </w:p>
        </w:tc>
        <w:tc>
          <w:tcPr>
            <w:tcW w:w="2127" w:type="dxa"/>
            <w:tcBorders>
              <w:top w:val="single" w:sz="4" w:space="0" w:color="auto"/>
              <w:bottom w:val="single" w:sz="4" w:space="0" w:color="auto"/>
            </w:tcBorders>
          </w:tcPr>
          <w:p w14:paraId="619B6649" w14:textId="77777777" w:rsidR="00DD4F23" w:rsidRDefault="00DD4F23" w:rsidP="00F9216E">
            <w:r>
              <w:t>Contingency planning</w:t>
            </w:r>
          </w:p>
        </w:tc>
        <w:tc>
          <w:tcPr>
            <w:tcW w:w="6095" w:type="dxa"/>
            <w:tcBorders>
              <w:top w:val="single" w:sz="4" w:space="0" w:color="auto"/>
              <w:bottom w:val="single" w:sz="4" w:space="0" w:color="auto"/>
            </w:tcBorders>
          </w:tcPr>
          <w:p w14:paraId="21AFE71F" w14:textId="77777777" w:rsidR="00DD4F23" w:rsidRDefault="00DD4F23" w:rsidP="00F9216E">
            <w:r>
              <w:t>If one buddy is unable to continue to act as a buddy for any reason, the buddy informs the other AO of that fact.</w:t>
            </w:r>
          </w:p>
        </w:tc>
      </w:tr>
      <w:tr w:rsidR="00DD4F23" w14:paraId="2DD12287" w14:textId="77777777" w:rsidTr="00F9216E">
        <w:trPr>
          <w:cantSplit/>
        </w:trPr>
        <w:tc>
          <w:tcPr>
            <w:tcW w:w="737" w:type="dxa"/>
            <w:tcBorders>
              <w:top w:val="single" w:sz="4" w:space="0" w:color="auto"/>
              <w:bottom w:val="single" w:sz="4" w:space="0" w:color="auto"/>
            </w:tcBorders>
          </w:tcPr>
          <w:p w14:paraId="3074D592" w14:textId="77777777" w:rsidR="00DD4F23" w:rsidRDefault="00DD4F23" w:rsidP="00F9216E">
            <w:pPr>
              <w:jc w:val="center"/>
            </w:pPr>
            <w:r>
              <w:t>6.</w:t>
            </w:r>
          </w:p>
        </w:tc>
        <w:tc>
          <w:tcPr>
            <w:tcW w:w="2127" w:type="dxa"/>
            <w:tcBorders>
              <w:top w:val="single" w:sz="4" w:space="0" w:color="auto"/>
              <w:bottom w:val="single" w:sz="4" w:space="0" w:color="auto"/>
            </w:tcBorders>
          </w:tcPr>
          <w:p w14:paraId="0D320D7F" w14:textId="77777777" w:rsidR="00DD4F23" w:rsidRDefault="00DD4F23" w:rsidP="00F9216E">
            <w:r>
              <w:t>Emergency help</w:t>
            </w:r>
          </w:p>
        </w:tc>
        <w:tc>
          <w:tcPr>
            <w:tcW w:w="6095" w:type="dxa"/>
            <w:tcBorders>
              <w:top w:val="single" w:sz="4" w:space="0" w:color="auto"/>
              <w:bottom w:val="single" w:sz="4" w:space="0" w:color="auto"/>
            </w:tcBorders>
          </w:tcPr>
          <w:p w14:paraId="543C713D" w14:textId="77777777" w:rsidR="00DD4F23" w:rsidRDefault="00DD4F23" w:rsidP="00F9216E">
            <w:r>
              <w:t>In the event of harm occurring to an AO, their buddy raises the alarm and provide whatever help is possible until the AO at risk has been assisted and the situation has been normalised.</w:t>
            </w:r>
          </w:p>
        </w:tc>
      </w:tr>
      <w:tr w:rsidR="00DD4F23" w14:paraId="24B37390" w14:textId="77777777" w:rsidTr="00F9216E">
        <w:trPr>
          <w:cantSplit/>
        </w:trPr>
        <w:tc>
          <w:tcPr>
            <w:tcW w:w="737" w:type="dxa"/>
            <w:tcBorders>
              <w:top w:val="single" w:sz="4" w:space="0" w:color="auto"/>
            </w:tcBorders>
          </w:tcPr>
          <w:p w14:paraId="4B266810" w14:textId="77777777" w:rsidR="00DD4F23" w:rsidRDefault="00DD4F23" w:rsidP="00F9216E">
            <w:pPr>
              <w:jc w:val="center"/>
            </w:pPr>
            <w:r>
              <w:t>7.</w:t>
            </w:r>
          </w:p>
        </w:tc>
        <w:tc>
          <w:tcPr>
            <w:tcW w:w="2127" w:type="dxa"/>
            <w:tcBorders>
              <w:top w:val="single" w:sz="4" w:space="0" w:color="auto"/>
            </w:tcBorders>
          </w:tcPr>
          <w:p w14:paraId="1B73118B" w14:textId="77777777" w:rsidR="00DD4F23" w:rsidRDefault="00DD4F23" w:rsidP="00F9216E">
            <w:r>
              <w:t>Stopping work</w:t>
            </w:r>
          </w:p>
        </w:tc>
        <w:tc>
          <w:tcPr>
            <w:tcW w:w="6095" w:type="dxa"/>
            <w:tcBorders>
              <w:top w:val="single" w:sz="4" w:space="0" w:color="auto"/>
            </w:tcBorders>
          </w:tcPr>
          <w:p w14:paraId="2874D245" w14:textId="77777777" w:rsidR="00DD4F23" w:rsidRDefault="00DD4F23" w:rsidP="00F9216E">
            <w:r>
              <w:t>When the work is completed or the buddies agree to stop working, this is communicated to all buddies involved in the work.</w:t>
            </w:r>
          </w:p>
        </w:tc>
      </w:tr>
    </w:tbl>
    <w:p w14:paraId="23334F8A" w14:textId="2CA0CBBF" w:rsidR="00612F4C" w:rsidRDefault="00612F4C" w:rsidP="00DD4F23">
      <w:pPr>
        <w:pStyle w:val="Heading2"/>
      </w:pPr>
    </w:p>
    <w:sectPr w:rsidR="00612F4C">
      <w:footerReference w:type="default" r:id="rId21"/>
      <w:footerReference w:type="first" r:id="rId22"/>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1B11" w14:textId="77777777" w:rsidR="003D4690" w:rsidRDefault="003D4690">
      <w:pPr>
        <w:spacing w:after="0"/>
      </w:pPr>
      <w:r>
        <w:separator/>
      </w:r>
    </w:p>
    <w:p w14:paraId="0E5346ED" w14:textId="77777777" w:rsidR="003D4690" w:rsidRDefault="003D4690"/>
  </w:endnote>
  <w:endnote w:type="continuationSeparator" w:id="0">
    <w:p w14:paraId="1905FCE3" w14:textId="77777777" w:rsidR="003D4690" w:rsidRDefault="003D4690">
      <w:pPr>
        <w:spacing w:after="0"/>
      </w:pPr>
      <w:r>
        <w:continuationSeparator/>
      </w:r>
    </w:p>
    <w:p w14:paraId="15C34524" w14:textId="77777777" w:rsidR="003D4690" w:rsidRDefault="003D4690"/>
  </w:endnote>
  <w:endnote w:type="continuationNotice" w:id="1">
    <w:p w14:paraId="5F837058" w14:textId="77777777" w:rsidR="003D4690" w:rsidRDefault="003D46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69AC" w14:textId="77777777" w:rsidR="003D4690" w:rsidRDefault="003D4690">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4ED2B3A4" w14:textId="3246554D" w:rsidR="003D4690" w:rsidRDefault="00C3282D">
    <w:pPr>
      <w:pStyle w:val="Footer"/>
      <w:tabs>
        <w:tab w:val="clear" w:pos="4513"/>
        <w:tab w:val="clear" w:pos="9026"/>
        <w:tab w:val="right" w:pos="9356"/>
      </w:tabs>
      <w:ind w:left="-567" w:right="-330"/>
      <w:rPr>
        <w:i/>
      </w:rPr>
    </w:pPr>
    <w:sdt>
      <w:sdtPr>
        <w:rPr>
          <w:i/>
        </w:rPr>
        <w:alias w:val="Title"/>
        <w:tag w:val=""/>
        <w:id w:val="-981309319"/>
        <w:placeholder>
          <w:docPart w:val="60F124D093AF449EA5ACA3E3C8648042"/>
        </w:placeholder>
        <w:dataBinding w:prefixMappings="xmlns:ns0='http://purl.org/dc/elements/1.1/' xmlns:ns1='http://schemas.openxmlformats.org/package/2006/metadata/core-properties' " w:xpath="/ns1:coreProperties[1]/ns0:title[1]" w:storeItemID="{6C3C8BC8-F283-45AE-878A-BAB7291924A1}"/>
        <w:text/>
      </w:sdtPr>
      <w:sdtEndPr/>
      <w:sdtContent>
        <w:r>
          <w:rPr>
            <w:i/>
          </w:rPr>
          <w:t>Guideline: Inspection of empty bulk vessels for export</w:t>
        </w:r>
      </w:sdtContent>
    </w:sdt>
    <w:r w:rsidR="003D4690">
      <w:rPr>
        <w:i/>
      </w:rPr>
      <w:tab/>
    </w:r>
    <w:r w:rsidR="003D4690">
      <w:t xml:space="preserve">Version no: </w:t>
    </w:r>
    <w:sdt>
      <w:sdtPr>
        <w:alias w:val="Revision Number"/>
        <w:tag w:val="RevisionNumber"/>
        <w:id w:val="-371153797"/>
        <w:placeholder>
          <w:docPart w:val="3922B2922F8A4C3A84CADF1BCFDAA76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394ABB">
          <w:t>10</w:t>
        </w:r>
      </w:sdtContent>
    </w:sdt>
  </w:p>
  <w:p w14:paraId="04427159" w14:textId="46869B85" w:rsidR="003D4690" w:rsidRDefault="003D4690" w:rsidP="001C139F">
    <w:pPr>
      <w:pStyle w:val="Footer"/>
      <w:tabs>
        <w:tab w:val="clear" w:pos="9026"/>
        <w:tab w:val="right" w:pos="9356"/>
      </w:tabs>
      <w:ind w:left="-567" w:right="-330"/>
    </w:pPr>
    <w:r>
      <w:t xml:space="preserve">Date published: </w:t>
    </w:r>
    <w:sdt>
      <w:sdtPr>
        <w:rPr>
          <w:szCs w:val="18"/>
        </w:rPr>
        <w:alias w:val="Date Published"/>
        <w:tag w:val="DatePublished"/>
        <w:id w:val="-1711644930"/>
        <w:placeholder>
          <w:docPart w:val="6580020A65A84A3D88162F02AD4D196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3-07-01T00:00:00Z">
          <w:dateFormat w:val="d/MM/yyyy"/>
          <w:lid w:val="en-AU"/>
          <w:storeMappedDataAs w:val="dateTime"/>
          <w:calendar w:val="gregorian"/>
        </w:date>
      </w:sdtPr>
      <w:sdtEndPr/>
      <w:sdtContent>
        <w:r w:rsidR="00394ABB">
          <w:rPr>
            <w:szCs w:val="18"/>
          </w:rPr>
          <w:t>1/07/2023</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27</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27</w:t>
    </w:r>
    <w:r>
      <w:rPr>
        <w:szCs w:val="18"/>
      </w:rPr>
      <w:fldChar w:fldCharType="end"/>
    </w:r>
  </w:p>
  <w:p w14:paraId="040323D9" w14:textId="77777777" w:rsidR="003D4690" w:rsidRDefault="003D4690">
    <w:pPr>
      <w:pStyle w:val="Footer"/>
      <w:tabs>
        <w:tab w:val="clear" w:pos="9026"/>
        <w:tab w:val="right" w:pos="9356"/>
      </w:tabs>
      <w:ind w:left="-567"/>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98E6" w14:textId="77777777" w:rsidR="003D4690" w:rsidRDefault="003D4690">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E2B905D" w14:textId="77777777" w:rsidR="003D4690" w:rsidRDefault="003D4690">
    <w:pPr>
      <w:pStyle w:val="Footer"/>
      <w:tabs>
        <w:tab w:val="clear" w:pos="9026"/>
        <w:tab w:val="right" w:pos="9356"/>
      </w:tabs>
      <w:ind w:left="-567"/>
      <w:rPr>
        <w:b/>
      </w:rPr>
    </w:pPr>
    <w:r>
      <w:rPr>
        <w:b/>
      </w:rPr>
      <w:t>Classification Type</w:t>
    </w:r>
  </w:p>
  <w:p w14:paraId="084E0D57" w14:textId="77777777" w:rsidR="003D4690" w:rsidRDefault="003D4690">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35627602" w14:textId="77777777" w:rsidR="003D4690" w:rsidRDefault="003D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2490" w14:textId="77777777" w:rsidR="003D4690" w:rsidRDefault="003D4690">
      <w:pPr>
        <w:spacing w:after="0"/>
      </w:pPr>
      <w:r>
        <w:separator/>
      </w:r>
    </w:p>
    <w:p w14:paraId="67808C7D" w14:textId="77777777" w:rsidR="003D4690" w:rsidRDefault="003D4690"/>
  </w:footnote>
  <w:footnote w:type="continuationSeparator" w:id="0">
    <w:p w14:paraId="49DF9D68" w14:textId="77777777" w:rsidR="003D4690" w:rsidRDefault="003D4690">
      <w:pPr>
        <w:spacing w:after="0"/>
      </w:pPr>
      <w:r>
        <w:continuationSeparator/>
      </w:r>
    </w:p>
    <w:p w14:paraId="22A67A59" w14:textId="77777777" w:rsidR="003D4690" w:rsidRDefault="003D4690"/>
  </w:footnote>
  <w:footnote w:type="continuationNotice" w:id="1">
    <w:p w14:paraId="738B2832" w14:textId="77777777" w:rsidR="003D4690" w:rsidRDefault="003D469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D74"/>
    <w:multiLevelType w:val="hybridMultilevel"/>
    <w:tmpl w:val="F8C8BDE2"/>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3370661"/>
    <w:multiLevelType w:val="hybridMultilevel"/>
    <w:tmpl w:val="579A1586"/>
    <w:lvl w:ilvl="0" w:tplc="17F6897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7115CF"/>
    <w:multiLevelType w:val="hybridMultilevel"/>
    <w:tmpl w:val="0018189C"/>
    <w:lvl w:ilvl="0" w:tplc="981C13B8">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B1621D"/>
    <w:multiLevelType w:val="hybridMultilevel"/>
    <w:tmpl w:val="839C7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7D4EB7"/>
    <w:multiLevelType w:val="hybridMultilevel"/>
    <w:tmpl w:val="B5841980"/>
    <w:lvl w:ilvl="0" w:tplc="8D74366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36898"/>
    <w:multiLevelType w:val="hybridMultilevel"/>
    <w:tmpl w:val="D5883DD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F51E7"/>
    <w:multiLevelType w:val="hybridMultilevel"/>
    <w:tmpl w:val="20E8D67C"/>
    <w:lvl w:ilvl="0" w:tplc="0C090003">
      <w:start w:val="1"/>
      <w:numFmt w:val="bullet"/>
      <w:lvlText w:val="o"/>
      <w:lvlJc w:val="left"/>
      <w:pPr>
        <w:ind w:left="644" w:hanging="360"/>
      </w:pPr>
      <w:rPr>
        <w:rFonts w:ascii="Courier New" w:hAnsi="Courier New" w:cs="Courier New" w:hint="default"/>
      </w:rPr>
    </w:lvl>
    <w:lvl w:ilvl="1" w:tplc="0C090005">
      <w:start w:val="1"/>
      <w:numFmt w:val="bullet"/>
      <w:lvlText w:val=""/>
      <w:lvlJc w:val="left"/>
      <w:pPr>
        <w:ind w:left="1364" w:hanging="360"/>
      </w:pPr>
      <w:rPr>
        <w:rFonts w:ascii="Wingdings" w:hAnsi="Wingdings"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8F11DC9"/>
    <w:multiLevelType w:val="hybridMultilevel"/>
    <w:tmpl w:val="AA0C3E9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7C38F2"/>
    <w:multiLevelType w:val="hybridMultilevel"/>
    <w:tmpl w:val="C3E4948E"/>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1F60658A"/>
    <w:multiLevelType w:val="hybridMultilevel"/>
    <w:tmpl w:val="7B2852FC"/>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259C1105"/>
    <w:multiLevelType w:val="hybridMultilevel"/>
    <w:tmpl w:val="3504298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2EEB3989"/>
    <w:multiLevelType w:val="hybridMultilevel"/>
    <w:tmpl w:val="D246464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33EB075F"/>
    <w:multiLevelType w:val="hybridMultilevel"/>
    <w:tmpl w:val="53DCB1E6"/>
    <w:lvl w:ilvl="0" w:tplc="8E8E4E40">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2E504F"/>
    <w:multiLevelType w:val="hybridMultilevel"/>
    <w:tmpl w:val="3A565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A64ED2"/>
    <w:multiLevelType w:val="hybridMultilevel"/>
    <w:tmpl w:val="43F81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F72ED1"/>
    <w:multiLevelType w:val="hybridMultilevel"/>
    <w:tmpl w:val="94341BB4"/>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49724C8C"/>
    <w:multiLevelType w:val="hybridMultilevel"/>
    <w:tmpl w:val="D40EB76E"/>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4BAB2542"/>
    <w:multiLevelType w:val="hybridMultilevel"/>
    <w:tmpl w:val="047ECA6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660588"/>
    <w:multiLevelType w:val="hybridMultilevel"/>
    <w:tmpl w:val="CDEEBCC4"/>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1364" w:hanging="360"/>
      </w:pPr>
      <w:rPr>
        <w:rFonts w:ascii="Wingdings" w:hAnsi="Wingdings"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52972273"/>
    <w:multiLevelType w:val="hybridMultilevel"/>
    <w:tmpl w:val="B984B2AC"/>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58544B07"/>
    <w:multiLevelType w:val="hybridMultilevel"/>
    <w:tmpl w:val="18AA87A0"/>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5E1A5F80"/>
    <w:multiLevelType w:val="hybridMultilevel"/>
    <w:tmpl w:val="0D5A9F6E"/>
    <w:lvl w:ilvl="0" w:tplc="981C13B8">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9D08B6"/>
    <w:multiLevelType w:val="hybridMultilevel"/>
    <w:tmpl w:val="9E72F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240009B"/>
    <w:multiLevelType w:val="hybridMultilevel"/>
    <w:tmpl w:val="F0C2F4F4"/>
    <w:lvl w:ilvl="0" w:tplc="FFFFFFFF">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5" w15:restartNumberingAfterBreak="0">
    <w:nsid w:val="6CB24826"/>
    <w:multiLevelType w:val="hybridMultilevel"/>
    <w:tmpl w:val="421A50E6"/>
    <w:lvl w:ilvl="0" w:tplc="0C090003">
      <w:start w:val="1"/>
      <w:numFmt w:val="bullet"/>
      <w:lvlText w:val="o"/>
      <w:lvlJc w:val="left"/>
      <w:pPr>
        <w:ind w:left="644" w:hanging="360"/>
      </w:pPr>
      <w:rPr>
        <w:rFonts w:ascii="Courier New" w:hAnsi="Courier New" w:cs="Courier New" w:hint="default"/>
      </w:rPr>
    </w:lvl>
    <w:lvl w:ilvl="1" w:tplc="0C090005">
      <w:start w:val="1"/>
      <w:numFmt w:val="bullet"/>
      <w:lvlText w:val=""/>
      <w:lvlJc w:val="left"/>
      <w:pPr>
        <w:ind w:left="1364" w:hanging="360"/>
      </w:pPr>
      <w:rPr>
        <w:rFonts w:ascii="Wingdings" w:hAnsi="Wingdings"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6D2C0A62"/>
    <w:multiLevelType w:val="hybridMultilevel"/>
    <w:tmpl w:val="22CA169A"/>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74FD66A6"/>
    <w:multiLevelType w:val="multilevel"/>
    <w:tmpl w:val="5A06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378961">
    <w:abstractNumId w:val="11"/>
  </w:num>
  <w:num w:numId="2" w16cid:durableId="975257107">
    <w:abstractNumId w:val="1"/>
  </w:num>
  <w:num w:numId="3" w16cid:durableId="489254635">
    <w:abstractNumId w:val="3"/>
  </w:num>
  <w:num w:numId="4" w16cid:durableId="2030376868">
    <w:abstractNumId w:val="8"/>
  </w:num>
  <w:num w:numId="5" w16cid:durableId="995107651">
    <w:abstractNumId w:val="10"/>
  </w:num>
  <w:num w:numId="6" w16cid:durableId="1138568763">
    <w:abstractNumId w:val="0"/>
  </w:num>
  <w:num w:numId="7" w16cid:durableId="1067916818">
    <w:abstractNumId w:val="17"/>
  </w:num>
  <w:num w:numId="8" w16cid:durableId="1855730919">
    <w:abstractNumId w:val="16"/>
  </w:num>
  <w:num w:numId="9" w16cid:durableId="346829961">
    <w:abstractNumId w:val="26"/>
  </w:num>
  <w:num w:numId="10" w16cid:durableId="427963476">
    <w:abstractNumId w:val="6"/>
  </w:num>
  <w:num w:numId="11" w16cid:durableId="6559744">
    <w:abstractNumId w:val="21"/>
  </w:num>
  <w:num w:numId="12" w16cid:durableId="2088384020">
    <w:abstractNumId w:val="20"/>
  </w:num>
  <w:num w:numId="13" w16cid:durableId="305089932">
    <w:abstractNumId w:val="18"/>
  </w:num>
  <w:num w:numId="14" w16cid:durableId="1891646422">
    <w:abstractNumId w:val="9"/>
  </w:num>
  <w:num w:numId="15" w16cid:durableId="1899705824">
    <w:abstractNumId w:val="14"/>
  </w:num>
  <w:num w:numId="16" w16cid:durableId="1048266716">
    <w:abstractNumId w:val="4"/>
  </w:num>
  <w:num w:numId="17" w16cid:durableId="186725203">
    <w:abstractNumId w:val="7"/>
  </w:num>
  <w:num w:numId="18" w16cid:durableId="1599750028">
    <w:abstractNumId w:val="25"/>
  </w:num>
  <w:num w:numId="19" w16cid:durableId="57898551">
    <w:abstractNumId w:val="5"/>
  </w:num>
  <w:num w:numId="20" w16cid:durableId="998926022">
    <w:abstractNumId w:val="12"/>
  </w:num>
  <w:num w:numId="21" w16cid:durableId="1068847582">
    <w:abstractNumId w:val="1"/>
  </w:num>
  <w:num w:numId="22" w16cid:durableId="1902590575">
    <w:abstractNumId w:val="1"/>
  </w:num>
  <w:num w:numId="23" w16cid:durableId="56900703">
    <w:abstractNumId w:val="1"/>
  </w:num>
  <w:num w:numId="24" w16cid:durableId="255946747">
    <w:abstractNumId w:val="1"/>
  </w:num>
  <w:num w:numId="25" w16cid:durableId="918564884">
    <w:abstractNumId w:val="1"/>
  </w:num>
  <w:num w:numId="26" w16cid:durableId="1929999399">
    <w:abstractNumId w:val="1"/>
  </w:num>
  <w:num w:numId="27" w16cid:durableId="471991803">
    <w:abstractNumId w:val="1"/>
  </w:num>
  <w:num w:numId="28" w16cid:durableId="799153386">
    <w:abstractNumId w:val="1"/>
  </w:num>
  <w:num w:numId="29" w16cid:durableId="418452256">
    <w:abstractNumId w:val="1"/>
  </w:num>
  <w:num w:numId="30" w16cid:durableId="464198252">
    <w:abstractNumId w:val="1"/>
  </w:num>
  <w:num w:numId="31" w16cid:durableId="1310792573">
    <w:abstractNumId w:val="1"/>
  </w:num>
  <w:num w:numId="32" w16cid:durableId="304742568">
    <w:abstractNumId w:val="27"/>
  </w:num>
  <w:num w:numId="33" w16cid:durableId="1230463343">
    <w:abstractNumId w:val="13"/>
  </w:num>
  <w:num w:numId="34" w16cid:durableId="2119446599">
    <w:abstractNumId w:val="23"/>
  </w:num>
  <w:num w:numId="35" w16cid:durableId="1765299526">
    <w:abstractNumId w:val="1"/>
  </w:num>
  <w:num w:numId="36" w16cid:durableId="1504590046">
    <w:abstractNumId w:val="1"/>
  </w:num>
  <w:num w:numId="37" w16cid:durableId="929118170">
    <w:abstractNumId w:val="1"/>
  </w:num>
  <w:num w:numId="38" w16cid:durableId="1060594427">
    <w:abstractNumId w:val="1"/>
  </w:num>
  <w:num w:numId="39" w16cid:durableId="1544369550">
    <w:abstractNumId w:val="1"/>
  </w:num>
  <w:num w:numId="40" w16cid:durableId="947129110">
    <w:abstractNumId w:val="1"/>
  </w:num>
  <w:num w:numId="41" w16cid:durableId="2069104233">
    <w:abstractNumId w:val="1"/>
  </w:num>
  <w:num w:numId="42" w16cid:durableId="2101679447">
    <w:abstractNumId w:val="1"/>
  </w:num>
  <w:num w:numId="43" w16cid:durableId="1990746028">
    <w:abstractNumId w:val="1"/>
  </w:num>
  <w:num w:numId="44" w16cid:durableId="1060052398">
    <w:abstractNumId w:val="1"/>
  </w:num>
  <w:num w:numId="45" w16cid:durableId="1928417026">
    <w:abstractNumId w:val="1"/>
  </w:num>
  <w:num w:numId="46" w16cid:durableId="295111403">
    <w:abstractNumId w:val="1"/>
  </w:num>
  <w:num w:numId="47" w16cid:durableId="461651511">
    <w:abstractNumId w:val="1"/>
  </w:num>
  <w:num w:numId="48" w16cid:durableId="701784294">
    <w:abstractNumId w:val="1"/>
  </w:num>
  <w:num w:numId="49" w16cid:durableId="1777677519">
    <w:abstractNumId w:val="1"/>
  </w:num>
  <w:num w:numId="50" w16cid:durableId="1576208635">
    <w:abstractNumId w:val="1"/>
  </w:num>
  <w:num w:numId="51" w16cid:durableId="505436502">
    <w:abstractNumId w:val="1"/>
  </w:num>
  <w:num w:numId="52" w16cid:durableId="1976638977">
    <w:abstractNumId w:val="1"/>
  </w:num>
  <w:num w:numId="53" w16cid:durableId="1534030305">
    <w:abstractNumId w:val="1"/>
  </w:num>
  <w:num w:numId="54" w16cid:durableId="2000694578">
    <w:abstractNumId w:val="1"/>
  </w:num>
  <w:num w:numId="55" w16cid:durableId="2083481648">
    <w:abstractNumId w:val="1"/>
  </w:num>
  <w:num w:numId="56" w16cid:durableId="1438335367">
    <w:abstractNumId w:val="1"/>
  </w:num>
  <w:num w:numId="57" w16cid:durableId="926429087">
    <w:abstractNumId w:val="1"/>
  </w:num>
  <w:num w:numId="58" w16cid:durableId="2132046504">
    <w:abstractNumId w:val="1"/>
  </w:num>
  <w:num w:numId="59" w16cid:durableId="114523206">
    <w:abstractNumId w:val="1"/>
  </w:num>
  <w:num w:numId="60" w16cid:durableId="2060015113">
    <w:abstractNumId w:val="1"/>
  </w:num>
  <w:num w:numId="61" w16cid:durableId="341249050">
    <w:abstractNumId w:val="1"/>
  </w:num>
  <w:num w:numId="62" w16cid:durableId="585572248">
    <w:abstractNumId w:val="1"/>
  </w:num>
  <w:num w:numId="63" w16cid:durableId="2071925553">
    <w:abstractNumId w:val="24"/>
  </w:num>
  <w:num w:numId="64" w16cid:durableId="86777932">
    <w:abstractNumId w:val="15"/>
  </w:num>
  <w:num w:numId="65" w16cid:durableId="1750543404">
    <w:abstractNumId w:val="2"/>
  </w:num>
  <w:num w:numId="66" w16cid:durableId="2127963003">
    <w:abstractNumId w:val="22"/>
  </w:num>
  <w:num w:numId="67" w16cid:durableId="570850673">
    <w:abstractNumId w:val="22"/>
  </w:num>
  <w:num w:numId="68" w16cid:durableId="1446391576">
    <w:abstractNumId w:val="22"/>
  </w:num>
  <w:num w:numId="69" w16cid:durableId="2069526610">
    <w:abstractNumId w:val="22"/>
  </w:num>
  <w:num w:numId="70" w16cid:durableId="1633367372">
    <w:abstractNumId w:val="19"/>
  </w:num>
  <w:num w:numId="71" w16cid:durableId="2026905419">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182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6E1E"/>
    <w:rsid w:val="00015B59"/>
    <w:rsid w:val="000212EE"/>
    <w:rsid w:val="000238CA"/>
    <w:rsid w:val="00026B3F"/>
    <w:rsid w:val="00032E4F"/>
    <w:rsid w:val="00033FDD"/>
    <w:rsid w:val="00034BB5"/>
    <w:rsid w:val="00035A53"/>
    <w:rsid w:val="000366BF"/>
    <w:rsid w:val="00051F72"/>
    <w:rsid w:val="000534F3"/>
    <w:rsid w:val="00056C91"/>
    <w:rsid w:val="00061395"/>
    <w:rsid w:val="0007275C"/>
    <w:rsid w:val="00074BE6"/>
    <w:rsid w:val="00075E68"/>
    <w:rsid w:val="00083907"/>
    <w:rsid w:val="0008483C"/>
    <w:rsid w:val="00084E07"/>
    <w:rsid w:val="00086E1F"/>
    <w:rsid w:val="0009112F"/>
    <w:rsid w:val="000918CE"/>
    <w:rsid w:val="00096D14"/>
    <w:rsid w:val="000A00FF"/>
    <w:rsid w:val="000A128C"/>
    <w:rsid w:val="000A65A0"/>
    <w:rsid w:val="000B0925"/>
    <w:rsid w:val="000B0C2A"/>
    <w:rsid w:val="000B62B2"/>
    <w:rsid w:val="000C6648"/>
    <w:rsid w:val="000C717D"/>
    <w:rsid w:val="000D014C"/>
    <w:rsid w:val="000D418C"/>
    <w:rsid w:val="000D4657"/>
    <w:rsid w:val="000D6591"/>
    <w:rsid w:val="000D68F9"/>
    <w:rsid w:val="000E581F"/>
    <w:rsid w:val="000E637B"/>
    <w:rsid w:val="000E6C4A"/>
    <w:rsid w:val="000F2774"/>
    <w:rsid w:val="000F37DF"/>
    <w:rsid w:val="0011265B"/>
    <w:rsid w:val="00115C94"/>
    <w:rsid w:val="00121A15"/>
    <w:rsid w:val="00121DF8"/>
    <w:rsid w:val="001263DC"/>
    <w:rsid w:val="0012758F"/>
    <w:rsid w:val="0012781F"/>
    <w:rsid w:val="00132889"/>
    <w:rsid w:val="00134B33"/>
    <w:rsid w:val="00137030"/>
    <w:rsid w:val="00140D18"/>
    <w:rsid w:val="00140E38"/>
    <w:rsid w:val="00142994"/>
    <w:rsid w:val="00142D77"/>
    <w:rsid w:val="00143124"/>
    <w:rsid w:val="0015526F"/>
    <w:rsid w:val="00155393"/>
    <w:rsid w:val="00160CDC"/>
    <w:rsid w:val="00162C89"/>
    <w:rsid w:val="00163ECE"/>
    <w:rsid w:val="00165039"/>
    <w:rsid w:val="00166346"/>
    <w:rsid w:val="00167F7A"/>
    <w:rsid w:val="001728AB"/>
    <w:rsid w:val="00175148"/>
    <w:rsid w:val="00177251"/>
    <w:rsid w:val="001808E5"/>
    <w:rsid w:val="00182A43"/>
    <w:rsid w:val="001841BB"/>
    <w:rsid w:val="00186C72"/>
    <w:rsid w:val="00195070"/>
    <w:rsid w:val="001957E8"/>
    <w:rsid w:val="001958C9"/>
    <w:rsid w:val="001B534E"/>
    <w:rsid w:val="001C139F"/>
    <w:rsid w:val="001C232F"/>
    <w:rsid w:val="001D0598"/>
    <w:rsid w:val="001D0898"/>
    <w:rsid w:val="001D2509"/>
    <w:rsid w:val="001D4D55"/>
    <w:rsid w:val="001D787D"/>
    <w:rsid w:val="001E0603"/>
    <w:rsid w:val="001E092E"/>
    <w:rsid w:val="001E41A1"/>
    <w:rsid w:val="001E62E3"/>
    <w:rsid w:val="001F149C"/>
    <w:rsid w:val="001F1731"/>
    <w:rsid w:val="001F4A8E"/>
    <w:rsid w:val="002003DC"/>
    <w:rsid w:val="00201946"/>
    <w:rsid w:val="00206929"/>
    <w:rsid w:val="0021145D"/>
    <w:rsid w:val="002119BC"/>
    <w:rsid w:val="0021565E"/>
    <w:rsid w:val="00215A34"/>
    <w:rsid w:val="00217A3C"/>
    <w:rsid w:val="002204ED"/>
    <w:rsid w:val="00220DDE"/>
    <w:rsid w:val="00222CA9"/>
    <w:rsid w:val="00230FA7"/>
    <w:rsid w:val="00232714"/>
    <w:rsid w:val="002365D4"/>
    <w:rsid w:val="00237A93"/>
    <w:rsid w:val="002411C4"/>
    <w:rsid w:val="00245212"/>
    <w:rsid w:val="00245DF9"/>
    <w:rsid w:val="00251C3D"/>
    <w:rsid w:val="0026042B"/>
    <w:rsid w:val="002627B8"/>
    <w:rsid w:val="00271841"/>
    <w:rsid w:val="002724E5"/>
    <w:rsid w:val="00280B6C"/>
    <w:rsid w:val="00281921"/>
    <w:rsid w:val="00292533"/>
    <w:rsid w:val="0029316C"/>
    <w:rsid w:val="0029397E"/>
    <w:rsid w:val="00296227"/>
    <w:rsid w:val="002A08C8"/>
    <w:rsid w:val="002B0FC3"/>
    <w:rsid w:val="002B4890"/>
    <w:rsid w:val="002C3425"/>
    <w:rsid w:val="002C6CB4"/>
    <w:rsid w:val="002C7F99"/>
    <w:rsid w:val="002D2D1D"/>
    <w:rsid w:val="002E2B5D"/>
    <w:rsid w:val="002F0370"/>
    <w:rsid w:val="002F0609"/>
    <w:rsid w:val="002F217D"/>
    <w:rsid w:val="002F592E"/>
    <w:rsid w:val="00300468"/>
    <w:rsid w:val="00302938"/>
    <w:rsid w:val="00306C22"/>
    <w:rsid w:val="003119EC"/>
    <w:rsid w:val="00312897"/>
    <w:rsid w:val="003179BA"/>
    <w:rsid w:val="00321308"/>
    <w:rsid w:val="00323A9E"/>
    <w:rsid w:val="00325FD2"/>
    <w:rsid w:val="003355C8"/>
    <w:rsid w:val="003363DA"/>
    <w:rsid w:val="00336A90"/>
    <w:rsid w:val="00344361"/>
    <w:rsid w:val="00345142"/>
    <w:rsid w:val="003451C3"/>
    <w:rsid w:val="00366491"/>
    <w:rsid w:val="00371701"/>
    <w:rsid w:val="00371FC2"/>
    <w:rsid w:val="0037507F"/>
    <w:rsid w:val="003816B9"/>
    <w:rsid w:val="00381F19"/>
    <w:rsid w:val="00386A59"/>
    <w:rsid w:val="00393262"/>
    <w:rsid w:val="0039358C"/>
    <w:rsid w:val="00394ABB"/>
    <w:rsid w:val="0039725E"/>
    <w:rsid w:val="003A5367"/>
    <w:rsid w:val="003A5F4C"/>
    <w:rsid w:val="003A7169"/>
    <w:rsid w:val="003B33EF"/>
    <w:rsid w:val="003B3AF9"/>
    <w:rsid w:val="003B3E0D"/>
    <w:rsid w:val="003B4868"/>
    <w:rsid w:val="003C293A"/>
    <w:rsid w:val="003C5648"/>
    <w:rsid w:val="003C65CD"/>
    <w:rsid w:val="003D030E"/>
    <w:rsid w:val="003D4357"/>
    <w:rsid w:val="003D45DF"/>
    <w:rsid w:val="003D4690"/>
    <w:rsid w:val="003E6CF5"/>
    <w:rsid w:val="004010B9"/>
    <w:rsid w:val="00401E67"/>
    <w:rsid w:val="00403474"/>
    <w:rsid w:val="00403AD6"/>
    <w:rsid w:val="004207FE"/>
    <w:rsid w:val="00422D87"/>
    <w:rsid w:val="0042665D"/>
    <w:rsid w:val="00430AEE"/>
    <w:rsid w:val="00431614"/>
    <w:rsid w:val="00432585"/>
    <w:rsid w:val="00434E85"/>
    <w:rsid w:val="00442249"/>
    <w:rsid w:val="004477DE"/>
    <w:rsid w:val="00450EE8"/>
    <w:rsid w:val="00460D71"/>
    <w:rsid w:val="00464251"/>
    <w:rsid w:val="0046749A"/>
    <w:rsid w:val="00467BED"/>
    <w:rsid w:val="00480A3C"/>
    <w:rsid w:val="00482242"/>
    <w:rsid w:val="004864F1"/>
    <w:rsid w:val="00491DEE"/>
    <w:rsid w:val="0049387C"/>
    <w:rsid w:val="0049502B"/>
    <w:rsid w:val="004A15D8"/>
    <w:rsid w:val="004A3F68"/>
    <w:rsid w:val="004A4186"/>
    <w:rsid w:val="004B54C8"/>
    <w:rsid w:val="004C3D16"/>
    <w:rsid w:val="004D0B5F"/>
    <w:rsid w:val="004D2AEC"/>
    <w:rsid w:val="004D4B91"/>
    <w:rsid w:val="004D4E86"/>
    <w:rsid w:val="004D5E9B"/>
    <w:rsid w:val="004D6D37"/>
    <w:rsid w:val="004E0621"/>
    <w:rsid w:val="004E178A"/>
    <w:rsid w:val="004E5141"/>
    <w:rsid w:val="004E6B22"/>
    <w:rsid w:val="004E70FF"/>
    <w:rsid w:val="004F7944"/>
    <w:rsid w:val="0050430A"/>
    <w:rsid w:val="00512907"/>
    <w:rsid w:val="005156ED"/>
    <w:rsid w:val="00524230"/>
    <w:rsid w:val="0052537A"/>
    <w:rsid w:val="0052689B"/>
    <w:rsid w:val="0053092B"/>
    <w:rsid w:val="0053276A"/>
    <w:rsid w:val="00532C44"/>
    <w:rsid w:val="00533B97"/>
    <w:rsid w:val="0053418A"/>
    <w:rsid w:val="00534437"/>
    <w:rsid w:val="00535701"/>
    <w:rsid w:val="0054260E"/>
    <w:rsid w:val="00543002"/>
    <w:rsid w:val="00543E5A"/>
    <w:rsid w:val="00545F95"/>
    <w:rsid w:val="00561378"/>
    <w:rsid w:val="00561A60"/>
    <w:rsid w:val="00564365"/>
    <w:rsid w:val="00566C24"/>
    <w:rsid w:val="00572E49"/>
    <w:rsid w:val="00575B1A"/>
    <w:rsid w:val="005801D2"/>
    <w:rsid w:val="00583313"/>
    <w:rsid w:val="0058734A"/>
    <w:rsid w:val="00590928"/>
    <w:rsid w:val="00590B39"/>
    <w:rsid w:val="005A578D"/>
    <w:rsid w:val="005C00EA"/>
    <w:rsid w:val="005C2167"/>
    <w:rsid w:val="005C270E"/>
    <w:rsid w:val="005C5068"/>
    <w:rsid w:val="005C5654"/>
    <w:rsid w:val="005C6E66"/>
    <w:rsid w:val="005D3106"/>
    <w:rsid w:val="005E3CBE"/>
    <w:rsid w:val="005E468A"/>
    <w:rsid w:val="005E6B22"/>
    <w:rsid w:val="005E74ED"/>
    <w:rsid w:val="005E753A"/>
    <w:rsid w:val="005F1718"/>
    <w:rsid w:val="005F6CA2"/>
    <w:rsid w:val="0060068C"/>
    <w:rsid w:val="0060157E"/>
    <w:rsid w:val="0061132A"/>
    <w:rsid w:val="00612F4C"/>
    <w:rsid w:val="006168EA"/>
    <w:rsid w:val="00632227"/>
    <w:rsid w:val="006347F0"/>
    <w:rsid w:val="00644E34"/>
    <w:rsid w:val="0065155D"/>
    <w:rsid w:val="006519D4"/>
    <w:rsid w:val="00654450"/>
    <w:rsid w:val="006559B6"/>
    <w:rsid w:val="006614DC"/>
    <w:rsid w:val="00662D95"/>
    <w:rsid w:val="00666CF0"/>
    <w:rsid w:val="00671420"/>
    <w:rsid w:val="0067150A"/>
    <w:rsid w:val="00672139"/>
    <w:rsid w:val="00673235"/>
    <w:rsid w:val="00680F03"/>
    <w:rsid w:val="00684141"/>
    <w:rsid w:val="00685AB5"/>
    <w:rsid w:val="00690A5A"/>
    <w:rsid w:val="00692574"/>
    <w:rsid w:val="00695659"/>
    <w:rsid w:val="00695C5B"/>
    <w:rsid w:val="006B0C24"/>
    <w:rsid w:val="006B40C4"/>
    <w:rsid w:val="006B43D3"/>
    <w:rsid w:val="006C04A9"/>
    <w:rsid w:val="006C20E4"/>
    <w:rsid w:val="006C5606"/>
    <w:rsid w:val="006D1905"/>
    <w:rsid w:val="006D5C9B"/>
    <w:rsid w:val="006D6A43"/>
    <w:rsid w:val="006D6BFE"/>
    <w:rsid w:val="006D7979"/>
    <w:rsid w:val="006E2970"/>
    <w:rsid w:val="006E6690"/>
    <w:rsid w:val="006E6A3B"/>
    <w:rsid w:val="006F0209"/>
    <w:rsid w:val="006F3082"/>
    <w:rsid w:val="006F42FD"/>
    <w:rsid w:val="006F5635"/>
    <w:rsid w:val="00700088"/>
    <w:rsid w:val="00702E83"/>
    <w:rsid w:val="00713F50"/>
    <w:rsid w:val="00716C7B"/>
    <w:rsid w:val="007174D8"/>
    <w:rsid w:val="007267F5"/>
    <w:rsid w:val="007273C2"/>
    <w:rsid w:val="0073543C"/>
    <w:rsid w:val="00740071"/>
    <w:rsid w:val="00746ECA"/>
    <w:rsid w:val="00750EAC"/>
    <w:rsid w:val="007644A1"/>
    <w:rsid w:val="007657B0"/>
    <w:rsid w:val="007660B2"/>
    <w:rsid w:val="0076735D"/>
    <w:rsid w:val="00770176"/>
    <w:rsid w:val="00770B32"/>
    <w:rsid w:val="00770E20"/>
    <w:rsid w:val="00772CB0"/>
    <w:rsid w:val="0077715B"/>
    <w:rsid w:val="00780A8E"/>
    <w:rsid w:val="007828D9"/>
    <w:rsid w:val="00783EF7"/>
    <w:rsid w:val="007852A1"/>
    <w:rsid w:val="00794C68"/>
    <w:rsid w:val="007974F3"/>
    <w:rsid w:val="007A2E4F"/>
    <w:rsid w:val="007B7643"/>
    <w:rsid w:val="007C1F93"/>
    <w:rsid w:val="007C4A78"/>
    <w:rsid w:val="007C4CB4"/>
    <w:rsid w:val="007D0CB7"/>
    <w:rsid w:val="007E213F"/>
    <w:rsid w:val="007E233B"/>
    <w:rsid w:val="007E2619"/>
    <w:rsid w:val="007E5F70"/>
    <w:rsid w:val="007E7A3D"/>
    <w:rsid w:val="00800073"/>
    <w:rsid w:val="00804743"/>
    <w:rsid w:val="00806D1D"/>
    <w:rsid w:val="00812194"/>
    <w:rsid w:val="0081354F"/>
    <w:rsid w:val="00814171"/>
    <w:rsid w:val="0081701E"/>
    <w:rsid w:val="00822E56"/>
    <w:rsid w:val="0082781A"/>
    <w:rsid w:val="0083751F"/>
    <w:rsid w:val="00837673"/>
    <w:rsid w:val="00845081"/>
    <w:rsid w:val="008465E8"/>
    <w:rsid w:val="00860131"/>
    <w:rsid w:val="008619DB"/>
    <w:rsid w:val="00862A77"/>
    <w:rsid w:val="008636A2"/>
    <w:rsid w:val="00864639"/>
    <w:rsid w:val="00864777"/>
    <w:rsid w:val="00872087"/>
    <w:rsid w:val="0087260C"/>
    <w:rsid w:val="00880098"/>
    <w:rsid w:val="00880AF6"/>
    <w:rsid w:val="00882813"/>
    <w:rsid w:val="00882909"/>
    <w:rsid w:val="00887BC4"/>
    <w:rsid w:val="00896860"/>
    <w:rsid w:val="008A0FD8"/>
    <w:rsid w:val="008C532C"/>
    <w:rsid w:val="008C6E60"/>
    <w:rsid w:val="008C72E2"/>
    <w:rsid w:val="008C7D91"/>
    <w:rsid w:val="008D30B9"/>
    <w:rsid w:val="008E1DB7"/>
    <w:rsid w:val="008E1EF8"/>
    <w:rsid w:val="008E3986"/>
    <w:rsid w:val="008E4C9D"/>
    <w:rsid w:val="008E7988"/>
    <w:rsid w:val="008F6A62"/>
    <w:rsid w:val="0090237F"/>
    <w:rsid w:val="00904EE3"/>
    <w:rsid w:val="00917471"/>
    <w:rsid w:val="00917E33"/>
    <w:rsid w:val="00932497"/>
    <w:rsid w:val="00940538"/>
    <w:rsid w:val="00956567"/>
    <w:rsid w:val="0095714B"/>
    <w:rsid w:val="00957313"/>
    <w:rsid w:val="009574A4"/>
    <w:rsid w:val="00960D70"/>
    <w:rsid w:val="00966CA6"/>
    <w:rsid w:val="00967B27"/>
    <w:rsid w:val="00972DA9"/>
    <w:rsid w:val="00976AD2"/>
    <w:rsid w:val="00977A60"/>
    <w:rsid w:val="00981E4D"/>
    <w:rsid w:val="00984CFE"/>
    <w:rsid w:val="00986630"/>
    <w:rsid w:val="0099037C"/>
    <w:rsid w:val="00996351"/>
    <w:rsid w:val="009A2139"/>
    <w:rsid w:val="009A3BA3"/>
    <w:rsid w:val="009B0179"/>
    <w:rsid w:val="009B06A1"/>
    <w:rsid w:val="009B3F14"/>
    <w:rsid w:val="009B48F8"/>
    <w:rsid w:val="009B718D"/>
    <w:rsid w:val="009C1293"/>
    <w:rsid w:val="009C7895"/>
    <w:rsid w:val="009D0FD4"/>
    <w:rsid w:val="009E18A6"/>
    <w:rsid w:val="009E236F"/>
    <w:rsid w:val="009E5B71"/>
    <w:rsid w:val="009E6E7D"/>
    <w:rsid w:val="009F4138"/>
    <w:rsid w:val="00A05553"/>
    <w:rsid w:val="00A12C49"/>
    <w:rsid w:val="00A13242"/>
    <w:rsid w:val="00A2734B"/>
    <w:rsid w:val="00A31428"/>
    <w:rsid w:val="00A45984"/>
    <w:rsid w:val="00A512B4"/>
    <w:rsid w:val="00A53013"/>
    <w:rsid w:val="00A6102F"/>
    <w:rsid w:val="00A6249B"/>
    <w:rsid w:val="00A6418D"/>
    <w:rsid w:val="00A65119"/>
    <w:rsid w:val="00A70C21"/>
    <w:rsid w:val="00A74145"/>
    <w:rsid w:val="00A74E1B"/>
    <w:rsid w:val="00A7786E"/>
    <w:rsid w:val="00A82BE1"/>
    <w:rsid w:val="00A83C70"/>
    <w:rsid w:val="00A95C6A"/>
    <w:rsid w:val="00AA100D"/>
    <w:rsid w:val="00AA4E24"/>
    <w:rsid w:val="00AA770A"/>
    <w:rsid w:val="00AB1E57"/>
    <w:rsid w:val="00AB3514"/>
    <w:rsid w:val="00AB5E48"/>
    <w:rsid w:val="00AB61B6"/>
    <w:rsid w:val="00AB6CE4"/>
    <w:rsid w:val="00AC57CC"/>
    <w:rsid w:val="00AC7209"/>
    <w:rsid w:val="00AC7BC5"/>
    <w:rsid w:val="00AD3211"/>
    <w:rsid w:val="00AE1B9C"/>
    <w:rsid w:val="00AE2184"/>
    <w:rsid w:val="00AE4D61"/>
    <w:rsid w:val="00AE5A3B"/>
    <w:rsid w:val="00AF7E22"/>
    <w:rsid w:val="00B051D6"/>
    <w:rsid w:val="00B11E6E"/>
    <w:rsid w:val="00B1410E"/>
    <w:rsid w:val="00B161FD"/>
    <w:rsid w:val="00B2256A"/>
    <w:rsid w:val="00B26C32"/>
    <w:rsid w:val="00B33865"/>
    <w:rsid w:val="00B352B3"/>
    <w:rsid w:val="00B35906"/>
    <w:rsid w:val="00B364A0"/>
    <w:rsid w:val="00B36600"/>
    <w:rsid w:val="00B44A40"/>
    <w:rsid w:val="00B47FFE"/>
    <w:rsid w:val="00B52769"/>
    <w:rsid w:val="00B570B2"/>
    <w:rsid w:val="00B71F7F"/>
    <w:rsid w:val="00B72225"/>
    <w:rsid w:val="00B74DF9"/>
    <w:rsid w:val="00B83D09"/>
    <w:rsid w:val="00B85317"/>
    <w:rsid w:val="00B90BB3"/>
    <w:rsid w:val="00B90C20"/>
    <w:rsid w:val="00B9452E"/>
    <w:rsid w:val="00B950A2"/>
    <w:rsid w:val="00B95D85"/>
    <w:rsid w:val="00BA40B5"/>
    <w:rsid w:val="00BA5D3B"/>
    <w:rsid w:val="00BA6356"/>
    <w:rsid w:val="00BB115B"/>
    <w:rsid w:val="00BB122B"/>
    <w:rsid w:val="00BB1497"/>
    <w:rsid w:val="00BB4DE8"/>
    <w:rsid w:val="00BC031D"/>
    <w:rsid w:val="00BC2830"/>
    <w:rsid w:val="00BD299A"/>
    <w:rsid w:val="00BD46EB"/>
    <w:rsid w:val="00BD4B66"/>
    <w:rsid w:val="00BD7243"/>
    <w:rsid w:val="00BE7F48"/>
    <w:rsid w:val="00BF130B"/>
    <w:rsid w:val="00BF4821"/>
    <w:rsid w:val="00BF7708"/>
    <w:rsid w:val="00C002F3"/>
    <w:rsid w:val="00C016B5"/>
    <w:rsid w:val="00C12877"/>
    <w:rsid w:val="00C15F7F"/>
    <w:rsid w:val="00C2066E"/>
    <w:rsid w:val="00C21023"/>
    <w:rsid w:val="00C213E5"/>
    <w:rsid w:val="00C23680"/>
    <w:rsid w:val="00C239CB"/>
    <w:rsid w:val="00C251B3"/>
    <w:rsid w:val="00C3282D"/>
    <w:rsid w:val="00C426B5"/>
    <w:rsid w:val="00C52240"/>
    <w:rsid w:val="00C55A27"/>
    <w:rsid w:val="00C601FC"/>
    <w:rsid w:val="00C648EB"/>
    <w:rsid w:val="00C66BEC"/>
    <w:rsid w:val="00C670AE"/>
    <w:rsid w:val="00C7107B"/>
    <w:rsid w:val="00C7355C"/>
    <w:rsid w:val="00C74B3B"/>
    <w:rsid w:val="00C75364"/>
    <w:rsid w:val="00C76144"/>
    <w:rsid w:val="00C77DDA"/>
    <w:rsid w:val="00C80B4C"/>
    <w:rsid w:val="00C8366E"/>
    <w:rsid w:val="00C85F68"/>
    <w:rsid w:val="00C92313"/>
    <w:rsid w:val="00C9597B"/>
    <w:rsid w:val="00C9670F"/>
    <w:rsid w:val="00C97379"/>
    <w:rsid w:val="00CA020F"/>
    <w:rsid w:val="00CA4CD2"/>
    <w:rsid w:val="00CA56E9"/>
    <w:rsid w:val="00CA6B41"/>
    <w:rsid w:val="00CB064C"/>
    <w:rsid w:val="00CC4365"/>
    <w:rsid w:val="00CD176A"/>
    <w:rsid w:val="00CD42A4"/>
    <w:rsid w:val="00CE362F"/>
    <w:rsid w:val="00CE47CB"/>
    <w:rsid w:val="00CE7A84"/>
    <w:rsid w:val="00CF162F"/>
    <w:rsid w:val="00D00759"/>
    <w:rsid w:val="00D02316"/>
    <w:rsid w:val="00D10683"/>
    <w:rsid w:val="00D20101"/>
    <w:rsid w:val="00D20564"/>
    <w:rsid w:val="00D26545"/>
    <w:rsid w:val="00D30E26"/>
    <w:rsid w:val="00D404B6"/>
    <w:rsid w:val="00D42536"/>
    <w:rsid w:val="00D43EF8"/>
    <w:rsid w:val="00D45BE0"/>
    <w:rsid w:val="00D4660A"/>
    <w:rsid w:val="00D46ADD"/>
    <w:rsid w:val="00D51A07"/>
    <w:rsid w:val="00D545BA"/>
    <w:rsid w:val="00D5676F"/>
    <w:rsid w:val="00D60754"/>
    <w:rsid w:val="00D65DA2"/>
    <w:rsid w:val="00D67049"/>
    <w:rsid w:val="00D767CF"/>
    <w:rsid w:val="00D81AE6"/>
    <w:rsid w:val="00D84882"/>
    <w:rsid w:val="00D90DF8"/>
    <w:rsid w:val="00D91171"/>
    <w:rsid w:val="00D928C9"/>
    <w:rsid w:val="00D96E97"/>
    <w:rsid w:val="00DA15D7"/>
    <w:rsid w:val="00DA2320"/>
    <w:rsid w:val="00DA269C"/>
    <w:rsid w:val="00DB3207"/>
    <w:rsid w:val="00DC2A42"/>
    <w:rsid w:val="00DC7734"/>
    <w:rsid w:val="00DD06FF"/>
    <w:rsid w:val="00DD0F3F"/>
    <w:rsid w:val="00DD4F23"/>
    <w:rsid w:val="00DE1D78"/>
    <w:rsid w:val="00DE4E2C"/>
    <w:rsid w:val="00DE6402"/>
    <w:rsid w:val="00DE7CF4"/>
    <w:rsid w:val="00DF0A73"/>
    <w:rsid w:val="00DF578F"/>
    <w:rsid w:val="00DF5A3A"/>
    <w:rsid w:val="00E04D97"/>
    <w:rsid w:val="00E1154D"/>
    <w:rsid w:val="00E1280D"/>
    <w:rsid w:val="00E13029"/>
    <w:rsid w:val="00E165F3"/>
    <w:rsid w:val="00E172B7"/>
    <w:rsid w:val="00E33C4C"/>
    <w:rsid w:val="00E347A9"/>
    <w:rsid w:val="00E41BCE"/>
    <w:rsid w:val="00E43F1F"/>
    <w:rsid w:val="00E4689A"/>
    <w:rsid w:val="00E54980"/>
    <w:rsid w:val="00E55791"/>
    <w:rsid w:val="00E600AA"/>
    <w:rsid w:val="00E61F5D"/>
    <w:rsid w:val="00E6258D"/>
    <w:rsid w:val="00E63193"/>
    <w:rsid w:val="00E71D9A"/>
    <w:rsid w:val="00E72007"/>
    <w:rsid w:val="00E72C99"/>
    <w:rsid w:val="00E77BC6"/>
    <w:rsid w:val="00E80921"/>
    <w:rsid w:val="00E82A79"/>
    <w:rsid w:val="00E87CAC"/>
    <w:rsid w:val="00E924CC"/>
    <w:rsid w:val="00E93F54"/>
    <w:rsid w:val="00E95179"/>
    <w:rsid w:val="00E97EC6"/>
    <w:rsid w:val="00EA305B"/>
    <w:rsid w:val="00EA308C"/>
    <w:rsid w:val="00EB0359"/>
    <w:rsid w:val="00EB16F1"/>
    <w:rsid w:val="00EB4DC9"/>
    <w:rsid w:val="00EC0896"/>
    <w:rsid w:val="00EC151A"/>
    <w:rsid w:val="00EC2122"/>
    <w:rsid w:val="00EC21C1"/>
    <w:rsid w:val="00EC4D97"/>
    <w:rsid w:val="00EC7081"/>
    <w:rsid w:val="00EE03F8"/>
    <w:rsid w:val="00EE7BD7"/>
    <w:rsid w:val="00F15AD4"/>
    <w:rsid w:val="00F20305"/>
    <w:rsid w:val="00F20BDB"/>
    <w:rsid w:val="00F22746"/>
    <w:rsid w:val="00F22E47"/>
    <w:rsid w:val="00F24F53"/>
    <w:rsid w:val="00F260B8"/>
    <w:rsid w:val="00F26921"/>
    <w:rsid w:val="00F272B6"/>
    <w:rsid w:val="00F34B7A"/>
    <w:rsid w:val="00F40525"/>
    <w:rsid w:val="00F4134F"/>
    <w:rsid w:val="00F52997"/>
    <w:rsid w:val="00F54C5B"/>
    <w:rsid w:val="00F55DBC"/>
    <w:rsid w:val="00F6217B"/>
    <w:rsid w:val="00F66679"/>
    <w:rsid w:val="00F70D93"/>
    <w:rsid w:val="00F71A46"/>
    <w:rsid w:val="00F778A2"/>
    <w:rsid w:val="00F807D6"/>
    <w:rsid w:val="00F80B5A"/>
    <w:rsid w:val="00F828F8"/>
    <w:rsid w:val="00F82F90"/>
    <w:rsid w:val="00F85AEC"/>
    <w:rsid w:val="00F861F5"/>
    <w:rsid w:val="00F904A4"/>
    <w:rsid w:val="00F9389B"/>
    <w:rsid w:val="00F941C8"/>
    <w:rsid w:val="00F962FA"/>
    <w:rsid w:val="00F96863"/>
    <w:rsid w:val="00F97871"/>
    <w:rsid w:val="00FB01E0"/>
    <w:rsid w:val="00FB42BD"/>
    <w:rsid w:val="00FC2C81"/>
    <w:rsid w:val="00FD0ADB"/>
    <w:rsid w:val="00FD13C6"/>
    <w:rsid w:val="00FD2867"/>
    <w:rsid w:val="00FF44C2"/>
    <w:rsid w:val="00FF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854EFC5"/>
  <w15:chartTrackingRefBased/>
  <w15:docId w15:val="{D91C88D3-9523-4B52-81A8-6F98D91A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2C7F99"/>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0238CA"/>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rsid w:val="008C72E2"/>
    <w:pPr>
      <w:keepNext/>
      <w:keepLines/>
      <w:spacing w:before="120"/>
      <w:outlineLvl w:val="3"/>
    </w:pPr>
    <w:rPr>
      <w:rFonts w:eastAsia="Times New Roman"/>
      <w:b/>
      <w:bCs/>
      <w:iCs/>
      <w:color w:val="000000"/>
    </w:rPr>
  </w:style>
  <w:style w:type="paragraph" w:styleId="Heading5">
    <w:name w:val="heading 5"/>
    <w:aliases w:val="Heading 5 new"/>
    <w:basedOn w:val="Normal"/>
    <w:next w:val="Normal"/>
    <w:link w:val="Heading5Char"/>
    <w:uiPriority w:val="9"/>
    <w:unhideWhenUsed/>
    <w:qFormat/>
    <w:rsid w:val="008C72E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0238CA"/>
    <w:rPr>
      <w:rFonts w:eastAsia="Times New Roman"/>
      <w:b/>
      <w:bCs/>
      <w:sz w:val="26"/>
      <w:szCs w:val="22"/>
      <w:lang w:eastAsia="en-US"/>
    </w:rPr>
  </w:style>
  <w:style w:type="character" w:customStyle="1" w:styleId="Heading4Char">
    <w:name w:val="Heading 4 Char"/>
    <w:link w:val="Heading4"/>
    <w:uiPriority w:val="9"/>
    <w:rsid w:val="008C72E2"/>
    <w:rPr>
      <w:rFonts w:eastAsia="Times New Roman"/>
      <w:b/>
      <w:bCs/>
      <w:iCs/>
      <w:color w:val="000000"/>
      <w:sz w:val="22"/>
      <w:szCs w:val="22"/>
      <w:lang w:eastAsia="en-US"/>
    </w:rPr>
  </w:style>
  <w:style w:type="character" w:customStyle="1" w:styleId="Heading5Char">
    <w:name w:val="Heading 5 Char"/>
    <w:aliases w:val="Heading 5 new Char"/>
    <w:link w:val="Heading5"/>
    <w:uiPriority w:val="9"/>
    <w:rsid w:val="008C72E2"/>
    <w:rPr>
      <w:rFonts w:ascii="Cambria" w:eastAsia="Times New Roman" w:hAnsi="Cambria"/>
      <w:color w:val="243F60"/>
      <w:sz w:val="22"/>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DE1D78"/>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18A6"/>
    <w:pPr>
      <w:tabs>
        <w:tab w:val="center" w:pos="4513"/>
        <w:tab w:val="right" w:pos="9026"/>
      </w:tabs>
      <w:spacing w:after="0"/>
    </w:pPr>
    <w:rPr>
      <w:sz w:val="18"/>
    </w:rPr>
  </w:style>
  <w:style w:type="character" w:customStyle="1" w:styleId="HeaderChar">
    <w:name w:val="Header Char"/>
    <w:basedOn w:val="DefaultParagraphFont"/>
    <w:link w:val="Header"/>
    <w:uiPriority w:val="99"/>
    <w:rsid w:val="009E18A6"/>
    <w:rPr>
      <w:sz w:val="18"/>
      <w:szCs w:val="22"/>
      <w:lang w:eastAsia="en-US"/>
    </w:rPr>
  </w:style>
  <w:style w:type="paragraph" w:styleId="Footer">
    <w:name w:val="footer"/>
    <w:basedOn w:val="Normal"/>
    <w:link w:val="FooterChar"/>
    <w:uiPriority w:val="99"/>
    <w:unhideWhenUsed/>
    <w:rsid w:val="009E18A6"/>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9E18A6"/>
    <w:rPr>
      <w:sz w:val="18"/>
      <w:szCs w:val="22"/>
      <w:lang w:eastAsia="en-US"/>
    </w:rPr>
  </w:style>
  <w:style w:type="paragraph" w:customStyle="1" w:styleId="Bulletlist-Indented">
    <w:name w:val="Bullet list - Indented"/>
    <w:basedOn w:val="Normal"/>
    <w:link w:val="Bulletlist-IndentedChar"/>
    <w:rsid w:val="00D90DF8"/>
    <w:pPr>
      <w:numPr>
        <w:ilvl w:val="2"/>
        <w:numId w:val="1"/>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sz w:val="22"/>
      <w:szCs w:val="22"/>
      <w:lang w:eastAsia="en-US"/>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07275C"/>
    <w:pPr>
      <w:spacing w:before="120" w:after="120"/>
    </w:pPr>
    <w:rPr>
      <w:rFonts w:eastAsia="Times New Roman"/>
      <w:sz w:val="22"/>
      <w:szCs w:val="24"/>
      <w:lang w:eastAsia="en-US"/>
    </w:rPr>
  </w:style>
  <w:style w:type="character" w:customStyle="1" w:styleId="BodyTextChar">
    <w:name w:val="Body Text Char"/>
    <w:link w:val="BodyText"/>
    <w:rsid w:val="0007275C"/>
    <w:rPr>
      <w:rFonts w:eastAsia="Times New Roman"/>
      <w:sz w:val="22"/>
      <w:szCs w:val="24"/>
      <w:lang w:eastAsia="en-US"/>
    </w:rPr>
  </w:style>
  <w:style w:type="paragraph" w:styleId="ListBullet">
    <w:name w:val="List Bullet"/>
    <w:basedOn w:val="BodyText"/>
    <w:link w:val="ListBulletChar"/>
    <w:qFormat/>
    <w:rsid w:val="004E5141"/>
    <w:pPr>
      <w:numPr>
        <w:numId w:val="66"/>
      </w:numPr>
      <w:spacing w:before="60" w:after="60"/>
    </w:pPr>
  </w:style>
  <w:style w:type="paragraph" w:customStyle="1" w:styleId="DocumentType-Guideline">
    <w:name w:val="Document Type - Guideline"/>
    <w:basedOn w:val="Normal"/>
    <w:link w:val="DocumentType-GuidelineChar"/>
    <w:qFormat/>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4E5141"/>
    <w:rPr>
      <w:rFonts w:eastAsia="Times New Roman"/>
      <w:sz w:val="22"/>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DE1D78"/>
    <w:pPr>
      <w:tabs>
        <w:tab w:val="right" w:leader="dot" w:pos="8931"/>
      </w:tabs>
      <w:spacing w:after="60"/>
      <w:ind w:left="220"/>
    </w:pPr>
    <w:rPr>
      <w:noProof/>
    </w:rPr>
  </w:style>
  <w:style w:type="paragraph" w:styleId="TOC3">
    <w:name w:val="toc 3"/>
    <w:basedOn w:val="Normal"/>
    <w:next w:val="Normal"/>
    <w:autoRedefine/>
    <w:uiPriority w:val="39"/>
    <w:unhideWhenUsed/>
    <w:rsid w:val="00DE1D78"/>
    <w:pPr>
      <w:tabs>
        <w:tab w:val="right" w:leader="dot" w:pos="8931"/>
      </w:tabs>
      <w:spacing w:after="60"/>
      <w:ind w:left="440"/>
    </w:pPr>
    <w:rPr>
      <w:noProof/>
    </w:rPr>
  </w:style>
  <w:style w:type="character" w:styleId="PlaceholderText">
    <w:name w:val="Placeholder Text"/>
    <w:basedOn w:val="DefaultParagraphFont"/>
    <w:uiPriority w:val="99"/>
    <w:semiHidden/>
    <w:rsid w:val="007E233B"/>
    <w:rPr>
      <w:color w:val="808080"/>
    </w:rPr>
  </w:style>
  <w:style w:type="paragraph" w:customStyle="1" w:styleId="BSGTitle">
    <w:name w:val="BSG Title"/>
    <w:basedOn w:val="Normal"/>
    <w:link w:val="BSGTitleChar"/>
    <w:rsid w:val="00D67049"/>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sid w:val="00D67049"/>
    <w:rPr>
      <w:rFonts w:ascii="Cambria" w:eastAsia="Times New Roman" w:hAnsi="Cambria"/>
      <w:b/>
      <w:color w:val="FFFFFF"/>
      <w:sz w:val="48"/>
      <w:shd w:val="clear" w:color="auto" w:fill="206C49"/>
      <w:lang w:eastAsia="en-US"/>
    </w:rPr>
  </w:style>
  <w:style w:type="paragraph" w:customStyle="1" w:styleId="Documenttype">
    <w:name w:val="Document type"/>
    <w:basedOn w:val="BSGTitle"/>
    <w:link w:val="DocumenttypeChar"/>
    <w:rsid w:val="00D67049"/>
    <w:pPr>
      <w:shd w:val="clear" w:color="auto" w:fill="404A29"/>
    </w:pPr>
  </w:style>
  <w:style w:type="character" w:customStyle="1" w:styleId="DocumenttypeChar">
    <w:name w:val="Document type Char"/>
    <w:link w:val="Documenttype"/>
    <w:rsid w:val="00D67049"/>
    <w:rPr>
      <w:rFonts w:ascii="Cambria" w:eastAsia="Times New Roman" w:hAnsi="Cambria"/>
      <w:b/>
      <w:color w:val="FFFFFF"/>
      <w:sz w:val="48"/>
      <w:shd w:val="clear" w:color="auto" w:fill="404A29"/>
      <w:lang w:eastAsia="en-US"/>
    </w:rPr>
  </w:style>
  <w:style w:type="paragraph" w:customStyle="1" w:styleId="Documenttitle">
    <w:name w:val="Document title"/>
    <w:basedOn w:val="Heading1"/>
    <w:link w:val="DocumenttitleChar"/>
    <w:qFormat/>
    <w:rsid w:val="00D67049"/>
    <w:pPr>
      <w:spacing w:after="0"/>
    </w:pPr>
    <w:rPr>
      <w:color w:val="auto"/>
    </w:rPr>
  </w:style>
  <w:style w:type="character" w:customStyle="1" w:styleId="DocumenttitleChar">
    <w:name w:val="Document title Char"/>
    <w:link w:val="Documenttitle"/>
    <w:rsid w:val="00D67049"/>
    <w:rPr>
      <w:rFonts w:eastAsia="Times New Roman"/>
      <w:b/>
      <w:bCs/>
      <w:sz w:val="40"/>
      <w:szCs w:val="28"/>
      <w:lang w:eastAsia="en-US"/>
    </w:rPr>
  </w:style>
  <w:style w:type="paragraph" w:styleId="ListParagraph">
    <w:name w:val="List Paragraph"/>
    <w:basedOn w:val="Normal"/>
    <w:link w:val="ListParagraphChar"/>
    <w:uiPriority w:val="34"/>
    <w:qFormat/>
    <w:rsid w:val="00D67049"/>
    <w:pPr>
      <w:ind w:left="720"/>
      <w:contextualSpacing/>
    </w:pPr>
  </w:style>
  <w:style w:type="character" w:customStyle="1" w:styleId="ListParagraphChar">
    <w:name w:val="List Paragraph Char"/>
    <w:basedOn w:val="DefaultParagraphFont"/>
    <w:link w:val="ListParagraph"/>
    <w:uiPriority w:val="34"/>
    <w:rsid w:val="00D67049"/>
    <w:rPr>
      <w:sz w:val="22"/>
      <w:szCs w:val="22"/>
      <w:lang w:eastAsia="en-US"/>
    </w:rPr>
  </w:style>
  <w:style w:type="paragraph" w:customStyle="1" w:styleId="Sectionheading1">
    <w:name w:val="Section heading 1"/>
    <w:basedOn w:val="ListParagraph"/>
    <w:link w:val="Sectionheading1Char"/>
    <w:rsid w:val="00D67049"/>
    <w:pPr>
      <w:ind w:left="426" w:hanging="426"/>
    </w:pPr>
    <w:rPr>
      <w:rFonts w:ascii="Cambria" w:hAnsi="Cambria"/>
      <w:color w:val="404A29"/>
      <w:sz w:val="28"/>
    </w:rPr>
  </w:style>
  <w:style w:type="character" w:customStyle="1" w:styleId="Sectionheading1Char">
    <w:name w:val="Section heading 1 Char"/>
    <w:link w:val="Sectionheading1"/>
    <w:rsid w:val="00D67049"/>
    <w:rPr>
      <w:rFonts w:ascii="Cambria" w:hAnsi="Cambria"/>
      <w:color w:val="404A29"/>
      <w:sz w:val="28"/>
      <w:szCs w:val="22"/>
      <w:lang w:eastAsia="en-US"/>
    </w:rPr>
  </w:style>
  <w:style w:type="paragraph" w:customStyle="1" w:styleId="Heading2-Bulletlist">
    <w:name w:val="Heading 2 - Bullet list"/>
    <w:basedOn w:val="Sectionheading1"/>
    <w:link w:val="Heading2-BulletlistChar"/>
    <w:rsid w:val="00D67049"/>
    <w:rPr>
      <w:b/>
      <w:color w:val="auto"/>
      <w:sz w:val="22"/>
    </w:rPr>
  </w:style>
  <w:style w:type="character" w:customStyle="1" w:styleId="Heading2-BulletlistChar">
    <w:name w:val="Heading 2 - Bullet list Char"/>
    <w:link w:val="Heading2-Bulletlist"/>
    <w:rsid w:val="00D67049"/>
    <w:rPr>
      <w:rFonts w:ascii="Cambria" w:hAnsi="Cambria"/>
      <w:b/>
      <w:sz w:val="22"/>
      <w:szCs w:val="22"/>
      <w:lang w:eastAsia="en-US"/>
    </w:rPr>
  </w:style>
  <w:style w:type="paragraph" w:customStyle="1" w:styleId="Heading2-Instruction">
    <w:name w:val="Heading 2 - Instruction"/>
    <w:basedOn w:val="Heading2-Bulletlist"/>
    <w:link w:val="Heading2-InstructionChar"/>
    <w:rsid w:val="00D67049"/>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D67049"/>
    <w:rPr>
      <w:b/>
      <w:color w:val="776F65"/>
      <w:sz w:val="24"/>
      <w:szCs w:val="24"/>
      <w:lang w:eastAsia="en-US"/>
    </w:rPr>
  </w:style>
  <w:style w:type="paragraph" w:customStyle="1" w:styleId="Summaryheading">
    <w:name w:val="Summary heading"/>
    <w:basedOn w:val="BodyText"/>
    <w:link w:val="SummaryheadingChar"/>
    <w:rsid w:val="00D67049"/>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D67049"/>
    <w:rPr>
      <w:rFonts w:eastAsia="Times New Roman"/>
      <w:b/>
      <w:sz w:val="22"/>
      <w:szCs w:val="24"/>
      <w:shd w:val="clear" w:color="auto" w:fill="EAF1DD"/>
      <w:lang w:eastAsia="en-US"/>
    </w:rPr>
  </w:style>
  <w:style w:type="paragraph" w:customStyle="1" w:styleId="Documenttype-PracticeStatement">
    <w:name w:val="Document type - Practice Statement"/>
    <w:basedOn w:val="Documenttype"/>
    <w:link w:val="Documenttype-PracticeStatementChar"/>
    <w:rsid w:val="00D67049"/>
    <w:pPr>
      <w:shd w:val="clear" w:color="auto" w:fill="4A3242"/>
    </w:pPr>
  </w:style>
  <w:style w:type="character" w:customStyle="1" w:styleId="Documenttype-PracticeStatementChar">
    <w:name w:val="Document type - Practice Statement Char"/>
    <w:link w:val="Documenttype-PracticeStatement"/>
    <w:rsid w:val="00D67049"/>
    <w:rPr>
      <w:rFonts w:ascii="Cambria" w:eastAsia="Times New Roman" w:hAnsi="Cambria"/>
      <w:b/>
      <w:color w:val="FFFFFF"/>
      <w:sz w:val="48"/>
      <w:shd w:val="clear" w:color="auto" w:fill="4A3242"/>
      <w:lang w:eastAsia="en-US"/>
    </w:rPr>
  </w:style>
  <w:style w:type="paragraph" w:customStyle="1" w:styleId="Titleofdocument">
    <w:name w:val="Title of document"/>
    <w:basedOn w:val="Heading1"/>
    <w:link w:val="TitleofdocumentChar"/>
    <w:qFormat/>
    <w:rsid w:val="00D67049"/>
    <w:pPr>
      <w:spacing w:line="276" w:lineRule="auto"/>
    </w:pPr>
  </w:style>
  <w:style w:type="character" w:customStyle="1" w:styleId="TitleofdocumentChar">
    <w:name w:val="Title of document Char"/>
    <w:link w:val="Titleofdocument"/>
    <w:rsid w:val="00D67049"/>
    <w:rPr>
      <w:rFonts w:eastAsia="Times New Roman"/>
      <w:b/>
      <w:bCs/>
      <w:color w:val="000000"/>
      <w:sz w:val="40"/>
      <w:szCs w:val="28"/>
      <w:lang w:eastAsia="en-US"/>
    </w:rPr>
  </w:style>
  <w:style w:type="paragraph" w:customStyle="1" w:styleId="Heading3-Instruction">
    <w:name w:val="Heading 3 - Instruction"/>
    <w:basedOn w:val="Normal"/>
    <w:rsid w:val="00D67049"/>
    <w:pPr>
      <w:spacing w:before="120"/>
      <w:ind w:left="425" w:hanging="425"/>
      <w:contextualSpacing/>
    </w:pPr>
    <w:rPr>
      <w:u w:val="single"/>
    </w:rPr>
  </w:style>
  <w:style w:type="paragraph" w:styleId="Revision">
    <w:name w:val="Revision"/>
    <w:hidden/>
    <w:uiPriority w:val="99"/>
    <w:semiHidden/>
    <w:rsid w:val="00D67049"/>
    <w:rPr>
      <w:sz w:val="22"/>
      <w:szCs w:val="22"/>
      <w:lang w:eastAsia="en-US"/>
    </w:rPr>
  </w:style>
  <w:style w:type="paragraph" w:customStyle="1" w:styleId="DocumentType-WorkInstruction">
    <w:name w:val="Document Type - Work Instruction"/>
    <w:basedOn w:val="Normal"/>
    <w:link w:val="DocumentType-WorkInstructionChar"/>
    <w:rsid w:val="006B40C4"/>
    <w:pPr>
      <w:widowControl w:val="0"/>
      <w:shd w:val="clear" w:color="auto" w:fill="404A29"/>
      <w:tabs>
        <w:tab w:val="center" w:pos="4465"/>
      </w:tabs>
      <w:spacing w:before="240" w:after="60"/>
      <w:jc w:val="center"/>
    </w:pPr>
    <w:rPr>
      <w:rFonts w:ascii="Cambria" w:eastAsia="Times New Roman" w:hAnsi="Cambria"/>
      <w:b/>
      <w:color w:val="FFFFFF"/>
      <w:sz w:val="48"/>
      <w:szCs w:val="20"/>
      <w:lang w:eastAsia="en-AU"/>
    </w:rPr>
  </w:style>
  <w:style w:type="character" w:customStyle="1" w:styleId="DocumentType-WorkInstructionChar">
    <w:name w:val="Document Type - Work Instruction Char"/>
    <w:link w:val="DocumentType-WorkInstruction"/>
    <w:rsid w:val="006B40C4"/>
    <w:rPr>
      <w:rFonts w:ascii="Cambria" w:eastAsia="Times New Roman" w:hAnsi="Cambria"/>
      <w:b/>
      <w:color w:val="FFFFFF"/>
      <w:sz w:val="48"/>
      <w:shd w:val="clear" w:color="auto" w:fill="404A29"/>
    </w:rPr>
  </w:style>
  <w:style w:type="character" w:styleId="UnresolvedMention">
    <w:name w:val="Unresolved Mention"/>
    <w:basedOn w:val="DefaultParagraphFont"/>
    <w:uiPriority w:val="99"/>
    <w:semiHidden/>
    <w:unhideWhenUsed/>
    <w:rsid w:val="00612F4C"/>
    <w:rPr>
      <w:color w:val="605E5C"/>
      <w:shd w:val="clear" w:color="auto" w:fill="E1DFDD"/>
    </w:rPr>
  </w:style>
  <w:style w:type="paragraph" w:customStyle="1" w:styleId="Default">
    <w:name w:val="Default"/>
    <w:rsid w:val="00DD4F23"/>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983854356">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ests-diseases-weeds/plant/national-priority-plant-pests-2019" TargetMode="External"/><Relationship Id="rId18" Type="http://schemas.openxmlformats.org/officeDocument/2006/relationships/hyperlink" Target="http://www.agriculture.gov.au/pests-diseases-weeds/plant/national-priority-plant-pests-201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msa.gov.au/" TargetMode="External"/><Relationship Id="rId17" Type="http://schemas.openxmlformats.org/officeDocument/2006/relationships/hyperlink" Target="https://www.amsa.gov.au/vessels-operators/incident-report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ml.agdaff.gov.au/Pages/Topic/Health%20and%20safety.aspx" TargetMode="External"/><Relationship Id="rId20" Type="http://schemas.openxmlformats.org/officeDocument/2006/relationships/hyperlink" Target="mailto:Grain.Export@agricultur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agriculture.gov.au/export/controlled-goods/plants-plant-products/plantexportsmanu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lantExportTraining@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pests-diseases-weeds/report"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124D093AF449EA5ACA3E3C8648042"/>
        <w:category>
          <w:name w:val="General"/>
          <w:gallery w:val="placeholder"/>
        </w:category>
        <w:types>
          <w:type w:val="bbPlcHdr"/>
        </w:types>
        <w:behaviors>
          <w:behavior w:val="content"/>
        </w:behaviors>
        <w:guid w:val="{2980C105-CCE0-4F69-938D-00938E3650FA}"/>
      </w:docPartPr>
      <w:docPartBody>
        <w:p w:rsidR="000D505D" w:rsidRDefault="00DF3F2D">
          <w:r w:rsidRPr="0090743F">
            <w:rPr>
              <w:rStyle w:val="PlaceholderText"/>
            </w:rPr>
            <w:t>[Title]</w:t>
          </w:r>
        </w:p>
      </w:docPartBody>
    </w:docPart>
    <w:docPart>
      <w:docPartPr>
        <w:name w:val="3922B2922F8A4C3A84CADF1BCFDAA765"/>
        <w:category>
          <w:name w:val="General"/>
          <w:gallery w:val="placeholder"/>
        </w:category>
        <w:types>
          <w:type w:val="bbPlcHdr"/>
        </w:types>
        <w:behaviors>
          <w:behavior w:val="content"/>
        </w:behaviors>
        <w:guid w:val="{7F7720DC-57B7-4741-8505-E64E18C5C2C9}"/>
      </w:docPartPr>
      <w:docPartBody>
        <w:p w:rsidR="000D505D" w:rsidRDefault="00DF3F2D">
          <w:r w:rsidRPr="0090743F">
            <w:rPr>
              <w:rStyle w:val="PlaceholderText"/>
            </w:rPr>
            <w:t>[Revision Number]</w:t>
          </w:r>
        </w:p>
      </w:docPartBody>
    </w:docPart>
    <w:docPart>
      <w:docPartPr>
        <w:name w:val="6580020A65A84A3D88162F02AD4D196E"/>
        <w:category>
          <w:name w:val="General"/>
          <w:gallery w:val="placeholder"/>
        </w:category>
        <w:types>
          <w:type w:val="bbPlcHdr"/>
        </w:types>
        <w:behaviors>
          <w:behavior w:val="content"/>
        </w:behaviors>
        <w:guid w:val="{AB8DD364-F342-4F76-80B2-D02372046E14}"/>
      </w:docPartPr>
      <w:docPartBody>
        <w:p w:rsidR="000D505D" w:rsidRDefault="00DF3F2D">
          <w:r w:rsidRPr="0090743F">
            <w:rPr>
              <w:rStyle w:val="PlaceholderText"/>
            </w:rPr>
            <w:t>[Date Published]</w:t>
          </w:r>
        </w:p>
      </w:docPartBody>
    </w:docPart>
    <w:docPart>
      <w:docPartPr>
        <w:name w:val="95FB9E2C87DA4782B146EA07347C827B"/>
        <w:category>
          <w:name w:val="General"/>
          <w:gallery w:val="placeholder"/>
        </w:category>
        <w:types>
          <w:type w:val="bbPlcHdr"/>
        </w:types>
        <w:behaviors>
          <w:behavior w:val="content"/>
        </w:behaviors>
        <w:guid w:val="{0412619E-9CE4-47D7-A85A-540D19294F3B}"/>
      </w:docPartPr>
      <w:docPartBody>
        <w:p w:rsidR="008B7035" w:rsidRDefault="00C45909" w:rsidP="00C45909">
          <w:pPr>
            <w:pStyle w:val="95FB9E2C87DA4782B146EA07347C827B"/>
          </w:pPr>
          <w:r w:rsidRPr="000B2434">
            <w:rPr>
              <w:rStyle w:val="PlaceholderText"/>
            </w:rPr>
            <w:t>[Document ID Value]</w:t>
          </w:r>
        </w:p>
      </w:docPartBody>
    </w:docPart>
    <w:docPart>
      <w:docPartPr>
        <w:name w:val="B57D7396E1BE410680C82E3F64A66124"/>
        <w:category>
          <w:name w:val="General"/>
          <w:gallery w:val="placeholder"/>
        </w:category>
        <w:types>
          <w:type w:val="bbPlcHdr"/>
        </w:types>
        <w:behaviors>
          <w:behavior w:val="content"/>
        </w:behaviors>
        <w:guid w:val="{2D8D235D-6B14-4328-9B9C-9D7B514E5BCB}"/>
      </w:docPartPr>
      <w:docPartBody>
        <w:p w:rsidR="00EC36A2" w:rsidRDefault="00EC36A2">
          <w:r w:rsidRPr="00323754">
            <w:rPr>
              <w:rStyle w:val="PlaceholderText"/>
            </w:rPr>
            <w:t>[Section]</w:t>
          </w:r>
        </w:p>
      </w:docPartBody>
    </w:docPart>
    <w:docPart>
      <w:docPartPr>
        <w:name w:val="23AF99DC6AB4410D97F471D7CAD93B76"/>
        <w:category>
          <w:name w:val="General"/>
          <w:gallery w:val="placeholder"/>
        </w:category>
        <w:types>
          <w:type w:val="bbPlcHdr"/>
        </w:types>
        <w:behaviors>
          <w:behavior w:val="content"/>
        </w:behaviors>
        <w:guid w:val="{5FD8790E-2BDE-4322-BB1C-9DBB4F658DD2}"/>
      </w:docPartPr>
      <w:docPartBody>
        <w:p w:rsidR="007266CF" w:rsidRDefault="00B6545E" w:rsidP="00B6545E">
          <w:pPr>
            <w:pStyle w:val="23AF99DC6AB4410D97F471D7CAD93B76"/>
          </w:pPr>
          <w:r w:rsidRPr="00303C96">
            <w:rPr>
              <w:rStyle w:val="PlaceholderText"/>
            </w:rPr>
            <w:t>[IML version]</w:t>
          </w:r>
        </w:p>
      </w:docPartBody>
    </w:docPart>
    <w:docPart>
      <w:docPartPr>
        <w:name w:val="C23C56EB04F34F5A8579BF564AFDD28B"/>
        <w:category>
          <w:name w:val="General"/>
          <w:gallery w:val="placeholder"/>
        </w:category>
        <w:types>
          <w:type w:val="bbPlcHdr"/>
        </w:types>
        <w:behaviors>
          <w:behavior w:val="content"/>
        </w:behaviors>
        <w:guid w:val="{5864FE90-080E-4D7C-83B0-CA7AB6276879}"/>
      </w:docPartPr>
      <w:docPartBody>
        <w:p w:rsidR="007266CF" w:rsidRDefault="00B6545E" w:rsidP="00B6545E">
          <w:pPr>
            <w:pStyle w:val="C23C56EB04F34F5A8579BF564AFDD28B"/>
          </w:pPr>
          <w:r w:rsidRPr="0090743F">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31CB0"/>
    <w:rsid w:val="00065F32"/>
    <w:rsid w:val="000C49AC"/>
    <w:rsid w:val="000C6FCB"/>
    <w:rsid w:val="000D505D"/>
    <w:rsid w:val="00132ED4"/>
    <w:rsid w:val="001577D8"/>
    <w:rsid w:val="00215CE3"/>
    <w:rsid w:val="002401A2"/>
    <w:rsid w:val="00270C66"/>
    <w:rsid w:val="00276869"/>
    <w:rsid w:val="002A099A"/>
    <w:rsid w:val="002A65EB"/>
    <w:rsid w:val="00310419"/>
    <w:rsid w:val="003B338F"/>
    <w:rsid w:val="003C00E6"/>
    <w:rsid w:val="003D7F01"/>
    <w:rsid w:val="00420358"/>
    <w:rsid w:val="004542AF"/>
    <w:rsid w:val="005A21FC"/>
    <w:rsid w:val="006207D3"/>
    <w:rsid w:val="006C6C8D"/>
    <w:rsid w:val="006D25BB"/>
    <w:rsid w:val="007266CF"/>
    <w:rsid w:val="00752D39"/>
    <w:rsid w:val="007624AA"/>
    <w:rsid w:val="00776329"/>
    <w:rsid w:val="007818B3"/>
    <w:rsid w:val="007C611C"/>
    <w:rsid w:val="008958D7"/>
    <w:rsid w:val="008B7035"/>
    <w:rsid w:val="008F182E"/>
    <w:rsid w:val="00962EB3"/>
    <w:rsid w:val="009966D4"/>
    <w:rsid w:val="009B5898"/>
    <w:rsid w:val="009F0618"/>
    <w:rsid w:val="00A905A9"/>
    <w:rsid w:val="00A978F3"/>
    <w:rsid w:val="00B6545E"/>
    <w:rsid w:val="00B76CB8"/>
    <w:rsid w:val="00BC7672"/>
    <w:rsid w:val="00BE4D8B"/>
    <w:rsid w:val="00C33990"/>
    <w:rsid w:val="00C37C5C"/>
    <w:rsid w:val="00C45909"/>
    <w:rsid w:val="00C94924"/>
    <w:rsid w:val="00CA179F"/>
    <w:rsid w:val="00D40621"/>
    <w:rsid w:val="00D47D04"/>
    <w:rsid w:val="00D65FBD"/>
    <w:rsid w:val="00D912F2"/>
    <w:rsid w:val="00DF3F2D"/>
    <w:rsid w:val="00E26E4D"/>
    <w:rsid w:val="00EB0F3E"/>
    <w:rsid w:val="00EC061A"/>
    <w:rsid w:val="00EC36A2"/>
    <w:rsid w:val="00F17057"/>
    <w:rsid w:val="00F71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45E"/>
    <w:rPr>
      <w:color w:val="808080"/>
    </w:rPr>
  </w:style>
  <w:style w:type="paragraph" w:customStyle="1" w:styleId="95FB9E2C87DA4782B146EA07347C827B">
    <w:name w:val="95FB9E2C87DA4782B146EA07347C827B"/>
    <w:rsid w:val="00C45909"/>
  </w:style>
  <w:style w:type="paragraph" w:customStyle="1" w:styleId="23AF99DC6AB4410D97F471D7CAD93B76">
    <w:name w:val="23AF99DC6AB4410D97F471D7CAD93B76"/>
    <w:rsid w:val="00B6545E"/>
  </w:style>
  <w:style w:type="paragraph" w:customStyle="1" w:styleId="C23C56EB04F34F5A8579BF564AFDD28B">
    <w:name w:val="C23C56EB04F34F5A8579BF564AFDD28B"/>
    <w:rsid w:val="00B65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19024-497F-450A-97A7-512FDB63F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17B81-2598-4DDA-96CD-7BD580AB5354}">
  <ds:schemaRefs>
    <ds:schemaRef ds:uri="http://purl.org/dc/elements/1.1/"/>
    <ds:schemaRef ds:uri="http://purl.org/dc/dcmitype/"/>
    <ds:schemaRef ds:uri="c95b51c2-b2ac-4224-a5b5-069909057829"/>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81c01dc6-2c49-4730-b140-874c95cac377"/>
    <ds:schemaRef ds:uri="http://schemas.microsoft.com/office/infopath/2007/PartnerControls"/>
    <ds:schemaRef ds:uri="2b53c995-2120-4bc0-8922-c25044d37f65"/>
  </ds:schemaRefs>
</ds:datastoreItem>
</file>

<file path=customXml/itemProps3.xml><?xml version="1.0" encoding="utf-8"?>
<ds:datastoreItem xmlns:ds="http://schemas.openxmlformats.org/officeDocument/2006/customXml" ds:itemID="{33E3E2AE-E963-42F7-9CA9-E0ADB77A15AA}">
  <ds:schemaRefs>
    <ds:schemaRef ds:uri="http://schemas.openxmlformats.org/officeDocument/2006/bibliography"/>
  </ds:schemaRefs>
</ds:datastoreItem>
</file>

<file path=customXml/itemProps4.xml><?xml version="1.0" encoding="utf-8"?>
<ds:datastoreItem xmlns:ds="http://schemas.openxmlformats.org/officeDocument/2006/customXml" ds:itemID="{D1C8C9B7-0FEB-43E8-98F8-7C97FF335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12910</Words>
  <Characters>73591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Guideline: Inspection of empty bulk vessels for export</vt:lpstr>
    </vt:vector>
  </TitlesOfParts>
  <Company/>
  <LinksUpToDate>false</LinksUpToDate>
  <CharactersWithSpaces>86329</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Inspection of empty bulk vessels for export</dc:title>
  <dc:subject/>
  <dc:creator>Department of Agriculture, Fisheries and Forestry</dc:creator>
  <cp:keywords/>
  <dc:description/>
  <cp:revision>5</cp:revision>
  <cp:lastPrinted>2023-06-27T01:18:00Z</cp:lastPrinted>
  <dcterms:created xsi:type="dcterms:W3CDTF">2023-06-27T01:05:00Z</dcterms:created>
  <dcterms:modified xsi:type="dcterms:W3CDTF">2023-06-28T00:33:00Z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0x010100C8B04A66FC9C6E4C9192AC8DD4BD954B02000B5BFD4C75AC56459FD09A322924855B0031E2298E00843A45813010646F945280</vt:lpwstr>
  </property>
  <property fmtid="{D5CDD505-2E9C-101B-9397-08002B2CF9AE}" pid="5" name="_dlc_DocIdItemGuid">
    <vt:lpwstr>611db9e0-ff9e-4cb4-aa5c-846024b15d21</vt:lpwstr>
  </property>
  <property fmtid="{D5CDD505-2E9C-101B-9397-08002B2CF9AE}" pid="6" name="Entity">
    <vt:lpwstr>6;#Department of Agriculture|5ab835ac-4b11-4ce4-b610-333d04e5f48f</vt:lpwstr>
  </property>
  <property fmtid="{D5CDD505-2E9C-101B-9397-08002B2CF9AE}" pid="7" name="CDMSDocumentType">
    <vt:lpwstr>114;#2.1 Guideline|4e4f7563-6bfd-49eb-b4c6-189a0f865257</vt:lpwstr>
  </property>
  <property fmtid="{D5CDD505-2E9C-101B-9397-08002B2CF9AE}" pid="8" name="Function1">
    <vt:lpwstr>208;#Inspection|69529e32-42fd-49e3-8cb5-ea0db0db1f33;#943;#Transport unit inspection|24fe93ad-0f83-461c-8df8-c07c716086b1</vt:lpwstr>
  </property>
  <property fmtid="{D5CDD505-2E9C-101B-9397-08002B2CF9AE}" pid="9" name="BusinessService">
    <vt:lpwstr/>
  </property>
  <property fmtid="{D5CDD505-2E9C-101B-9397-08002B2CF9AE}" pid="10" name="Legislation">
    <vt:lpwstr>129;#Export|a432e35b-674a-4062-983a-a74bcd978ac5</vt:lpwstr>
  </property>
  <property fmtid="{D5CDD505-2E9C-101B-9397-08002B2CF9AE}" pid="11" name="Activities">
    <vt:lpwstr>442;#Bulk vessels|153c8517-4a1a-4cc2-8a98-01fcf9eaf09e</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bcaab5e6-f6f6-42cf-88ac-521b2ac6e030</vt:lpwstr>
  </property>
  <property fmtid="{D5CDD505-2E9C-101B-9397-08002B2CF9AE}" pid="15" name="WorkflowCreationPath">
    <vt:lpwstr>680f5786-0236-4809-a685-d604790e1d93;e81b3c68-e95e-4ecb-8197-ca7a1d50db4a;</vt:lpwstr>
  </property>
  <property fmtid="{D5CDD505-2E9C-101B-9397-08002B2CF9AE}" pid="16" name="WorkflowChangePath">
    <vt:lpwstr>d87b9ce1-0d42-48e4-bdaf-53d02be4df7d,30;d87b9ce1-0d42-48e4-bdaf-53d02be4df7d,46;a5c3efcc-5d91-441e-9b1b-277ab7852b6d,60;a5c3efcc-5d91-441e-9b1b-277ab7852b6d,62;a5c3efcc-5d91-441e-9b1b-277ab7852b6d,62;a5c3efcc-5d91-441e-9b1b-277ab7852b6d,62;a5c3efcc-5d91-42df48210-3ab9-4c61-80f8-5fa1083c3cce,665;2df48210-3ab9-4c61-80f8-5fa1083c3cce,665;2df48210-3ab9-4c61-80f8-5fa1083c3cce,667;2df48210-3ab9-4c61-80f8-5fa1083c3cce,669;2df48210-3ab9-4c61-80f8-5fa1083c3cce,669;73e5787b-99bf-4b26-b94b-1666ab266ef0,688;73e5787b-99bf-4b26-b94b-1666ab266ef0,690;4998d2f3-db9c-4ea0-be32-dbbb2ec7efd3,694;4998d2f3-db9c-4ea0-be32-dbbb2ec7efd3,696;4998d2f3-db9c-4ea0-be32-dbbb2ec7efd3,696;4998d2f3-db9c-4ea0-be32-dbbb2ec7efd3,698;4998d2f3-db9c-4ea0-be32-dbbb2ec7efd3,706;2df48210-3ab9-4c61-80f8-5fa1083c3cce,714;2df48210-3ab9-4c61-80f8-5fa1083c3cce,714;2df48210-3ab9-4c61-80f8-5fa1083c3cce,714;2df48210-3ab9-4c61-80f8-5fa1083c3cce,716;2df48210-3ab9-4c61-80f8-5fa1083c3cce,716;124d74c6-b1bd-4c64-a9ad-9a9056be2a74,729;124d74c6-b1bd-4c64-a9ad-9a9056be2a74,729;124d74c6-b1bd-4c64-a9ad-9a9056be2a74,731;124d74c6-b1bd-4c64-a9ad-9a9056be2a74,731;3dc36fd3-9732-41d5-83cc-975eb442aaba,786;3dc36fd3-9732-41d5-83cc-975eb442aaba,788;3dc36fd3-9732-41d5-83cc-975eb442aaba,790;93c87db2-e4e6-4bd0-99f3-833c9903e140,812;93c87db2-e4e6-4bd0-99f3-833c9903e140,814;93c87db2-e4e6-4bd0-99f3-833c9903e140,814;93c87db2-e4e6-4bd0-99f3-833c9903e140,816;93c87db2-e4e6-4bd0-99f3-833c9903e140,824;c01232b2-b02e-4ea2-9bbe-ac7250293098,834;c01232b2-b02e-4ea2-9bbe-ac7250293098,834;c01232b2-b02e-4ea2-9bbe-ac7250293098,836;c01232b2-b02e-4ea2-9bbe-ac7250293098,838;c01232b2-b02e-4ea2-9bbe-ac7250293098,838;93c87db2-e4e6-4bd0-99f3-833c9903e140,879;93c87db2-e4e6-4bd0-99f3-833c9903e140,881;93c87db2-e4e6-4bd0-99f3-833c9903e140,881;93c87db2-e4e6-4bd0-99f3-833c9903e140,883;93c87db2-e4e6-4bd0-99f3-833c9903e140,893;44204d69-6808-4ac9-b4f9-c16f44a25b07,897;44204d69-6808-4ac9-b4f9-c16f44a25b07,899;c01232b2-b02e-4ea2-9bbe-ac7250293098,911;c01232b2-b02e-4ea2-9bbe-ac7250293098,911;c01232b2-b02e-4ea2-9bbe-ac7250293098,911;c01232b2-b02e-4ea2-9bbe-ac7250293098,913;c01232b2-b02e-4ea2-9bbe-ac7250293098,913;3dc36fd3-9732-41d5-83cc-975eb442aaba,979;3dc36fd3-9732-41d5-83cc-975eb442aaba,981;93c87db2-e4e6-4bd0-99f3-833c9903e140,983;93c87db2-e4e6-4bd0-99f3-833c9903e140,985;93c87db2-e4e6-4bd0-99f3-833c9903e140,985;93c87db2-e4e6-4bd0-99f3-833c9903e140,987;93c87db2-e4e6-4bd0-99f3-833c9903e140,1001;93c87db2-e4e6-4bd0-99f3-833c9903e140,1003;93c87db2-e4e6-4bd0-99f3-833c9903e140,1003;93c87db2-e4e6-4bd0-99f3-833c9903e140,1005;93c87db2-e4e6-4bd0-99f3-833c9903e140,1013;44204d69-6808-4ac9-b4f9-c16f44a25b07,1017;44204d69-6808-4ac9-b4f9-c16f44a25b07,1019;93c87db2-e4e6-4bd0-99f3-833c9903e140,1023;c01232b2-b02e-4ea2-9bbe-ac7250293098,1027;c01232b2-b02e-4ea2-9bbe-ac7250293098,1027;</vt:lpwstr>
  </property>
  <property fmtid="{D5CDD505-2E9C-101B-9397-08002B2CF9AE}" pid="17" name="Section">
    <vt:lpwstr>976;#Grains, Seeds and Weeds|805d3d54-f6d4-4b79-89f3-4a2fc669de97</vt:lpwstr>
  </property>
  <property fmtid="{D5CDD505-2E9C-101B-9397-08002B2CF9AE}" pid="18" name="Branch">
    <vt:lpwstr>845;#Plant Export Operations|49af6338-80ee-4dde-8d87-ab0f74deea08</vt:lpwstr>
  </property>
  <property fmtid="{D5CDD505-2E9C-101B-9397-08002B2CF9AE}" pid="19" name="Division">
    <vt:lpwstr>1151;#Plant and Live Animal Exports|628e55a5-e0e0-4278-90b3-fe613f05f08c</vt:lpwstr>
  </property>
  <property fmtid="{D5CDD505-2E9C-101B-9397-08002B2CF9AE}" pid="20" name="Dual FAS approval">
    <vt:bool>false</vt:bool>
  </property>
  <property fmtid="{D5CDD505-2E9C-101B-9397-08002B2CF9AE}" pid="21" name="IML Document Owner">
    <vt:lpwstr>Plant Export Ops &gt; Grain &amp; Seed Exports</vt:lpwstr>
  </property>
  <property fmtid="{D5CDD505-2E9C-101B-9397-08002B2CF9AE}" pid="22" name="MediaServiceImageTags">
    <vt:lpwstr/>
  </property>
</Properties>
</file>