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5CE716" w14:textId="25DD7D7F" w:rsidR="00764D6A" w:rsidRDefault="004E5DB3">
      <w:pPr>
        <w:pStyle w:val="Heading1"/>
      </w:pPr>
      <w:r>
        <w:t>Guidelines for airline and aircraft operators arriving in Australian territory</w:t>
      </w:r>
    </w:p>
    <w:p w14:paraId="251A02AC" w14:textId="53F313D6" w:rsidR="00764D6A" w:rsidRDefault="0074034F">
      <w:pPr>
        <w:pStyle w:val="Subtitle"/>
      </w:pPr>
      <w:r>
        <w:t xml:space="preserve">September </w:t>
      </w:r>
      <w:r w:rsidR="00837679">
        <w:t>2022</w:t>
      </w:r>
      <w:r w:rsidR="004E5DB3">
        <w:br/>
      </w:r>
    </w:p>
    <w:p w14:paraId="590DC170" w14:textId="6E2D2BF4" w:rsidR="00AC58B3" w:rsidRDefault="004E5DB3" w:rsidP="004E5DB3">
      <w:pPr>
        <w:pStyle w:val="Picture"/>
        <w:jc w:val="center"/>
      </w:pPr>
      <w:r>
        <w:drawing>
          <wp:inline distT="0" distB="0" distL="0" distR="0" wp14:anchorId="1A5AA77A" wp14:editId="4F825D6A">
            <wp:extent cx="4358598" cy="4366517"/>
            <wp:effectExtent l="0" t="0" r="4445" b="0"/>
            <wp:docPr id="1319" name="Picture 1319" descr="Department of Agriculture, Fisheries and Forestry bio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 name="Picture 1319" descr="Department of Agriculture, Fisheries and Forestry biosphere"/>
                    <pic:cNvPicPr/>
                  </pic:nvPicPr>
                  <pic:blipFill>
                    <a:blip r:embed="rId11">
                      <a:extLst>
                        <a:ext uri="{28A0092B-C50C-407E-A947-70E740481C1C}">
                          <a14:useLocalDpi xmlns:a14="http://schemas.microsoft.com/office/drawing/2010/main" val="0"/>
                        </a:ext>
                      </a:extLst>
                    </a:blip>
                    <a:stretch>
                      <a:fillRect/>
                    </a:stretch>
                  </pic:blipFill>
                  <pic:spPr>
                    <a:xfrm>
                      <a:off x="0" y="0"/>
                      <a:ext cx="4421165" cy="4429197"/>
                    </a:xfrm>
                    <a:prstGeom prst="rect">
                      <a:avLst/>
                    </a:prstGeom>
                  </pic:spPr>
                </pic:pic>
              </a:graphicData>
            </a:graphic>
          </wp:inline>
        </w:drawing>
      </w:r>
    </w:p>
    <w:p w14:paraId="55FC1A43" w14:textId="77777777" w:rsidR="00AC58B3" w:rsidRDefault="00AC58B3">
      <w:pPr>
        <w:spacing w:after="0" w:line="240" w:lineRule="auto"/>
        <w:rPr>
          <w:noProof/>
          <w:lang w:eastAsia="en-AU"/>
        </w:rPr>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3FC755F8" w14:textId="398CE026" w:rsidR="00764D6A" w:rsidRDefault="00E91D72">
          <w:pPr>
            <w:pStyle w:val="TOCHeading"/>
          </w:pPr>
          <w:r>
            <w:t>Contents</w:t>
          </w:r>
        </w:p>
        <w:p w14:paraId="3D87EFEB" w14:textId="1491CE9B" w:rsidR="00FB2EDD" w:rsidRDefault="00E91D72">
          <w:pPr>
            <w:pStyle w:val="TOC1"/>
            <w:rPr>
              <w:rFonts w:asciiTheme="minorHAnsi" w:eastAsiaTheme="minorEastAsia" w:hAnsiTheme="minorHAnsi"/>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81341297" w:history="1">
            <w:r w:rsidR="00FB2EDD" w:rsidRPr="003B035C">
              <w:rPr>
                <w:rStyle w:val="Hyperlink"/>
              </w:rPr>
              <w:t>Glossary</w:t>
            </w:r>
            <w:r w:rsidR="00FB2EDD">
              <w:rPr>
                <w:webHidden/>
              </w:rPr>
              <w:tab/>
            </w:r>
            <w:r w:rsidR="00FB2EDD">
              <w:rPr>
                <w:webHidden/>
              </w:rPr>
              <w:fldChar w:fldCharType="begin"/>
            </w:r>
            <w:r w:rsidR="00FB2EDD">
              <w:rPr>
                <w:webHidden/>
              </w:rPr>
              <w:instrText xml:space="preserve"> PAGEREF _Toc181341297 \h </w:instrText>
            </w:r>
            <w:r w:rsidR="00FB2EDD">
              <w:rPr>
                <w:webHidden/>
              </w:rPr>
            </w:r>
            <w:r w:rsidR="00FB2EDD">
              <w:rPr>
                <w:webHidden/>
              </w:rPr>
              <w:fldChar w:fldCharType="separate"/>
            </w:r>
            <w:r w:rsidR="00DC738A">
              <w:rPr>
                <w:webHidden/>
              </w:rPr>
              <w:t>1</w:t>
            </w:r>
            <w:r w:rsidR="00FB2EDD">
              <w:rPr>
                <w:webHidden/>
              </w:rPr>
              <w:fldChar w:fldCharType="end"/>
            </w:r>
          </w:hyperlink>
        </w:p>
        <w:p w14:paraId="230BD1A1" w14:textId="28964ED2" w:rsidR="00FB2EDD" w:rsidRDefault="00FB2EDD">
          <w:pPr>
            <w:pStyle w:val="TOC2"/>
            <w:rPr>
              <w:rFonts w:asciiTheme="minorHAnsi" w:eastAsiaTheme="minorEastAsia" w:hAnsiTheme="minorHAnsi"/>
              <w:kern w:val="2"/>
              <w:sz w:val="24"/>
              <w:szCs w:val="24"/>
              <w:lang w:eastAsia="en-AU"/>
              <w14:ligatures w14:val="standardContextual"/>
            </w:rPr>
          </w:pPr>
          <w:hyperlink w:anchor="_Toc181341298" w:history="1">
            <w:r w:rsidRPr="003B035C">
              <w:rPr>
                <w:rStyle w:val="Hyperlink"/>
              </w:rPr>
              <w:t>Contact</w:t>
            </w:r>
            <w:r>
              <w:rPr>
                <w:webHidden/>
              </w:rPr>
              <w:tab/>
            </w:r>
            <w:r>
              <w:rPr>
                <w:webHidden/>
              </w:rPr>
              <w:fldChar w:fldCharType="begin"/>
            </w:r>
            <w:r>
              <w:rPr>
                <w:webHidden/>
              </w:rPr>
              <w:instrText xml:space="preserve"> PAGEREF _Toc181341298 \h </w:instrText>
            </w:r>
            <w:r>
              <w:rPr>
                <w:webHidden/>
              </w:rPr>
            </w:r>
            <w:r>
              <w:rPr>
                <w:webHidden/>
              </w:rPr>
              <w:fldChar w:fldCharType="separate"/>
            </w:r>
            <w:r w:rsidR="00DC738A">
              <w:rPr>
                <w:webHidden/>
              </w:rPr>
              <w:t>2</w:t>
            </w:r>
            <w:r>
              <w:rPr>
                <w:webHidden/>
              </w:rPr>
              <w:fldChar w:fldCharType="end"/>
            </w:r>
          </w:hyperlink>
        </w:p>
        <w:p w14:paraId="1775DD5D" w14:textId="14BA59A1" w:rsidR="00FB2EDD" w:rsidRDefault="00FB2EDD">
          <w:pPr>
            <w:pStyle w:val="TOC2"/>
            <w:rPr>
              <w:rFonts w:asciiTheme="minorHAnsi" w:eastAsiaTheme="minorEastAsia" w:hAnsiTheme="minorHAnsi"/>
              <w:kern w:val="2"/>
              <w:sz w:val="24"/>
              <w:szCs w:val="24"/>
              <w:lang w:eastAsia="en-AU"/>
              <w14:ligatures w14:val="standardContextual"/>
            </w:rPr>
          </w:pPr>
          <w:hyperlink w:anchor="_Toc181341299" w:history="1">
            <w:r w:rsidRPr="003B035C">
              <w:rPr>
                <w:rStyle w:val="Hyperlink"/>
              </w:rPr>
              <w:t>Disclaimer</w:t>
            </w:r>
            <w:r>
              <w:rPr>
                <w:webHidden/>
              </w:rPr>
              <w:tab/>
            </w:r>
            <w:r>
              <w:rPr>
                <w:webHidden/>
              </w:rPr>
              <w:fldChar w:fldCharType="begin"/>
            </w:r>
            <w:r>
              <w:rPr>
                <w:webHidden/>
              </w:rPr>
              <w:instrText xml:space="preserve"> PAGEREF _Toc181341299 \h </w:instrText>
            </w:r>
            <w:r>
              <w:rPr>
                <w:webHidden/>
              </w:rPr>
            </w:r>
            <w:r>
              <w:rPr>
                <w:webHidden/>
              </w:rPr>
              <w:fldChar w:fldCharType="separate"/>
            </w:r>
            <w:r w:rsidR="00DC738A">
              <w:rPr>
                <w:webHidden/>
              </w:rPr>
              <w:t>2</w:t>
            </w:r>
            <w:r>
              <w:rPr>
                <w:webHidden/>
              </w:rPr>
              <w:fldChar w:fldCharType="end"/>
            </w:r>
          </w:hyperlink>
        </w:p>
        <w:p w14:paraId="1FBA0464" w14:textId="334D7659" w:rsidR="00FB2EDD" w:rsidRDefault="00FB2EDD">
          <w:pPr>
            <w:pStyle w:val="TOC1"/>
            <w:rPr>
              <w:rFonts w:asciiTheme="minorHAnsi" w:eastAsiaTheme="minorEastAsia" w:hAnsiTheme="minorHAnsi"/>
              <w:b w:val="0"/>
              <w:kern w:val="2"/>
              <w:sz w:val="24"/>
              <w:szCs w:val="24"/>
              <w:lang w:eastAsia="en-AU"/>
              <w14:ligatures w14:val="standardContextual"/>
            </w:rPr>
          </w:pPr>
          <w:hyperlink w:anchor="_Toc181341300" w:history="1">
            <w:r w:rsidRPr="003B035C">
              <w:rPr>
                <w:rStyle w:val="Hyperlink"/>
              </w:rPr>
              <w:t>1</w:t>
            </w:r>
            <w:r>
              <w:rPr>
                <w:rFonts w:asciiTheme="minorHAnsi" w:eastAsiaTheme="minorEastAsia" w:hAnsiTheme="minorHAnsi"/>
                <w:b w:val="0"/>
                <w:kern w:val="2"/>
                <w:sz w:val="24"/>
                <w:szCs w:val="24"/>
                <w:lang w:eastAsia="en-AU"/>
                <w14:ligatures w14:val="standardContextual"/>
              </w:rPr>
              <w:tab/>
            </w:r>
            <w:r w:rsidRPr="003B035C">
              <w:rPr>
                <w:rStyle w:val="Hyperlink"/>
              </w:rPr>
              <w:t>Purpose</w:t>
            </w:r>
            <w:r>
              <w:rPr>
                <w:webHidden/>
              </w:rPr>
              <w:tab/>
            </w:r>
            <w:r>
              <w:rPr>
                <w:webHidden/>
              </w:rPr>
              <w:fldChar w:fldCharType="begin"/>
            </w:r>
            <w:r>
              <w:rPr>
                <w:webHidden/>
              </w:rPr>
              <w:instrText xml:space="preserve"> PAGEREF _Toc181341300 \h </w:instrText>
            </w:r>
            <w:r>
              <w:rPr>
                <w:webHidden/>
              </w:rPr>
            </w:r>
            <w:r>
              <w:rPr>
                <w:webHidden/>
              </w:rPr>
              <w:fldChar w:fldCharType="separate"/>
            </w:r>
            <w:r w:rsidR="00DC738A">
              <w:rPr>
                <w:webHidden/>
              </w:rPr>
              <w:t>3</w:t>
            </w:r>
            <w:r>
              <w:rPr>
                <w:webHidden/>
              </w:rPr>
              <w:fldChar w:fldCharType="end"/>
            </w:r>
          </w:hyperlink>
        </w:p>
        <w:p w14:paraId="3E472E5F" w14:textId="560B9DA9" w:rsidR="00FB2EDD" w:rsidRDefault="00FB2EDD">
          <w:pPr>
            <w:pStyle w:val="TOC1"/>
            <w:rPr>
              <w:rFonts w:asciiTheme="minorHAnsi" w:eastAsiaTheme="minorEastAsia" w:hAnsiTheme="minorHAnsi"/>
              <w:b w:val="0"/>
              <w:kern w:val="2"/>
              <w:sz w:val="24"/>
              <w:szCs w:val="24"/>
              <w:lang w:eastAsia="en-AU"/>
              <w14:ligatures w14:val="standardContextual"/>
            </w:rPr>
          </w:pPr>
          <w:hyperlink w:anchor="_Toc181341301" w:history="1">
            <w:r w:rsidRPr="003B035C">
              <w:rPr>
                <w:rStyle w:val="Hyperlink"/>
              </w:rPr>
              <w:t>2</w:t>
            </w:r>
            <w:r>
              <w:rPr>
                <w:rFonts w:asciiTheme="minorHAnsi" w:eastAsiaTheme="minorEastAsia" w:hAnsiTheme="minorHAnsi"/>
                <w:b w:val="0"/>
                <w:kern w:val="2"/>
                <w:sz w:val="24"/>
                <w:szCs w:val="24"/>
                <w:lang w:eastAsia="en-AU"/>
                <w14:ligatures w14:val="standardContextual"/>
              </w:rPr>
              <w:tab/>
            </w:r>
            <w:r w:rsidRPr="003B035C">
              <w:rPr>
                <w:rStyle w:val="Hyperlink"/>
              </w:rPr>
              <w:t>Biosecurity</w:t>
            </w:r>
            <w:r>
              <w:rPr>
                <w:webHidden/>
              </w:rPr>
              <w:tab/>
            </w:r>
            <w:r>
              <w:rPr>
                <w:webHidden/>
              </w:rPr>
              <w:fldChar w:fldCharType="begin"/>
            </w:r>
            <w:r>
              <w:rPr>
                <w:webHidden/>
              </w:rPr>
              <w:instrText xml:space="preserve"> PAGEREF _Toc181341301 \h </w:instrText>
            </w:r>
            <w:r>
              <w:rPr>
                <w:webHidden/>
              </w:rPr>
            </w:r>
            <w:r>
              <w:rPr>
                <w:webHidden/>
              </w:rPr>
              <w:fldChar w:fldCharType="separate"/>
            </w:r>
            <w:r w:rsidR="00DC738A">
              <w:rPr>
                <w:webHidden/>
              </w:rPr>
              <w:t>3</w:t>
            </w:r>
            <w:r>
              <w:rPr>
                <w:webHidden/>
              </w:rPr>
              <w:fldChar w:fldCharType="end"/>
            </w:r>
          </w:hyperlink>
        </w:p>
        <w:p w14:paraId="4BCAB546" w14:textId="6725336A" w:rsidR="00FB2EDD" w:rsidRDefault="00FB2EDD">
          <w:pPr>
            <w:pStyle w:val="TOC1"/>
            <w:rPr>
              <w:rFonts w:asciiTheme="minorHAnsi" w:eastAsiaTheme="minorEastAsia" w:hAnsiTheme="minorHAnsi"/>
              <w:b w:val="0"/>
              <w:kern w:val="2"/>
              <w:sz w:val="24"/>
              <w:szCs w:val="24"/>
              <w:lang w:eastAsia="en-AU"/>
              <w14:ligatures w14:val="standardContextual"/>
            </w:rPr>
          </w:pPr>
          <w:hyperlink w:anchor="_Toc181341302" w:history="1">
            <w:r w:rsidRPr="003B035C">
              <w:rPr>
                <w:rStyle w:val="Hyperlink"/>
              </w:rPr>
              <w:t>3</w:t>
            </w:r>
            <w:r>
              <w:rPr>
                <w:rFonts w:asciiTheme="minorHAnsi" w:eastAsiaTheme="minorEastAsia" w:hAnsiTheme="minorHAnsi"/>
                <w:b w:val="0"/>
                <w:kern w:val="2"/>
                <w:sz w:val="24"/>
                <w:szCs w:val="24"/>
                <w:lang w:eastAsia="en-AU"/>
                <w14:ligatures w14:val="standardContextual"/>
              </w:rPr>
              <w:tab/>
            </w:r>
            <w:r w:rsidRPr="003B035C">
              <w:rPr>
                <w:rStyle w:val="Hyperlink"/>
              </w:rPr>
              <w:t>Managing biosecurity risks offshore</w:t>
            </w:r>
            <w:r>
              <w:rPr>
                <w:webHidden/>
              </w:rPr>
              <w:tab/>
            </w:r>
            <w:r>
              <w:rPr>
                <w:webHidden/>
              </w:rPr>
              <w:fldChar w:fldCharType="begin"/>
            </w:r>
            <w:r>
              <w:rPr>
                <w:webHidden/>
              </w:rPr>
              <w:instrText xml:space="preserve"> PAGEREF _Toc181341302 \h </w:instrText>
            </w:r>
            <w:r>
              <w:rPr>
                <w:webHidden/>
              </w:rPr>
            </w:r>
            <w:r>
              <w:rPr>
                <w:webHidden/>
              </w:rPr>
              <w:fldChar w:fldCharType="separate"/>
            </w:r>
            <w:r w:rsidR="00DC738A">
              <w:rPr>
                <w:webHidden/>
              </w:rPr>
              <w:t>3</w:t>
            </w:r>
            <w:r>
              <w:rPr>
                <w:webHidden/>
              </w:rPr>
              <w:fldChar w:fldCharType="end"/>
            </w:r>
          </w:hyperlink>
        </w:p>
        <w:p w14:paraId="3A991233" w14:textId="3DA6C172" w:rsidR="00FB2EDD" w:rsidRDefault="00FB2EDD">
          <w:pPr>
            <w:pStyle w:val="TOC1"/>
            <w:rPr>
              <w:rFonts w:asciiTheme="minorHAnsi" w:eastAsiaTheme="minorEastAsia" w:hAnsiTheme="minorHAnsi"/>
              <w:b w:val="0"/>
              <w:kern w:val="2"/>
              <w:sz w:val="24"/>
              <w:szCs w:val="24"/>
              <w:lang w:eastAsia="en-AU"/>
              <w14:ligatures w14:val="standardContextual"/>
            </w:rPr>
          </w:pPr>
          <w:hyperlink w:anchor="_Toc181341303" w:history="1">
            <w:r w:rsidRPr="003B035C">
              <w:rPr>
                <w:rStyle w:val="Hyperlink"/>
              </w:rPr>
              <w:t>4</w:t>
            </w:r>
            <w:r>
              <w:rPr>
                <w:rFonts w:asciiTheme="minorHAnsi" w:eastAsiaTheme="minorEastAsia" w:hAnsiTheme="minorHAnsi"/>
                <w:b w:val="0"/>
                <w:kern w:val="2"/>
                <w:sz w:val="24"/>
                <w:szCs w:val="24"/>
                <w:lang w:eastAsia="en-AU"/>
                <w14:ligatures w14:val="standardContextual"/>
              </w:rPr>
              <w:tab/>
            </w:r>
            <w:r w:rsidRPr="003B035C">
              <w:rPr>
                <w:rStyle w:val="Hyperlink"/>
              </w:rPr>
              <w:t>Pre-arrival reporting requirements</w:t>
            </w:r>
            <w:r>
              <w:rPr>
                <w:webHidden/>
              </w:rPr>
              <w:tab/>
            </w:r>
            <w:r>
              <w:rPr>
                <w:webHidden/>
              </w:rPr>
              <w:fldChar w:fldCharType="begin"/>
            </w:r>
            <w:r>
              <w:rPr>
                <w:webHidden/>
              </w:rPr>
              <w:instrText xml:space="preserve"> PAGEREF _Toc181341303 \h </w:instrText>
            </w:r>
            <w:r>
              <w:rPr>
                <w:webHidden/>
              </w:rPr>
            </w:r>
            <w:r>
              <w:rPr>
                <w:webHidden/>
              </w:rPr>
              <w:fldChar w:fldCharType="separate"/>
            </w:r>
            <w:r w:rsidR="00DC738A">
              <w:rPr>
                <w:webHidden/>
              </w:rPr>
              <w:t>4</w:t>
            </w:r>
            <w:r>
              <w:rPr>
                <w:webHidden/>
              </w:rPr>
              <w:fldChar w:fldCharType="end"/>
            </w:r>
          </w:hyperlink>
        </w:p>
        <w:p w14:paraId="1D5C0B37" w14:textId="690634DA" w:rsidR="00FB2EDD" w:rsidRDefault="00FB2EDD">
          <w:pPr>
            <w:pStyle w:val="TOC2"/>
            <w:tabs>
              <w:tab w:val="left" w:pos="960"/>
            </w:tabs>
            <w:rPr>
              <w:rFonts w:asciiTheme="minorHAnsi" w:eastAsiaTheme="minorEastAsia" w:hAnsiTheme="minorHAnsi"/>
              <w:kern w:val="2"/>
              <w:sz w:val="24"/>
              <w:szCs w:val="24"/>
              <w:lang w:eastAsia="en-AU"/>
              <w14:ligatures w14:val="standardContextual"/>
            </w:rPr>
          </w:pPr>
          <w:hyperlink w:anchor="_Toc181341304" w:history="1">
            <w:r w:rsidRPr="003B035C">
              <w:rPr>
                <w:rStyle w:val="Hyperlink"/>
                <w:lang w:eastAsia="en-AU"/>
              </w:rPr>
              <w:t>4.1</w:t>
            </w:r>
            <w:r>
              <w:rPr>
                <w:rFonts w:asciiTheme="minorHAnsi" w:eastAsiaTheme="minorEastAsia" w:hAnsiTheme="minorHAnsi"/>
                <w:kern w:val="2"/>
                <w:sz w:val="24"/>
                <w:szCs w:val="24"/>
                <w:lang w:eastAsia="en-AU"/>
                <w14:ligatures w14:val="standardContextual"/>
              </w:rPr>
              <w:tab/>
            </w:r>
            <w:r w:rsidRPr="003B035C">
              <w:rPr>
                <w:rStyle w:val="Hyperlink"/>
                <w:lang w:eastAsia="en-AU"/>
              </w:rPr>
              <w:t>What must be reported?</w:t>
            </w:r>
            <w:r>
              <w:rPr>
                <w:webHidden/>
              </w:rPr>
              <w:tab/>
            </w:r>
            <w:r>
              <w:rPr>
                <w:webHidden/>
              </w:rPr>
              <w:fldChar w:fldCharType="begin"/>
            </w:r>
            <w:r>
              <w:rPr>
                <w:webHidden/>
              </w:rPr>
              <w:instrText xml:space="preserve"> PAGEREF _Toc181341304 \h </w:instrText>
            </w:r>
            <w:r>
              <w:rPr>
                <w:webHidden/>
              </w:rPr>
            </w:r>
            <w:r>
              <w:rPr>
                <w:webHidden/>
              </w:rPr>
              <w:fldChar w:fldCharType="separate"/>
            </w:r>
            <w:r w:rsidR="00DC738A">
              <w:rPr>
                <w:webHidden/>
              </w:rPr>
              <w:t>4</w:t>
            </w:r>
            <w:r>
              <w:rPr>
                <w:webHidden/>
              </w:rPr>
              <w:fldChar w:fldCharType="end"/>
            </w:r>
          </w:hyperlink>
        </w:p>
        <w:p w14:paraId="6F270AE7" w14:textId="17FC11DE" w:rsidR="00FB2EDD" w:rsidRDefault="00FB2EDD">
          <w:pPr>
            <w:pStyle w:val="TOC2"/>
            <w:tabs>
              <w:tab w:val="left" w:pos="960"/>
            </w:tabs>
            <w:rPr>
              <w:rFonts w:asciiTheme="minorHAnsi" w:eastAsiaTheme="minorEastAsia" w:hAnsiTheme="minorHAnsi"/>
              <w:kern w:val="2"/>
              <w:sz w:val="24"/>
              <w:szCs w:val="24"/>
              <w:lang w:eastAsia="en-AU"/>
              <w14:ligatures w14:val="standardContextual"/>
            </w:rPr>
          </w:pPr>
          <w:hyperlink w:anchor="_Toc181341305" w:history="1">
            <w:r w:rsidRPr="003B035C">
              <w:rPr>
                <w:rStyle w:val="Hyperlink"/>
                <w:lang w:eastAsia="en-AU"/>
              </w:rPr>
              <w:t>4.2</w:t>
            </w:r>
            <w:r>
              <w:rPr>
                <w:rFonts w:asciiTheme="minorHAnsi" w:eastAsiaTheme="minorEastAsia" w:hAnsiTheme="minorHAnsi"/>
                <w:kern w:val="2"/>
                <w:sz w:val="24"/>
                <w:szCs w:val="24"/>
                <w:lang w:eastAsia="en-AU"/>
                <w14:ligatures w14:val="standardContextual"/>
              </w:rPr>
              <w:tab/>
            </w:r>
            <w:r w:rsidRPr="003B035C">
              <w:rPr>
                <w:rStyle w:val="Hyperlink"/>
                <w:lang w:eastAsia="en-AU"/>
              </w:rPr>
              <w:t>Non-scheduled flight</w:t>
            </w:r>
            <w:r>
              <w:rPr>
                <w:webHidden/>
              </w:rPr>
              <w:tab/>
            </w:r>
            <w:r>
              <w:rPr>
                <w:webHidden/>
              </w:rPr>
              <w:fldChar w:fldCharType="begin"/>
            </w:r>
            <w:r>
              <w:rPr>
                <w:webHidden/>
              </w:rPr>
              <w:instrText xml:space="preserve"> PAGEREF _Toc181341305 \h </w:instrText>
            </w:r>
            <w:r>
              <w:rPr>
                <w:webHidden/>
              </w:rPr>
            </w:r>
            <w:r>
              <w:rPr>
                <w:webHidden/>
              </w:rPr>
              <w:fldChar w:fldCharType="separate"/>
            </w:r>
            <w:r w:rsidR="00DC738A">
              <w:rPr>
                <w:webHidden/>
              </w:rPr>
              <w:t>4</w:t>
            </w:r>
            <w:r>
              <w:rPr>
                <w:webHidden/>
              </w:rPr>
              <w:fldChar w:fldCharType="end"/>
            </w:r>
          </w:hyperlink>
        </w:p>
        <w:p w14:paraId="47DA3C86" w14:textId="6C7DB21A" w:rsidR="00FB2EDD" w:rsidRDefault="00FB2EDD">
          <w:pPr>
            <w:pStyle w:val="TOC2"/>
            <w:tabs>
              <w:tab w:val="left" w:pos="960"/>
            </w:tabs>
            <w:rPr>
              <w:rFonts w:asciiTheme="minorHAnsi" w:eastAsiaTheme="minorEastAsia" w:hAnsiTheme="minorHAnsi"/>
              <w:kern w:val="2"/>
              <w:sz w:val="24"/>
              <w:szCs w:val="24"/>
              <w:lang w:eastAsia="en-AU"/>
              <w14:ligatures w14:val="standardContextual"/>
            </w:rPr>
          </w:pPr>
          <w:hyperlink w:anchor="_Toc181341306" w:history="1">
            <w:r w:rsidRPr="003B035C">
              <w:rPr>
                <w:rStyle w:val="Hyperlink"/>
                <w:lang w:val="en-US"/>
              </w:rPr>
              <w:t>4.3</w:t>
            </w:r>
            <w:r>
              <w:rPr>
                <w:rFonts w:asciiTheme="minorHAnsi" w:eastAsiaTheme="minorEastAsia" w:hAnsiTheme="minorHAnsi"/>
                <w:kern w:val="2"/>
                <w:sz w:val="24"/>
                <w:szCs w:val="24"/>
                <w:lang w:eastAsia="en-AU"/>
                <w14:ligatures w14:val="standardContextual"/>
              </w:rPr>
              <w:tab/>
            </w:r>
            <w:r w:rsidRPr="003B035C">
              <w:rPr>
                <w:rStyle w:val="Hyperlink"/>
                <w:lang w:val="en-US"/>
              </w:rPr>
              <w:t>When must the report be given?</w:t>
            </w:r>
            <w:r>
              <w:rPr>
                <w:webHidden/>
              </w:rPr>
              <w:tab/>
            </w:r>
            <w:r>
              <w:rPr>
                <w:webHidden/>
              </w:rPr>
              <w:fldChar w:fldCharType="begin"/>
            </w:r>
            <w:r>
              <w:rPr>
                <w:webHidden/>
              </w:rPr>
              <w:instrText xml:space="preserve"> PAGEREF _Toc181341306 \h </w:instrText>
            </w:r>
            <w:r>
              <w:rPr>
                <w:webHidden/>
              </w:rPr>
            </w:r>
            <w:r>
              <w:rPr>
                <w:webHidden/>
              </w:rPr>
              <w:fldChar w:fldCharType="separate"/>
            </w:r>
            <w:r w:rsidR="00DC738A">
              <w:rPr>
                <w:webHidden/>
              </w:rPr>
              <w:t>5</w:t>
            </w:r>
            <w:r>
              <w:rPr>
                <w:webHidden/>
              </w:rPr>
              <w:fldChar w:fldCharType="end"/>
            </w:r>
          </w:hyperlink>
        </w:p>
        <w:p w14:paraId="1A50BD38" w14:textId="38E94181" w:rsidR="00FB2EDD" w:rsidRDefault="00FB2EDD">
          <w:pPr>
            <w:pStyle w:val="TOC2"/>
            <w:tabs>
              <w:tab w:val="left" w:pos="960"/>
            </w:tabs>
            <w:rPr>
              <w:rFonts w:asciiTheme="minorHAnsi" w:eastAsiaTheme="minorEastAsia" w:hAnsiTheme="minorHAnsi"/>
              <w:kern w:val="2"/>
              <w:sz w:val="24"/>
              <w:szCs w:val="24"/>
              <w:lang w:eastAsia="en-AU"/>
              <w14:ligatures w14:val="standardContextual"/>
            </w:rPr>
          </w:pPr>
          <w:hyperlink w:anchor="_Toc181341307" w:history="1">
            <w:r w:rsidRPr="003B035C">
              <w:rPr>
                <w:rStyle w:val="Hyperlink"/>
                <w:lang w:val="en-GB"/>
              </w:rPr>
              <w:t>4.4</w:t>
            </w:r>
            <w:r>
              <w:rPr>
                <w:rFonts w:asciiTheme="minorHAnsi" w:eastAsiaTheme="minorEastAsia" w:hAnsiTheme="minorHAnsi"/>
                <w:kern w:val="2"/>
                <w:sz w:val="24"/>
                <w:szCs w:val="24"/>
                <w:lang w:eastAsia="en-AU"/>
                <w14:ligatures w14:val="standardContextual"/>
              </w:rPr>
              <w:tab/>
            </w:r>
            <w:r w:rsidRPr="003B035C">
              <w:rPr>
                <w:rStyle w:val="Hyperlink"/>
                <w:lang w:val="en-GB"/>
              </w:rPr>
              <w:t>To whom must the report be given and how?</w:t>
            </w:r>
            <w:r>
              <w:rPr>
                <w:webHidden/>
              </w:rPr>
              <w:tab/>
            </w:r>
            <w:r>
              <w:rPr>
                <w:webHidden/>
              </w:rPr>
              <w:fldChar w:fldCharType="begin"/>
            </w:r>
            <w:r>
              <w:rPr>
                <w:webHidden/>
              </w:rPr>
              <w:instrText xml:space="preserve"> PAGEREF _Toc181341307 \h </w:instrText>
            </w:r>
            <w:r>
              <w:rPr>
                <w:webHidden/>
              </w:rPr>
            </w:r>
            <w:r>
              <w:rPr>
                <w:webHidden/>
              </w:rPr>
              <w:fldChar w:fldCharType="separate"/>
            </w:r>
            <w:r w:rsidR="00DC738A">
              <w:rPr>
                <w:webHidden/>
              </w:rPr>
              <w:t>5</w:t>
            </w:r>
            <w:r>
              <w:rPr>
                <w:webHidden/>
              </w:rPr>
              <w:fldChar w:fldCharType="end"/>
            </w:r>
          </w:hyperlink>
        </w:p>
        <w:p w14:paraId="2677CD56" w14:textId="1EAB3720" w:rsidR="00FB2EDD" w:rsidRDefault="00FB2EDD">
          <w:pPr>
            <w:pStyle w:val="TOC1"/>
            <w:rPr>
              <w:rFonts w:asciiTheme="minorHAnsi" w:eastAsiaTheme="minorEastAsia" w:hAnsiTheme="minorHAnsi"/>
              <w:b w:val="0"/>
              <w:kern w:val="2"/>
              <w:sz w:val="24"/>
              <w:szCs w:val="24"/>
              <w:lang w:eastAsia="en-AU"/>
              <w14:ligatures w14:val="standardContextual"/>
            </w:rPr>
          </w:pPr>
          <w:hyperlink w:anchor="_Toc181341308" w:history="1">
            <w:r w:rsidRPr="003B035C">
              <w:rPr>
                <w:rStyle w:val="Hyperlink"/>
              </w:rPr>
              <w:t>5</w:t>
            </w:r>
            <w:r>
              <w:rPr>
                <w:rFonts w:asciiTheme="minorHAnsi" w:eastAsiaTheme="minorEastAsia" w:hAnsiTheme="minorHAnsi"/>
                <w:b w:val="0"/>
                <w:kern w:val="2"/>
                <w:sz w:val="24"/>
                <w:szCs w:val="24"/>
                <w:lang w:eastAsia="en-AU"/>
                <w14:ligatures w14:val="standardContextual"/>
              </w:rPr>
              <w:tab/>
            </w:r>
            <w:r w:rsidRPr="003B035C">
              <w:rPr>
                <w:rStyle w:val="Hyperlink"/>
              </w:rPr>
              <w:t>Pratique</w:t>
            </w:r>
            <w:r>
              <w:rPr>
                <w:webHidden/>
              </w:rPr>
              <w:tab/>
            </w:r>
            <w:r>
              <w:rPr>
                <w:webHidden/>
              </w:rPr>
              <w:fldChar w:fldCharType="begin"/>
            </w:r>
            <w:r>
              <w:rPr>
                <w:webHidden/>
              </w:rPr>
              <w:instrText xml:space="preserve"> PAGEREF _Toc181341308 \h </w:instrText>
            </w:r>
            <w:r>
              <w:rPr>
                <w:webHidden/>
              </w:rPr>
            </w:r>
            <w:r>
              <w:rPr>
                <w:webHidden/>
              </w:rPr>
              <w:fldChar w:fldCharType="separate"/>
            </w:r>
            <w:r w:rsidR="00DC738A">
              <w:rPr>
                <w:webHidden/>
              </w:rPr>
              <w:t>5</w:t>
            </w:r>
            <w:r>
              <w:rPr>
                <w:webHidden/>
              </w:rPr>
              <w:fldChar w:fldCharType="end"/>
            </w:r>
          </w:hyperlink>
        </w:p>
        <w:p w14:paraId="5D0D145D" w14:textId="132031A4" w:rsidR="00FB2EDD" w:rsidRDefault="00FB2EDD">
          <w:pPr>
            <w:pStyle w:val="TOC1"/>
            <w:rPr>
              <w:rFonts w:asciiTheme="minorHAnsi" w:eastAsiaTheme="minorEastAsia" w:hAnsiTheme="minorHAnsi"/>
              <w:b w:val="0"/>
              <w:kern w:val="2"/>
              <w:sz w:val="24"/>
              <w:szCs w:val="24"/>
              <w:lang w:eastAsia="en-AU"/>
              <w14:ligatures w14:val="standardContextual"/>
            </w:rPr>
          </w:pPr>
          <w:hyperlink w:anchor="_Toc181341309" w:history="1">
            <w:r w:rsidRPr="003B035C">
              <w:rPr>
                <w:rStyle w:val="Hyperlink"/>
              </w:rPr>
              <w:t>6</w:t>
            </w:r>
            <w:r>
              <w:rPr>
                <w:rFonts w:asciiTheme="minorHAnsi" w:eastAsiaTheme="minorEastAsia" w:hAnsiTheme="minorHAnsi"/>
                <w:b w:val="0"/>
                <w:kern w:val="2"/>
                <w:sz w:val="24"/>
                <w:szCs w:val="24"/>
                <w:lang w:eastAsia="en-AU"/>
                <w14:ligatures w14:val="standardContextual"/>
              </w:rPr>
              <w:tab/>
            </w:r>
            <w:r w:rsidRPr="003B035C">
              <w:rPr>
                <w:rStyle w:val="Hyperlink"/>
              </w:rPr>
              <w:t>Approval to land aircraft in Australia</w:t>
            </w:r>
            <w:r>
              <w:rPr>
                <w:webHidden/>
              </w:rPr>
              <w:tab/>
            </w:r>
            <w:r>
              <w:rPr>
                <w:webHidden/>
              </w:rPr>
              <w:fldChar w:fldCharType="begin"/>
            </w:r>
            <w:r>
              <w:rPr>
                <w:webHidden/>
              </w:rPr>
              <w:instrText xml:space="preserve"> PAGEREF _Toc181341309 \h </w:instrText>
            </w:r>
            <w:r>
              <w:rPr>
                <w:webHidden/>
              </w:rPr>
            </w:r>
            <w:r>
              <w:rPr>
                <w:webHidden/>
              </w:rPr>
              <w:fldChar w:fldCharType="separate"/>
            </w:r>
            <w:r w:rsidR="00DC738A">
              <w:rPr>
                <w:webHidden/>
              </w:rPr>
              <w:t>6</w:t>
            </w:r>
            <w:r>
              <w:rPr>
                <w:webHidden/>
              </w:rPr>
              <w:fldChar w:fldCharType="end"/>
            </w:r>
          </w:hyperlink>
        </w:p>
        <w:p w14:paraId="59D30F7F" w14:textId="570A5518" w:rsidR="00FB2EDD" w:rsidRDefault="00FB2EDD">
          <w:pPr>
            <w:pStyle w:val="TOC2"/>
            <w:tabs>
              <w:tab w:val="left" w:pos="960"/>
            </w:tabs>
            <w:rPr>
              <w:rFonts w:asciiTheme="minorHAnsi" w:eastAsiaTheme="minorEastAsia" w:hAnsiTheme="minorHAnsi"/>
              <w:kern w:val="2"/>
              <w:sz w:val="24"/>
              <w:szCs w:val="24"/>
              <w:lang w:eastAsia="en-AU"/>
              <w14:ligatures w14:val="standardContextual"/>
            </w:rPr>
          </w:pPr>
          <w:hyperlink w:anchor="_Toc181341310" w:history="1">
            <w:r w:rsidRPr="003B035C">
              <w:rPr>
                <w:rStyle w:val="Hyperlink"/>
                <w:lang w:eastAsia="ja-JP"/>
              </w:rPr>
              <w:t>6.1</w:t>
            </w:r>
            <w:r>
              <w:rPr>
                <w:rFonts w:asciiTheme="minorHAnsi" w:eastAsiaTheme="minorEastAsia" w:hAnsiTheme="minorHAnsi"/>
                <w:kern w:val="2"/>
                <w:sz w:val="24"/>
                <w:szCs w:val="24"/>
                <w:lang w:eastAsia="en-AU"/>
                <w14:ligatures w14:val="standardContextual"/>
              </w:rPr>
              <w:tab/>
            </w:r>
            <w:r w:rsidRPr="003B035C">
              <w:rPr>
                <w:rStyle w:val="Hyperlink"/>
                <w:lang w:eastAsia="ja-JP"/>
              </w:rPr>
              <w:t>First point of entry requirements</w:t>
            </w:r>
            <w:r>
              <w:rPr>
                <w:webHidden/>
              </w:rPr>
              <w:tab/>
            </w:r>
            <w:r>
              <w:rPr>
                <w:webHidden/>
              </w:rPr>
              <w:fldChar w:fldCharType="begin"/>
            </w:r>
            <w:r>
              <w:rPr>
                <w:webHidden/>
              </w:rPr>
              <w:instrText xml:space="preserve"> PAGEREF _Toc181341310 \h </w:instrText>
            </w:r>
            <w:r>
              <w:rPr>
                <w:webHidden/>
              </w:rPr>
            </w:r>
            <w:r>
              <w:rPr>
                <w:webHidden/>
              </w:rPr>
              <w:fldChar w:fldCharType="separate"/>
            </w:r>
            <w:r w:rsidR="00DC738A">
              <w:rPr>
                <w:webHidden/>
              </w:rPr>
              <w:t>6</w:t>
            </w:r>
            <w:r>
              <w:rPr>
                <w:webHidden/>
              </w:rPr>
              <w:fldChar w:fldCharType="end"/>
            </w:r>
          </w:hyperlink>
        </w:p>
        <w:p w14:paraId="11066191" w14:textId="455835F0" w:rsidR="00FB2EDD" w:rsidRDefault="00FB2EDD">
          <w:pPr>
            <w:pStyle w:val="TOC2"/>
            <w:tabs>
              <w:tab w:val="left" w:pos="960"/>
            </w:tabs>
            <w:rPr>
              <w:rFonts w:asciiTheme="minorHAnsi" w:eastAsiaTheme="minorEastAsia" w:hAnsiTheme="minorHAnsi"/>
              <w:kern w:val="2"/>
              <w:sz w:val="24"/>
              <w:szCs w:val="24"/>
              <w:lang w:eastAsia="en-AU"/>
              <w14:ligatures w14:val="standardContextual"/>
            </w:rPr>
          </w:pPr>
          <w:hyperlink w:anchor="_Toc181341311" w:history="1">
            <w:r w:rsidRPr="003B035C">
              <w:rPr>
                <w:rStyle w:val="Hyperlink"/>
                <w:lang w:eastAsia="en-AU"/>
              </w:rPr>
              <w:t>6.2</w:t>
            </w:r>
            <w:r>
              <w:rPr>
                <w:rFonts w:asciiTheme="minorHAnsi" w:eastAsiaTheme="minorEastAsia" w:hAnsiTheme="minorHAnsi"/>
                <w:kern w:val="2"/>
                <w:sz w:val="24"/>
                <w:szCs w:val="24"/>
                <w:lang w:eastAsia="en-AU"/>
                <w14:ligatures w14:val="standardContextual"/>
              </w:rPr>
              <w:tab/>
            </w:r>
            <w:r w:rsidRPr="003B035C">
              <w:rPr>
                <w:rStyle w:val="Hyperlink"/>
                <w:lang w:eastAsia="en-AU"/>
              </w:rPr>
              <w:t>First points of entry permanently staffed by the department</w:t>
            </w:r>
            <w:r>
              <w:rPr>
                <w:webHidden/>
              </w:rPr>
              <w:tab/>
            </w:r>
            <w:r>
              <w:rPr>
                <w:webHidden/>
              </w:rPr>
              <w:fldChar w:fldCharType="begin"/>
            </w:r>
            <w:r>
              <w:rPr>
                <w:webHidden/>
              </w:rPr>
              <w:instrText xml:space="preserve"> PAGEREF _Toc181341311 \h </w:instrText>
            </w:r>
            <w:r>
              <w:rPr>
                <w:webHidden/>
              </w:rPr>
            </w:r>
            <w:r>
              <w:rPr>
                <w:webHidden/>
              </w:rPr>
              <w:fldChar w:fldCharType="separate"/>
            </w:r>
            <w:r w:rsidR="00DC738A">
              <w:rPr>
                <w:webHidden/>
              </w:rPr>
              <w:t>6</w:t>
            </w:r>
            <w:r>
              <w:rPr>
                <w:webHidden/>
              </w:rPr>
              <w:fldChar w:fldCharType="end"/>
            </w:r>
          </w:hyperlink>
        </w:p>
        <w:p w14:paraId="3CD9B6C4" w14:textId="57F2FF8D" w:rsidR="00FB2EDD" w:rsidRDefault="00FB2EDD">
          <w:pPr>
            <w:pStyle w:val="TOC2"/>
            <w:tabs>
              <w:tab w:val="left" w:pos="960"/>
            </w:tabs>
            <w:rPr>
              <w:rFonts w:asciiTheme="minorHAnsi" w:eastAsiaTheme="minorEastAsia" w:hAnsiTheme="minorHAnsi"/>
              <w:kern w:val="2"/>
              <w:sz w:val="24"/>
              <w:szCs w:val="24"/>
              <w:lang w:eastAsia="en-AU"/>
              <w14:ligatures w14:val="standardContextual"/>
            </w:rPr>
          </w:pPr>
          <w:hyperlink w:anchor="_Toc181341312" w:history="1">
            <w:r w:rsidRPr="003B035C">
              <w:rPr>
                <w:rStyle w:val="Hyperlink"/>
                <w:lang w:eastAsia="en-AU"/>
              </w:rPr>
              <w:t>6.3</w:t>
            </w:r>
            <w:r>
              <w:rPr>
                <w:rFonts w:asciiTheme="minorHAnsi" w:eastAsiaTheme="minorEastAsia" w:hAnsiTheme="minorHAnsi"/>
                <w:kern w:val="2"/>
                <w:sz w:val="24"/>
                <w:szCs w:val="24"/>
                <w:lang w:eastAsia="en-AU"/>
                <w14:ligatures w14:val="standardContextual"/>
              </w:rPr>
              <w:tab/>
            </w:r>
            <w:r w:rsidRPr="003B035C">
              <w:rPr>
                <w:rStyle w:val="Hyperlink"/>
                <w:lang w:eastAsia="en-AU"/>
              </w:rPr>
              <w:t>First points of entry not permanently staffed by the department</w:t>
            </w:r>
            <w:r>
              <w:rPr>
                <w:webHidden/>
              </w:rPr>
              <w:tab/>
            </w:r>
            <w:r>
              <w:rPr>
                <w:webHidden/>
              </w:rPr>
              <w:fldChar w:fldCharType="begin"/>
            </w:r>
            <w:r>
              <w:rPr>
                <w:webHidden/>
              </w:rPr>
              <w:instrText xml:space="preserve"> PAGEREF _Toc181341312 \h </w:instrText>
            </w:r>
            <w:r>
              <w:rPr>
                <w:webHidden/>
              </w:rPr>
            </w:r>
            <w:r>
              <w:rPr>
                <w:webHidden/>
              </w:rPr>
              <w:fldChar w:fldCharType="separate"/>
            </w:r>
            <w:r w:rsidR="00DC738A">
              <w:rPr>
                <w:webHidden/>
              </w:rPr>
              <w:t>7</w:t>
            </w:r>
            <w:r>
              <w:rPr>
                <w:webHidden/>
              </w:rPr>
              <w:fldChar w:fldCharType="end"/>
            </w:r>
          </w:hyperlink>
        </w:p>
        <w:p w14:paraId="074554CC" w14:textId="35830B53" w:rsidR="00FB2EDD" w:rsidRDefault="00FB2EDD">
          <w:pPr>
            <w:pStyle w:val="TOC2"/>
            <w:tabs>
              <w:tab w:val="left" w:pos="960"/>
            </w:tabs>
            <w:rPr>
              <w:rFonts w:asciiTheme="minorHAnsi" w:eastAsiaTheme="minorEastAsia" w:hAnsiTheme="minorHAnsi"/>
              <w:kern w:val="2"/>
              <w:sz w:val="24"/>
              <w:szCs w:val="24"/>
              <w:lang w:eastAsia="en-AU"/>
              <w14:ligatures w14:val="standardContextual"/>
            </w:rPr>
          </w:pPr>
          <w:hyperlink w:anchor="_Toc181341313" w:history="1">
            <w:r w:rsidRPr="003B035C">
              <w:rPr>
                <w:rStyle w:val="Hyperlink"/>
              </w:rPr>
              <w:t>6.4</w:t>
            </w:r>
            <w:r>
              <w:rPr>
                <w:rFonts w:asciiTheme="minorHAnsi" w:eastAsiaTheme="minorEastAsia" w:hAnsiTheme="minorHAnsi"/>
                <w:kern w:val="2"/>
                <w:sz w:val="24"/>
                <w:szCs w:val="24"/>
                <w:lang w:eastAsia="en-AU"/>
                <w14:ligatures w14:val="standardContextual"/>
              </w:rPr>
              <w:tab/>
            </w:r>
            <w:r w:rsidRPr="003B035C">
              <w:rPr>
                <w:rStyle w:val="Hyperlink"/>
              </w:rPr>
              <w:t>Aircraft arriving into non-first points of entry</w:t>
            </w:r>
            <w:r>
              <w:rPr>
                <w:webHidden/>
              </w:rPr>
              <w:tab/>
            </w:r>
            <w:r>
              <w:rPr>
                <w:webHidden/>
              </w:rPr>
              <w:fldChar w:fldCharType="begin"/>
            </w:r>
            <w:r>
              <w:rPr>
                <w:webHidden/>
              </w:rPr>
              <w:instrText xml:space="preserve"> PAGEREF _Toc181341313 \h </w:instrText>
            </w:r>
            <w:r>
              <w:rPr>
                <w:webHidden/>
              </w:rPr>
            </w:r>
            <w:r>
              <w:rPr>
                <w:webHidden/>
              </w:rPr>
              <w:fldChar w:fldCharType="separate"/>
            </w:r>
            <w:r w:rsidR="00DC738A">
              <w:rPr>
                <w:webHidden/>
              </w:rPr>
              <w:t>7</w:t>
            </w:r>
            <w:r>
              <w:rPr>
                <w:webHidden/>
              </w:rPr>
              <w:fldChar w:fldCharType="end"/>
            </w:r>
          </w:hyperlink>
        </w:p>
        <w:p w14:paraId="09D2D68D" w14:textId="29414C38" w:rsidR="00FB2EDD" w:rsidRDefault="00FB2EDD">
          <w:pPr>
            <w:pStyle w:val="TOC2"/>
            <w:tabs>
              <w:tab w:val="left" w:pos="960"/>
            </w:tabs>
            <w:rPr>
              <w:rFonts w:asciiTheme="minorHAnsi" w:eastAsiaTheme="minorEastAsia" w:hAnsiTheme="minorHAnsi"/>
              <w:kern w:val="2"/>
              <w:sz w:val="24"/>
              <w:szCs w:val="24"/>
              <w:lang w:eastAsia="en-AU"/>
              <w14:ligatures w14:val="standardContextual"/>
            </w:rPr>
          </w:pPr>
          <w:hyperlink w:anchor="_Toc181341314" w:history="1">
            <w:r w:rsidRPr="003B035C">
              <w:rPr>
                <w:rStyle w:val="Hyperlink"/>
              </w:rPr>
              <w:t>6.5</w:t>
            </w:r>
            <w:r>
              <w:rPr>
                <w:rFonts w:asciiTheme="minorHAnsi" w:eastAsiaTheme="minorEastAsia" w:hAnsiTheme="minorHAnsi"/>
                <w:kern w:val="2"/>
                <w:sz w:val="24"/>
                <w:szCs w:val="24"/>
                <w:lang w:eastAsia="en-AU"/>
                <w14:ligatures w14:val="standardContextual"/>
              </w:rPr>
              <w:tab/>
            </w:r>
            <w:r w:rsidRPr="003B035C">
              <w:rPr>
                <w:rStyle w:val="Hyperlink"/>
              </w:rPr>
              <w:t>Aircraft carrying cargo (animals, plants or other goods)</w:t>
            </w:r>
            <w:r>
              <w:rPr>
                <w:webHidden/>
              </w:rPr>
              <w:tab/>
            </w:r>
            <w:r>
              <w:rPr>
                <w:webHidden/>
              </w:rPr>
              <w:fldChar w:fldCharType="begin"/>
            </w:r>
            <w:r>
              <w:rPr>
                <w:webHidden/>
              </w:rPr>
              <w:instrText xml:space="preserve"> PAGEREF _Toc181341314 \h </w:instrText>
            </w:r>
            <w:r>
              <w:rPr>
                <w:webHidden/>
              </w:rPr>
            </w:r>
            <w:r>
              <w:rPr>
                <w:webHidden/>
              </w:rPr>
              <w:fldChar w:fldCharType="separate"/>
            </w:r>
            <w:r w:rsidR="00DC738A">
              <w:rPr>
                <w:webHidden/>
              </w:rPr>
              <w:t>8</w:t>
            </w:r>
            <w:r>
              <w:rPr>
                <w:webHidden/>
              </w:rPr>
              <w:fldChar w:fldCharType="end"/>
            </w:r>
          </w:hyperlink>
        </w:p>
        <w:p w14:paraId="787D9ACA" w14:textId="6340F2B2" w:rsidR="00FB2EDD" w:rsidRDefault="00FB2EDD">
          <w:pPr>
            <w:pStyle w:val="TOC1"/>
            <w:rPr>
              <w:rFonts w:asciiTheme="minorHAnsi" w:eastAsiaTheme="minorEastAsia" w:hAnsiTheme="minorHAnsi"/>
              <w:b w:val="0"/>
              <w:kern w:val="2"/>
              <w:sz w:val="24"/>
              <w:szCs w:val="24"/>
              <w:lang w:eastAsia="en-AU"/>
              <w14:ligatures w14:val="standardContextual"/>
            </w:rPr>
          </w:pPr>
          <w:hyperlink w:anchor="_Toc181341315" w:history="1">
            <w:r w:rsidRPr="003B035C">
              <w:rPr>
                <w:rStyle w:val="Hyperlink"/>
              </w:rPr>
              <w:t>7</w:t>
            </w:r>
            <w:r>
              <w:rPr>
                <w:rFonts w:asciiTheme="minorHAnsi" w:eastAsiaTheme="minorEastAsia" w:hAnsiTheme="minorHAnsi"/>
                <w:b w:val="0"/>
                <w:kern w:val="2"/>
                <w:sz w:val="24"/>
                <w:szCs w:val="24"/>
                <w:lang w:eastAsia="en-AU"/>
                <w14:ligatures w14:val="standardContextual"/>
              </w:rPr>
              <w:tab/>
            </w:r>
            <w:r w:rsidRPr="003B035C">
              <w:rPr>
                <w:rStyle w:val="Hyperlink"/>
              </w:rPr>
              <w:t>In-flight and on-arrival announcements</w:t>
            </w:r>
            <w:r>
              <w:rPr>
                <w:webHidden/>
              </w:rPr>
              <w:tab/>
            </w:r>
            <w:r>
              <w:rPr>
                <w:webHidden/>
              </w:rPr>
              <w:fldChar w:fldCharType="begin"/>
            </w:r>
            <w:r>
              <w:rPr>
                <w:webHidden/>
              </w:rPr>
              <w:instrText xml:space="preserve"> PAGEREF _Toc181341315 \h </w:instrText>
            </w:r>
            <w:r>
              <w:rPr>
                <w:webHidden/>
              </w:rPr>
            </w:r>
            <w:r>
              <w:rPr>
                <w:webHidden/>
              </w:rPr>
              <w:fldChar w:fldCharType="separate"/>
            </w:r>
            <w:r w:rsidR="00DC738A">
              <w:rPr>
                <w:webHidden/>
              </w:rPr>
              <w:t>9</w:t>
            </w:r>
            <w:r>
              <w:rPr>
                <w:webHidden/>
              </w:rPr>
              <w:fldChar w:fldCharType="end"/>
            </w:r>
          </w:hyperlink>
        </w:p>
        <w:p w14:paraId="05A820BC" w14:textId="49ED1E26" w:rsidR="00FB2EDD" w:rsidRDefault="00FB2EDD">
          <w:pPr>
            <w:pStyle w:val="TOC2"/>
            <w:tabs>
              <w:tab w:val="left" w:pos="960"/>
            </w:tabs>
            <w:rPr>
              <w:rFonts w:asciiTheme="minorHAnsi" w:eastAsiaTheme="minorEastAsia" w:hAnsiTheme="minorHAnsi"/>
              <w:kern w:val="2"/>
              <w:sz w:val="24"/>
              <w:szCs w:val="24"/>
              <w:lang w:eastAsia="en-AU"/>
              <w14:ligatures w14:val="standardContextual"/>
            </w:rPr>
          </w:pPr>
          <w:hyperlink w:anchor="_Toc181341316" w:history="1">
            <w:r w:rsidRPr="003B035C">
              <w:rPr>
                <w:rStyle w:val="Hyperlink"/>
                <w:lang w:eastAsia="ja-JP"/>
              </w:rPr>
              <w:t>7.1</w:t>
            </w:r>
            <w:r>
              <w:rPr>
                <w:rFonts w:asciiTheme="minorHAnsi" w:eastAsiaTheme="minorEastAsia" w:hAnsiTheme="minorHAnsi"/>
                <w:kern w:val="2"/>
                <w:sz w:val="24"/>
                <w:szCs w:val="24"/>
                <w:lang w:eastAsia="en-AU"/>
                <w14:ligatures w14:val="standardContextual"/>
              </w:rPr>
              <w:tab/>
            </w:r>
            <w:r w:rsidRPr="003B035C">
              <w:rPr>
                <w:rStyle w:val="Hyperlink"/>
                <w:lang w:eastAsia="ja-JP"/>
              </w:rPr>
              <w:t>Mandatory passenger announcement</w:t>
            </w:r>
            <w:r>
              <w:rPr>
                <w:webHidden/>
              </w:rPr>
              <w:tab/>
            </w:r>
            <w:r>
              <w:rPr>
                <w:webHidden/>
              </w:rPr>
              <w:fldChar w:fldCharType="begin"/>
            </w:r>
            <w:r>
              <w:rPr>
                <w:webHidden/>
              </w:rPr>
              <w:instrText xml:space="preserve"> PAGEREF _Toc181341316 \h </w:instrText>
            </w:r>
            <w:r>
              <w:rPr>
                <w:webHidden/>
              </w:rPr>
            </w:r>
            <w:r>
              <w:rPr>
                <w:webHidden/>
              </w:rPr>
              <w:fldChar w:fldCharType="separate"/>
            </w:r>
            <w:r w:rsidR="00DC738A">
              <w:rPr>
                <w:webHidden/>
              </w:rPr>
              <w:t>9</w:t>
            </w:r>
            <w:r>
              <w:rPr>
                <w:webHidden/>
              </w:rPr>
              <w:fldChar w:fldCharType="end"/>
            </w:r>
          </w:hyperlink>
        </w:p>
        <w:p w14:paraId="1DFC8EC3" w14:textId="2EB6CE87" w:rsidR="00FB2EDD" w:rsidRDefault="00FB2EDD">
          <w:pPr>
            <w:pStyle w:val="TOC2"/>
            <w:tabs>
              <w:tab w:val="left" w:pos="960"/>
            </w:tabs>
            <w:rPr>
              <w:rFonts w:asciiTheme="minorHAnsi" w:eastAsiaTheme="minorEastAsia" w:hAnsiTheme="minorHAnsi"/>
              <w:kern w:val="2"/>
              <w:sz w:val="24"/>
              <w:szCs w:val="24"/>
              <w:lang w:eastAsia="en-AU"/>
              <w14:ligatures w14:val="standardContextual"/>
            </w:rPr>
          </w:pPr>
          <w:hyperlink w:anchor="_Toc181341317" w:history="1">
            <w:r w:rsidRPr="003B035C">
              <w:rPr>
                <w:rStyle w:val="Hyperlink"/>
                <w:lang w:eastAsia="ja-JP"/>
              </w:rPr>
              <w:t>7.2</w:t>
            </w:r>
            <w:r>
              <w:rPr>
                <w:rFonts w:asciiTheme="minorHAnsi" w:eastAsiaTheme="minorEastAsia" w:hAnsiTheme="minorHAnsi"/>
                <w:kern w:val="2"/>
                <w:sz w:val="24"/>
                <w:szCs w:val="24"/>
                <w:lang w:eastAsia="en-AU"/>
                <w14:ligatures w14:val="standardContextual"/>
              </w:rPr>
              <w:tab/>
            </w:r>
            <w:r w:rsidRPr="003B035C">
              <w:rPr>
                <w:rStyle w:val="Hyperlink"/>
                <w:lang w:eastAsia="ja-JP"/>
              </w:rPr>
              <w:t>On-arrival announcement – Medical</w:t>
            </w:r>
            <w:r>
              <w:rPr>
                <w:webHidden/>
              </w:rPr>
              <w:tab/>
            </w:r>
            <w:r>
              <w:rPr>
                <w:webHidden/>
              </w:rPr>
              <w:fldChar w:fldCharType="begin"/>
            </w:r>
            <w:r>
              <w:rPr>
                <w:webHidden/>
              </w:rPr>
              <w:instrText xml:space="preserve"> PAGEREF _Toc181341317 \h </w:instrText>
            </w:r>
            <w:r>
              <w:rPr>
                <w:webHidden/>
              </w:rPr>
            </w:r>
            <w:r>
              <w:rPr>
                <w:webHidden/>
              </w:rPr>
              <w:fldChar w:fldCharType="separate"/>
            </w:r>
            <w:r w:rsidR="00DC738A">
              <w:rPr>
                <w:webHidden/>
              </w:rPr>
              <w:t>10</w:t>
            </w:r>
            <w:r>
              <w:rPr>
                <w:webHidden/>
              </w:rPr>
              <w:fldChar w:fldCharType="end"/>
            </w:r>
          </w:hyperlink>
        </w:p>
        <w:p w14:paraId="7CFD86BC" w14:textId="3289CBA4" w:rsidR="00FB2EDD" w:rsidRDefault="00FB2EDD">
          <w:pPr>
            <w:pStyle w:val="TOC1"/>
            <w:rPr>
              <w:rFonts w:asciiTheme="minorHAnsi" w:eastAsiaTheme="minorEastAsia" w:hAnsiTheme="minorHAnsi"/>
              <w:b w:val="0"/>
              <w:kern w:val="2"/>
              <w:sz w:val="24"/>
              <w:szCs w:val="24"/>
              <w:lang w:eastAsia="en-AU"/>
              <w14:ligatures w14:val="standardContextual"/>
            </w:rPr>
          </w:pPr>
          <w:hyperlink w:anchor="_Toc181341318" w:history="1">
            <w:r w:rsidRPr="003B035C">
              <w:rPr>
                <w:rStyle w:val="Hyperlink"/>
              </w:rPr>
              <w:t>8</w:t>
            </w:r>
            <w:r>
              <w:rPr>
                <w:rFonts w:asciiTheme="minorHAnsi" w:eastAsiaTheme="minorEastAsia" w:hAnsiTheme="minorHAnsi"/>
                <w:b w:val="0"/>
                <w:kern w:val="2"/>
                <w:sz w:val="24"/>
                <w:szCs w:val="24"/>
                <w:lang w:eastAsia="en-AU"/>
                <w14:ligatures w14:val="standardContextual"/>
              </w:rPr>
              <w:tab/>
            </w:r>
            <w:r w:rsidRPr="003B035C">
              <w:rPr>
                <w:rStyle w:val="Hyperlink"/>
              </w:rPr>
              <w:t>Aircraft disinsection</w:t>
            </w:r>
            <w:r>
              <w:rPr>
                <w:webHidden/>
              </w:rPr>
              <w:tab/>
            </w:r>
            <w:r>
              <w:rPr>
                <w:webHidden/>
              </w:rPr>
              <w:fldChar w:fldCharType="begin"/>
            </w:r>
            <w:r>
              <w:rPr>
                <w:webHidden/>
              </w:rPr>
              <w:instrText xml:space="preserve"> PAGEREF _Toc181341318 \h </w:instrText>
            </w:r>
            <w:r>
              <w:rPr>
                <w:webHidden/>
              </w:rPr>
            </w:r>
            <w:r>
              <w:rPr>
                <w:webHidden/>
              </w:rPr>
              <w:fldChar w:fldCharType="separate"/>
            </w:r>
            <w:r w:rsidR="00DC738A">
              <w:rPr>
                <w:webHidden/>
              </w:rPr>
              <w:t>10</w:t>
            </w:r>
            <w:r>
              <w:rPr>
                <w:webHidden/>
              </w:rPr>
              <w:fldChar w:fldCharType="end"/>
            </w:r>
          </w:hyperlink>
        </w:p>
        <w:p w14:paraId="2526C778" w14:textId="60EAB976" w:rsidR="00FB2EDD" w:rsidRDefault="00FB2EDD">
          <w:pPr>
            <w:pStyle w:val="TOC1"/>
            <w:rPr>
              <w:rFonts w:asciiTheme="minorHAnsi" w:eastAsiaTheme="minorEastAsia" w:hAnsiTheme="minorHAnsi"/>
              <w:b w:val="0"/>
              <w:kern w:val="2"/>
              <w:sz w:val="24"/>
              <w:szCs w:val="24"/>
              <w:lang w:eastAsia="en-AU"/>
              <w14:ligatures w14:val="standardContextual"/>
            </w:rPr>
          </w:pPr>
          <w:hyperlink w:anchor="_Toc181341319" w:history="1">
            <w:r w:rsidRPr="003B035C">
              <w:rPr>
                <w:rStyle w:val="Hyperlink"/>
              </w:rPr>
              <w:t>9</w:t>
            </w:r>
            <w:r>
              <w:rPr>
                <w:rFonts w:asciiTheme="minorHAnsi" w:eastAsiaTheme="minorEastAsia" w:hAnsiTheme="minorHAnsi"/>
                <w:b w:val="0"/>
                <w:kern w:val="2"/>
                <w:sz w:val="24"/>
                <w:szCs w:val="24"/>
                <w:lang w:eastAsia="en-AU"/>
                <w14:ligatures w14:val="standardContextual"/>
              </w:rPr>
              <w:tab/>
            </w:r>
            <w:r w:rsidRPr="003B035C">
              <w:rPr>
                <w:rStyle w:val="Hyperlink"/>
              </w:rPr>
              <w:t>Biosecurity waste</w:t>
            </w:r>
            <w:r>
              <w:rPr>
                <w:webHidden/>
              </w:rPr>
              <w:tab/>
            </w:r>
            <w:r>
              <w:rPr>
                <w:webHidden/>
              </w:rPr>
              <w:fldChar w:fldCharType="begin"/>
            </w:r>
            <w:r>
              <w:rPr>
                <w:webHidden/>
              </w:rPr>
              <w:instrText xml:space="preserve"> PAGEREF _Toc181341319 \h </w:instrText>
            </w:r>
            <w:r>
              <w:rPr>
                <w:webHidden/>
              </w:rPr>
            </w:r>
            <w:r>
              <w:rPr>
                <w:webHidden/>
              </w:rPr>
              <w:fldChar w:fldCharType="separate"/>
            </w:r>
            <w:r w:rsidR="00DC738A">
              <w:rPr>
                <w:webHidden/>
              </w:rPr>
              <w:t>11</w:t>
            </w:r>
            <w:r>
              <w:rPr>
                <w:webHidden/>
              </w:rPr>
              <w:fldChar w:fldCharType="end"/>
            </w:r>
          </w:hyperlink>
        </w:p>
        <w:p w14:paraId="5BBF1318" w14:textId="67441AF1" w:rsidR="00FB2EDD" w:rsidRDefault="00FB2EDD">
          <w:pPr>
            <w:pStyle w:val="TOC1"/>
            <w:rPr>
              <w:rFonts w:asciiTheme="minorHAnsi" w:eastAsiaTheme="minorEastAsia" w:hAnsiTheme="minorHAnsi"/>
              <w:b w:val="0"/>
              <w:kern w:val="2"/>
              <w:sz w:val="24"/>
              <w:szCs w:val="24"/>
              <w:lang w:eastAsia="en-AU"/>
              <w14:ligatures w14:val="standardContextual"/>
            </w:rPr>
          </w:pPr>
          <w:hyperlink w:anchor="_Toc181341320" w:history="1">
            <w:r w:rsidRPr="003B035C">
              <w:rPr>
                <w:rStyle w:val="Hyperlink"/>
              </w:rPr>
              <w:t>10</w:t>
            </w:r>
            <w:r>
              <w:rPr>
                <w:rFonts w:asciiTheme="minorHAnsi" w:eastAsiaTheme="minorEastAsia" w:hAnsiTheme="minorHAnsi"/>
                <w:b w:val="0"/>
                <w:kern w:val="2"/>
                <w:sz w:val="24"/>
                <w:szCs w:val="24"/>
                <w:lang w:eastAsia="en-AU"/>
                <w14:ligatures w14:val="standardContextual"/>
              </w:rPr>
              <w:tab/>
            </w:r>
            <w:r w:rsidRPr="003B035C">
              <w:rPr>
                <w:rStyle w:val="Hyperlink"/>
              </w:rPr>
              <w:t>Aeronautical Information Pack – Air Services Australia</w:t>
            </w:r>
            <w:r>
              <w:rPr>
                <w:webHidden/>
              </w:rPr>
              <w:tab/>
            </w:r>
            <w:r>
              <w:rPr>
                <w:webHidden/>
              </w:rPr>
              <w:fldChar w:fldCharType="begin"/>
            </w:r>
            <w:r>
              <w:rPr>
                <w:webHidden/>
              </w:rPr>
              <w:instrText xml:space="preserve"> PAGEREF _Toc181341320 \h </w:instrText>
            </w:r>
            <w:r>
              <w:rPr>
                <w:webHidden/>
              </w:rPr>
            </w:r>
            <w:r>
              <w:rPr>
                <w:webHidden/>
              </w:rPr>
              <w:fldChar w:fldCharType="separate"/>
            </w:r>
            <w:r w:rsidR="00DC738A">
              <w:rPr>
                <w:webHidden/>
              </w:rPr>
              <w:t>11</w:t>
            </w:r>
            <w:r>
              <w:rPr>
                <w:webHidden/>
              </w:rPr>
              <w:fldChar w:fldCharType="end"/>
            </w:r>
          </w:hyperlink>
        </w:p>
        <w:p w14:paraId="4C4C6B04" w14:textId="04A11754" w:rsidR="00FB2EDD" w:rsidRDefault="00FB2EDD">
          <w:pPr>
            <w:pStyle w:val="TOC1"/>
            <w:rPr>
              <w:rFonts w:asciiTheme="minorHAnsi" w:eastAsiaTheme="minorEastAsia" w:hAnsiTheme="minorHAnsi"/>
              <w:b w:val="0"/>
              <w:kern w:val="2"/>
              <w:sz w:val="24"/>
              <w:szCs w:val="24"/>
              <w:lang w:eastAsia="en-AU"/>
              <w14:ligatures w14:val="standardContextual"/>
            </w:rPr>
          </w:pPr>
          <w:hyperlink w:anchor="_Toc181341321" w:history="1">
            <w:r w:rsidRPr="003B035C">
              <w:rPr>
                <w:rStyle w:val="Hyperlink"/>
              </w:rPr>
              <w:t>Version control</w:t>
            </w:r>
            <w:r>
              <w:rPr>
                <w:webHidden/>
              </w:rPr>
              <w:tab/>
            </w:r>
            <w:r>
              <w:rPr>
                <w:webHidden/>
              </w:rPr>
              <w:fldChar w:fldCharType="begin"/>
            </w:r>
            <w:r>
              <w:rPr>
                <w:webHidden/>
              </w:rPr>
              <w:instrText xml:space="preserve"> PAGEREF _Toc181341321 \h </w:instrText>
            </w:r>
            <w:r>
              <w:rPr>
                <w:webHidden/>
              </w:rPr>
            </w:r>
            <w:r>
              <w:rPr>
                <w:webHidden/>
              </w:rPr>
              <w:fldChar w:fldCharType="separate"/>
            </w:r>
            <w:r w:rsidR="00DC738A">
              <w:rPr>
                <w:webHidden/>
              </w:rPr>
              <w:t>13</w:t>
            </w:r>
            <w:r>
              <w:rPr>
                <w:webHidden/>
              </w:rPr>
              <w:fldChar w:fldCharType="end"/>
            </w:r>
          </w:hyperlink>
        </w:p>
        <w:p w14:paraId="0E8A5494" w14:textId="2AB2567D" w:rsidR="00764D6A" w:rsidRPr="002873AA" w:rsidRDefault="00E91D72" w:rsidP="002873AA">
          <w:pPr>
            <w:sectPr w:rsidR="00764D6A" w:rsidRPr="002873AA">
              <w:headerReference w:type="even" r:id="rId12"/>
              <w:headerReference w:type="default" r:id="rId13"/>
              <w:footerReference w:type="even" r:id="rId14"/>
              <w:footerReference w:type="default" r:id="rId15"/>
              <w:headerReference w:type="first" r:id="rId16"/>
              <w:footerReference w:type="first" r:id="rId17"/>
              <w:pgSz w:w="11906" w:h="16838"/>
              <w:pgMar w:top="1418" w:right="1418" w:bottom="1418" w:left="1418" w:header="567" w:footer="283" w:gutter="0"/>
              <w:pgNumType w:fmt="lowerRoman" w:start="1"/>
              <w:cols w:space="708"/>
              <w:titlePg/>
              <w:docGrid w:linePitch="360"/>
            </w:sectPr>
          </w:pPr>
          <w:r>
            <w:rPr>
              <w:b/>
              <w:noProof/>
            </w:rPr>
            <w:fldChar w:fldCharType="end"/>
          </w:r>
        </w:p>
      </w:sdtContent>
    </w:sdt>
    <w:p w14:paraId="394063EB" w14:textId="77777777" w:rsidR="004E5DB3" w:rsidRDefault="004E5DB3" w:rsidP="004E5DB3">
      <w:pPr>
        <w:pStyle w:val="Heading2"/>
        <w:numPr>
          <w:ilvl w:val="0"/>
          <w:numId w:val="0"/>
        </w:numPr>
        <w:ind w:left="709" w:hanging="709"/>
      </w:pPr>
      <w:bookmarkStart w:id="0" w:name="_Toc430782161"/>
      <w:bookmarkStart w:id="1" w:name="_Toc430782150"/>
      <w:bookmarkStart w:id="2" w:name="_Toc181341297"/>
      <w:r>
        <w:lastRenderedPageBreak/>
        <w:t>Glossary</w:t>
      </w:r>
      <w:bookmarkEnd w:id="0"/>
      <w:bookmarkEnd w:id="2"/>
    </w:p>
    <w:tbl>
      <w:tblPr>
        <w:tblStyle w:val="TableGrid"/>
        <w:tblW w:w="4875"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5"/>
        <w:gridCol w:w="6908"/>
      </w:tblGrid>
      <w:tr w:rsidR="004E5DB3" w14:paraId="385FCF6E" w14:textId="77777777" w:rsidTr="008B0DDA">
        <w:trPr>
          <w:cantSplit/>
          <w:trHeight w:val="321"/>
          <w:tblHeader/>
        </w:trPr>
        <w:tc>
          <w:tcPr>
            <w:tcW w:w="1094" w:type="pct"/>
          </w:tcPr>
          <w:p w14:paraId="764611CC" w14:textId="77777777" w:rsidR="004E5DB3" w:rsidRDefault="004E5DB3" w:rsidP="004E5DB3">
            <w:pPr>
              <w:pStyle w:val="TableHeading"/>
            </w:pPr>
            <w:r>
              <w:t>Term</w:t>
            </w:r>
          </w:p>
        </w:tc>
        <w:tc>
          <w:tcPr>
            <w:tcW w:w="3906" w:type="pct"/>
          </w:tcPr>
          <w:p w14:paraId="7925C0BB" w14:textId="77777777" w:rsidR="004E5DB3" w:rsidRDefault="004E5DB3" w:rsidP="004E5DB3">
            <w:pPr>
              <w:pStyle w:val="TableHeading"/>
            </w:pPr>
            <w:r>
              <w:t>Definition</w:t>
            </w:r>
          </w:p>
        </w:tc>
      </w:tr>
      <w:tr w:rsidR="004E5DB3" w14:paraId="3CEDB551" w14:textId="77777777" w:rsidTr="008B0DDA">
        <w:trPr>
          <w:trHeight w:val="3872"/>
        </w:trPr>
        <w:tc>
          <w:tcPr>
            <w:tcW w:w="1094" w:type="pct"/>
          </w:tcPr>
          <w:p w14:paraId="4EA56E6D" w14:textId="3EB37EC2" w:rsidR="004E5DB3" w:rsidRDefault="00AC58B3" w:rsidP="004E5DB3">
            <w:pPr>
              <w:pStyle w:val="TableText"/>
            </w:pPr>
            <w:r>
              <w:t>G</w:t>
            </w:r>
            <w:r w:rsidR="004E5DB3">
              <w:t>oods</w:t>
            </w:r>
          </w:p>
        </w:tc>
        <w:tc>
          <w:tcPr>
            <w:tcW w:w="3906" w:type="pct"/>
          </w:tcPr>
          <w:p w14:paraId="3A46C808" w14:textId="77777777" w:rsidR="004E5DB3" w:rsidRPr="00EE6B07" w:rsidRDefault="004E5DB3" w:rsidP="004E5DB3">
            <w:pPr>
              <w:pStyle w:val="TableText"/>
            </w:pPr>
            <w:r w:rsidRPr="00EE6B07">
              <w:t xml:space="preserve">Goods (as defined in the </w:t>
            </w:r>
            <w:r w:rsidRPr="00BD0F96">
              <w:rPr>
                <w:rStyle w:val="Emphasis"/>
              </w:rPr>
              <w:t>Biosecurity Act 2015</w:t>
            </w:r>
            <w:r w:rsidRPr="00EE6B07">
              <w:t>) include the following:</w:t>
            </w:r>
          </w:p>
          <w:p w14:paraId="4874B2F2" w14:textId="4B6C9D30" w:rsidR="004E5DB3" w:rsidRPr="00F3396C" w:rsidRDefault="004E5DB3" w:rsidP="004E5DB3">
            <w:pPr>
              <w:pStyle w:val="TableBullet1"/>
            </w:pPr>
            <w:r w:rsidRPr="00F3396C">
              <w:t xml:space="preserve">an </w:t>
            </w:r>
            <w:proofErr w:type="gramStart"/>
            <w:r w:rsidRPr="00F3396C">
              <w:t>animal</w:t>
            </w:r>
            <w:r w:rsidR="00155EDF">
              <w:t>;</w:t>
            </w:r>
            <w:proofErr w:type="gramEnd"/>
          </w:p>
          <w:p w14:paraId="4001D82A" w14:textId="659BA0A6" w:rsidR="004E5DB3" w:rsidRPr="00F3396C" w:rsidRDefault="004E5DB3" w:rsidP="004E5DB3">
            <w:pPr>
              <w:pStyle w:val="TableBullet1"/>
            </w:pPr>
            <w:r w:rsidRPr="00F3396C">
              <w:t>a plant</w:t>
            </w:r>
            <w:r>
              <w:t xml:space="preserve"> (whether moveable or not</w:t>
            </w:r>
            <w:proofErr w:type="gramStart"/>
            <w:r>
              <w:t>)</w:t>
            </w:r>
            <w:r w:rsidR="00155EDF">
              <w:t>;</w:t>
            </w:r>
            <w:proofErr w:type="gramEnd"/>
          </w:p>
          <w:p w14:paraId="21CE8C77" w14:textId="3AA5DAAA" w:rsidR="004E5DB3" w:rsidRPr="00F3396C" w:rsidRDefault="004E5DB3" w:rsidP="004E5DB3">
            <w:pPr>
              <w:pStyle w:val="TableBullet1"/>
            </w:pPr>
            <w:r w:rsidRPr="00F3396C">
              <w:t xml:space="preserve">a sample or specimen of a disease </w:t>
            </w:r>
            <w:proofErr w:type="gramStart"/>
            <w:r w:rsidRPr="00F3396C">
              <w:t>agent</w:t>
            </w:r>
            <w:r w:rsidR="00155EDF">
              <w:t>;</w:t>
            </w:r>
            <w:proofErr w:type="gramEnd"/>
          </w:p>
          <w:p w14:paraId="0BEF7678" w14:textId="1F73FAF1" w:rsidR="004E5DB3" w:rsidRPr="00F3396C" w:rsidRDefault="004E5DB3" w:rsidP="004E5DB3">
            <w:pPr>
              <w:pStyle w:val="TableBullet1"/>
            </w:pPr>
            <w:r w:rsidRPr="00F3396C">
              <w:t xml:space="preserve">a </w:t>
            </w:r>
            <w:proofErr w:type="gramStart"/>
            <w:r w:rsidRPr="00F3396C">
              <w:t>pest</w:t>
            </w:r>
            <w:r w:rsidR="00155EDF">
              <w:t>;</w:t>
            </w:r>
            <w:proofErr w:type="gramEnd"/>
          </w:p>
          <w:p w14:paraId="7CA086C6" w14:textId="13C445F5" w:rsidR="004E5DB3" w:rsidRPr="00F3396C" w:rsidRDefault="004E5DB3" w:rsidP="004E5DB3">
            <w:pPr>
              <w:pStyle w:val="TableBullet1"/>
            </w:pPr>
            <w:proofErr w:type="gramStart"/>
            <w:r w:rsidRPr="00F3396C">
              <w:t>mail</w:t>
            </w:r>
            <w:r w:rsidR="00155EDF">
              <w:t>;</w:t>
            </w:r>
            <w:proofErr w:type="gramEnd"/>
          </w:p>
          <w:p w14:paraId="355F4813" w14:textId="77777777" w:rsidR="004E5DB3" w:rsidRPr="00F3396C" w:rsidRDefault="004E5DB3" w:rsidP="004E5DB3">
            <w:pPr>
              <w:pStyle w:val="TableBullet1"/>
            </w:pPr>
            <w:r w:rsidRPr="00F3396C">
              <w:t>any other article, substance or thing (including but not limited to, any kind of moveable property)</w:t>
            </w:r>
            <w:r>
              <w:t>.</w:t>
            </w:r>
          </w:p>
          <w:p w14:paraId="38D2F60F" w14:textId="77777777" w:rsidR="004E5DB3" w:rsidRDefault="004E5DB3" w:rsidP="004E5DB3">
            <w:pPr>
              <w:pStyle w:val="TableText"/>
            </w:pPr>
            <w:r w:rsidRPr="00EE6B07">
              <w:t>Excludes ballast water, human remains and conveyances (unless that conveyance is carried on another conveyance).</w:t>
            </w:r>
          </w:p>
          <w:p w14:paraId="3B8A1FAB" w14:textId="636F03C1" w:rsidR="002D2733" w:rsidRDefault="002D2733" w:rsidP="002D2733">
            <w:pPr>
              <w:pStyle w:val="TableText"/>
            </w:pPr>
            <w:r>
              <w:t xml:space="preserve">Goods are subject to biosecurity control when the aircraft carrying goods lands and must only be unloaded </w:t>
            </w:r>
            <w:bookmarkStart w:id="3" w:name="_Toc493577312"/>
            <w:r>
              <w:t>at a landing place that is a first point of entry for those goods</w:t>
            </w:r>
            <w:bookmarkEnd w:id="3"/>
            <w:r>
              <w:t xml:space="preserve">, or under </w:t>
            </w:r>
            <w:r>
              <w:rPr>
                <w:i/>
                <w:iCs/>
              </w:rPr>
              <w:t xml:space="preserve">Biosecurity Act 2015 </w:t>
            </w:r>
            <w:r w:rsidRPr="002D2733">
              <w:t>section 146</w:t>
            </w:r>
            <w:r>
              <w:t xml:space="preserve"> permission from the Department of Agriculture, </w:t>
            </w:r>
            <w:r w:rsidR="00837679">
              <w:t>Fisheries and Forestry</w:t>
            </w:r>
            <w:r>
              <w:t xml:space="preserve">. The goods must be moved in accordance with any direction given by a biosecurity officer (section 132 of the </w:t>
            </w:r>
            <w:r>
              <w:rPr>
                <w:i/>
                <w:iCs/>
              </w:rPr>
              <w:t>Biosecurity Act 2015</w:t>
            </w:r>
            <w:r>
              <w:t>).</w:t>
            </w:r>
          </w:p>
        </w:tc>
      </w:tr>
      <w:tr w:rsidR="004E5DB3" w14:paraId="38CC27B9" w14:textId="77777777" w:rsidTr="008B0DDA">
        <w:trPr>
          <w:trHeight w:val="547"/>
        </w:trPr>
        <w:tc>
          <w:tcPr>
            <w:tcW w:w="1094" w:type="pct"/>
          </w:tcPr>
          <w:p w14:paraId="0651C83C" w14:textId="72A8E699" w:rsidR="004E5DB3" w:rsidRDefault="00AC58B3" w:rsidP="004E5DB3">
            <w:pPr>
              <w:pStyle w:val="TableText"/>
            </w:pPr>
            <w:r>
              <w:t>D</w:t>
            </w:r>
            <w:r w:rsidR="004E5DB3">
              <w:t xml:space="preserve">epartment’s </w:t>
            </w:r>
            <w:r w:rsidR="002873AA">
              <w:t>a</w:t>
            </w:r>
            <w:r w:rsidR="004E5DB3">
              <w:t>rrivals email</w:t>
            </w:r>
          </w:p>
        </w:tc>
        <w:tc>
          <w:tcPr>
            <w:tcW w:w="3906" w:type="pct"/>
          </w:tcPr>
          <w:p w14:paraId="0A7B572E" w14:textId="022988E9" w:rsidR="004E5DB3" w:rsidRPr="00540208" w:rsidRDefault="00DC738A" w:rsidP="004E5DB3">
            <w:pPr>
              <w:pStyle w:val="TableText"/>
              <w:rPr>
                <w:rStyle w:val="Hyperlink"/>
              </w:rPr>
            </w:pPr>
            <w:hyperlink r:id="rId18">
              <w:r w:rsidR="004E5DB3" w:rsidRPr="00540208">
                <w:rPr>
                  <w:rStyle w:val="Hyperlink"/>
                </w:rPr>
                <w:t>arrivals@agriculture.gov.au</w:t>
              </w:r>
            </w:hyperlink>
          </w:p>
        </w:tc>
      </w:tr>
      <w:tr w:rsidR="004E5DB3" w14:paraId="721BCC83" w14:textId="77777777" w:rsidTr="008B0DDA">
        <w:trPr>
          <w:trHeight w:val="547"/>
        </w:trPr>
        <w:tc>
          <w:tcPr>
            <w:tcW w:w="1094" w:type="pct"/>
          </w:tcPr>
          <w:p w14:paraId="0B1CBDE6" w14:textId="1A52D380" w:rsidR="004E5DB3" w:rsidRDefault="00AC58B3" w:rsidP="004E5DB3">
            <w:pPr>
              <w:pStyle w:val="TableText"/>
            </w:pPr>
            <w:r>
              <w:t>B</w:t>
            </w:r>
            <w:r w:rsidR="004E5DB3">
              <w:t>iosecurity officer</w:t>
            </w:r>
          </w:p>
        </w:tc>
        <w:tc>
          <w:tcPr>
            <w:tcW w:w="3906" w:type="pct"/>
          </w:tcPr>
          <w:p w14:paraId="68ADE44A" w14:textId="7875AB7D" w:rsidR="004E5DB3" w:rsidRPr="004E5DB3" w:rsidRDefault="004E5DB3" w:rsidP="004E5DB3">
            <w:pPr>
              <w:pStyle w:val="TableText"/>
            </w:pPr>
            <w:r w:rsidRPr="004E5DB3">
              <w:t xml:space="preserve">A person who is authorised under the </w:t>
            </w:r>
            <w:r w:rsidRPr="00BD0F96">
              <w:rPr>
                <w:rStyle w:val="Emphasis"/>
              </w:rPr>
              <w:t>Biosecurity Act 2015</w:t>
            </w:r>
            <w:r w:rsidRPr="004E5DB3">
              <w:t xml:space="preserve"> section 545 to be a biosecurity officer.</w:t>
            </w:r>
          </w:p>
        </w:tc>
      </w:tr>
      <w:tr w:rsidR="004E5DB3" w14:paraId="69E9F00A" w14:textId="77777777" w:rsidTr="008B0DDA">
        <w:trPr>
          <w:trHeight w:val="1189"/>
        </w:trPr>
        <w:tc>
          <w:tcPr>
            <w:tcW w:w="1094" w:type="pct"/>
          </w:tcPr>
          <w:p w14:paraId="2F81B16E" w14:textId="6FC7C74F" w:rsidR="004E5DB3" w:rsidRDefault="00AC58B3" w:rsidP="004E5DB3">
            <w:pPr>
              <w:pStyle w:val="TableText"/>
            </w:pPr>
            <w:r>
              <w:t>D</w:t>
            </w:r>
            <w:r w:rsidR="004E5DB3">
              <w:t>isinsection</w:t>
            </w:r>
          </w:p>
        </w:tc>
        <w:tc>
          <w:tcPr>
            <w:tcW w:w="3906" w:type="pct"/>
          </w:tcPr>
          <w:p w14:paraId="1D809BE9" w14:textId="0FAF06FA" w:rsidR="004E5DB3" w:rsidRPr="004E5DB3" w:rsidRDefault="004E5DB3" w:rsidP="004E5DB3">
            <w:pPr>
              <w:pStyle w:val="TableText"/>
            </w:pPr>
            <w:r w:rsidRPr="004E5DB3">
              <w:t>The procedure whereby health measures are taken to control or kill the insect vectors of human diseases present in baggage, cargo, containers, conveyances, goods and postal parcels.</w:t>
            </w:r>
            <w:r w:rsidRPr="004E5DB3">
              <w:br/>
            </w:r>
            <w:r w:rsidRPr="004E5DB3">
              <w:br/>
              <w:t xml:space="preserve">Note: definition taken from the </w:t>
            </w:r>
            <w:hyperlink r:id="rId19" w:history="1">
              <w:r w:rsidRPr="00AC58B3">
                <w:rPr>
                  <w:rStyle w:val="Hyperlink"/>
                  <w:i/>
                  <w:iCs/>
                </w:rPr>
                <w:t>International Health Regulations 2005 (IHRs)</w:t>
              </w:r>
            </w:hyperlink>
            <w:r w:rsidRPr="004E5DB3">
              <w:t>.</w:t>
            </w:r>
          </w:p>
        </w:tc>
      </w:tr>
      <w:tr w:rsidR="004E5DB3" w14:paraId="0E2C4D1E" w14:textId="77777777" w:rsidTr="008B0DDA">
        <w:trPr>
          <w:trHeight w:val="321"/>
        </w:trPr>
        <w:tc>
          <w:tcPr>
            <w:tcW w:w="1094" w:type="pct"/>
          </w:tcPr>
          <w:p w14:paraId="4EAAAAE4" w14:textId="5A1656D3" w:rsidR="004E5DB3" w:rsidRDefault="00AC58B3" w:rsidP="004E5DB3">
            <w:pPr>
              <w:pStyle w:val="TableText"/>
            </w:pPr>
            <w:r>
              <w:t>N</w:t>
            </w:r>
            <w:r w:rsidR="004E5DB3">
              <w:t>on-scheduled flight</w:t>
            </w:r>
          </w:p>
        </w:tc>
        <w:tc>
          <w:tcPr>
            <w:tcW w:w="3906" w:type="pct"/>
          </w:tcPr>
          <w:p w14:paraId="046ABEF4" w14:textId="17821043" w:rsidR="004E5DB3" w:rsidRPr="004E5DB3" w:rsidRDefault="004E5DB3" w:rsidP="004E5DB3">
            <w:pPr>
              <w:pStyle w:val="TableText"/>
            </w:pPr>
            <w:r w:rsidRPr="004E5DB3">
              <w:t xml:space="preserve">Non-scheduled flight, of an aircraft, has the meaning given by the </w:t>
            </w:r>
            <w:hyperlink r:id="rId20" w:history="1">
              <w:r w:rsidRPr="002873AA">
                <w:rPr>
                  <w:rStyle w:val="Hyperlink"/>
                  <w:i/>
                  <w:iCs/>
                </w:rPr>
                <w:t>Air Navigation Act 1920</w:t>
              </w:r>
            </w:hyperlink>
            <w:r w:rsidRPr="004E5DB3">
              <w:t>.</w:t>
            </w:r>
          </w:p>
        </w:tc>
      </w:tr>
      <w:tr w:rsidR="004E5DB3" w14:paraId="3998A64C" w14:textId="77777777" w:rsidTr="008B0DDA">
        <w:trPr>
          <w:trHeight w:val="1397"/>
        </w:trPr>
        <w:tc>
          <w:tcPr>
            <w:tcW w:w="1094" w:type="pct"/>
          </w:tcPr>
          <w:p w14:paraId="54972D65" w14:textId="7835A4E6" w:rsidR="004E5DB3" w:rsidRDefault="00AC58B3" w:rsidP="004E5DB3">
            <w:pPr>
              <w:pStyle w:val="TableText"/>
            </w:pPr>
            <w:r>
              <w:t>P</w:t>
            </w:r>
            <w:r w:rsidR="004E5DB3">
              <w:t>ratique</w:t>
            </w:r>
          </w:p>
        </w:tc>
        <w:tc>
          <w:tcPr>
            <w:tcW w:w="3906" w:type="pct"/>
          </w:tcPr>
          <w:p w14:paraId="46B5700E" w14:textId="101F8F21" w:rsidR="004E5DB3" w:rsidRPr="004E5DB3" w:rsidRDefault="004E5DB3" w:rsidP="004E5DB3">
            <w:pPr>
              <w:pStyle w:val="TableText"/>
            </w:pPr>
            <w:r w:rsidRPr="004E5DB3">
              <w:t xml:space="preserve">The </w:t>
            </w:r>
            <w:r w:rsidRPr="00BD0F96">
              <w:rPr>
                <w:rStyle w:val="Emphasis"/>
              </w:rPr>
              <w:t>International Health Regulation 2005</w:t>
            </w:r>
            <w:r w:rsidRPr="004E5DB3">
              <w:t xml:space="preserve"> defines pratique as “permission for a ship to enter a port, embark or disembark, discharge or load cargo or stores; permission for an aircraft, after landing, to embark or disembark, discharge or load cargo or stores; and permission for a ground transport vehicle, upon arrival, to embark or disembark, discharge or load cargo or stores”. This is to ensure risks to human health can be identified and managed before the vessel or aircraft is unloaded or disembarked.</w:t>
            </w:r>
          </w:p>
        </w:tc>
      </w:tr>
      <w:tr w:rsidR="004E5DB3" w14:paraId="2F32AB5B" w14:textId="77777777" w:rsidTr="008B0DDA">
        <w:trPr>
          <w:trHeight w:val="981"/>
        </w:trPr>
        <w:tc>
          <w:tcPr>
            <w:tcW w:w="1094" w:type="pct"/>
          </w:tcPr>
          <w:p w14:paraId="303089F3" w14:textId="5CC89FE1" w:rsidR="004E5DB3" w:rsidRDefault="00AC58B3" w:rsidP="004E5DB3">
            <w:pPr>
              <w:pStyle w:val="TableText"/>
            </w:pPr>
            <w:r>
              <w:t>P</w:t>
            </w:r>
            <w:r w:rsidR="004E5DB3">
              <w:t>ositive pratique</w:t>
            </w:r>
          </w:p>
        </w:tc>
        <w:tc>
          <w:tcPr>
            <w:tcW w:w="3906" w:type="pct"/>
          </w:tcPr>
          <w:p w14:paraId="51290F09" w14:textId="4B192468" w:rsidR="004E5DB3" w:rsidRPr="002873AA" w:rsidRDefault="002873AA" w:rsidP="002873AA">
            <w:pPr>
              <w:pStyle w:val="TableText"/>
            </w:pPr>
            <w:r w:rsidRPr="002873AA">
              <w:t xml:space="preserve">Under section 48 of the </w:t>
            </w:r>
            <w:r w:rsidRPr="00BD0F96">
              <w:rPr>
                <w:rStyle w:val="Emphasis"/>
              </w:rPr>
              <w:t>Biosecurity Act 2015</w:t>
            </w:r>
            <w:r w:rsidRPr="002873AA">
              <w:t>, pratique is automatically given to all incoming vessels and aircraft arriving in Australian territory at an authorised landing place or port, unless the aircraft or vessel is a class specified by the Director of Human Biosecurity as being subject to negative pratique.</w:t>
            </w:r>
          </w:p>
        </w:tc>
      </w:tr>
      <w:tr w:rsidR="004E5DB3" w14:paraId="73E24856" w14:textId="77777777" w:rsidTr="008B0DDA">
        <w:trPr>
          <w:trHeight w:val="1189"/>
        </w:trPr>
        <w:tc>
          <w:tcPr>
            <w:tcW w:w="1094" w:type="pct"/>
          </w:tcPr>
          <w:p w14:paraId="45E488CA" w14:textId="7D029D5B" w:rsidR="004E5DB3" w:rsidRDefault="00AC58B3" w:rsidP="004E5DB3">
            <w:pPr>
              <w:pStyle w:val="TableText"/>
            </w:pPr>
            <w:r>
              <w:t>N</w:t>
            </w:r>
            <w:r w:rsidR="004E5DB3">
              <w:t>egative pratique</w:t>
            </w:r>
          </w:p>
        </w:tc>
        <w:tc>
          <w:tcPr>
            <w:tcW w:w="3906" w:type="pct"/>
          </w:tcPr>
          <w:p w14:paraId="6B609934" w14:textId="03537179" w:rsidR="004E5DB3" w:rsidRPr="002873AA" w:rsidRDefault="002873AA" w:rsidP="002873AA">
            <w:pPr>
              <w:pStyle w:val="TableText"/>
            </w:pPr>
            <w:r w:rsidRPr="002873AA">
              <w:t xml:space="preserve">Under section 49 of the </w:t>
            </w:r>
            <w:r w:rsidRPr="00BD0F96">
              <w:rPr>
                <w:rStyle w:val="Emphasis"/>
              </w:rPr>
              <w:t>Biosecurity Act 2015</w:t>
            </w:r>
            <w:r w:rsidRPr="002873AA">
              <w:t xml:space="preserve">, there are classes of </w:t>
            </w:r>
            <w:r>
              <w:t>a</w:t>
            </w:r>
            <w:r w:rsidRPr="002873AA">
              <w:t xml:space="preserve">ircraft or vessels (specified by the Director of Human Biosecurity) that must meet certain requirements </w:t>
            </w:r>
            <w:proofErr w:type="gramStart"/>
            <w:r w:rsidRPr="002873AA">
              <w:t>in order to</w:t>
            </w:r>
            <w:proofErr w:type="gramEnd"/>
            <w:r w:rsidRPr="002873AA">
              <w:t xml:space="preserve"> be granted manual pratique by a biosecurity officer. These circumstances may relate to human health aspects related to disinsection measures, listed human disease signs or symptoms, or death </w:t>
            </w:r>
            <w:r w:rsidR="004A7F41">
              <w:t xml:space="preserve">on </w:t>
            </w:r>
            <w:r w:rsidRPr="002873AA">
              <w:t>board.</w:t>
            </w:r>
          </w:p>
        </w:tc>
      </w:tr>
      <w:tr w:rsidR="004E5DB3" w14:paraId="0F843F72" w14:textId="77777777" w:rsidTr="008B0DDA">
        <w:trPr>
          <w:trHeight w:val="547"/>
        </w:trPr>
        <w:tc>
          <w:tcPr>
            <w:tcW w:w="1094" w:type="pct"/>
          </w:tcPr>
          <w:p w14:paraId="4AFE1389" w14:textId="1F933C06" w:rsidR="004E5DB3" w:rsidRDefault="00AC58B3" w:rsidP="004E5DB3">
            <w:pPr>
              <w:pStyle w:val="TableText"/>
            </w:pPr>
            <w:r>
              <w:t>S</w:t>
            </w:r>
            <w:r w:rsidR="004E5DB3">
              <w:t>igns and symptoms</w:t>
            </w:r>
          </w:p>
        </w:tc>
        <w:tc>
          <w:tcPr>
            <w:tcW w:w="3906" w:type="pct"/>
          </w:tcPr>
          <w:p w14:paraId="10405832" w14:textId="274AC700" w:rsidR="004E5DB3" w:rsidRPr="002873AA" w:rsidRDefault="002873AA" w:rsidP="002873AA">
            <w:pPr>
              <w:pStyle w:val="TableText"/>
            </w:pPr>
            <w:r w:rsidRPr="002873AA">
              <w:t>Details of what to look for when assessing an ill travel</w:t>
            </w:r>
            <w:r>
              <w:t>ler</w:t>
            </w:r>
            <w:r w:rsidR="00AC58B3">
              <w:t>/s</w:t>
            </w:r>
            <w:r w:rsidRPr="002873AA">
              <w:t xml:space="preserve"> can be found in the </w:t>
            </w:r>
            <w:hyperlink r:id="rId21" w:history="1">
              <w:r w:rsidRPr="00540208">
                <w:rPr>
                  <w:rStyle w:val="Hyperlink"/>
                </w:rPr>
                <w:t>Fact Sheet: Reporting an Illness or Death</w:t>
              </w:r>
            </w:hyperlink>
            <w:r w:rsidRPr="002873AA">
              <w:rPr>
                <w:rStyle w:val="Hyperlink"/>
                <w:color w:val="auto"/>
                <w:u w:val="none"/>
              </w:rPr>
              <w:t>,</w:t>
            </w:r>
            <w:r w:rsidRPr="002873AA">
              <w:t xml:space="preserve"> developed by the Department of Health.</w:t>
            </w:r>
          </w:p>
        </w:tc>
      </w:tr>
      <w:tr w:rsidR="004E5DB3" w14:paraId="263556CF" w14:textId="77777777" w:rsidTr="008B0DDA">
        <w:trPr>
          <w:trHeight w:val="547"/>
        </w:trPr>
        <w:tc>
          <w:tcPr>
            <w:tcW w:w="1094" w:type="pct"/>
          </w:tcPr>
          <w:p w14:paraId="5F82C49D" w14:textId="2E86CF35" w:rsidR="004E5DB3" w:rsidRDefault="004E5DB3" w:rsidP="004E5DB3">
            <w:pPr>
              <w:pStyle w:val="TableText"/>
            </w:pPr>
            <w:r>
              <w:t>Listed Human Disease (LHD)</w:t>
            </w:r>
          </w:p>
        </w:tc>
        <w:tc>
          <w:tcPr>
            <w:tcW w:w="3906" w:type="pct"/>
          </w:tcPr>
          <w:p w14:paraId="36BDB0D3" w14:textId="686ED113" w:rsidR="004E5DB3" w:rsidRPr="002873AA" w:rsidRDefault="00F43EA3" w:rsidP="002873AA">
            <w:pPr>
              <w:pStyle w:val="TableText"/>
            </w:pPr>
            <w:r>
              <w:t>A</w:t>
            </w:r>
            <w:r w:rsidR="002873AA" w:rsidRPr="002873AA">
              <w:t>ny disease declared to be a listed human disease by the Director of Human Biosecurity through a determination.</w:t>
            </w:r>
          </w:p>
        </w:tc>
      </w:tr>
      <w:tr w:rsidR="004E5DB3" w14:paraId="4C5AC635" w14:textId="77777777" w:rsidTr="008B0DDA">
        <w:trPr>
          <w:trHeight w:val="1680"/>
        </w:trPr>
        <w:tc>
          <w:tcPr>
            <w:tcW w:w="1094" w:type="pct"/>
          </w:tcPr>
          <w:p w14:paraId="675019F7" w14:textId="37873AA0" w:rsidR="004E5DB3" w:rsidRDefault="00AC58B3" w:rsidP="004E5DB3">
            <w:pPr>
              <w:pStyle w:val="TableText"/>
            </w:pPr>
            <w:r>
              <w:lastRenderedPageBreak/>
              <w:t>C</w:t>
            </w:r>
            <w:r w:rsidR="004E5DB3">
              <w:t>onveyance</w:t>
            </w:r>
          </w:p>
        </w:tc>
        <w:tc>
          <w:tcPr>
            <w:tcW w:w="3906" w:type="pct"/>
          </w:tcPr>
          <w:p w14:paraId="108CB64A" w14:textId="77777777" w:rsidR="002873AA" w:rsidRDefault="002873AA" w:rsidP="002873AA">
            <w:pPr>
              <w:pStyle w:val="TableText"/>
            </w:pPr>
            <w:r>
              <w:t>Means any of the following:</w:t>
            </w:r>
          </w:p>
          <w:p w14:paraId="013A0223" w14:textId="74A50B4F" w:rsidR="002873AA" w:rsidRDefault="002873AA" w:rsidP="00BD0F96">
            <w:pPr>
              <w:pStyle w:val="TableBullet2"/>
            </w:pPr>
            <w:r>
              <w:t xml:space="preserve">an </w:t>
            </w:r>
            <w:proofErr w:type="gramStart"/>
            <w:r>
              <w:t>aircraft</w:t>
            </w:r>
            <w:r w:rsidR="00155EDF">
              <w:t>;</w:t>
            </w:r>
            <w:proofErr w:type="gramEnd"/>
          </w:p>
          <w:p w14:paraId="2970B69B" w14:textId="4599DD14" w:rsidR="002873AA" w:rsidRDefault="002873AA" w:rsidP="00BD0F96">
            <w:pPr>
              <w:pStyle w:val="TableBullet2"/>
            </w:pPr>
            <w:r>
              <w:t xml:space="preserve">a </w:t>
            </w:r>
            <w:proofErr w:type="gramStart"/>
            <w:r>
              <w:t>vessel</w:t>
            </w:r>
            <w:r w:rsidR="00155EDF">
              <w:t>;</w:t>
            </w:r>
            <w:proofErr w:type="gramEnd"/>
          </w:p>
          <w:p w14:paraId="641A337F" w14:textId="6DC91768" w:rsidR="002873AA" w:rsidRDefault="002873AA" w:rsidP="00BD0F96">
            <w:pPr>
              <w:pStyle w:val="TableBullet2"/>
            </w:pPr>
            <w:r>
              <w:t xml:space="preserve">a </w:t>
            </w:r>
            <w:proofErr w:type="gramStart"/>
            <w:r>
              <w:t>vehicle</w:t>
            </w:r>
            <w:r w:rsidR="00155EDF">
              <w:t>;</w:t>
            </w:r>
            <w:proofErr w:type="gramEnd"/>
          </w:p>
          <w:p w14:paraId="5C3676A6" w14:textId="00D0B07E" w:rsidR="002873AA" w:rsidRDefault="002873AA" w:rsidP="00BD0F96">
            <w:pPr>
              <w:pStyle w:val="TableBullet2"/>
            </w:pPr>
            <w:r>
              <w:t>a train (including railway rolling stock</w:t>
            </w:r>
            <w:proofErr w:type="gramStart"/>
            <w:r>
              <w:t>)</w:t>
            </w:r>
            <w:r w:rsidR="00155EDF">
              <w:t>;</w:t>
            </w:r>
            <w:proofErr w:type="gramEnd"/>
          </w:p>
          <w:p w14:paraId="0700FF9C" w14:textId="77777777" w:rsidR="004E5DB3" w:rsidRDefault="002873AA" w:rsidP="00BD0F96">
            <w:pPr>
              <w:pStyle w:val="TableBullet2"/>
            </w:pPr>
            <w:r>
              <w:t>any other means of transport as prescribed by the regulations.</w:t>
            </w:r>
          </w:p>
        </w:tc>
      </w:tr>
    </w:tbl>
    <w:p w14:paraId="57B65C2A" w14:textId="24E71790" w:rsidR="002873AA" w:rsidRPr="00E2540B" w:rsidRDefault="002873AA" w:rsidP="00E2540B">
      <w:pPr>
        <w:pStyle w:val="Heading3"/>
        <w:numPr>
          <w:ilvl w:val="0"/>
          <w:numId w:val="0"/>
        </w:numPr>
        <w:ind w:left="964" w:hanging="964"/>
        <w:rPr>
          <w:rStyle w:val="Strong"/>
        </w:rPr>
      </w:pPr>
      <w:bookmarkStart w:id="4" w:name="_Toc181341298"/>
      <w:r w:rsidRPr="00E2540B">
        <w:rPr>
          <w:rStyle w:val="Strong"/>
        </w:rPr>
        <w:t>Contact</w:t>
      </w:r>
      <w:bookmarkEnd w:id="4"/>
    </w:p>
    <w:p w14:paraId="14DF4571" w14:textId="7397304E" w:rsidR="002873AA" w:rsidRDefault="002873AA" w:rsidP="002873AA">
      <w:pPr>
        <w:rPr>
          <w:lang w:eastAsia="ja-JP"/>
        </w:rPr>
      </w:pPr>
      <w:r>
        <w:rPr>
          <w:lang w:eastAsia="ja-JP"/>
        </w:rPr>
        <w:t xml:space="preserve">For further information please visit the Department of Agriculture, </w:t>
      </w:r>
      <w:r w:rsidR="00837679">
        <w:rPr>
          <w:lang w:eastAsia="ja-JP"/>
        </w:rPr>
        <w:t>Fisheries and Forestry</w:t>
      </w:r>
      <w:r>
        <w:rPr>
          <w:lang w:eastAsia="ja-JP"/>
        </w:rPr>
        <w:t xml:space="preserve"> </w:t>
      </w:r>
      <w:hyperlink r:id="rId22" w:history="1">
        <w:r w:rsidRPr="002873AA">
          <w:rPr>
            <w:rStyle w:val="Hyperlink"/>
            <w:lang w:eastAsia="ja-JP"/>
          </w:rPr>
          <w:t>website</w:t>
        </w:r>
      </w:hyperlink>
      <w:r>
        <w:rPr>
          <w:lang w:eastAsia="ja-JP"/>
        </w:rPr>
        <w:t xml:space="preserve"> or contact </w:t>
      </w:r>
      <w:hyperlink r:id="rId23" w:history="1">
        <w:r w:rsidRPr="002873AA">
          <w:rPr>
            <w:rStyle w:val="Hyperlink"/>
            <w:lang w:eastAsia="ja-JP"/>
          </w:rPr>
          <w:t>Arrivals</w:t>
        </w:r>
      </w:hyperlink>
      <w:r>
        <w:rPr>
          <w:lang w:eastAsia="ja-JP"/>
        </w:rPr>
        <w:t xml:space="preserve"> or your </w:t>
      </w:r>
      <w:hyperlink r:id="rId24" w:history="1">
        <w:r w:rsidRPr="002873AA">
          <w:rPr>
            <w:rStyle w:val="Hyperlink"/>
            <w:lang w:eastAsia="ja-JP"/>
          </w:rPr>
          <w:t>local department office</w:t>
        </w:r>
      </w:hyperlink>
      <w:r>
        <w:rPr>
          <w:lang w:eastAsia="ja-JP"/>
        </w:rPr>
        <w:t>.</w:t>
      </w:r>
    </w:p>
    <w:p w14:paraId="6B47C2B0" w14:textId="6BD6C2BA" w:rsidR="002873AA" w:rsidRPr="00E2540B" w:rsidRDefault="002873AA" w:rsidP="00E2540B">
      <w:pPr>
        <w:pStyle w:val="Heading3"/>
        <w:numPr>
          <w:ilvl w:val="0"/>
          <w:numId w:val="0"/>
        </w:numPr>
        <w:ind w:left="964" w:hanging="964"/>
        <w:rPr>
          <w:rStyle w:val="Strong"/>
        </w:rPr>
      </w:pPr>
      <w:bookmarkStart w:id="5" w:name="_Toc181341299"/>
      <w:r w:rsidRPr="00E2540B">
        <w:rPr>
          <w:rStyle w:val="Strong"/>
        </w:rPr>
        <w:t>Disclaimer</w:t>
      </w:r>
      <w:bookmarkEnd w:id="5"/>
    </w:p>
    <w:p w14:paraId="3A0C1E1B" w14:textId="0768679A" w:rsidR="002873AA" w:rsidRPr="00EC11CF" w:rsidRDefault="002873AA" w:rsidP="002873AA">
      <w:pPr>
        <w:pStyle w:val="ListBullet"/>
      </w:pPr>
      <w:r w:rsidRPr="00EC11CF">
        <w:t xml:space="preserve">The requirements in this document are subject to change and it is the responsibility of the user to check they have the latest version and to ensure compliance with the legislation. For the latest version </w:t>
      </w:r>
      <w:r>
        <w:t xml:space="preserve">visit </w:t>
      </w:r>
      <w:hyperlink r:id="rId25">
        <w:r w:rsidRPr="002873AA">
          <w:rPr>
            <w:rStyle w:val="Hyperlink"/>
          </w:rPr>
          <w:t>agriculture.gov.au/biosecurity/</w:t>
        </w:r>
        <w:proofErr w:type="spellStart"/>
        <w:r w:rsidRPr="002873AA">
          <w:rPr>
            <w:rStyle w:val="Hyperlink"/>
          </w:rPr>
          <w:t>avm</w:t>
        </w:r>
        <w:proofErr w:type="spellEnd"/>
        <w:r w:rsidRPr="002873AA">
          <w:rPr>
            <w:rStyle w:val="Hyperlink"/>
          </w:rPr>
          <w:t>/aircraft</w:t>
        </w:r>
      </w:hyperlink>
      <w:r w:rsidRPr="00C30028">
        <w:rPr>
          <w:rFonts w:ascii="Calibri" w:eastAsia="Calibri" w:hAnsi="Calibri" w:cs="Calibri"/>
          <w:color w:val="000000"/>
        </w:rPr>
        <w:t>.</w:t>
      </w:r>
    </w:p>
    <w:p w14:paraId="7DEBBB9C" w14:textId="77777777" w:rsidR="002873AA" w:rsidRPr="00EC11CF" w:rsidRDefault="002873AA" w:rsidP="002873AA">
      <w:pPr>
        <w:pStyle w:val="ListBullet"/>
      </w:pPr>
      <w:r w:rsidRPr="00EC11CF">
        <w:t xml:space="preserve">The requirements contained in this document are those of </w:t>
      </w:r>
      <w:r>
        <w:t>the department</w:t>
      </w:r>
      <w:r w:rsidRPr="00EC11CF">
        <w:t xml:space="preserve"> only and do not include the requirements of any other Australian Government agency.</w:t>
      </w:r>
    </w:p>
    <w:p w14:paraId="57894CA7" w14:textId="77777777" w:rsidR="002873AA" w:rsidRPr="00EC11CF" w:rsidRDefault="002873AA" w:rsidP="002873AA">
      <w:pPr>
        <w:pStyle w:val="ListBullet"/>
      </w:pPr>
      <w:r w:rsidRPr="00EC11CF">
        <w:t>Links to other websites are provided for the user's convenience and do not constitute endorsement of all material at those sites, or any associated organisations, products or services.</w:t>
      </w:r>
    </w:p>
    <w:p w14:paraId="494E7B9C" w14:textId="77777777" w:rsidR="002873AA" w:rsidRPr="00EC11CF" w:rsidRDefault="002873AA" w:rsidP="002873AA">
      <w:pPr>
        <w:pStyle w:val="ListBullet"/>
      </w:pPr>
      <w:r w:rsidRPr="00EC11CF">
        <w:t>If you use automatic language translation services in connection with this document, you do so at your own risk.</w:t>
      </w:r>
    </w:p>
    <w:p w14:paraId="4B609E3A" w14:textId="77777777" w:rsidR="002873AA" w:rsidRDefault="002873AA" w:rsidP="002873AA">
      <w:pPr>
        <w:pStyle w:val="ListBullet"/>
      </w:pPr>
      <w:r>
        <w:t>The department</w:t>
      </w:r>
      <w:r w:rsidRPr="00EC11CF">
        <w:t xml:space="preserve"> may revise this </w:t>
      </w:r>
      <w:r>
        <w:t>d</w:t>
      </w:r>
      <w:r w:rsidRPr="00EC11CF">
        <w:t>isclaimer at any time by updating this posting.</w:t>
      </w:r>
    </w:p>
    <w:p w14:paraId="28E9A79B" w14:textId="75D9C4FA" w:rsidR="002873AA" w:rsidRDefault="002873AA" w:rsidP="00614B72">
      <w:pPr>
        <w:pStyle w:val="ListBullet"/>
      </w:pPr>
      <w:r w:rsidRPr="002873AA">
        <w:t>In addition, please refer to the department’s</w:t>
      </w:r>
      <w:r w:rsidRPr="002873AA">
        <w:rPr>
          <w:sz w:val="20"/>
        </w:rPr>
        <w:t xml:space="preserve"> </w:t>
      </w:r>
      <w:hyperlink r:id="rId26" w:history="1">
        <w:r w:rsidRPr="002873AA">
          <w:rPr>
            <w:rStyle w:val="Hyperlink"/>
          </w:rPr>
          <w:t>disclaimer</w:t>
        </w:r>
      </w:hyperlink>
      <w:r w:rsidRPr="002873AA">
        <w:rPr>
          <w:rFonts w:ascii="Calibri" w:eastAsia="Calibri" w:hAnsi="Calibri" w:cs="Calibri"/>
          <w:color w:val="0000FF"/>
        </w:rPr>
        <w:t>.</w:t>
      </w:r>
    </w:p>
    <w:p w14:paraId="059B0365" w14:textId="77777777" w:rsidR="002873AA" w:rsidRDefault="002873AA">
      <w:pPr>
        <w:spacing w:after="0" w:line="240" w:lineRule="auto"/>
        <w:rPr>
          <w:rFonts w:ascii="Calibri" w:eastAsiaTheme="minorEastAsia" w:hAnsi="Calibri"/>
          <w:bCs/>
          <w:color w:val="000000"/>
          <w:sz w:val="56"/>
          <w:szCs w:val="28"/>
          <w:lang w:eastAsia="ja-JP"/>
        </w:rPr>
      </w:pPr>
      <w:r>
        <w:br w:type="page"/>
      </w:r>
    </w:p>
    <w:p w14:paraId="6BDB72CE" w14:textId="732E0A7A" w:rsidR="00764D6A" w:rsidRPr="002873AA" w:rsidRDefault="002873AA" w:rsidP="00BD0F96">
      <w:pPr>
        <w:pStyle w:val="Heading2"/>
      </w:pPr>
      <w:bookmarkStart w:id="6" w:name="_Toc181341300"/>
      <w:r w:rsidRPr="002873AA">
        <w:lastRenderedPageBreak/>
        <w:t>Purpose</w:t>
      </w:r>
      <w:bookmarkEnd w:id="1"/>
      <w:bookmarkEnd w:id="6"/>
    </w:p>
    <w:p w14:paraId="21B4AAAC" w14:textId="784AC2C5" w:rsidR="002873AA" w:rsidRPr="002873AA" w:rsidRDefault="002873AA" w:rsidP="00736245">
      <w:pPr>
        <w:rPr>
          <w:i/>
        </w:rPr>
      </w:pPr>
      <w:r w:rsidRPr="00EC11CF">
        <w:t>This document provides a guide to airlines and aircraft operators who intend to fly into Australia</w:t>
      </w:r>
      <w:r>
        <w:t>n territory</w:t>
      </w:r>
      <w:r w:rsidRPr="00EC11CF">
        <w:t xml:space="preserve">. The information contained herein outlines the </w:t>
      </w:r>
      <w:r>
        <w:t>biosecurity</w:t>
      </w:r>
      <w:r w:rsidRPr="00EC11CF">
        <w:t xml:space="preserve"> requirements for aircraft clearance in accordance with Australian Government legislation</w:t>
      </w:r>
      <w:r w:rsidR="0074034F">
        <w:t>,</w:t>
      </w:r>
      <w:r w:rsidR="0074034F">
        <w:rPr>
          <w:rStyle w:val="Emphasis"/>
        </w:rPr>
        <w:t xml:space="preserve"> </w:t>
      </w:r>
      <w:r w:rsidRPr="00BD0F96">
        <w:rPr>
          <w:rStyle w:val="Emphasis"/>
        </w:rPr>
        <w:t>Biosecurity Act 2015</w:t>
      </w:r>
      <w:r>
        <w:rPr>
          <w:i/>
        </w:rPr>
        <w:t xml:space="preserve"> </w:t>
      </w:r>
      <w:r w:rsidRPr="00F3396C">
        <w:t xml:space="preserve">including all subordinate </w:t>
      </w:r>
      <w:r w:rsidRPr="00A44AEC">
        <w:t>legislation</w:t>
      </w:r>
      <w:r>
        <w:t>.</w:t>
      </w:r>
    </w:p>
    <w:p w14:paraId="74FA1530" w14:textId="4379CDC9" w:rsidR="002873AA" w:rsidRPr="00F3396C" w:rsidRDefault="00BD0F96" w:rsidP="00BD0F96">
      <w:pPr>
        <w:pStyle w:val="Heading2"/>
      </w:pPr>
      <w:bookmarkStart w:id="7" w:name="_Toc181341301"/>
      <w:r>
        <w:t>Biosecurity</w:t>
      </w:r>
      <w:bookmarkEnd w:id="7"/>
    </w:p>
    <w:p w14:paraId="4A5F1912" w14:textId="77777777" w:rsidR="00BD0F96" w:rsidRDefault="00BD0F96" w:rsidP="00BD0F96">
      <w:r>
        <w:t>The department</w:t>
      </w:r>
      <w:r w:rsidRPr="00084971">
        <w:t xml:space="preserve"> is responsible for managing Australia’s biosecurity system.</w:t>
      </w:r>
      <w:r>
        <w:t xml:space="preserve"> </w:t>
      </w:r>
      <w:r w:rsidRPr="00084971">
        <w:t xml:space="preserve">Every year </w:t>
      </w:r>
      <w:r>
        <w:t>the department</w:t>
      </w:r>
      <w:r w:rsidRPr="00084971">
        <w:t xml:space="preserve"> assists millions of people, goods, vessels and aircraft move in and out of Australia without harming our environment, animal, plant and human health.</w:t>
      </w:r>
    </w:p>
    <w:p w14:paraId="01CAFF58" w14:textId="77777777" w:rsidR="00BD0F96" w:rsidRPr="00084971" w:rsidRDefault="00BD0F96" w:rsidP="00BD0F96">
      <w:r>
        <w:t>The department</w:t>
      </w:r>
      <w:r w:rsidRPr="00084971">
        <w:t xml:space="preserve"> works closely with other governments, industry and the community to manage biosecurity risks offshore, onshore and at the border.</w:t>
      </w:r>
    </w:p>
    <w:p w14:paraId="506FB106" w14:textId="77777777" w:rsidR="00BD0F96" w:rsidRPr="00084971" w:rsidRDefault="00BD0F96" w:rsidP="00BD0F96">
      <w:r w:rsidRPr="00084971">
        <w:t>Australia’s strong biosecurity system helps to protect our unique environment and agricultural sector and supports Australia’s reputation as a safe and reliable trading nation. This has significant economic, environmental and community benefits for all Australians.</w:t>
      </w:r>
    </w:p>
    <w:p w14:paraId="24B7B854" w14:textId="4C29DD80" w:rsidR="00BD0F96" w:rsidRPr="00EC11CF" w:rsidRDefault="00BD0F96" w:rsidP="00BD0F96">
      <w:r>
        <w:t>The department</w:t>
      </w:r>
      <w:r w:rsidRPr="00EC11CF">
        <w:t xml:space="preserve"> administers human </w:t>
      </w:r>
      <w:r>
        <w:t>biosecurity</w:t>
      </w:r>
      <w:r w:rsidRPr="00EC11CF">
        <w:t xml:space="preserve"> functions at the border on behalf of the </w:t>
      </w:r>
      <w:hyperlink r:id="rId27" w:history="1">
        <w:r w:rsidRPr="00540208">
          <w:rPr>
            <w:rStyle w:val="Hyperlink"/>
          </w:rPr>
          <w:t>Department of Health</w:t>
        </w:r>
      </w:hyperlink>
      <w:r w:rsidRPr="00EC11CF">
        <w:t xml:space="preserve"> (</w:t>
      </w:r>
      <w:proofErr w:type="spellStart"/>
      <w:r w:rsidRPr="00EC11CF">
        <w:t>DoH</w:t>
      </w:r>
      <w:proofErr w:type="spellEnd"/>
      <w:r w:rsidRPr="00EC11CF">
        <w:t xml:space="preserve">) including the screening of arriving passengers for </w:t>
      </w:r>
      <w:r>
        <w:t xml:space="preserve">listed </w:t>
      </w:r>
      <w:r w:rsidRPr="00EC11CF">
        <w:t>human diseases, surveillance activities relating to aircraft disinsection and vector monitoring.</w:t>
      </w:r>
    </w:p>
    <w:p w14:paraId="7615DF00" w14:textId="77777777" w:rsidR="00BD0F96" w:rsidRPr="00EC11CF" w:rsidRDefault="00BD0F96" w:rsidP="00BD0F96">
      <w:r>
        <w:t>The department</w:t>
      </w:r>
      <w:r w:rsidRPr="00EC11CF">
        <w:t xml:space="preserve"> is responsible for the </w:t>
      </w:r>
      <w:r>
        <w:t>biosecurity</w:t>
      </w:r>
      <w:r w:rsidRPr="00EC11CF">
        <w:t xml:space="preserve"> clearance of all incoming international aircraft, aircraft waste, </w:t>
      </w:r>
      <w:r>
        <w:t>goods</w:t>
      </w:r>
      <w:r w:rsidRPr="00EC11CF">
        <w:t>, live animals and passengers</w:t>
      </w:r>
      <w:r>
        <w:t>’</w:t>
      </w:r>
      <w:r w:rsidRPr="00EC11CF">
        <w:t xml:space="preserve"> accompanied baggage. </w:t>
      </w:r>
    </w:p>
    <w:p w14:paraId="4DF10054" w14:textId="66AB287C" w:rsidR="0074034F" w:rsidRDefault="0074034F" w:rsidP="00BD0F96">
      <w:pPr>
        <w:pStyle w:val="Heading2"/>
      </w:pPr>
      <w:bookmarkStart w:id="8" w:name="_Pre-arrival_reporting_requirements"/>
      <w:bookmarkStart w:id="9" w:name="_Toc181341302"/>
      <w:bookmarkEnd w:id="8"/>
      <w:r>
        <w:t>Managing biosecurity risks offshore</w:t>
      </w:r>
      <w:bookmarkEnd w:id="9"/>
    </w:p>
    <w:p w14:paraId="6D39EC44" w14:textId="77777777" w:rsidR="0074034F" w:rsidRDefault="0074034F" w:rsidP="0074034F">
      <w:pPr>
        <w:rPr>
          <w:rFonts w:eastAsia="Calibri" w:cs="Times New Roman"/>
          <w:lang w:eastAsia="ja-JP"/>
        </w:rPr>
      </w:pPr>
      <w:bookmarkStart w:id="10" w:name="_Hlk83797821"/>
      <w:r>
        <w:rPr>
          <w:lang w:eastAsia="ja-JP"/>
        </w:rPr>
        <w:t xml:space="preserve">Airline and aircraft operators </w:t>
      </w:r>
      <w:proofErr w:type="gramStart"/>
      <w:r>
        <w:rPr>
          <w:lang w:eastAsia="ja-JP"/>
        </w:rPr>
        <w:t>have the opportunity to</w:t>
      </w:r>
      <w:proofErr w:type="gramEnd"/>
      <w:r>
        <w:rPr>
          <w:lang w:eastAsia="ja-JP"/>
        </w:rPr>
        <w:t xml:space="preserve"> proactively manage the biosecurity risks and compliance prior to departure from an overseas port before arrival into Australia. </w:t>
      </w:r>
    </w:p>
    <w:p w14:paraId="6229CE7C" w14:textId="77777777" w:rsidR="0074034F" w:rsidRDefault="0074034F" w:rsidP="0074034F">
      <w:pPr>
        <w:rPr>
          <w:lang w:eastAsia="ja-JP"/>
        </w:rPr>
      </w:pPr>
      <w:r>
        <w:rPr>
          <w:lang w:eastAsia="ja-JP"/>
        </w:rPr>
        <w:t xml:space="preserve">The biosecurity obligations to minimise biosecurity risks include: </w:t>
      </w:r>
    </w:p>
    <w:p w14:paraId="78E34688" w14:textId="77777777" w:rsidR="0074034F" w:rsidRDefault="0074034F" w:rsidP="0074034F">
      <w:pPr>
        <w:numPr>
          <w:ilvl w:val="0"/>
          <w:numId w:val="17"/>
        </w:numPr>
        <w:rPr>
          <w:lang w:eastAsia="ja-JP"/>
        </w:rPr>
      </w:pPr>
      <w:r>
        <w:rPr>
          <w:lang w:eastAsia="ja-JP"/>
        </w:rPr>
        <w:t>secure your aircraft while overseas to prevent contamination by pests, insects, rodents, residues and waste</w:t>
      </w:r>
    </w:p>
    <w:p w14:paraId="4215C74B" w14:textId="77777777" w:rsidR="0074034F" w:rsidRDefault="0074034F" w:rsidP="0074034F">
      <w:pPr>
        <w:numPr>
          <w:ilvl w:val="0"/>
          <w:numId w:val="17"/>
        </w:numPr>
        <w:rPr>
          <w:lang w:eastAsia="ja-JP"/>
        </w:rPr>
      </w:pPr>
      <w:r>
        <w:rPr>
          <w:lang w:eastAsia="ja-JP"/>
        </w:rPr>
        <w:t xml:space="preserve">check the aircraft (including holds) prior to boarding, loading and departure process from the last overseas airport to confirm no pests, insects or rodents have accessed the aircraft </w:t>
      </w:r>
    </w:p>
    <w:p w14:paraId="588B53B3" w14:textId="316EC3BF" w:rsidR="0074034F" w:rsidRDefault="0003003C" w:rsidP="0074034F">
      <w:pPr>
        <w:numPr>
          <w:ilvl w:val="0"/>
          <w:numId w:val="17"/>
        </w:numPr>
        <w:rPr>
          <w:lang w:eastAsia="ja-JP"/>
        </w:rPr>
      </w:pPr>
      <w:r>
        <w:rPr>
          <w:lang w:eastAsia="ja-JP"/>
        </w:rPr>
        <w:t>a</w:t>
      </w:r>
      <w:r w:rsidR="0074034F">
        <w:rPr>
          <w:lang w:eastAsia="ja-JP"/>
        </w:rPr>
        <w:t xml:space="preserve">pply the mandatory aircraft disinsection treatments correctly and in accordance with airline or aircraft </w:t>
      </w:r>
      <w:proofErr w:type="gramStart"/>
      <w:r w:rsidR="0074034F">
        <w:rPr>
          <w:lang w:eastAsia="ja-JP"/>
        </w:rPr>
        <w:t>operators</w:t>
      </w:r>
      <w:proofErr w:type="gramEnd"/>
      <w:r w:rsidR="0074034F">
        <w:rPr>
          <w:lang w:eastAsia="ja-JP"/>
        </w:rPr>
        <w:t xml:space="preserve"> procedures and Australia’s requirements</w:t>
      </w:r>
    </w:p>
    <w:p w14:paraId="7416D07E" w14:textId="33F0B3E8" w:rsidR="0074034F" w:rsidRDefault="0003003C" w:rsidP="0074034F">
      <w:pPr>
        <w:numPr>
          <w:ilvl w:val="0"/>
          <w:numId w:val="17"/>
        </w:numPr>
        <w:rPr>
          <w:lang w:eastAsia="ja-JP"/>
        </w:rPr>
      </w:pPr>
      <w:r>
        <w:rPr>
          <w:lang w:eastAsia="ja-JP"/>
        </w:rPr>
        <w:t>t</w:t>
      </w:r>
      <w:r w:rsidR="0074034F">
        <w:rPr>
          <w:lang w:eastAsia="ja-JP"/>
        </w:rPr>
        <w:t xml:space="preserve">reat any identified risks by engaging a qualified pest controller or advise a biosecurity officer at the arrival airport. </w:t>
      </w:r>
    </w:p>
    <w:p w14:paraId="2A496324" w14:textId="77777777" w:rsidR="0074034F" w:rsidRDefault="0074034F" w:rsidP="0074034F">
      <w:pPr>
        <w:numPr>
          <w:ilvl w:val="1"/>
          <w:numId w:val="17"/>
        </w:numPr>
        <w:rPr>
          <w:lang w:eastAsia="ja-JP"/>
        </w:rPr>
      </w:pPr>
      <w:r>
        <w:rPr>
          <w:lang w:eastAsia="ja-JP"/>
        </w:rPr>
        <w:lastRenderedPageBreak/>
        <w:t>Note: infestation or contamination on incoming flights may require additional biosecurity controls and restrictions to be applied to the aircraft while in Australia through biosecurity directions that may impact intended operations in Australia and/or require treatment.</w:t>
      </w:r>
    </w:p>
    <w:p w14:paraId="02F72238" w14:textId="0001539B" w:rsidR="00BD0F96" w:rsidRDefault="00BD0F96" w:rsidP="00BD0F96">
      <w:pPr>
        <w:pStyle w:val="Heading2"/>
      </w:pPr>
      <w:bookmarkStart w:id="11" w:name="_Pre-arrival_reporting_requirements_1"/>
      <w:bookmarkStart w:id="12" w:name="_Toc181341303"/>
      <w:bookmarkEnd w:id="10"/>
      <w:bookmarkEnd w:id="11"/>
      <w:r>
        <w:t>Pre-arrival reporting requirements</w:t>
      </w:r>
      <w:bookmarkEnd w:id="12"/>
    </w:p>
    <w:p w14:paraId="7DAB2A96" w14:textId="0F03270C" w:rsidR="00BD0F96" w:rsidRDefault="00BD0F96" w:rsidP="00BD0F96">
      <w:pPr>
        <w:rPr>
          <w:lang w:eastAsia="en-AU"/>
        </w:rPr>
      </w:pPr>
      <w:r w:rsidRPr="00C23D15">
        <w:rPr>
          <w:lang w:eastAsia="en-AU"/>
        </w:rPr>
        <w:t xml:space="preserve">Under section 193 of the </w:t>
      </w:r>
      <w:r w:rsidRPr="00BD0F96">
        <w:rPr>
          <w:rStyle w:val="Emphasis"/>
        </w:rPr>
        <w:t>Biosecurity Act 2015</w:t>
      </w:r>
      <w:r w:rsidRPr="00C23D15">
        <w:rPr>
          <w:lang w:eastAsia="en-AU"/>
        </w:rPr>
        <w:t>, the operator of an aircraft is required to report prescribed information before landing.</w:t>
      </w:r>
    </w:p>
    <w:p w14:paraId="2A8DC59D" w14:textId="2EC8D5D5" w:rsidR="00BD0F96" w:rsidRDefault="00BD0F96" w:rsidP="00BD0F96">
      <w:r w:rsidRPr="00EC11CF">
        <w:t>Failure to comply with a requirement to report</w:t>
      </w:r>
      <w:r>
        <w:t>,</w:t>
      </w:r>
      <w:r w:rsidRPr="00EC11CF">
        <w:t xml:space="preserve"> or giving false or misleading information</w:t>
      </w:r>
      <w:r>
        <w:t>,</w:t>
      </w:r>
      <w:r w:rsidRPr="00EC11CF">
        <w:t xml:space="preserve"> is an offence under the Act. </w:t>
      </w:r>
    </w:p>
    <w:p w14:paraId="69C0083F" w14:textId="4E1B312C" w:rsidR="00BD0F96" w:rsidRPr="00EC11CF" w:rsidRDefault="00BD0F96" w:rsidP="00BD0F96">
      <w:pPr>
        <w:pStyle w:val="Heading3"/>
        <w:rPr>
          <w:lang w:eastAsia="en-AU"/>
        </w:rPr>
      </w:pPr>
      <w:bookmarkStart w:id="13" w:name="_Toc181341304"/>
      <w:r>
        <w:rPr>
          <w:lang w:eastAsia="en-AU"/>
        </w:rPr>
        <w:t>What must be reported?</w:t>
      </w:r>
      <w:bookmarkEnd w:id="13"/>
    </w:p>
    <w:p w14:paraId="0A4D68B2" w14:textId="77777777" w:rsidR="00BD0F96" w:rsidRDefault="00BD0F96" w:rsidP="00BD0F96">
      <w:pPr>
        <w:rPr>
          <w:lang w:eastAsia="en-AU"/>
        </w:rPr>
      </w:pPr>
      <w:r w:rsidRPr="00C23D15">
        <w:rPr>
          <w:lang w:eastAsia="en-AU"/>
        </w:rPr>
        <w:t>The operator of an aircraft must report if any of the following circumstances are applicable to the aircraft:</w:t>
      </w:r>
    </w:p>
    <w:p w14:paraId="22FB581A" w14:textId="37794DFD" w:rsidR="00BD0F96" w:rsidRPr="00BD0F96" w:rsidRDefault="00BD0F96" w:rsidP="00BD0F96">
      <w:pPr>
        <w:pStyle w:val="ListNumber2"/>
        <w:rPr>
          <w:rFonts w:eastAsia="Calibri"/>
        </w:rPr>
      </w:pPr>
      <w:r w:rsidRPr="00BD0F96">
        <w:t>details of any person on board the aircraft who has, or had, signs or symptoms of a listed human disease during the flight</w:t>
      </w:r>
    </w:p>
    <w:p w14:paraId="1F6F9292" w14:textId="43B1A73F" w:rsidR="00BD0F96" w:rsidRPr="00BD0F96" w:rsidRDefault="00BD0F96" w:rsidP="00BD0F96">
      <w:pPr>
        <w:pStyle w:val="ListNumber2"/>
        <w:rPr>
          <w:rFonts w:eastAsia="Calibri"/>
        </w:rPr>
      </w:pPr>
      <w:r w:rsidRPr="00BD0F96">
        <w:t>details of any person on board the aircraft who died during the flight</w:t>
      </w:r>
    </w:p>
    <w:p w14:paraId="1656BC90" w14:textId="1169E88B" w:rsidR="00BD0F96" w:rsidRPr="00BD0F96" w:rsidRDefault="00BD0F96" w:rsidP="00BD0F96">
      <w:pPr>
        <w:pStyle w:val="ListNumber2"/>
        <w:rPr>
          <w:rFonts w:eastAsia="Calibri"/>
        </w:rPr>
      </w:pPr>
      <w:r w:rsidRPr="00BD0F96">
        <w:t>if there are animals or plants (or both) in the cabin of the aircraft</w:t>
      </w:r>
    </w:p>
    <w:p w14:paraId="188CABC5" w14:textId="270AC901" w:rsidR="00BD0F96" w:rsidRPr="00BD0F96" w:rsidRDefault="00BD0F96" w:rsidP="00BD0F96">
      <w:pPr>
        <w:pStyle w:val="ListNumber2"/>
        <w:rPr>
          <w:rFonts w:eastAsia="Calibri"/>
        </w:rPr>
      </w:pPr>
      <w:r w:rsidRPr="00BD0F96">
        <w:t>if any animal in the cabin of the aircraft died during the flight</w:t>
      </w:r>
    </w:p>
    <w:p w14:paraId="66664C17" w14:textId="1575EEE8" w:rsidR="00BD0F96" w:rsidRPr="00BD0F96" w:rsidRDefault="00BD0F96" w:rsidP="00BD0F96">
      <w:pPr>
        <w:pStyle w:val="ListNumber2"/>
        <w:rPr>
          <w:rFonts w:eastAsia="Calibri"/>
        </w:rPr>
      </w:pPr>
      <w:r w:rsidRPr="00BD0F96">
        <w:t>if the aircraft is an incoming aircraft and the prescribed disinsection measures for the aircraft have not been taken, or will not have been taken, before the aircraft arrives at its first landing place in Australian territory.</w:t>
      </w:r>
    </w:p>
    <w:p w14:paraId="12F51113" w14:textId="3A33EC2C" w:rsidR="00BD0F96" w:rsidRDefault="00BD0F96" w:rsidP="00BD0F96">
      <w:pPr>
        <w:rPr>
          <w:lang w:eastAsia="en-AU"/>
        </w:rPr>
      </w:pPr>
      <w:proofErr w:type="gramStart"/>
      <w:r w:rsidRPr="00F1448F">
        <w:rPr>
          <w:lang w:eastAsia="en-AU"/>
        </w:rPr>
        <w:t>In the event that</w:t>
      </w:r>
      <w:proofErr w:type="gramEnd"/>
      <w:r w:rsidRPr="00F1448F">
        <w:rPr>
          <w:lang w:eastAsia="en-AU"/>
        </w:rPr>
        <w:t xml:space="preserve"> any of the above</w:t>
      </w:r>
      <w:r>
        <w:rPr>
          <w:lang w:eastAsia="en-AU"/>
        </w:rPr>
        <w:t xml:space="preserve"> circumstances are applicable to the aircraft</w:t>
      </w:r>
      <w:r w:rsidRPr="00F1448F">
        <w:rPr>
          <w:lang w:eastAsia="en-AU"/>
        </w:rPr>
        <w:t xml:space="preserve"> a</w:t>
      </w:r>
      <w:r>
        <w:rPr>
          <w:lang w:eastAsia="en-AU"/>
        </w:rPr>
        <w:t xml:space="preserve">nd if the </w:t>
      </w:r>
      <w:r w:rsidRPr="00F3396C">
        <w:rPr>
          <w:lang w:eastAsia="en-AU"/>
        </w:rPr>
        <w:t>operator</w:t>
      </w:r>
      <w:r w:rsidRPr="00F1448F">
        <w:rPr>
          <w:lang w:eastAsia="en-AU"/>
        </w:rPr>
        <w:t xml:space="preserve"> of an aircraft </w:t>
      </w:r>
      <w:r>
        <w:rPr>
          <w:lang w:eastAsia="en-AU"/>
        </w:rPr>
        <w:t xml:space="preserve">cannot make direct contact with the department, </w:t>
      </w:r>
      <w:r w:rsidR="0003003C">
        <w:rPr>
          <w:lang w:eastAsia="en-AU"/>
        </w:rPr>
        <w:t>the operator</w:t>
      </w:r>
      <w:r>
        <w:rPr>
          <w:lang w:eastAsia="en-AU"/>
        </w:rPr>
        <w:t xml:space="preserve"> </w:t>
      </w:r>
      <w:r w:rsidRPr="00F1448F">
        <w:rPr>
          <w:lang w:eastAsia="en-AU"/>
        </w:rPr>
        <w:t xml:space="preserve">must ensure </w:t>
      </w:r>
      <w:r>
        <w:rPr>
          <w:lang w:eastAsia="en-AU"/>
        </w:rPr>
        <w:t xml:space="preserve">their </w:t>
      </w:r>
      <w:r w:rsidRPr="00F1448F">
        <w:rPr>
          <w:lang w:eastAsia="en-AU"/>
        </w:rPr>
        <w:t xml:space="preserve">Ground Handling Agent or </w:t>
      </w:r>
      <w:r w:rsidR="0003003C">
        <w:rPr>
          <w:lang w:eastAsia="en-AU"/>
        </w:rPr>
        <w:t>local representative</w:t>
      </w:r>
      <w:r w:rsidRPr="00F1448F">
        <w:rPr>
          <w:lang w:eastAsia="en-AU"/>
        </w:rPr>
        <w:t xml:space="preserve"> at the relevant airport contacts the department </w:t>
      </w:r>
      <w:r>
        <w:rPr>
          <w:lang w:eastAsia="en-AU"/>
        </w:rPr>
        <w:t xml:space="preserve">and reports the prescribed information </w:t>
      </w:r>
      <w:r w:rsidRPr="00F1448F">
        <w:rPr>
          <w:lang w:eastAsia="en-AU"/>
        </w:rPr>
        <w:t>prior to the aircraft</w:t>
      </w:r>
      <w:r w:rsidR="0003003C">
        <w:rPr>
          <w:lang w:eastAsia="en-AU"/>
        </w:rPr>
        <w:t xml:space="preserve"> </w:t>
      </w:r>
      <w:r w:rsidRPr="00F1448F">
        <w:rPr>
          <w:lang w:eastAsia="en-AU"/>
        </w:rPr>
        <w:t xml:space="preserve">arrival. The </w:t>
      </w:r>
      <w:r w:rsidRPr="00F3396C">
        <w:rPr>
          <w:lang w:eastAsia="en-AU"/>
        </w:rPr>
        <w:t>operator</w:t>
      </w:r>
      <w:r w:rsidRPr="00F1448F">
        <w:rPr>
          <w:lang w:eastAsia="en-AU"/>
        </w:rPr>
        <w:t xml:space="preserve"> of an aircraft must also report any changes to the above information.</w:t>
      </w:r>
    </w:p>
    <w:p w14:paraId="049219E8" w14:textId="02E30784" w:rsidR="0003003C" w:rsidRDefault="0003003C" w:rsidP="0003003C">
      <w:pPr>
        <w:rPr>
          <w:lang w:eastAsia="en-AU"/>
        </w:rPr>
      </w:pPr>
      <w:bookmarkStart w:id="14" w:name="_Hlk83797925"/>
      <w:r>
        <w:rPr>
          <w:lang w:eastAsia="en-AU"/>
        </w:rPr>
        <w:t>Where any of the above circumstances are reported, air</w:t>
      </w:r>
      <w:r w:rsidR="00540208">
        <w:rPr>
          <w:lang w:eastAsia="en-AU"/>
        </w:rPr>
        <w:t xml:space="preserve"> </w:t>
      </w:r>
      <w:r>
        <w:rPr>
          <w:lang w:eastAsia="en-AU"/>
        </w:rPr>
        <w:t>crew are to manage travellers on</w:t>
      </w:r>
      <w:r w:rsidR="00A82603">
        <w:rPr>
          <w:lang w:eastAsia="en-AU"/>
        </w:rPr>
        <w:t xml:space="preserve"> </w:t>
      </w:r>
      <w:r>
        <w:rPr>
          <w:lang w:eastAsia="en-AU"/>
        </w:rPr>
        <w:t xml:space="preserve">board aircraft to maintain control to facilitate a biosecurity officer boarding. A biosecurity officer may board the aircraft to verify disinsection compliance and treatment, if necessary, assess an ill traveller and investigate a death of a traveller prior to pratique being granted. </w:t>
      </w:r>
    </w:p>
    <w:bookmarkEnd w:id="14"/>
    <w:p w14:paraId="67A6DAD6" w14:textId="16830D64" w:rsidR="0003003C" w:rsidRDefault="0003003C" w:rsidP="0003003C">
      <w:pPr>
        <w:rPr>
          <w:rFonts w:eastAsia="Calibri" w:cs="Times New Roman"/>
          <w:lang w:eastAsia="en-AU"/>
        </w:rPr>
      </w:pPr>
      <w:r>
        <w:rPr>
          <w:lang w:eastAsia="en-AU"/>
        </w:rPr>
        <w:t xml:space="preserve">Refer to </w:t>
      </w:r>
      <w:hyperlink w:anchor="_Pratique" w:history="1">
        <w:r w:rsidRPr="00736245">
          <w:rPr>
            <w:rStyle w:val="Hyperlink"/>
          </w:rPr>
          <w:t>section 5</w:t>
        </w:r>
      </w:hyperlink>
      <w:r>
        <w:rPr>
          <w:lang w:eastAsia="en-AU"/>
        </w:rPr>
        <w:t xml:space="preserve"> for pratique controls and conditions.</w:t>
      </w:r>
    </w:p>
    <w:p w14:paraId="56D0846A" w14:textId="3F1C930A" w:rsidR="00BD0F96" w:rsidRDefault="00BD0F96" w:rsidP="00BD0F96">
      <w:pPr>
        <w:pStyle w:val="Heading3"/>
        <w:rPr>
          <w:lang w:eastAsia="en-AU"/>
        </w:rPr>
      </w:pPr>
      <w:bookmarkStart w:id="15" w:name="_Toc83753531"/>
      <w:bookmarkStart w:id="16" w:name="_Toc83753565"/>
      <w:bookmarkStart w:id="17" w:name="_Toc83797542"/>
      <w:bookmarkStart w:id="18" w:name="_Toc83797570"/>
      <w:bookmarkStart w:id="19" w:name="_Toc83797604"/>
      <w:bookmarkStart w:id="20" w:name="_Toc83797632"/>
      <w:bookmarkStart w:id="21" w:name="_Toc83797660"/>
      <w:bookmarkStart w:id="22" w:name="_Toc181341305"/>
      <w:bookmarkEnd w:id="15"/>
      <w:bookmarkEnd w:id="16"/>
      <w:bookmarkEnd w:id="17"/>
      <w:bookmarkEnd w:id="18"/>
      <w:bookmarkEnd w:id="19"/>
      <w:bookmarkEnd w:id="20"/>
      <w:bookmarkEnd w:id="21"/>
      <w:r>
        <w:rPr>
          <w:lang w:eastAsia="en-AU"/>
        </w:rPr>
        <w:t>Non-scheduled flight</w:t>
      </w:r>
      <w:bookmarkEnd w:id="22"/>
    </w:p>
    <w:p w14:paraId="2D25AC4E" w14:textId="5BE3A40F" w:rsidR="00BD0F96" w:rsidRPr="00C23D15" w:rsidRDefault="00BD0F96" w:rsidP="00BD0F96">
      <w:pPr>
        <w:rPr>
          <w:rFonts w:ascii="Calibri" w:hAnsi="Calibri" w:cs="Segoe UI"/>
          <w:color w:val="000000"/>
          <w:lang w:val="en"/>
        </w:rPr>
      </w:pPr>
      <w:r w:rsidRPr="002574A1">
        <w:rPr>
          <w:lang w:val="en-GB"/>
        </w:rPr>
        <w:t xml:space="preserve">The operator </w:t>
      </w:r>
      <w:r w:rsidRPr="00C23D15">
        <w:rPr>
          <w:lang w:eastAsia="en-AU"/>
        </w:rPr>
        <w:t>of an aircraft on a non-scheduled flight must report the following information without exception:</w:t>
      </w:r>
    </w:p>
    <w:p w14:paraId="1950074D" w14:textId="5F6E8065" w:rsidR="00BD0F96" w:rsidRPr="00A236CF" w:rsidRDefault="00BD0F96" w:rsidP="00AE77A7">
      <w:pPr>
        <w:pStyle w:val="ListNumber2"/>
        <w:numPr>
          <w:ilvl w:val="0"/>
          <w:numId w:val="20"/>
        </w:numPr>
        <w:rPr>
          <w:lang w:val="en-US"/>
        </w:rPr>
      </w:pPr>
      <w:r w:rsidRPr="00BD0F96">
        <w:rPr>
          <w:lang w:val="en-US"/>
        </w:rPr>
        <w:t xml:space="preserve">information identifying the </w:t>
      </w:r>
      <w:r w:rsidRPr="00A236CF">
        <w:rPr>
          <w:lang w:val="en-US"/>
        </w:rPr>
        <w:t>aircraft</w:t>
      </w:r>
      <w:r w:rsidR="001946B4" w:rsidRPr="00A236CF">
        <w:rPr>
          <w:lang w:val="en-US"/>
        </w:rPr>
        <w:t>, for e</w:t>
      </w:r>
      <w:r w:rsidR="00E56A6A" w:rsidRPr="00A236CF">
        <w:rPr>
          <w:lang w:val="en-US"/>
        </w:rPr>
        <w:t>xample:</w:t>
      </w:r>
    </w:p>
    <w:p w14:paraId="1E2E07D3" w14:textId="77777777" w:rsidR="00593A14" w:rsidRPr="00A236CF" w:rsidRDefault="00AE77A7" w:rsidP="00593A14">
      <w:pPr>
        <w:pStyle w:val="ListNumber3"/>
        <w:numPr>
          <w:ilvl w:val="0"/>
          <w:numId w:val="24"/>
        </w:numPr>
        <w:rPr>
          <w:lang w:val="en"/>
        </w:rPr>
      </w:pPr>
      <w:r w:rsidRPr="00A236CF">
        <w:rPr>
          <w:lang w:val="en"/>
        </w:rPr>
        <w:t>aircraft registration/tail number</w:t>
      </w:r>
    </w:p>
    <w:p w14:paraId="0074FCCD" w14:textId="66EEFBEC" w:rsidR="00AE77A7" w:rsidRPr="00A236CF" w:rsidRDefault="00593A14" w:rsidP="00593A14">
      <w:pPr>
        <w:pStyle w:val="ListNumber3"/>
        <w:numPr>
          <w:ilvl w:val="0"/>
          <w:numId w:val="24"/>
        </w:numPr>
        <w:rPr>
          <w:lang w:val="en"/>
        </w:rPr>
      </w:pPr>
      <w:r w:rsidRPr="00A236CF">
        <w:rPr>
          <w:lang w:val="en"/>
        </w:rPr>
        <w:t>a</w:t>
      </w:r>
      <w:r w:rsidR="00AE77A7" w:rsidRPr="00A236CF">
        <w:rPr>
          <w:lang w:val="en"/>
        </w:rPr>
        <w:t>ircraft type/model</w:t>
      </w:r>
    </w:p>
    <w:p w14:paraId="2E34DC15" w14:textId="0327D8D1" w:rsidR="00BD0F96" w:rsidRPr="00F3396C" w:rsidRDefault="00BD0F96" w:rsidP="00AE77A7">
      <w:pPr>
        <w:pStyle w:val="ListNumber2"/>
        <w:numPr>
          <w:ilvl w:val="0"/>
          <w:numId w:val="20"/>
        </w:numPr>
        <w:rPr>
          <w:lang w:val="en"/>
        </w:rPr>
      </w:pPr>
      <w:r w:rsidRPr="00F3396C">
        <w:rPr>
          <w:lang w:val="en"/>
        </w:rPr>
        <w:lastRenderedPageBreak/>
        <w:t>the intended first landing place of the aircraft in Australian territory</w:t>
      </w:r>
    </w:p>
    <w:p w14:paraId="3CEBD391" w14:textId="5EE993BA" w:rsidR="00BD0F96" w:rsidRPr="00F3396C" w:rsidRDefault="00BD0F96" w:rsidP="00AE77A7">
      <w:pPr>
        <w:pStyle w:val="ListNumber2"/>
        <w:numPr>
          <w:ilvl w:val="0"/>
          <w:numId w:val="20"/>
        </w:numPr>
        <w:rPr>
          <w:lang w:val="en"/>
        </w:rPr>
      </w:pPr>
      <w:r w:rsidRPr="00F3396C">
        <w:rPr>
          <w:lang w:val="en-US"/>
        </w:rPr>
        <w:t xml:space="preserve">the estimated day and time of arrival </w:t>
      </w:r>
      <w:r>
        <w:rPr>
          <w:lang w:val="en-US"/>
        </w:rPr>
        <w:t xml:space="preserve">the </w:t>
      </w:r>
      <w:r w:rsidR="00AE77A7">
        <w:rPr>
          <w:lang w:val="en-US"/>
        </w:rPr>
        <w:t xml:space="preserve">first landing </w:t>
      </w:r>
    </w:p>
    <w:p w14:paraId="3E203585" w14:textId="77777777" w:rsidR="00BD0F96" w:rsidRPr="00F3396C" w:rsidRDefault="00BD0F96" w:rsidP="00AE77A7">
      <w:pPr>
        <w:pStyle w:val="ListNumber2"/>
        <w:numPr>
          <w:ilvl w:val="0"/>
          <w:numId w:val="20"/>
        </w:numPr>
        <w:rPr>
          <w:lang w:val="en"/>
        </w:rPr>
      </w:pPr>
      <w:r w:rsidRPr="00F3396C">
        <w:rPr>
          <w:lang w:val="en-US"/>
        </w:rPr>
        <w:t>the name and contact details of:</w:t>
      </w:r>
    </w:p>
    <w:p w14:paraId="74B212F8" w14:textId="505985DB" w:rsidR="00BD0F96" w:rsidRPr="00F3396C" w:rsidRDefault="00BD0F96" w:rsidP="00AE77A7">
      <w:pPr>
        <w:pStyle w:val="ListNumber3"/>
        <w:numPr>
          <w:ilvl w:val="0"/>
          <w:numId w:val="21"/>
        </w:numPr>
        <w:rPr>
          <w:lang w:val="en"/>
        </w:rPr>
      </w:pPr>
      <w:r w:rsidRPr="00F3396C">
        <w:rPr>
          <w:lang w:val="en-US"/>
        </w:rPr>
        <w:t>the operator of the aircraft and</w:t>
      </w:r>
    </w:p>
    <w:p w14:paraId="43F85190" w14:textId="40F18A9D" w:rsidR="00BD0F96" w:rsidRDefault="00BD0F96" w:rsidP="00AE77A7">
      <w:pPr>
        <w:pStyle w:val="ListNumber3"/>
        <w:numPr>
          <w:ilvl w:val="0"/>
          <w:numId w:val="21"/>
        </w:numPr>
        <w:rPr>
          <w:lang w:val="en-US"/>
        </w:rPr>
      </w:pPr>
      <w:r w:rsidRPr="00F3396C">
        <w:rPr>
          <w:lang w:val="en-US"/>
        </w:rPr>
        <w:t>if the operator is not the owner of the aircraft</w:t>
      </w:r>
      <w:r w:rsidR="00AE77A7">
        <w:rPr>
          <w:lang w:val="en-US"/>
        </w:rPr>
        <w:t xml:space="preserve"> </w:t>
      </w:r>
      <w:r w:rsidRPr="00F3396C">
        <w:rPr>
          <w:lang w:val="en-US"/>
        </w:rPr>
        <w:t>—</w:t>
      </w:r>
      <w:r w:rsidR="0003003C">
        <w:rPr>
          <w:lang w:val="en-US"/>
        </w:rPr>
        <w:t xml:space="preserve"> </w:t>
      </w:r>
      <w:r w:rsidR="00AE77A7">
        <w:rPr>
          <w:lang w:val="en-US"/>
        </w:rPr>
        <w:t xml:space="preserve">details of </w:t>
      </w:r>
      <w:r w:rsidRPr="00F3396C">
        <w:rPr>
          <w:lang w:val="en-US"/>
        </w:rPr>
        <w:t>the owner of the aircraft</w:t>
      </w:r>
    </w:p>
    <w:p w14:paraId="27D2406B" w14:textId="06679657" w:rsidR="00BD0F96" w:rsidRDefault="00BD0F96" w:rsidP="00AE77A7">
      <w:pPr>
        <w:pStyle w:val="ListNumber2"/>
        <w:numPr>
          <w:ilvl w:val="1"/>
          <w:numId w:val="20"/>
        </w:numPr>
        <w:ind w:left="851" w:hanging="426"/>
        <w:rPr>
          <w:lang w:val="en-US"/>
        </w:rPr>
      </w:pPr>
      <w:r w:rsidRPr="00BD0F96">
        <w:rPr>
          <w:lang w:val="en-US"/>
        </w:rPr>
        <w:t>details about any animals or plants in the cabin of the aircraft.</w:t>
      </w:r>
    </w:p>
    <w:p w14:paraId="5B215D86" w14:textId="77777777" w:rsidR="00AE77A7" w:rsidRDefault="00AE77A7" w:rsidP="00AE77A7">
      <w:pPr>
        <w:pStyle w:val="ListNumber2"/>
        <w:numPr>
          <w:ilvl w:val="0"/>
          <w:numId w:val="0"/>
        </w:numPr>
        <w:rPr>
          <w:lang w:val="en-US"/>
        </w:rPr>
      </w:pPr>
    </w:p>
    <w:p w14:paraId="4EFF4712" w14:textId="2346C3AF" w:rsidR="00BD0F96" w:rsidRPr="00BD0F96" w:rsidRDefault="00BD0F96" w:rsidP="00BD0F96">
      <w:pPr>
        <w:pStyle w:val="Heading3"/>
        <w:rPr>
          <w:lang w:val="en-US"/>
        </w:rPr>
      </w:pPr>
      <w:bookmarkStart w:id="23" w:name="_Toc181341306"/>
      <w:r>
        <w:rPr>
          <w:lang w:val="en-US"/>
        </w:rPr>
        <w:t>When must the report be given?</w:t>
      </w:r>
      <w:bookmarkEnd w:id="23"/>
    </w:p>
    <w:p w14:paraId="441306B8" w14:textId="60CC36D5" w:rsidR="00BD0F96" w:rsidRDefault="00BD0F96" w:rsidP="00BD0F96">
      <w:pPr>
        <w:pStyle w:val="ListNumber2"/>
        <w:numPr>
          <w:ilvl w:val="0"/>
          <w:numId w:val="0"/>
        </w:numPr>
        <w:rPr>
          <w:lang w:val="en-GB"/>
        </w:rPr>
      </w:pPr>
      <w:r w:rsidRPr="00BD0F96">
        <w:rPr>
          <w:lang w:val="en-GB"/>
        </w:rPr>
        <w:t>The pre-arrival report must be given</w:t>
      </w:r>
      <w:r>
        <w:rPr>
          <w:lang w:val="en-GB"/>
        </w:rPr>
        <w:t xml:space="preserve">: </w:t>
      </w:r>
    </w:p>
    <w:p w14:paraId="220A591A" w14:textId="105EC7DA" w:rsidR="00BD0F96" w:rsidRPr="00AE77A7" w:rsidRDefault="00BD0F96" w:rsidP="00AE77A7">
      <w:pPr>
        <w:pStyle w:val="ListParagraph"/>
        <w:numPr>
          <w:ilvl w:val="0"/>
          <w:numId w:val="23"/>
        </w:numPr>
        <w:rPr>
          <w:lang w:val="en-GB"/>
        </w:rPr>
      </w:pPr>
      <w:r w:rsidRPr="00AE77A7">
        <w:rPr>
          <w:lang w:val="en-GB"/>
        </w:rPr>
        <w:t>at the earlier of:</w:t>
      </w:r>
    </w:p>
    <w:p w14:paraId="0208F2B8" w14:textId="77777777" w:rsidR="00BD0F96" w:rsidRPr="00C23D15" w:rsidRDefault="00BD0F96" w:rsidP="00AE77A7">
      <w:pPr>
        <w:pStyle w:val="ListNumber3"/>
        <w:numPr>
          <w:ilvl w:val="0"/>
          <w:numId w:val="22"/>
        </w:numPr>
        <w:rPr>
          <w:lang w:val="en-GB"/>
        </w:rPr>
      </w:pPr>
      <w:r w:rsidRPr="00C23D15">
        <w:rPr>
          <w:lang w:val="en-GB"/>
        </w:rPr>
        <w:t>as close to the top of descent as is operationally practicable before the aircraft is estimated to arrive at its first landing place in Australian territory; and</w:t>
      </w:r>
    </w:p>
    <w:p w14:paraId="2C544022" w14:textId="77777777" w:rsidR="00BD0F96" w:rsidRPr="00C23D15" w:rsidRDefault="00BD0F96" w:rsidP="00AE77A7">
      <w:pPr>
        <w:pStyle w:val="ListNumber3"/>
        <w:numPr>
          <w:ilvl w:val="0"/>
          <w:numId w:val="22"/>
        </w:numPr>
        <w:rPr>
          <w:lang w:val="en-GB"/>
        </w:rPr>
      </w:pPr>
      <w:r w:rsidRPr="00C23D15">
        <w:rPr>
          <w:lang w:val="en-GB"/>
        </w:rPr>
        <w:t>30 minutes before the aircraft is estimated to come to a standstill after arriving at its first landing place in Australian territory; or</w:t>
      </w:r>
    </w:p>
    <w:p w14:paraId="372D102D" w14:textId="77777777" w:rsidR="00BD0F96" w:rsidRPr="00C23D15" w:rsidRDefault="00BD0F96" w:rsidP="00AE77A7">
      <w:pPr>
        <w:pStyle w:val="ListNumber2"/>
        <w:numPr>
          <w:ilvl w:val="1"/>
          <w:numId w:val="20"/>
        </w:numPr>
        <w:ind w:left="851" w:hanging="426"/>
        <w:rPr>
          <w:lang w:val="en-GB"/>
        </w:rPr>
      </w:pPr>
      <w:r w:rsidRPr="00C23D15">
        <w:rPr>
          <w:lang w:val="en-GB"/>
        </w:rPr>
        <w:t>at the time specified by a biosecurity official.</w:t>
      </w:r>
    </w:p>
    <w:p w14:paraId="2D69716A" w14:textId="7A1B7E5D" w:rsidR="00BD0F96" w:rsidRDefault="00BD0F96" w:rsidP="00BD0F96">
      <w:pPr>
        <w:pStyle w:val="ListNumber"/>
        <w:ind w:left="0" w:firstLine="0"/>
        <w:rPr>
          <w:lang w:val="en-GB"/>
        </w:rPr>
      </w:pPr>
      <w:r>
        <w:rPr>
          <w:lang w:val="en-GB"/>
        </w:rPr>
        <w:t xml:space="preserve">Note: </w:t>
      </w:r>
      <w:r w:rsidRPr="00C23D15">
        <w:rPr>
          <w:lang w:val="en-GB"/>
        </w:rPr>
        <w:t>Aircraft on non-scheduled flights may provide the additional information to the department prior to the aircraft’s departure from the last port before entering Australian territory.</w:t>
      </w:r>
    </w:p>
    <w:p w14:paraId="0BCB9D1D" w14:textId="1BF51253" w:rsidR="001F5B29" w:rsidRDefault="001F5B29" w:rsidP="001F5B29">
      <w:pPr>
        <w:pStyle w:val="Heading3"/>
        <w:rPr>
          <w:lang w:val="en-GB"/>
        </w:rPr>
      </w:pPr>
      <w:bookmarkStart w:id="24" w:name="_Toc181341307"/>
      <w:r>
        <w:rPr>
          <w:lang w:val="en-GB"/>
        </w:rPr>
        <w:t>To whom must the report be given and how?</w:t>
      </w:r>
      <w:bookmarkEnd w:id="24"/>
    </w:p>
    <w:p w14:paraId="2B8295A4" w14:textId="6B749ADA" w:rsidR="001F5B29" w:rsidRDefault="001F5B29" w:rsidP="001F5B29">
      <w:pPr>
        <w:rPr>
          <w:lang w:eastAsia="en-AU"/>
        </w:rPr>
      </w:pPr>
      <w:r w:rsidRPr="00095BCC">
        <w:rPr>
          <w:lang w:eastAsia="en-AU"/>
        </w:rPr>
        <w:t>Th</w:t>
      </w:r>
      <w:r>
        <w:rPr>
          <w:lang w:eastAsia="en-AU"/>
        </w:rPr>
        <w:t>e</w:t>
      </w:r>
      <w:r w:rsidRPr="00095BCC">
        <w:rPr>
          <w:lang w:eastAsia="en-AU"/>
        </w:rPr>
        <w:t xml:space="preserve"> pre-arrival report must be made to biosecurity officers located at the intended first landing place (or at the department office responsible for biosecurity clearances at the intended first landing place) either orally or in writing (including electronically)</w:t>
      </w:r>
      <w:r>
        <w:rPr>
          <w:lang w:eastAsia="en-AU"/>
        </w:rPr>
        <w:t>.</w:t>
      </w:r>
    </w:p>
    <w:p w14:paraId="73657BC1" w14:textId="21990755" w:rsidR="001F5B29" w:rsidRDefault="001F5B29" w:rsidP="001F5B29">
      <w:pPr>
        <w:pStyle w:val="Heading2"/>
      </w:pPr>
      <w:bookmarkStart w:id="25" w:name="_Pratique"/>
      <w:bookmarkStart w:id="26" w:name="_Toc181341308"/>
      <w:bookmarkEnd w:id="25"/>
      <w:r>
        <w:t>Pratique</w:t>
      </w:r>
      <w:bookmarkEnd w:id="26"/>
    </w:p>
    <w:p w14:paraId="558FC045" w14:textId="77777777" w:rsidR="001F5B29" w:rsidRPr="00EC11CF" w:rsidRDefault="001F5B29" w:rsidP="001F5B29">
      <w:pPr>
        <w:rPr>
          <w:b/>
          <w:i/>
          <w:lang w:eastAsia="en-AU"/>
        </w:rPr>
      </w:pPr>
      <w:r w:rsidRPr="00EC11CF">
        <w:rPr>
          <w:lang w:eastAsia="en-AU"/>
        </w:rPr>
        <w:t xml:space="preserve">Pratique, in practice, is permission given to an aircraft arriving in Australia to disembark passengers and crew after determining </w:t>
      </w:r>
      <w:r>
        <w:rPr>
          <w:lang w:eastAsia="en-AU"/>
        </w:rPr>
        <w:t>the aircraft</w:t>
      </w:r>
      <w:r w:rsidRPr="00EC11CF">
        <w:rPr>
          <w:lang w:eastAsia="en-AU"/>
        </w:rPr>
        <w:t xml:space="preserve"> is free from any</w:t>
      </w:r>
      <w:r>
        <w:rPr>
          <w:lang w:eastAsia="en-AU"/>
        </w:rPr>
        <w:t xml:space="preserve"> human</w:t>
      </w:r>
      <w:r w:rsidRPr="00EC11CF">
        <w:rPr>
          <w:lang w:eastAsia="en-AU"/>
        </w:rPr>
        <w:t xml:space="preserve"> illness</w:t>
      </w:r>
      <w:r>
        <w:rPr>
          <w:lang w:eastAsia="en-AU"/>
        </w:rPr>
        <w:t xml:space="preserve"> or</w:t>
      </w:r>
      <w:r w:rsidRPr="00EC11CF">
        <w:rPr>
          <w:lang w:eastAsia="en-AU"/>
        </w:rPr>
        <w:t xml:space="preserve"> death. </w:t>
      </w:r>
    </w:p>
    <w:p w14:paraId="74482FB5" w14:textId="77777777" w:rsidR="001F5B29" w:rsidRPr="00EC11CF" w:rsidRDefault="001F5B29" w:rsidP="001F5B29">
      <w:pPr>
        <w:rPr>
          <w:lang w:eastAsia="en-AU"/>
        </w:rPr>
      </w:pPr>
      <w:r w:rsidRPr="00EC11CF">
        <w:rPr>
          <w:lang w:eastAsia="en-AU"/>
        </w:rPr>
        <w:t xml:space="preserve">Aircraft entering Australia currently operate under a system of </w:t>
      </w:r>
      <w:r>
        <w:rPr>
          <w:lang w:eastAsia="en-AU"/>
        </w:rPr>
        <w:t>positive</w:t>
      </w:r>
      <w:r w:rsidRPr="00EC11CF">
        <w:rPr>
          <w:lang w:eastAsia="en-AU"/>
        </w:rPr>
        <w:t xml:space="preserve"> pratique, which means pratique is deemed to be </w:t>
      </w:r>
      <w:r>
        <w:rPr>
          <w:lang w:eastAsia="en-AU"/>
        </w:rPr>
        <w:t xml:space="preserve">automatically </w:t>
      </w:r>
      <w:r w:rsidRPr="00EC11CF">
        <w:rPr>
          <w:lang w:eastAsia="en-AU"/>
        </w:rPr>
        <w:t>granted at the time an aircraft arrives.</w:t>
      </w:r>
    </w:p>
    <w:p w14:paraId="12F01316" w14:textId="3A8BEE05" w:rsidR="001F5B29" w:rsidRDefault="001F5B29" w:rsidP="001F5B29">
      <w:pPr>
        <w:rPr>
          <w:lang w:eastAsia="en-AU"/>
        </w:rPr>
      </w:pPr>
      <w:r w:rsidRPr="00EC11CF">
        <w:rPr>
          <w:lang w:eastAsia="en-AU"/>
        </w:rPr>
        <w:t xml:space="preserve">However, </w:t>
      </w:r>
      <w:r>
        <w:rPr>
          <w:lang w:eastAsia="en-AU"/>
        </w:rPr>
        <w:t>positive</w:t>
      </w:r>
      <w:r w:rsidRPr="00EC11CF">
        <w:rPr>
          <w:lang w:eastAsia="en-AU"/>
        </w:rPr>
        <w:t xml:space="preserve"> pratique does not apply, and is taken never to have applied, </w:t>
      </w:r>
      <w:r>
        <w:rPr>
          <w:lang w:eastAsia="en-AU"/>
        </w:rPr>
        <w:t>in</w:t>
      </w:r>
      <w:r w:rsidRPr="00EC11CF">
        <w:rPr>
          <w:lang w:eastAsia="en-AU"/>
        </w:rPr>
        <w:t xml:space="preserve"> the following situations:</w:t>
      </w:r>
    </w:p>
    <w:p w14:paraId="4AB9E4B7" w14:textId="09CCA243" w:rsidR="001F5B29" w:rsidRPr="008F39C5" w:rsidRDefault="001F5B29" w:rsidP="00AE77A7">
      <w:pPr>
        <w:pStyle w:val="ListNumber3"/>
      </w:pPr>
      <w:r w:rsidRPr="008F39C5">
        <w:t>The operator of the aircraft has given prescribed information in relation to</w:t>
      </w:r>
      <w:r w:rsidR="00B26625" w:rsidRPr="008F39C5">
        <w:t>:</w:t>
      </w:r>
      <w:r w:rsidRPr="008F39C5">
        <w:t xml:space="preserve"> </w:t>
      </w:r>
    </w:p>
    <w:p w14:paraId="070BCC75" w14:textId="77777777" w:rsidR="00B26625" w:rsidRPr="008F39C5" w:rsidRDefault="00B26625" w:rsidP="00C64272">
      <w:pPr>
        <w:pStyle w:val="ListNumber3"/>
        <w:rPr>
          <w:szCs w:val="22"/>
          <w:lang w:eastAsia="en-AU"/>
        </w:rPr>
      </w:pPr>
      <w:r w:rsidRPr="008F39C5">
        <w:rPr>
          <w:szCs w:val="22"/>
          <w:lang w:eastAsia="en-AU"/>
        </w:rPr>
        <w:t>details of any person on board the aircraft who has, or had, signs or symptoms of a listed human disease during the flight</w:t>
      </w:r>
    </w:p>
    <w:p w14:paraId="6AAF4F49" w14:textId="77777777" w:rsidR="00B26625" w:rsidRPr="008F39C5" w:rsidRDefault="00B26625" w:rsidP="00C64272">
      <w:pPr>
        <w:pStyle w:val="ListNumber3"/>
        <w:rPr>
          <w:szCs w:val="22"/>
          <w:lang w:eastAsia="en-AU"/>
        </w:rPr>
      </w:pPr>
      <w:r w:rsidRPr="008F39C5">
        <w:rPr>
          <w:szCs w:val="22"/>
          <w:lang w:eastAsia="en-AU"/>
        </w:rPr>
        <w:t>details of any person on board the aircraft who died during the flight</w:t>
      </w:r>
    </w:p>
    <w:p w14:paraId="628198DB" w14:textId="77777777" w:rsidR="00B26625" w:rsidRPr="008F39C5" w:rsidRDefault="00B26625" w:rsidP="00C64272">
      <w:pPr>
        <w:pStyle w:val="ListNumber3"/>
        <w:rPr>
          <w:szCs w:val="22"/>
          <w:lang w:eastAsia="en-AU"/>
        </w:rPr>
      </w:pPr>
      <w:r w:rsidRPr="008F39C5">
        <w:rPr>
          <w:szCs w:val="22"/>
          <w:lang w:eastAsia="en-AU"/>
        </w:rPr>
        <w:lastRenderedPageBreak/>
        <w:t>if the aircraft is an incoming aircraft and the prescribed disinsection measures for the aircraft have not been taken, or will not have been taken, before the aircraft arrives at its first landing place in Australian territory.</w:t>
      </w:r>
    </w:p>
    <w:p w14:paraId="2CA9BAE6" w14:textId="77777777" w:rsidR="00B26625" w:rsidRPr="00EC11CF" w:rsidRDefault="00B26625" w:rsidP="008F3315">
      <w:pPr>
        <w:pStyle w:val="ListNumber3"/>
        <w:ind w:left="1191" w:hanging="340"/>
      </w:pPr>
    </w:p>
    <w:p w14:paraId="588811DA" w14:textId="77777777" w:rsidR="001F5B29" w:rsidRPr="00EC11CF" w:rsidRDefault="001F5B29" w:rsidP="00AE77A7">
      <w:pPr>
        <w:pStyle w:val="ListNumber3"/>
      </w:pPr>
      <w:r w:rsidRPr="00EC11CF">
        <w:t xml:space="preserve">The Director of Human </w:t>
      </w:r>
      <w:r>
        <w:t>Biosecurity</w:t>
      </w:r>
      <w:r w:rsidRPr="00EC11CF">
        <w:t xml:space="preserve"> has given a direction, before the aircraft arrives, that pratique is not taken to have been granted.</w:t>
      </w:r>
    </w:p>
    <w:p w14:paraId="72B8BC36" w14:textId="77777777" w:rsidR="001F5B29" w:rsidRDefault="001F5B29" w:rsidP="00AE77A7">
      <w:pPr>
        <w:pStyle w:val="ListNumber3"/>
      </w:pPr>
      <w:r w:rsidRPr="00EC11CF">
        <w:t xml:space="preserve">A </w:t>
      </w:r>
      <w:r>
        <w:t>departmental</w:t>
      </w:r>
      <w:r w:rsidRPr="00EC11CF">
        <w:t xml:space="preserve"> officer advises the </w:t>
      </w:r>
      <w:r>
        <w:t>operator</w:t>
      </w:r>
      <w:r w:rsidRPr="00EC11CF">
        <w:t xml:space="preserve"> of the aircraft, before or after the aircraft arrives, that he or she has not satisfied that the aircraft is free from infection.</w:t>
      </w:r>
    </w:p>
    <w:p w14:paraId="03B2ECA3" w14:textId="3E51D8C3" w:rsidR="0003003C" w:rsidRDefault="001F5B29" w:rsidP="001F5B29">
      <w:pPr>
        <w:rPr>
          <w:lang w:eastAsia="en-AU"/>
        </w:rPr>
      </w:pPr>
      <w:r>
        <w:rPr>
          <w:lang w:eastAsia="en-AU"/>
        </w:rPr>
        <w:t xml:space="preserve">Aircraft in the above circumstances will undergo negative pratique whereby departmental </w:t>
      </w:r>
      <w:r w:rsidRPr="00EC11CF">
        <w:rPr>
          <w:lang w:eastAsia="en-AU"/>
        </w:rPr>
        <w:t xml:space="preserve">officers will meet all aircraft when pratique is not automatically granted. </w:t>
      </w:r>
    </w:p>
    <w:p w14:paraId="4607949A" w14:textId="6ADA2816" w:rsidR="0003003C" w:rsidRDefault="0003003C" w:rsidP="001F5B29">
      <w:pPr>
        <w:rPr>
          <w:lang w:eastAsia="en-AU"/>
        </w:rPr>
      </w:pPr>
      <w:bookmarkStart w:id="27" w:name="_Hlk83798031"/>
      <w:r>
        <w:rPr>
          <w:lang w:eastAsia="en-AU"/>
        </w:rPr>
        <w:t>If pratique is not granted, no travellers or air crew are permitted to leave the aircraft and no goods to be removed from the aircraft. Once a biosecurity officer has granted pratique, disembarkation of travellers and unloading of goods can commence.</w:t>
      </w:r>
    </w:p>
    <w:bookmarkEnd w:id="27"/>
    <w:p w14:paraId="20DAC68D" w14:textId="745889FF" w:rsidR="001F5B29" w:rsidRDefault="001F5B29" w:rsidP="001F5B29">
      <w:pPr>
        <w:rPr>
          <w:bCs/>
        </w:rPr>
      </w:pPr>
      <w:r w:rsidRPr="001F5B29">
        <w:rPr>
          <w:bCs/>
        </w:rPr>
        <w:t>Failure by an operator of an international aircraft to fulfil pratique requirements is a breach of the Act.</w:t>
      </w:r>
    </w:p>
    <w:p w14:paraId="4BB890D0" w14:textId="1CF3961D" w:rsidR="001F5B29" w:rsidRDefault="001F5B29" w:rsidP="001F5B29">
      <w:pPr>
        <w:pStyle w:val="Heading2"/>
      </w:pPr>
      <w:bookmarkStart w:id="28" w:name="_Toc181341309"/>
      <w:r>
        <w:t>Approval to land aircraft in Australia</w:t>
      </w:r>
      <w:bookmarkEnd w:id="28"/>
    </w:p>
    <w:p w14:paraId="47D29B18" w14:textId="1583457D" w:rsidR="001F5B29" w:rsidRDefault="001F5B29" w:rsidP="001F5B29">
      <w:pPr>
        <w:pStyle w:val="Heading3"/>
        <w:rPr>
          <w:lang w:eastAsia="ja-JP"/>
        </w:rPr>
      </w:pPr>
      <w:bookmarkStart w:id="29" w:name="_Toc181341310"/>
      <w:r>
        <w:rPr>
          <w:lang w:eastAsia="ja-JP"/>
        </w:rPr>
        <w:t>First point of entry requirements</w:t>
      </w:r>
      <w:bookmarkEnd w:id="29"/>
    </w:p>
    <w:p w14:paraId="67B84532" w14:textId="77777777" w:rsidR="001F5B29" w:rsidRDefault="001F5B29" w:rsidP="001F5B29">
      <w:pPr>
        <w:rPr>
          <w:color w:val="000000"/>
          <w:lang w:eastAsia="en-AU"/>
        </w:rPr>
      </w:pPr>
      <w:r>
        <w:rPr>
          <w:color w:val="000000"/>
          <w:lang w:eastAsia="en-AU"/>
        </w:rPr>
        <w:t xml:space="preserve">Section 237 of the </w:t>
      </w:r>
      <w:r w:rsidRPr="001F5B29">
        <w:rPr>
          <w:rStyle w:val="Emphasis"/>
        </w:rPr>
        <w:t>Biosecurity Act 2015</w:t>
      </w:r>
      <w:r>
        <w:rPr>
          <w:iCs/>
          <w:color w:val="000000"/>
          <w:lang w:eastAsia="en-AU"/>
        </w:rPr>
        <w:t xml:space="preserve"> </w:t>
      </w:r>
      <w:r w:rsidRPr="00EC11CF">
        <w:rPr>
          <w:color w:val="000000"/>
          <w:lang w:eastAsia="en-AU"/>
        </w:rPr>
        <w:t xml:space="preserve">requires </w:t>
      </w:r>
      <w:r w:rsidRPr="00EC11CF">
        <w:t xml:space="preserve">overseas aircraft to land at </w:t>
      </w:r>
      <w:r>
        <w:t xml:space="preserve">a landing place that has been determined a first point of entry under section 223 of the </w:t>
      </w:r>
      <w:r w:rsidRPr="001F5B29">
        <w:rPr>
          <w:rStyle w:val="Emphasis"/>
        </w:rPr>
        <w:t>Biosecurity Act 2015</w:t>
      </w:r>
      <w:r>
        <w:t>, unless specific permission has been granted under section 239 or a direction given under sections 241-42</w:t>
      </w:r>
      <w:r w:rsidRPr="00EC11CF">
        <w:t>.</w:t>
      </w:r>
      <w:r w:rsidRPr="00EC11CF">
        <w:rPr>
          <w:color w:val="000000"/>
          <w:lang w:eastAsia="en-AU"/>
        </w:rPr>
        <w:t xml:space="preserve"> </w:t>
      </w:r>
      <w:r>
        <w:rPr>
          <w:color w:val="000000"/>
          <w:lang w:eastAsia="en-AU"/>
        </w:rPr>
        <w:t xml:space="preserve">Additionally, some first points of entry will have designated Biosecurity Entry Points (section 238) where </w:t>
      </w:r>
      <w:proofErr w:type="gramStart"/>
      <w:r>
        <w:rPr>
          <w:color w:val="000000"/>
          <w:lang w:eastAsia="en-AU"/>
        </w:rPr>
        <w:t>particular aircraft</w:t>
      </w:r>
      <w:proofErr w:type="gramEnd"/>
      <w:r>
        <w:rPr>
          <w:color w:val="000000"/>
          <w:lang w:eastAsia="en-AU"/>
        </w:rPr>
        <w:t xml:space="preserve"> or goods must be brought as soon as practicable, in order to manage the biosecurity risks associated with them.</w:t>
      </w:r>
    </w:p>
    <w:p w14:paraId="2E204332" w14:textId="6A0F4ADF" w:rsidR="001F5B29" w:rsidRDefault="001F5B29" w:rsidP="001F5B29">
      <w:pPr>
        <w:rPr>
          <w:lang w:eastAsia="en-AU"/>
        </w:rPr>
      </w:pPr>
      <w:r w:rsidRPr="00EC11CF">
        <w:rPr>
          <w:lang w:eastAsia="en-AU"/>
        </w:rPr>
        <w:t xml:space="preserve">It is an offence for the </w:t>
      </w:r>
      <w:r>
        <w:rPr>
          <w:lang w:eastAsia="en-AU"/>
        </w:rPr>
        <w:t>operator</w:t>
      </w:r>
      <w:r w:rsidRPr="00EC11CF">
        <w:rPr>
          <w:lang w:eastAsia="en-AU"/>
        </w:rPr>
        <w:t xml:space="preserve"> of an aircraft to land aircraft in contravention of </w:t>
      </w:r>
      <w:r>
        <w:rPr>
          <w:lang w:eastAsia="en-AU"/>
        </w:rPr>
        <w:t xml:space="preserve">any of </w:t>
      </w:r>
      <w:r w:rsidRPr="00EC11CF">
        <w:rPr>
          <w:lang w:eastAsia="en-AU"/>
        </w:rPr>
        <w:t>these sections.</w:t>
      </w:r>
    </w:p>
    <w:p w14:paraId="70F0E0F4" w14:textId="40681A43" w:rsidR="001F5B29" w:rsidRDefault="001F5B29" w:rsidP="001F5B29">
      <w:pPr>
        <w:rPr>
          <w:rFonts w:asciiTheme="majorHAnsi" w:hAnsiTheme="majorHAnsi" w:cstheme="majorHAnsi"/>
          <w:lang w:eastAsia="en-AU"/>
        </w:rPr>
      </w:pPr>
      <w:r>
        <w:rPr>
          <w:rFonts w:asciiTheme="majorHAnsi" w:hAnsiTheme="majorHAnsi" w:cstheme="majorHAnsi"/>
          <w:lang w:eastAsia="en-AU"/>
        </w:rPr>
        <w:t xml:space="preserve">Each first point of entry has its own determination which details the classes of aircraft and goods that may be landed, any Biosecurity Entry Points, and conditions under which the landing place operates as a first point of entry. These determinations can be found on the </w:t>
      </w:r>
      <w:hyperlink r:id="rId28" w:history="1">
        <w:r w:rsidRPr="00540208">
          <w:rPr>
            <w:rStyle w:val="Hyperlink"/>
          </w:rPr>
          <w:t>Federal Register of Legislation</w:t>
        </w:r>
      </w:hyperlink>
      <w:r>
        <w:rPr>
          <w:rFonts w:asciiTheme="majorHAnsi" w:hAnsiTheme="majorHAnsi" w:cstheme="majorHAnsi"/>
          <w:lang w:eastAsia="en-AU"/>
        </w:rPr>
        <w:t xml:space="preserve"> as instruments of the </w:t>
      </w:r>
      <w:r w:rsidRPr="001F5B29">
        <w:rPr>
          <w:rStyle w:val="Emphasis"/>
        </w:rPr>
        <w:t>Biosecurity Act 2015</w:t>
      </w:r>
      <w:r>
        <w:rPr>
          <w:rFonts w:asciiTheme="majorHAnsi" w:hAnsiTheme="majorHAnsi" w:cstheme="majorHAnsi"/>
          <w:lang w:eastAsia="en-AU"/>
        </w:rPr>
        <w:t xml:space="preserve">. </w:t>
      </w:r>
    </w:p>
    <w:p w14:paraId="74C44910" w14:textId="2BBF96B1" w:rsidR="001F5B29" w:rsidRDefault="001F5B29" w:rsidP="001F5B29">
      <w:pPr>
        <w:pStyle w:val="Heading3"/>
        <w:rPr>
          <w:lang w:eastAsia="en-AU"/>
        </w:rPr>
      </w:pPr>
      <w:bookmarkStart w:id="30" w:name="_First_points_of"/>
      <w:bookmarkStart w:id="31" w:name="_Toc181341311"/>
      <w:bookmarkEnd w:id="30"/>
      <w:r>
        <w:rPr>
          <w:lang w:eastAsia="en-AU"/>
        </w:rPr>
        <w:t xml:space="preserve">First points of entry </w:t>
      </w:r>
      <w:r w:rsidR="00155EDF">
        <w:rPr>
          <w:lang w:eastAsia="en-AU"/>
        </w:rPr>
        <w:t>permanently</w:t>
      </w:r>
      <w:r>
        <w:rPr>
          <w:lang w:eastAsia="en-AU"/>
        </w:rPr>
        <w:t xml:space="preserve"> staff</w:t>
      </w:r>
      <w:r w:rsidR="00AC58B3">
        <w:rPr>
          <w:lang w:eastAsia="en-AU"/>
        </w:rPr>
        <w:t>ed</w:t>
      </w:r>
      <w:r>
        <w:rPr>
          <w:lang w:eastAsia="en-AU"/>
        </w:rPr>
        <w:t xml:space="preserve"> by the department</w:t>
      </w:r>
      <w:bookmarkEnd w:id="31"/>
    </w:p>
    <w:p w14:paraId="1F8552E9" w14:textId="77777777" w:rsidR="001F5B29" w:rsidRPr="00EC11CF" w:rsidRDefault="001F5B29" w:rsidP="001F5B29">
      <w:pPr>
        <w:rPr>
          <w:rFonts w:asciiTheme="majorHAnsi" w:hAnsiTheme="majorHAnsi" w:cstheme="majorHAnsi"/>
        </w:rPr>
      </w:pPr>
      <w:r w:rsidRPr="00EC11CF">
        <w:rPr>
          <w:rFonts w:asciiTheme="majorHAnsi" w:hAnsiTheme="majorHAnsi" w:cstheme="majorHAnsi"/>
        </w:rPr>
        <w:t xml:space="preserve">The following </w:t>
      </w:r>
      <w:r>
        <w:rPr>
          <w:rFonts w:asciiTheme="majorHAnsi" w:hAnsiTheme="majorHAnsi" w:cstheme="majorHAnsi"/>
        </w:rPr>
        <w:t>first points of entry</w:t>
      </w:r>
      <w:r w:rsidRPr="00EC11CF">
        <w:rPr>
          <w:rFonts w:asciiTheme="majorHAnsi" w:hAnsiTheme="majorHAnsi" w:cstheme="majorHAnsi"/>
        </w:rPr>
        <w:t xml:space="preserve"> are permanently staffed by </w:t>
      </w:r>
      <w:r>
        <w:rPr>
          <w:rFonts w:asciiTheme="majorHAnsi" w:hAnsiTheme="majorHAnsi" w:cstheme="majorHAnsi"/>
        </w:rPr>
        <w:t>the department</w:t>
      </w:r>
      <w:r w:rsidRPr="00EC11CF">
        <w:rPr>
          <w:rFonts w:asciiTheme="majorHAnsi" w:hAnsiTheme="majorHAnsi" w:cstheme="majorHAnsi"/>
        </w:rPr>
        <w:t xml:space="preserve">: </w:t>
      </w:r>
    </w:p>
    <w:p w14:paraId="58CA6F76" w14:textId="77777777" w:rsidR="001F5B29" w:rsidRPr="00EC11CF" w:rsidRDefault="001F5B29" w:rsidP="001F5B29">
      <w:pPr>
        <w:pStyle w:val="ListBullet"/>
      </w:pPr>
      <w:r w:rsidRPr="00EC11CF">
        <w:t>Adelaide Airport</w:t>
      </w:r>
    </w:p>
    <w:p w14:paraId="6922F242" w14:textId="77777777" w:rsidR="001F5B29" w:rsidRPr="00EC11CF" w:rsidRDefault="001F5B29" w:rsidP="001F5B29">
      <w:pPr>
        <w:pStyle w:val="ListBullet"/>
      </w:pPr>
      <w:r w:rsidRPr="00EC11CF">
        <w:t>Brisbane Airport</w:t>
      </w:r>
    </w:p>
    <w:p w14:paraId="7CB4B97F" w14:textId="77777777" w:rsidR="001F5B29" w:rsidRDefault="001F5B29" w:rsidP="001F5B29">
      <w:pPr>
        <w:pStyle w:val="ListBullet"/>
      </w:pPr>
      <w:r w:rsidRPr="00EC11CF">
        <w:t>Cairns Airport</w:t>
      </w:r>
    </w:p>
    <w:p w14:paraId="3C3D3014" w14:textId="77777777" w:rsidR="001F5B29" w:rsidRPr="00070290" w:rsidRDefault="001F5B29" w:rsidP="001F5B29">
      <w:pPr>
        <w:pStyle w:val="ListBullet"/>
      </w:pPr>
      <w:r w:rsidRPr="00070290">
        <w:t>Christmas Island Airport</w:t>
      </w:r>
    </w:p>
    <w:p w14:paraId="126A3B52" w14:textId="77777777" w:rsidR="001F5B29" w:rsidRPr="00070290" w:rsidRDefault="001F5B29" w:rsidP="001F5B29">
      <w:pPr>
        <w:pStyle w:val="ListBullet"/>
      </w:pPr>
      <w:r w:rsidRPr="00070290">
        <w:lastRenderedPageBreak/>
        <w:t>Cocos (Keeling) Islands Airport</w:t>
      </w:r>
    </w:p>
    <w:p w14:paraId="10727A48" w14:textId="77777777" w:rsidR="001F5B29" w:rsidRPr="00EC11CF" w:rsidRDefault="001F5B29" w:rsidP="001F5B29">
      <w:pPr>
        <w:pStyle w:val="ListBullet"/>
      </w:pPr>
      <w:r w:rsidRPr="00EC11CF">
        <w:t>Darwin Airport</w:t>
      </w:r>
    </w:p>
    <w:p w14:paraId="12C9C632" w14:textId="77777777" w:rsidR="001F5B29" w:rsidRPr="00EC11CF" w:rsidRDefault="001F5B29" w:rsidP="001F5B29">
      <w:pPr>
        <w:pStyle w:val="ListBullet"/>
      </w:pPr>
      <w:r w:rsidRPr="00EC11CF">
        <w:t>Gold Coast Airport</w:t>
      </w:r>
    </w:p>
    <w:p w14:paraId="61C51BD1" w14:textId="77777777" w:rsidR="001F5B29" w:rsidRDefault="001F5B29" w:rsidP="001F5B29">
      <w:pPr>
        <w:pStyle w:val="ListBullet"/>
      </w:pPr>
      <w:r w:rsidRPr="00EC11CF">
        <w:t>Melbourne Tullamarine Airport</w:t>
      </w:r>
    </w:p>
    <w:p w14:paraId="61C90ED8" w14:textId="256DBAF4" w:rsidR="001F5B29" w:rsidRPr="00070290" w:rsidRDefault="001F5B29" w:rsidP="001F5B29">
      <w:pPr>
        <w:pStyle w:val="ListBullet"/>
      </w:pPr>
      <w:r>
        <w:t>Norfolk Island Airport</w:t>
      </w:r>
    </w:p>
    <w:p w14:paraId="794B6036" w14:textId="77777777" w:rsidR="001F5B29" w:rsidRPr="00EC11CF" w:rsidRDefault="001F5B29" w:rsidP="001F5B29">
      <w:pPr>
        <w:pStyle w:val="ListBullet"/>
      </w:pPr>
      <w:r w:rsidRPr="00EC11CF">
        <w:t>Perth Airport</w:t>
      </w:r>
    </w:p>
    <w:p w14:paraId="5BB6FF76" w14:textId="77777777" w:rsidR="001F5B29" w:rsidRPr="00EC11CF" w:rsidRDefault="001F5B29" w:rsidP="001F5B29">
      <w:pPr>
        <w:pStyle w:val="ListBullet"/>
      </w:pPr>
      <w:r w:rsidRPr="00EC11CF">
        <w:t>Sydney Kingsford-Smith Airport</w:t>
      </w:r>
      <w:r>
        <w:t>.</w:t>
      </w:r>
    </w:p>
    <w:p w14:paraId="572F4DCF" w14:textId="5AD51C8B" w:rsidR="001F5B29" w:rsidRDefault="00BD1AB7" w:rsidP="00BD1AB7">
      <w:pPr>
        <w:pStyle w:val="Heading3"/>
        <w:rPr>
          <w:lang w:eastAsia="en-AU"/>
        </w:rPr>
      </w:pPr>
      <w:bookmarkStart w:id="32" w:name="_Toc181341312"/>
      <w:r>
        <w:rPr>
          <w:lang w:eastAsia="en-AU"/>
        </w:rPr>
        <w:t>First points of entry not permanently staffed by the department</w:t>
      </w:r>
      <w:bookmarkEnd w:id="32"/>
    </w:p>
    <w:p w14:paraId="627248A1" w14:textId="77777777" w:rsidR="00BD1AB7" w:rsidRPr="00EC11CF" w:rsidRDefault="00BD1AB7" w:rsidP="00BD1AB7">
      <w:r w:rsidRPr="00EC11CF">
        <w:t xml:space="preserve">Australian airports that </w:t>
      </w:r>
      <w:r>
        <w:t>have been determined as</w:t>
      </w:r>
      <w:r w:rsidRPr="00EC11CF">
        <w:t xml:space="preserve"> first po</w:t>
      </w:r>
      <w:r>
        <w:t>ints</w:t>
      </w:r>
      <w:r w:rsidRPr="00EC11CF">
        <w:t xml:space="preserve"> of entry </w:t>
      </w:r>
      <w:r>
        <w:t>and</w:t>
      </w:r>
      <w:r w:rsidRPr="00EC11CF">
        <w:t xml:space="preserve"> are not permanently staffed by </w:t>
      </w:r>
      <w:r>
        <w:t>the department</w:t>
      </w:r>
      <w:r w:rsidRPr="00EC11CF">
        <w:t xml:space="preserve"> are serviced for international arrivals under a request for service arrangement.</w:t>
      </w:r>
    </w:p>
    <w:p w14:paraId="593E8E66" w14:textId="6EBFF0CA" w:rsidR="00BD1AB7" w:rsidRDefault="00BD1AB7" w:rsidP="00BD1AB7">
      <w:r w:rsidRPr="00EC11CF">
        <w:t xml:space="preserve">The </w:t>
      </w:r>
      <w:hyperlink r:id="rId29" w:history="1">
        <w:r w:rsidRPr="00540208">
          <w:rPr>
            <w:rStyle w:val="Hyperlink"/>
          </w:rPr>
          <w:t>National Passenger Processing Committee</w:t>
        </w:r>
      </w:hyperlink>
      <w:r w:rsidRPr="00EC11CF">
        <w:t xml:space="preserve"> (NPPC) co-ordinates the exercise of various statutory controls and responsibilities carried out at airports. One of the NPPC’s functions is to review requests from aircraft/pilots arriving or departing from non-international and/or non-designated airports where there is no permanent presence by</w:t>
      </w:r>
      <w:r>
        <w:t xml:space="preserve"> the</w:t>
      </w:r>
      <w:r w:rsidRPr="00EC11CF">
        <w:t>:</w:t>
      </w:r>
    </w:p>
    <w:p w14:paraId="4FAB4DE3" w14:textId="77777777" w:rsidR="00BD1AB7" w:rsidRDefault="00BD1AB7" w:rsidP="00BD1AB7">
      <w:pPr>
        <w:pStyle w:val="ListBullet"/>
      </w:pPr>
      <w:r>
        <w:t>Department of Home Affairs</w:t>
      </w:r>
    </w:p>
    <w:p w14:paraId="588D38C2" w14:textId="54BD1DE1" w:rsidR="00BD1AB7" w:rsidRDefault="00BD1AB7" w:rsidP="00BD1AB7">
      <w:pPr>
        <w:pStyle w:val="ListBullet"/>
      </w:pPr>
      <w:r w:rsidRPr="00EC11CF">
        <w:t>D</w:t>
      </w:r>
      <w:r>
        <w:t xml:space="preserve">epartment of </w:t>
      </w:r>
      <w:r w:rsidRPr="00EC11CF">
        <w:t>A</w:t>
      </w:r>
      <w:r>
        <w:t xml:space="preserve">griculture, </w:t>
      </w:r>
      <w:r w:rsidR="00837679">
        <w:t>Fisheries and Forestry</w:t>
      </w:r>
      <w:r w:rsidRPr="00EC11CF">
        <w:t>.</w:t>
      </w:r>
    </w:p>
    <w:p w14:paraId="04641791" w14:textId="69A2D4B9" w:rsidR="00BD1AB7" w:rsidRPr="00EC11CF" w:rsidRDefault="00BD1AB7" w:rsidP="00BD1AB7">
      <w:pPr>
        <w:pStyle w:val="ListBullet"/>
        <w:numPr>
          <w:ilvl w:val="0"/>
          <w:numId w:val="0"/>
        </w:numPr>
      </w:pPr>
      <w:r w:rsidRPr="00EC11CF">
        <w:t xml:space="preserve">Aircraft operators/pilots should refer to the </w:t>
      </w:r>
      <w:hyperlink r:id="rId30" w:history="1">
        <w:r w:rsidRPr="00540208">
          <w:rPr>
            <w:rStyle w:val="Hyperlink"/>
          </w:rPr>
          <w:t>NPPC Airport Guide</w:t>
        </w:r>
      </w:hyperlink>
      <w:r>
        <w:t xml:space="preserve"> </w:t>
      </w:r>
      <w:r w:rsidRPr="00EC11CF">
        <w:t>to identify if NPPC approval is required for the airport</w:t>
      </w:r>
      <w:r>
        <w:t xml:space="preserve"> at which</w:t>
      </w:r>
      <w:r w:rsidRPr="00EC11CF">
        <w:t xml:space="preserve"> they wish to arrive</w:t>
      </w:r>
      <w:r>
        <w:t>.</w:t>
      </w:r>
      <w:r w:rsidRPr="00EC11CF">
        <w:t xml:space="preserve"> (Note: </w:t>
      </w:r>
      <w:r>
        <w:t>I</w:t>
      </w:r>
      <w:r w:rsidRPr="00EC11CF">
        <w:t xml:space="preserve">f the airport </w:t>
      </w:r>
      <w:r>
        <w:t xml:space="preserve">at which </w:t>
      </w:r>
      <w:r w:rsidRPr="00EC11CF">
        <w:t>you wish to arrive is not on the attached list, NPPC approval is required).</w:t>
      </w:r>
    </w:p>
    <w:p w14:paraId="1465643D" w14:textId="77777777" w:rsidR="00BD1AB7" w:rsidRPr="00EC11CF" w:rsidRDefault="00BD1AB7" w:rsidP="00BD1AB7">
      <w:r w:rsidRPr="00EC11CF">
        <w:t xml:space="preserve">If NPPC approval is required, aircraft operators/pilots must provide a written request for NPPC approval to </w:t>
      </w:r>
      <w:r>
        <w:t xml:space="preserve">the Department of Home Affairs </w:t>
      </w:r>
      <w:r w:rsidRPr="00EC11CF">
        <w:t>at least ten (10) business days prior to the flight.</w:t>
      </w:r>
    </w:p>
    <w:p w14:paraId="2B7651FE" w14:textId="25A9C079" w:rsidR="00BD1AB7" w:rsidRDefault="00BD1AB7" w:rsidP="00BD1AB7">
      <w:r w:rsidRPr="00EC11CF">
        <w:t xml:space="preserve">For non-scheduled flight arrivals at </w:t>
      </w:r>
      <w:r>
        <w:t>first points of entry</w:t>
      </w:r>
      <w:r w:rsidRPr="00EC11CF">
        <w:t xml:space="preserve"> where NPPC approval is not required, notification of prescribed information is still required under the Act</w:t>
      </w:r>
      <w:r w:rsidRPr="00EC11CF">
        <w:rPr>
          <w:i/>
        </w:rPr>
        <w:t xml:space="preserve"> </w:t>
      </w:r>
      <w:r w:rsidRPr="00EC11CF">
        <w:t>(</w:t>
      </w:r>
      <w:r w:rsidRPr="009E3807">
        <w:t>see</w:t>
      </w:r>
      <w:r w:rsidR="0003003C">
        <w:t xml:space="preserve"> </w:t>
      </w:r>
      <w:hyperlink w:anchor="_Pre-arrival_reporting_requirements_1" w:history="1">
        <w:r w:rsidR="0003003C" w:rsidRPr="00A82603">
          <w:rPr>
            <w:rStyle w:val="Hyperlink"/>
          </w:rPr>
          <w:t>section 4</w:t>
        </w:r>
      </w:hyperlink>
      <w:r>
        <w:t>)</w:t>
      </w:r>
      <w:r w:rsidRPr="00EC11CF">
        <w:t xml:space="preserve">. Other Government agencies will also require notification of your arrival. It is the responsibility of </w:t>
      </w:r>
      <w:r>
        <w:t>the airline operator/pilot or agent (</w:t>
      </w:r>
      <w:r w:rsidRPr="00EC11CF">
        <w:t>Ground Handling Agent</w:t>
      </w:r>
      <w:r>
        <w:t>)</w:t>
      </w:r>
      <w:r w:rsidRPr="00EC11CF">
        <w:t xml:space="preserve"> to </w:t>
      </w:r>
      <w:r w:rsidRPr="00EC11CF">
        <w:rPr>
          <w:lang w:eastAsia="en-AU"/>
        </w:rPr>
        <w:t xml:space="preserve">contact </w:t>
      </w:r>
      <w:r>
        <w:rPr>
          <w:lang w:eastAsia="en-AU"/>
        </w:rPr>
        <w:t>the</w:t>
      </w:r>
      <w:r w:rsidRPr="00EC11CF">
        <w:rPr>
          <w:lang w:eastAsia="en-AU"/>
        </w:rPr>
        <w:t xml:space="preserve"> </w:t>
      </w:r>
      <w:hyperlink r:id="rId31">
        <w:r w:rsidRPr="00A82603">
          <w:rPr>
            <w:rStyle w:val="Hyperlink"/>
          </w:rPr>
          <w:t>regional office</w:t>
        </w:r>
        <w:r>
          <w:rPr>
            <w:rFonts w:ascii="Calibri" w:eastAsia="Calibri" w:hAnsi="Calibri" w:cs="Calibri"/>
            <w:color w:val="0000FF"/>
            <w:spacing w:val="-1"/>
          </w:rPr>
          <w:t xml:space="preserve"> </w:t>
        </w:r>
      </w:hyperlink>
      <w:r w:rsidRPr="00EC11CF">
        <w:t>to make arrangements for an aircraft’s arrival.</w:t>
      </w:r>
    </w:p>
    <w:p w14:paraId="2081E17E" w14:textId="03CABF93" w:rsidR="00BD1AB7" w:rsidRDefault="00BD1AB7" w:rsidP="00BD1AB7">
      <w:pPr>
        <w:pStyle w:val="Heading3"/>
      </w:pPr>
      <w:bookmarkStart w:id="33" w:name="_Toc181341313"/>
      <w:r>
        <w:t xml:space="preserve">Aircraft arriving </w:t>
      </w:r>
      <w:proofErr w:type="gramStart"/>
      <w:r>
        <w:t>into</w:t>
      </w:r>
      <w:proofErr w:type="gramEnd"/>
      <w:r>
        <w:t xml:space="preserve"> non</w:t>
      </w:r>
      <w:r w:rsidR="00CA00C6">
        <w:t>-</w:t>
      </w:r>
      <w:r>
        <w:t>first points of entry</w:t>
      </w:r>
      <w:bookmarkEnd w:id="33"/>
    </w:p>
    <w:p w14:paraId="72CF82DA" w14:textId="6F7543D5" w:rsidR="00BD1AB7" w:rsidRDefault="00BD1AB7" w:rsidP="00BD1AB7">
      <w:r w:rsidRPr="00EC11CF">
        <w:t xml:space="preserve">Under section </w:t>
      </w:r>
      <w:r>
        <w:t>239</w:t>
      </w:r>
      <w:r w:rsidRPr="00EC11CF">
        <w:t xml:space="preserve"> of the Act, the </w:t>
      </w:r>
      <w:r>
        <w:t>Director of Biosecurity or the Director of Human Biosecurity</w:t>
      </w:r>
      <w:r w:rsidRPr="00EC11CF">
        <w:t xml:space="preserve"> (or a delegate) may give permission upon receipt of an </w:t>
      </w:r>
      <w:hyperlink r:id="rId32" w:history="1">
        <w:r w:rsidRPr="00330B9C">
          <w:rPr>
            <w:rStyle w:val="Hyperlink"/>
          </w:rPr>
          <w:t>application</w:t>
        </w:r>
      </w:hyperlink>
      <w:r w:rsidRPr="00EC11CF">
        <w:t xml:space="preserve"> in writing for the entry of an overseas aircraft at </w:t>
      </w:r>
      <w:r>
        <w:t>a landing place that is not a first point of entry for aircraft.</w:t>
      </w:r>
    </w:p>
    <w:p w14:paraId="16F0F7E8" w14:textId="5696ECC8" w:rsidR="00BD1AB7" w:rsidRPr="00EC11CF" w:rsidRDefault="00BD1AB7" w:rsidP="00BD1AB7">
      <w:r w:rsidRPr="00EC11CF">
        <w:t>Australian airports</w:t>
      </w:r>
      <w:r>
        <w:t xml:space="preserve"> and landing places</w:t>
      </w:r>
      <w:r w:rsidRPr="00EC11CF">
        <w:t xml:space="preserve"> that are </w:t>
      </w:r>
      <w:r>
        <w:t>non</w:t>
      </w:r>
      <w:r w:rsidR="00CA00C6">
        <w:t>-</w:t>
      </w:r>
      <w:r w:rsidRPr="00EC11CF">
        <w:t>first po</w:t>
      </w:r>
      <w:r>
        <w:t>ints</w:t>
      </w:r>
      <w:r w:rsidRPr="00EC11CF">
        <w:t xml:space="preserve"> of entry are serviced for international arrivals under a request for service arrangement.</w:t>
      </w:r>
    </w:p>
    <w:p w14:paraId="3B961784" w14:textId="2F1EA7AD" w:rsidR="00BD1AB7" w:rsidRPr="00EC11CF" w:rsidRDefault="00BD1AB7" w:rsidP="00BD1AB7">
      <w:r w:rsidRPr="00EC11CF">
        <w:t>Aircraft operators/pilots should</w:t>
      </w:r>
      <w:r w:rsidR="00DC26DB">
        <w:t xml:space="preserve"> also</w:t>
      </w:r>
      <w:r w:rsidRPr="00EC11CF">
        <w:t xml:space="preserve"> refer to</w:t>
      </w:r>
      <w:r w:rsidR="002B49EB">
        <w:t xml:space="preserve"> the</w:t>
      </w:r>
      <w:r w:rsidRPr="00EC11CF">
        <w:t xml:space="preserve"> </w:t>
      </w:r>
      <w:r w:rsidRPr="0093002B">
        <w:t xml:space="preserve">NPPC </w:t>
      </w:r>
      <w:r>
        <w:t xml:space="preserve">Airport Guide located on the </w:t>
      </w:r>
      <w:hyperlink r:id="rId33" w:history="1">
        <w:r w:rsidR="00DC26DB" w:rsidRPr="00A82603">
          <w:rPr>
            <w:rStyle w:val="Hyperlink"/>
          </w:rPr>
          <w:t>Australian Border Force website</w:t>
        </w:r>
      </w:hyperlink>
      <w:r>
        <w:t xml:space="preserve"> t</w:t>
      </w:r>
      <w:r w:rsidRPr="00EC11CF">
        <w:t>o identify if NPPC approval is required for the airport</w:t>
      </w:r>
      <w:r>
        <w:t xml:space="preserve"> at which</w:t>
      </w:r>
      <w:r w:rsidRPr="00EC11CF">
        <w:t xml:space="preserve"> they wish </w:t>
      </w:r>
      <w:r w:rsidRPr="00EC11CF">
        <w:lastRenderedPageBreak/>
        <w:t>to arrive</w:t>
      </w:r>
      <w:r>
        <w:t>.</w:t>
      </w:r>
      <w:r w:rsidRPr="00EC11CF">
        <w:t xml:space="preserve"> (Note: </w:t>
      </w:r>
      <w:r>
        <w:t>I</w:t>
      </w:r>
      <w:r w:rsidRPr="00EC11CF">
        <w:t>f the airport</w:t>
      </w:r>
      <w:r>
        <w:t xml:space="preserve"> at which</w:t>
      </w:r>
      <w:r w:rsidRPr="00EC11CF">
        <w:t xml:space="preserve"> you wish to arrive is not on the attached list</w:t>
      </w:r>
      <w:r>
        <w:t>,</w:t>
      </w:r>
      <w:r w:rsidRPr="00EC11CF">
        <w:t xml:space="preserve"> NPPC approval is required).</w:t>
      </w:r>
    </w:p>
    <w:p w14:paraId="0FD59CE0" w14:textId="347830BB" w:rsidR="00BD1AB7" w:rsidRPr="00EC11CF" w:rsidRDefault="00BD1AB7" w:rsidP="00BD1AB7">
      <w:r w:rsidRPr="00EC11CF">
        <w:t>If NPPC approval is required</w:t>
      </w:r>
      <w:r>
        <w:t>,</w:t>
      </w:r>
      <w:r w:rsidRPr="00EC11CF">
        <w:t xml:space="preserve"> aircraft operators/pilots must provide a written request for NPPC approval to </w:t>
      </w:r>
      <w:r>
        <w:t xml:space="preserve">the Department of Home Affairs </w:t>
      </w:r>
      <w:r w:rsidRPr="00EC11CF">
        <w:t>at least ten (10) business days prior to the flight.</w:t>
      </w:r>
      <w:r w:rsidR="00330B9C">
        <w:t xml:space="preserve"> </w:t>
      </w:r>
      <w:r w:rsidR="00DC26DB">
        <w:t>Biosecurity conditions and restrictions may apply.</w:t>
      </w:r>
    </w:p>
    <w:p w14:paraId="61CEC4CE" w14:textId="72900385" w:rsidR="00540208" w:rsidRDefault="00BD1AB7" w:rsidP="00BD1AB7">
      <w:r w:rsidRPr="00EC11CF">
        <w:t>If NPPC approval is not required, a</w:t>
      </w:r>
      <w:r>
        <w:t xml:space="preserve"> </w:t>
      </w:r>
      <w:hyperlink r:id="rId34" w:history="1">
        <w:r w:rsidRPr="00DC26DB">
          <w:rPr>
            <w:rStyle w:val="Hyperlink"/>
          </w:rPr>
          <w:t>Request to land aircraft or unload goods at a place not determined to be a point of entry in Australian territory form</w:t>
        </w:r>
      </w:hyperlink>
      <w:r>
        <w:t xml:space="preserve"> m</w:t>
      </w:r>
      <w:r w:rsidRPr="00EC11CF">
        <w:t xml:space="preserve">ust be submitted </w:t>
      </w:r>
      <w:r>
        <w:t xml:space="preserve">electronically via email </w:t>
      </w:r>
      <w:r w:rsidRPr="002574A1">
        <w:t>to</w:t>
      </w:r>
      <w:r w:rsidRPr="00451208">
        <w:rPr>
          <w:sz w:val="20"/>
        </w:rPr>
        <w:t xml:space="preserve"> </w:t>
      </w:r>
      <w:hyperlink r:id="rId35" w:history="1">
        <w:r w:rsidRPr="00DC26DB">
          <w:rPr>
            <w:rStyle w:val="Hyperlink"/>
          </w:rPr>
          <w:t>the department</w:t>
        </w:r>
      </w:hyperlink>
      <w:r w:rsidRPr="00734448">
        <w:rPr>
          <w:rFonts w:ascii="Calibri" w:eastAsia="Calibri" w:hAnsi="Calibri" w:cs="Calibri"/>
          <w:spacing w:val="-1"/>
        </w:rPr>
        <w:t xml:space="preserve"> </w:t>
      </w:r>
      <w:r w:rsidRPr="00EC11CF">
        <w:t xml:space="preserve">for consideration by </w:t>
      </w:r>
      <w:r>
        <w:t>the department</w:t>
      </w:r>
      <w:r w:rsidRPr="00EC11CF">
        <w:t xml:space="preserve"> at least </w:t>
      </w:r>
      <w:r w:rsidRPr="00EC11CF">
        <w:rPr>
          <w:bCs/>
        </w:rPr>
        <w:t>ten (10) working days</w:t>
      </w:r>
      <w:r w:rsidRPr="00EC11CF">
        <w:t xml:space="preserve"> prior </w:t>
      </w:r>
      <w:r w:rsidRPr="00F3396C">
        <w:t xml:space="preserve">to arrival. Failure to do so may prevent a permission being granted and result in the aircraft needing to land at first point of entry permanently staffed by the department (see </w:t>
      </w:r>
      <w:hyperlink w:anchor="_First_points_of" w:history="1">
        <w:r w:rsidR="00540208" w:rsidRPr="00A82603">
          <w:rPr>
            <w:rStyle w:val="Hyperlink"/>
          </w:rPr>
          <w:t>section 6.2</w:t>
        </w:r>
      </w:hyperlink>
      <w:r>
        <w:t>)</w:t>
      </w:r>
      <w:r w:rsidRPr="00F3396C">
        <w:t xml:space="preserve">. </w:t>
      </w:r>
    </w:p>
    <w:p w14:paraId="633C273B" w14:textId="5460F045" w:rsidR="00BD1AB7" w:rsidRDefault="00BD1AB7" w:rsidP="00BD1AB7">
      <w:r w:rsidRPr="00F3396C">
        <w:t>The application will be considered by the department based on whether the landing place has appropriate infrastructure, facilities and procedures to manage the biosecurity risk as well as the ability for that location to be staffed. Other Government agencies will also require notification of your arrival.</w:t>
      </w:r>
    </w:p>
    <w:p w14:paraId="15B9F839" w14:textId="5C1C0C68" w:rsidR="00BD1AB7" w:rsidRDefault="00BD1AB7" w:rsidP="00BD1AB7">
      <w:r w:rsidRPr="00DF17A6">
        <w:t xml:space="preserve">The NPPC Airport Guide, NPPC Application Form and further information on the NPPC can be found on the </w:t>
      </w:r>
      <w:hyperlink r:id="rId36" w:history="1">
        <w:r w:rsidR="00DC26DB" w:rsidRPr="00A82603">
          <w:rPr>
            <w:rStyle w:val="Hyperlink"/>
          </w:rPr>
          <w:t>Australian Border Force websit</w:t>
        </w:r>
        <w:r w:rsidR="00AC7771">
          <w:rPr>
            <w:rStyle w:val="Hyperlink"/>
          </w:rPr>
          <w:t>e – Aircraft Entering and Departing Australia</w:t>
        </w:r>
      </w:hyperlink>
      <w:r w:rsidRPr="00736245">
        <w:rPr>
          <w:rStyle w:val="Hyperlink"/>
        </w:rPr>
        <w:t>.</w:t>
      </w:r>
      <w:r>
        <w:t xml:space="preserve"> </w:t>
      </w:r>
    </w:p>
    <w:p w14:paraId="06FA9CB2" w14:textId="46D666A0" w:rsidR="00DA1CF5" w:rsidRDefault="00DA1CF5" w:rsidP="00DA1CF5">
      <w:pPr>
        <w:pStyle w:val="Heading3"/>
      </w:pPr>
      <w:bookmarkStart w:id="34" w:name="_Toc181341314"/>
      <w:r>
        <w:t>Aircraft carrying cargo (animals, plants or other goods)</w:t>
      </w:r>
      <w:bookmarkEnd w:id="34"/>
    </w:p>
    <w:p w14:paraId="23C11413" w14:textId="1FEB2661" w:rsidR="00DA1CF5" w:rsidRPr="00F3396C" w:rsidRDefault="00DA1CF5" w:rsidP="00DA1CF5">
      <w:pPr>
        <w:rPr>
          <w:lang w:val="en-GB"/>
        </w:rPr>
      </w:pPr>
      <w:r w:rsidRPr="00F3396C">
        <w:rPr>
          <w:lang w:val="en-GB"/>
        </w:rPr>
        <w:t>Section 14</w:t>
      </w:r>
      <w:r w:rsidR="00CA00C6">
        <w:rPr>
          <w:lang w:val="en-GB"/>
        </w:rPr>
        <w:t>5</w:t>
      </w:r>
      <w:r w:rsidRPr="00F3396C">
        <w:rPr>
          <w:lang w:val="en-GB"/>
        </w:rPr>
        <w:t xml:space="preserve"> of the Act requires that goods (including accompanied baggage and waste) </w:t>
      </w:r>
      <w:r w:rsidR="00CA00C6">
        <w:rPr>
          <w:lang w:val="en-GB"/>
        </w:rPr>
        <w:t xml:space="preserve">must </w:t>
      </w:r>
      <w:r w:rsidRPr="00F3396C">
        <w:rPr>
          <w:lang w:val="en-GB"/>
        </w:rPr>
        <w:t>be unloaded at a first point of entry for those goods</w:t>
      </w:r>
      <w:r w:rsidR="00CA00C6">
        <w:rPr>
          <w:lang w:val="en-GB"/>
        </w:rPr>
        <w:t xml:space="preserve"> unless permission has been granted under subsection 146(2)</w:t>
      </w:r>
      <w:r w:rsidRPr="00F3396C">
        <w:rPr>
          <w:lang w:val="en-GB"/>
        </w:rPr>
        <w:t>.</w:t>
      </w:r>
    </w:p>
    <w:p w14:paraId="3C00946D" w14:textId="647DBF4B" w:rsidR="00DA1CF5" w:rsidRPr="00EC11CF" w:rsidRDefault="00DA1CF5" w:rsidP="00DA1CF5">
      <w:pPr>
        <w:rPr>
          <w:rFonts w:cstheme="majorHAnsi"/>
        </w:rPr>
      </w:pPr>
      <w:r>
        <w:rPr>
          <w:rFonts w:cstheme="majorHAnsi"/>
          <w:color w:val="000000"/>
        </w:rPr>
        <w:t xml:space="preserve">To apply for permission, a </w:t>
      </w:r>
      <w:hyperlink r:id="rId37" w:history="1">
        <w:r w:rsidRPr="00A82603">
          <w:rPr>
            <w:rStyle w:val="Hyperlink"/>
          </w:rPr>
          <w:t>Request to land aircraft or unload goods at a place not determined to be a point of entry in Australian territory form</w:t>
        </w:r>
      </w:hyperlink>
      <w:r>
        <w:rPr>
          <w:rFonts w:cstheme="majorHAnsi"/>
          <w:color w:val="000000"/>
        </w:rPr>
        <w:t xml:space="preserve"> </w:t>
      </w:r>
      <w:r w:rsidRPr="00EC11CF">
        <w:rPr>
          <w:rFonts w:cstheme="majorHAnsi"/>
        </w:rPr>
        <w:t>must be emailed</w:t>
      </w:r>
      <w:r>
        <w:rPr>
          <w:rFonts w:cstheme="majorHAnsi"/>
        </w:rPr>
        <w:t xml:space="preserve"> to</w:t>
      </w:r>
      <w:r w:rsidRPr="00EC11CF">
        <w:rPr>
          <w:rFonts w:cstheme="majorHAnsi"/>
        </w:rPr>
        <w:t xml:space="preserve"> </w:t>
      </w:r>
      <w:hyperlink r:id="rId38" w:history="1">
        <w:r w:rsidRPr="00A82603">
          <w:rPr>
            <w:rStyle w:val="Hyperlink"/>
          </w:rPr>
          <w:t>the department</w:t>
        </w:r>
      </w:hyperlink>
      <w:r>
        <w:rPr>
          <w:rFonts w:cstheme="majorHAnsi"/>
        </w:rPr>
        <w:t xml:space="preserve"> at </w:t>
      </w:r>
      <w:r w:rsidRPr="00EC11CF">
        <w:rPr>
          <w:rFonts w:cstheme="majorHAnsi"/>
        </w:rPr>
        <w:t>least ten (10) working days prior to arrival. Failure to do so may prevent a permission being granted and result in the commission of an offence</w:t>
      </w:r>
      <w:r w:rsidR="00DC26DB">
        <w:rPr>
          <w:rFonts w:cstheme="majorHAnsi"/>
        </w:rPr>
        <w:t>,</w:t>
      </w:r>
      <w:r w:rsidRPr="00EC11CF">
        <w:rPr>
          <w:rFonts w:cstheme="majorHAnsi"/>
        </w:rPr>
        <w:t xml:space="preserve"> if goods are landed without permission. </w:t>
      </w:r>
    </w:p>
    <w:p w14:paraId="1290D9EC" w14:textId="59D81A94" w:rsidR="00DA1CF5" w:rsidRPr="00EC11CF" w:rsidRDefault="00CA00C6" w:rsidP="00DA1CF5">
      <w:pPr>
        <w:rPr>
          <w:rFonts w:cstheme="majorHAnsi"/>
        </w:rPr>
      </w:pPr>
      <w:r>
        <w:rPr>
          <w:rFonts w:cstheme="majorHAnsi"/>
        </w:rPr>
        <w:t xml:space="preserve">Under </w:t>
      </w:r>
      <w:r w:rsidR="00876E1B">
        <w:rPr>
          <w:rFonts w:cstheme="majorHAnsi"/>
        </w:rPr>
        <w:t>s</w:t>
      </w:r>
      <w:r>
        <w:rPr>
          <w:rFonts w:cstheme="majorHAnsi"/>
        </w:rPr>
        <w:t xml:space="preserve">ection 145(2) of the </w:t>
      </w:r>
      <w:proofErr w:type="gramStart"/>
      <w:r>
        <w:rPr>
          <w:rFonts w:cstheme="majorHAnsi"/>
        </w:rPr>
        <w:t>Act</w:t>
      </w:r>
      <w:proofErr w:type="gramEnd"/>
      <w:r>
        <w:rPr>
          <w:rFonts w:cstheme="majorHAnsi"/>
        </w:rPr>
        <w:t xml:space="preserve"> it is an offence for goods subject to biosecurity control to be unloaded at a place that is not a first point of entry for those goods, and if permission for unloading as not been given. Good unloaded without permission may be re-exported or destroyed. </w:t>
      </w:r>
    </w:p>
    <w:p w14:paraId="5A04DE7E" w14:textId="5E1EC68D" w:rsidR="00DA1CF5" w:rsidRPr="00EC11CF" w:rsidRDefault="00DA1CF5" w:rsidP="00DA1CF5">
      <w:pPr>
        <w:rPr>
          <w:rFonts w:cstheme="majorHAnsi"/>
        </w:rPr>
      </w:pPr>
      <w:proofErr w:type="gramStart"/>
      <w:r w:rsidRPr="00EC11CF">
        <w:rPr>
          <w:rFonts w:cstheme="majorHAnsi"/>
        </w:rPr>
        <w:t>In the event that</w:t>
      </w:r>
      <w:proofErr w:type="gramEnd"/>
      <w:r w:rsidRPr="00EC11CF">
        <w:rPr>
          <w:rFonts w:cstheme="majorHAnsi"/>
        </w:rPr>
        <w:t xml:space="preserve"> permission is not granted, the </w:t>
      </w:r>
      <w:r w:rsidR="005B0946">
        <w:rPr>
          <w:rFonts w:cstheme="majorHAnsi"/>
        </w:rPr>
        <w:t xml:space="preserve">person in charge or operator </w:t>
      </w:r>
      <w:r w:rsidRPr="00EC11CF">
        <w:rPr>
          <w:rFonts w:cstheme="majorHAnsi"/>
        </w:rPr>
        <w:t xml:space="preserve">of the </w:t>
      </w:r>
      <w:r>
        <w:rPr>
          <w:rFonts w:cstheme="majorHAnsi"/>
        </w:rPr>
        <w:t xml:space="preserve">aircraft </w:t>
      </w:r>
      <w:r w:rsidRPr="00EC11CF">
        <w:rPr>
          <w:rFonts w:cstheme="majorHAnsi"/>
        </w:rPr>
        <w:t>should consider alternative arrangements such as:</w:t>
      </w:r>
    </w:p>
    <w:p w14:paraId="13989089" w14:textId="5CE95AFD" w:rsidR="00DA1CF5" w:rsidRPr="00EC11CF" w:rsidRDefault="00DA1CF5" w:rsidP="00AE77A7">
      <w:pPr>
        <w:pStyle w:val="ListNumber3"/>
      </w:pPr>
      <w:r>
        <w:t xml:space="preserve">Biosecurity </w:t>
      </w:r>
      <w:r w:rsidRPr="00EC11CF">
        <w:t>clearance of the goods at a</w:t>
      </w:r>
      <w:r>
        <w:t>n airport that is a first point of entry for those goods</w:t>
      </w:r>
      <w:r w:rsidRPr="00EC11CF">
        <w:t xml:space="preserve">, prior to moving them to the </w:t>
      </w:r>
      <w:r>
        <w:t>non</w:t>
      </w:r>
      <w:r w:rsidR="005B0946">
        <w:t>-</w:t>
      </w:r>
      <w:r>
        <w:t>first point landing place</w:t>
      </w:r>
      <w:r w:rsidRPr="00EC11CF">
        <w:t xml:space="preserve">; or </w:t>
      </w:r>
    </w:p>
    <w:p w14:paraId="50A4F93E" w14:textId="11DD3010" w:rsidR="00DA1CF5" w:rsidRDefault="00DA1CF5" w:rsidP="00AE77A7">
      <w:pPr>
        <w:pStyle w:val="ListNumber3"/>
      </w:pPr>
      <w:r>
        <w:t>Biosecurity</w:t>
      </w:r>
      <w:r w:rsidRPr="00EC11CF">
        <w:t xml:space="preserve"> bonding of goods (subject to </w:t>
      </w:r>
      <w:r>
        <w:t>the department’s</w:t>
      </w:r>
      <w:r w:rsidRPr="00EC11CF">
        <w:t xml:space="preserve"> approval) on</w:t>
      </w:r>
      <w:r w:rsidR="001E57AD">
        <w:t xml:space="preserve"> </w:t>
      </w:r>
      <w:r w:rsidRPr="00EC11CF">
        <w:t xml:space="preserve">board the </w:t>
      </w:r>
      <w:r>
        <w:t>aircraft</w:t>
      </w:r>
      <w:r w:rsidRPr="00EC11CF">
        <w:t xml:space="preserve"> in circumstances where: </w:t>
      </w:r>
    </w:p>
    <w:p w14:paraId="7181C77F" w14:textId="77777777" w:rsidR="00DA1CF5" w:rsidRDefault="00DA1CF5" w:rsidP="00AE77A7">
      <w:pPr>
        <w:pStyle w:val="ListNumber2"/>
        <w:numPr>
          <w:ilvl w:val="1"/>
          <w:numId w:val="20"/>
        </w:numPr>
        <w:ind w:left="851" w:hanging="426"/>
      </w:pPr>
      <w:r>
        <w:t>t</w:t>
      </w:r>
      <w:r w:rsidRPr="00EC11CF">
        <w:t xml:space="preserve">he </w:t>
      </w:r>
      <w:r>
        <w:t>aircraft</w:t>
      </w:r>
      <w:r w:rsidRPr="00EC11CF">
        <w:t xml:space="preserve"> will be returning overseas; or</w:t>
      </w:r>
    </w:p>
    <w:p w14:paraId="5EEDA5C5" w14:textId="08FA2398" w:rsidR="00DA1CF5" w:rsidRDefault="00DA1CF5" w:rsidP="00AE77A7">
      <w:pPr>
        <w:pStyle w:val="ListNumber2"/>
        <w:numPr>
          <w:ilvl w:val="1"/>
          <w:numId w:val="20"/>
        </w:numPr>
        <w:ind w:left="851" w:hanging="426"/>
      </w:pPr>
      <w:r>
        <w:t>t</w:t>
      </w:r>
      <w:r w:rsidRPr="00EC11CF">
        <w:t xml:space="preserve">he </w:t>
      </w:r>
      <w:proofErr w:type="gramStart"/>
      <w:r w:rsidRPr="00EC11CF">
        <w:t>final destination</w:t>
      </w:r>
      <w:proofErr w:type="gramEnd"/>
      <w:r w:rsidRPr="00EC11CF">
        <w:t xml:space="preserve"> of the goods is a </w:t>
      </w:r>
      <w:r>
        <w:t>first point of entry</w:t>
      </w:r>
      <w:r w:rsidRPr="00EC11CF">
        <w:t>.</w:t>
      </w:r>
    </w:p>
    <w:p w14:paraId="7F343A3C" w14:textId="3378CC4B" w:rsidR="00DA1CF5" w:rsidRDefault="00DA1CF5" w:rsidP="00DA1CF5">
      <w:pPr>
        <w:pStyle w:val="Heading2"/>
      </w:pPr>
      <w:bookmarkStart w:id="35" w:name="_Toc181341315"/>
      <w:r>
        <w:lastRenderedPageBreak/>
        <w:t>In-flight and on</w:t>
      </w:r>
      <w:r w:rsidR="00596CA3">
        <w:t>-</w:t>
      </w:r>
      <w:r>
        <w:t>arrival announcements</w:t>
      </w:r>
      <w:bookmarkEnd w:id="35"/>
    </w:p>
    <w:p w14:paraId="4DB30D4D" w14:textId="6B915DAF" w:rsidR="00DA1CF5" w:rsidRDefault="00DA1CF5" w:rsidP="00DA1CF5">
      <w:pPr>
        <w:pStyle w:val="Heading3"/>
        <w:rPr>
          <w:lang w:eastAsia="ja-JP"/>
        </w:rPr>
      </w:pPr>
      <w:bookmarkStart w:id="36" w:name="_Mandatory_passenger_announcement"/>
      <w:bookmarkStart w:id="37" w:name="_Toc181341316"/>
      <w:bookmarkEnd w:id="36"/>
      <w:r>
        <w:rPr>
          <w:lang w:eastAsia="ja-JP"/>
        </w:rPr>
        <w:t>Mandatory passenger announcement</w:t>
      </w:r>
      <w:bookmarkEnd w:id="37"/>
    </w:p>
    <w:p w14:paraId="556722BB" w14:textId="77777777" w:rsidR="00DA1CF5" w:rsidRPr="001F0C17" w:rsidRDefault="00DA1CF5" w:rsidP="00DA1CF5">
      <w:r w:rsidRPr="001F0C17">
        <w:t>Section 220 of the Act states:</w:t>
      </w:r>
    </w:p>
    <w:p w14:paraId="1CBAD560" w14:textId="77777777" w:rsidR="00DA1CF5" w:rsidRPr="001F0C17" w:rsidRDefault="00DA1CF5" w:rsidP="00DA1CF5">
      <w:r w:rsidRPr="001F0C17">
        <w:t xml:space="preserve">‘The person in charge or the operator of an incoming aircraft or vessel that is subject to biosecurity control because of subsection 191(2) or (4) must ensure that each person (including a member of the crew) on board the aircraft or vessel is given information about biosecurity requirements under the laws of the Commonwealth. The content and form of information given under subsection (1) must have been approved by the Director of Biosecurity or the Director of Human Biosecurity. The information may be given in writing or orally, including by means of an audio, or audio-visual, recording. </w:t>
      </w:r>
    </w:p>
    <w:p w14:paraId="663DDA4A" w14:textId="77777777" w:rsidR="00DA1CF5" w:rsidRDefault="00DA1CF5" w:rsidP="00DA1CF5">
      <w:r w:rsidRPr="001F0C17">
        <w:t>The following caution is to apply to the person in charge or the operator of an incoming aircraft or vessel that is subject to biosecurity control because of s191(2) or (4), in accordance with s220 of the</w:t>
      </w:r>
      <w:r w:rsidRPr="00F3396C">
        <w:t xml:space="preserve"> </w:t>
      </w:r>
      <w:r w:rsidRPr="00DA1CF5">
        <w:rPr>
          <w:rStyle w:val="Emphasis"/>
        </w:rPr>
        <w:t>Biosecurity Act 2015</w:t>
      </w:r>
      <w:r w:rsidRPr="00F3396C">
        <w:t xml:space="preserve">. </w:t>
      </w:r>
    </w:p>
    <w:p w14:paraId="1C15EA2B" w14:textId="77777777" w:rsidR="00DA1CF5" w:rsidRPr="001F0C17" w:rsidRDefault="00DA1CF5" w:rsidP="00DA1CF5">
      <w:r w:rsidRPr="001F0C17">
        <w:t xml:space="preserve">‘You may be liable to a civil penalty if you fail to ensure that each person (including a member of the crew) on board the aircraft is given approved information about biosecurity requirements under the laws of the Commonwealth’. </w:t>
      </w:r>
    </w:p>
    <w:p w14:paraId="0B9B916F" w14:textId="47208DA4" w:rsidR="00DA1CF5" w:rsidRDefault="00DA1CF5">
      <w:r w:rsidRPr="001F0C17">
        <w:t xml:space="preserve">Delivery of the approved incoming passenger announcement on all international flights is a legal requirement and must occur as close to the top of descent as is operationally practicable before the aircraft is estimated to arrive at its first landing place in Australian territory. </w:t>
      </w:r>
    </w:p>
    <w:p w14:paraId="46E6ADE9" w14:textId="7D1DA871" w:rsidR="00DC26DB" w:rsidRDefault="00DC26DB">
      <w:pPr>
        <w:rPr>
          <w:lang w:val="en"/>
        </w:rPr>
      </w:pPr>
      <w:bookmarkStart w:id="38" w:name="_Hlk83798296"/>
      <w:r>
        <w:t>Check in</w:t>
      </w:r>
      <w:r w:rsidR="0060562E">
        <w:t>-</w:t>
      </w:r>
      <w:r>
        <w:t>flight traveller announcement capability on</w:t>
      </w:r>
      <w:r w:rsidR="00540208">
        <w:t xml:space="preserve"> </w:t>
      </w:r>
      <w:r>
        <w:t>board that flight and ensure air</w:t>
      </w:r>
      <w:r w:rsidR="00540208">
        <w:t xml:space="preserve"> </w:t>
      </w:r>
      <w:r>
        <w:t>crew are aware of the requirement to deliver it to travellers during the flight.</w:t>
      </w:r>
    </w:p>
    <w:bookmarkEnd w:id="38"/>
    <w:p w14:paraId="73673DE1" w14:textId="77777777" w:rsidR="00DA1CF5" w:rsidRDefault="00DA1CF5" w:rsidP="00DA1CF5">
      <w:pPr>
        <w:rPr>
          <w:lang w:val="en"/>
        </w:rPr>
      </w:pPr>
      <w:r>
        <w:rPr>
          <w:lang w:val="en"/>
        </w:rPr>
        <w:t xml:space="preserve">The approved in-flight passenger announcement is as follows and </w:t>
      </w:r>
      <w:r w:rsidRPr="005D0620">
        <w:rPr>
          <w:b/>
          <w:bCs/>
          <w:lang w:val="en"/>
        </w:rPr>
        <w:t>must not be edited</w:t>
      </w:r>
      <w:r>
        <w:rPr>
          <w:lang w:val="en"/>
        </w:rPr>
        <w:t>.</w:t>
      </w:r>
    </w:p>
    <w:p w14:paraId="4715682C" w14:textId="39843C9B" w:rsidR="00DA1CF5" w:rsidRDefault="00DA1CF5" w:rsidP="006559EB">
      <w:pPr>
        <w:pStyle w:val="BoxHeading"/>
        <w:pBdr>
          <w:top w:val="single" w:sz="4" w:space="1" w:color="auto"/>
          <w:left w:val="single" w:sz="4" w:space="1" w:color="auto"/>
          <w:bottom w:val="single" w:sz="4" w:space="1" w:color="auto"/>
          <w:right w:val="single" w:sz="4" w:space="1" w:color="auto"/>
        </w:pBdr>
      </w:pPr>
      <w:r w:rsidRPr="001F0C17">
        <w:rPr>
          <w:lang w:val="en" w:eastAsia="en-AU"/>
        </w:rPr>
        <w:t>In-flight passenger announcement</w:t>
      </w:r>
    </w:p>
    <w:p w14:paraId="231EA425" w14:textId="77777777" w:rsidR="00510246" w:rsidRPr="00D91AA2" w:rsidRDefault="00510246" w:rsidP="00D91AA2">
      <w:pPr>
        <w:pBdr>
          <w:top w:val="single" w:sz="4" w:space="1" w:color="auto"/>
          <w:left w:val="single" w:sz="4" w:space="1" w:color="auto"/>
          <w:bottom w:val="single" w:sz="4" w:space="1" w:color="auto"/>
          <w:right w:val="single" w:sz="4" w:space="1" w:color="auto"/>
        </w:pBdr>
        <w:rPr>
          <w:sz w:val="20"/>
        </w:rPr>
      </w:pPr>
      <w:bookmarkStart w:id="39" w:name="_Hlk61939610"/>
      <w:bookmarkStart w:id="40" w:name="_Hlk61939577"/>
      <w:bookmarkStart w:id="41" w:name="_Hlk61939399"/>
      <w:r w:rsidRPr="00D91AA2">
        <w:rPr>
          <w:sz w:val="20"/>
        </w:rPr>
        <w:t>This is an important message from the Australian Government. Australia has strict biosecurity laws that apply to you. We need your help to protect Australia’s environment, unique wildlife, farming and way of life from dangerous pests and diseases.</w:t>
      </w:r>
    </w:p>
    <w:p w14:paraId="698BE6C5" w14:textId="77777777" w:rsidR="00510246" w:rsidRPr="00D91AA2" w:rsidRDefault="00510246" w:rsidP="00D91AA2">
      <w:pPr>
        <w:pBdr>
          <w:top w:val="single" w:sz="4" w:space="1" w:color="auto"/>
          <w:left w:val="single" w:sz="4" w:space="1" w:color="auto"/>
          <w:bottom w:val="single" w:sz="4" w:space="1" w:color="auto"/>
          <w:right w:val="single" w:sz="4" w:space="1" w:color="auto"/>
        </w:pBdr>
        <w:rPr>
          <w:sz w:val="20"/>
        </w:rPr>
      </w:pPr>
      <w:r w:rsidRPr="00D91AA2">
        <w:rPr>
          <w:sz w:val="20"/>
        </w:rPr>
        <w:t>That’s why you must always declare or dispose of food and ingredients, such as fruit, vegetables, spices, grains, meat, eggs and dairy as well as plants, flowers or seeds and wood and animal products, such as fur or shells.</w:t>
      </w:r>
    </w:p>
    <w:p w14:paraId="372110C6" w14:textId="77777777" w:rsidR="00510246" w:rsidRPr="00D91AA2" w:rsidRDefault="00510246" w:rsidP="00D91AA2">
      <w:pPr>
        <w:pBdr>
          <w:top w:val="single" w:sz="4" w:space="1" w:color="auto"/>
          <w:left w:val="single" w:sz="4" w:space="1" w:color="auto"/>
          <w:bottom w:val="single" w:sz="4" w:space="1" w:color="auto"/>
          <w:right w:val="single" w:sz="4" w:space="1" w:color="auto"/>
        </w:pBdr>
        <w:rPr>
          <w:sz w:val="20"/>
        </w:rPr>
      </w:pPr>
      <w:r w:rsidRPr="00D91AA2">
        <w:rPr>
          <w:sz w:val="20"/>
        </w:rPr>
        <w:t>You must also declare any shoes or equipment with soil on them, or that have been used in rivers and lakes, or if you have been to a farm or in contact with farm animals in the past 30 days.</w:t>
      </w:r>
    </w:p>
    <w:p w14:paraId="0A8D436A" w14:textId="77777777" w:rsidR="00510246" w:rsidRPr="00D91AA2" w:rsidRDefault="00510246" w:rsidP="00D91AA2">
      <w:pPr>
        <w:pBdr>
          <w:top w:val="single" w:sz="4" w:space="1" w:color="auto"/>
          <w:left w:val="single" w:sz="4" w:space="1" w:color="auto"/>
          <w:bottom w:val="single" w:sz="4" w:space="1" w:color="auto"/>
          <w:right w:val="single" w:sz="4" w:space="1" w:color="auto"/>
        </w:pBdr>
        <w:rPr>
          <w:sz w:val="20"/>
        </w:rPr>
      </w:pPr>
      <w:r w:rsidRPr="00D91AA2">
        <w:rPr>
          <w:sz w:val="20"/>
        </w:rPr>
        <w:t>Remember, all food you are served on-board must be left on-board. Do not take it with you when you leave.</w:t>
      </w:r>
    </w:p>
    <w:bookmarkEnd w:id="39"/>
    <w:p w14:paraId="685FF7EC" w14:textId="77777777" w:rsidR="00510246" w:rsidRPr="00D91AA2" w:rsidRDefault="00510246" w:rsidP="00D91AA2">
      <w:pPr>
        <w:pBdr>
          <w:top w:val="single" w:sz="4" w:space="1" w:color="auto"/>
          <w:left w:val="single" w:sz="4" w:space="1" w:color="auto"/>
          <w:bottom w:val="single" w:sz="4" w:space="1" w:color="auto"/>
          <w:right w:val="single" w:sz="4" w:space="1" w:color="auto"/>
        </w:pBdr>
        <w:rPr>
          <w:sz w:val="20"/>
        </w:rPr>
      </w:pPr>
      <w:r w:rsidRPr="00D91AA2">
        <w:rPr>
          <w:sz w:val="20"/>
        </w:rPr>
        <w:t>When you arrive, a biosecurity officer will check your incoming passenger declaration, and your bags may be screened and inspected. You are responsible for all items in your luggage.</w:t>
      </w:r>
    </w:p>
    <w:p w14:paraId="44B6FE56" w14:textId="77777777" w:rsidR="00510246" w:rsidRPr="00D91AA2" w:rsidRDefault="00510246" w:rsidP="00D91AA2">
      <w:pPr>
        <w:pBdr>
          <w:top w:val="single" w:sz="4" w:space="1" w:color="auto"/>
          <w:left w:val="single" w:sz="4" w:space="1" w:color="auto"/>
          <w:bottom w:val="single" w:sz="4" w:space="1" w:color="auto"/>
          <w:right w:val="single" w:sz="4" w:space="1" w:color="auto"/>
        </w:pBdr>
        <w:rPr>
          <w:sz w:val="20"/>
        </w:rPr>
      </w:pPr>
      <w:r w:rsidRPr="00D91AA2">
        <w:rPr>
          <w:sz w:val="20"/>
        </w:rPr>
        <w:lastRenderedPageBreak/>
        <w:t xml:space="preserve">If you don’t declare truthfully, it may result in a penalty. Your visa may be </w:t>
      </w:r>
      <w:proofErr w:type="gramStart"/>
      <w:r w:rsidRPr="00D91AA2">
        <w:rPr>
          <w:sz w:val="20"/>
        </w:rPr>
        <w:t>cancelled</w:t>
      </w:r>
      <w:proofErr w:type="gramEnd"/>
      <w:r w:rsidRPr="00D91AA2">
        <w:rPr>
          <w:sz w:val="20"/>
        </w:rPr>
        <w:t xml:space="preserve"> and you may be refused entry into Australia. You might also be prosecuted in court.</w:t>
      </w:r>
    </w:p>
    <w:p w14:paraId="3B480EC5" w14:textId="77777777" w:rsidR="00510246" w:rsidRPr="00D91AA2" w:rsidRDefault="00510246" w:rsidP="00D91AA2">
      <w:pPr>
        <w:pBdr>
          <w:top w:val="single" w:sz="4" w:space="1" w:color="auto"/>
          <w:left w:val="single" w:sz="4" w:space="1" w:color="auto"/>
          <w:bottom w:val="single" w:sz="4" w:space="1" w:color="auto"/>
          <w:right w:val="single" w:sz="4" w:space="1" w:color="auto"/>
        </w:pBdr>
        <w:rPr>
          <w:sz w:val="20"/>
        </w:rPr>
      </w:pPr>
      <w:r w:rsidRPr="00D91AA2">
        <w:rPr>
          <w:sz w:val="20"/>
        </w:rPr>
        <w:t>If you are unsure, just declare it.</w:t>
      </w:r>
    </w:p>
    <w:p w14:paraId="566B7A20" w14:textId="77777777" w:rsidR="00510246" w:rsidRPr="00D91AA2" w:rsidRDefault="00510246" w:rsidP="00D91AA2">
      <w:pPr>
        <w:pBdr>
          <w:top w:val="single" w:sz="4" w:space="1" w:color="auto"/>
          <w:left w:val="single" w:sz="4" w:space="1" w:color="auto"/>
          <w:bottom w:val="single" w:sz="4" w:space="1" w:color="auto"/>
          <w:right w:val="single" w:sz="4" w:space="1" w:color="auto"/>
        </w:pBdr>
        <w:rPr>
          <w:sz w:val="20"/>
        </w:rPr>
      </w:pPr>
      <w:r w:rsidRPr="00D91AA2">
        <w:rPr>
          <w:sz w:val="20"/>
        </w:rPr>
        <w:t>You will not be penalised if you declare and present all goods, even if they are not allowed into Australia.</w:t>
      </w:r>
    </w:p>
    <w:p w14:paraId="7439004D" w14:textId="77777777" w:rsidR="00510246" w:rsidRPr="00D91AA2" w:rsidRDefault="00510246" w:rsidP="00D91AA2">
      <w:pPr>
        <w:pBdr>
          <w:top w:val="single" w:sz="4" w:space="1" w:color="auto"/>
          <w:left w:val="single" w:sz="4" w:space="1" w:color="auto"/>
          <w:bottom w:val="single" w:sz="4" w:space="1" w:color="auto"/>
          <w:right w:val="single" w:sz="4" w:space="1" w:color="auto"/>
        </w:pBdr>
        <w:rPr>
          <w:sz w:val="20"/>
        </w:rPr>
      </w:pPr>
      <w:r w:rsidRPr="00D91AA2">
        <w:rPr>
          <w:sz w:val="20"/>
        </w:rPr>
        <w:t>We also need to keep people safe from communicable diseases. If you feel sick, and have a fever, cough, sore throat, or are having difficulty breathing, please tell a crew member now. This will protect you, your family and other members of the community.</w:t>
      </w:r>
    </w:p>
    <w:p w14:paraId="49CD92A4" w14:textId="77777777" w:rsidR="00510246" w:rsidRPr="00D91AA2" w:rsidRDefault="00510246" w:rsidP="00D91AA2">
      <w:pPr>
        <w:pStyle w:val="BoxText"/>
        <w:pBdr>
          <w:top w:val="single" w:sz="4" w:space="1" w:color="auto"/>
          <w:left w:val="single" w:sz="4" w:space="1" w:color="auto"/>
          <w:bottom w:val="single" w:sz="4" w:space="1" w:color="auto"/>
          <w:right w:val="single" w:sz="4" w:space="1" w:color="auto"/>
        </w:pBdr>
      </w:pPr>
      <w:r w:rsidRPr="00D91AA2">
        <w:t>Make your arrival into Australia as easy as possible. Just declare it</w:t>
      </w:r>
      <w:bookmarkEnd w:id="40"/>
      <w:r w:rsidRPr="00D91AA2">
        <w:t>.</w:t>
      </w:r>
    </w:p>
    <w:p w14:paraId="1D34865C" w14:textId="4EC091ED" w:rsidR="00DA1CF5" w:rsidRDefault="00614B72" w:rsidP="00DA1CF5">
      <w:pPr>
        <w:pStyle w:val="Heading3"/>
        <w:rPr>
          <w:lang w:eastAsia="ja-JP"/>
        </w:rPr>
      </w:pPr>
      <w:bookmarkStart w:id="42" w:name="_Toc181341317"/>
      <w:bookmarkEnd w:id="41"/>
      <w:r>
        <w:rPr>
          <w:lang w:eastAsia="ja-JP"/>
        </w:rPr>
        <w:t>O</w:t>
      </w:r>
      <w:r w:rsidR="00DA1CF5">
        <w:rPr>
          <w:lang w:eastAsia="ja-JP"/>
        </w:rPr>
        <w:t>n</w:t>
      </w:r>
      <w:r w:rsidR="00596CA3">
        <w:rPr>
          <w:lang w:eastAsia="ja-JP"/>
        </w:rPr>
        <w:t>-</w:t>
      </w:r>
      <w:r w:rsidR="00DA1CF5">
        <w:rPr>
          <w:lang w:eastAsia="ja-JP"/>
        </w:rPr>
        <w:t>arrival announcement – Medical</w:t>
      </w:r>
      <w:bookmarkEnd w:id="42"/>
    </w:p>
    <w:p w14:paraId="6016EF98" w14:textId="2A150925" w:rsidR="00DA1CF5" w:rsidRDefault="00DA1CF5" w:rsidP="00DA1CF5">
      <w:r w:rsidRPr="00773452">
        <w:t>When border officials are required to board an aircraft to attend to an ill passenger or a passenger who has died in-flight, the following on</w:t>
      </w:r>
      <w:r w:rsidR="00596CA3">
        <w:t>-</w:t>
      </w:r>
      <w:r w:rsidRPr="00773452">
        <w:t>arrival announcement may be aired</w:t>
      </w:r>
      <w:r w:rsidR="00ED1F28">
        <w:t>.</w:t>
      </w:r>
      <w:r w:rsidRPr="00773452">
        <w:t xml:space="preserve"> The purpose of this announcement is to advise passengers that there may be delays while border officials assess the situation.</w:t>
      </w:r>
      <w:r w:rsidR="00DC26DB" w:rsidRPr="00DC26DB">
        <w:t xml:space="preserve"> </w:t>
      </w:r>
      <w:bookmarkStart w:id="43" w:name="_Hlk83798322"/>
      <w:r w:rsidR="00DC26DB">
        <w:t>The aircraft will be under negative pratique restriction and controls at that time until pratique is granted by a biosecurity officer. It is the responsibility of the aircraft operator to facilitate the biosecurity officer boarding and assessment.</w:t>
      </w:r>
      <w:bookmarkEnd w:id="43"/>
    </w:p>
    <w:p w14:paraId="76BF228D" w14:textId="77777777" w:rsidR="00DA1CF5" w:rsidRDefault="00DA1CF5" w:rsidP="00DA1CF5">
      <w:r w:rsidRPr="00773452">
        <w:t>The approved announcement is as follows and must not be edited.</w:t>
      </w:r>
    </w:p>
    <w:p w14:paraId="24015568" w14:textId="4C6B4805" w:rsidR="00DA1CF5" w:rsidRDefault="00DA1CF5" w:rsidP="00DA1CF5">
      <w:pPr>
        <w:pStyle w:val="BoxHeading"/>
        <w:rPr>
          <w:lang w:eastAsia="ja-JP"/>
        </w:rPr>
      </w:pPr>
      <w:r>
        <w:rPr>
          <w:lang w:eastAsia="ja-JP"/>
        </w:rPr>
        <w:t>On</w:t>
      </w:r>
      <w:r w:rsidR="00596CA3">
        <w:rPr>
          <w:lang w:eastAsia="ja-JP"/>
        </w:rPr>
        <w:t>-</w:t>
      </w:r>
      <w:r>
        <w:rPr>
          <w:lang w:eastAsia="ja-JP"/>
        </w:rPr>
        <w:t>arrival medical announcement</w:t>
      </w:r>
    </w:p>
    <w:p w14:paraId="52EACAAB" w14:textId="77777777" w:rsidR="00DA1CF5" w:rsidRPr="00773452" w:rsidRDefault="00DA1CF5" w:rsidP="00DA1CF5">
      <w:pPr>
        <w:pStyle w:val="BoxText"/>
        <w:rPr>
          <w:i/>
        </w:rPr>
      </w:pPr>
      <w:r w:rsidRPr="00F3396C">
        <w:t>This is an important message from the Australian Government. There is a medical situation involving a passenger/s on board this aircraft. Border officials and medical personnel will now assess the situation. There is no need for concern. Please remain seated until the notice to disembark has been provided.</w:t>
      </w:r>
    </w:p>
    <w:p w14:paraId="5CC80AED" w14:textId="17CF4574" w:rsidR="00DA1CF5" w:rsidRDefault="00DA1CF5" w:rsidP="00DA1CF5">
      <w:pPr>
        <w:pStyle w:val="Heading2"/>
      </w:pPr>
      <w:bookmarkStart w:id="44" w:name="_Toc113612651"/>
      <w:bookmarkStart w:id="45" w:name="_Toc114123100"/>
      <w:bookmarkStart w:id="46" w:name="_Toc113612652"/>
      <w:bookmarkStart w:id="47" w:name="_Toc114123101"/>
      <w:bookmarkStart w:id="48" w:name="_Hlk47421672"/>
      <w:bookmarkStart w:id="49" w:name="_Toc181341318"/>
      <w:bookmarkEnd w:id="44"/>
      <w:bookmarkEnd w:id="45"/>
      <w:bookmarkEnd w:id="46"/>
      <w:bookmarkEnd w:id="47"/>
      <w:r>
        <w:t>Aircraft dis</w:t>
      </w:r>
      <w:bookmarkEnd w:id="48"/>
      <w:r>
        <w:t>insection</w:t>
      </w:r>
      <w:bookmarkEnd w:id="49"/>
    </w:p>
    <w:p w14:paraId="09C1F802" w14:textId="77777777" w:rsidR="00DA1CF5" w:rsidRDefault="00DA1CF5" w:rsidP="00DA1CF5">
      <w:r w:rsidRPr="00EC11CF">
        <w:t xml:space="preserve">Regulation </w:t>
      </w:r>
      <w:r>
        <w:t>7(1)</w:t>
      </w:r>
      <w:r w:rsidRPr="00EC11CF">
        <w:t xml:space="preserve"> of the </w:t>
      </w:r>
      <w:r w:rsidRPr="00ED1F28">
        <w:rPr>
          <w:rStyle w:val="Emphasis"/>
        </w:rPr>
        <w:t>Biosecurity (Human Health) Regulation 2016</w:t>
      </w:r>
      <w:r w:rsidRPr="00EC11CF">
        <w:t xml:space="preserve"> states:</w:t>
      </w:r>
    </w:p>
    <w:p w14:paraId="080B6F7A" w14:textId="0A8AD776" w:rsidR="00DA1CF5" w:rsidRDefault="00DA1CF5" w:rsidP="00DA1CF5">
      <w:r>
        <w:t xml:space="preserve">For section </w:t>
      </w:r>
      <w:r w:rsidR="00ED1F28">
        <w:t>204A</w:t>
      </w:r>
      <w:r>
        <w:t xml:space="preserve"> of the Act, the operator of an incoming aircraft must take measures (disinsection measures) to control or destroy, by treating the aircraft, insect vectors of human diseases that:</w:t>
      </w:r>
    </w:p>
    <w:p w14:paraId="69E42B76" w14:textId="39C045E1" w:rsidR="00DA1CF5" w:rsidRDefault="00DA1CF5" w:rsidP="008B726D">
      <w:pPr>
        <w:pStyle w:val="ListNumber2"/>
        <w:numPr>
          <w:ilvl w:val="1"/>
          <w:numId w:val="16"/>
        </w:numPr>
      </w:pPr>
      <w:r>
        <w:t>have the potential to cause, directly or indirectly, a listed human disease; and</w:t>
      </w:r>
    </w:p>
    <w:p w14:paraId="7164357E" w14:textId="77777777" w:rsidR="00DA1CF5" w:rsidRDefault="00DA1CF5" w:rsidP="00AE77A7">
      <w:pPr>
        <w:pStyle w:val="ListNumber2"/>
        <w:numPr>
          <w:ilvl w:val="1"/>
          <w:numId w:val="20"/>
        </w:numPr>
        <w:ind w:left="851" w:hanging="426"/>
      </w:pPr>
      <w:r>
        <w:t>may exist in or on:</w:t>
      </w:r>
    </w:p>
    <w:p w14:paraId="2C6504A2" w14:textId="77777777" w:rsidR="00DA1CF5" w:rsidRDefault="00DA1CF5" w:rsidP="00DA1CF5">
      <w:pPr>
        <w:pStyle w:val="ListNumber3"/>
      </w:pPr>
      <w:r>
        <w:t>the aircraft; or</w:t>
      </w:r>
    </w:p>
    <w:p w14:paraId="3A6F7705" w14:textId="77777777" w:rsidR="00DA1CF5" w:rsidRPr="00F3396C" w:rsidRDefault="00DA1CF5" w:rsidP="00DA1CF5">
      <w:pPr>
        <w:pStyle w:val="ListNumber3"/>
      </w:pPr>
      <w:r>
        <w:t>goods in or on the aircraft.</w:t>
      </w:r>
    </w:p>
    <w:p w14:paraId="6135CF2F" w14:textId="77777777" w:rsidR="00DA1CF5" w:rsidRPr="00EC11CF" w:rsidRDefault="00DA1CF5" w:rsidP="00DA1CF5">
      <w:r w:rsidRPr="00EC11CF">
        <w:t xml:space="preserve">Failure to comply with regulation </w:t>
      </w:r>
      <w:r>
        <w:t>7</w:t>
      </w:r>
      <w:r w:rsidRPr="00EC11CF">
        <w:t xml:space="preserve"> is an offence</w:t>
      </w:r>
      <w:r>
        <w:t xml:space="preserve"> and may attract</w:t>
      </w:r>
      <w:r w:rsidRPr="00EC11CF">
        <w:t xml:space="preserve"> a </w:t>
      </w:r>
      <w:r>
        <w:t>penalty.</w:t>
      </w:r>
    </w:p>
    <w:p w14:paraId="665C5AC2" w14:textId="6B131026" w:rsidR="00DA1CF5" w:rsidRPr="00EC11CF" w:rsidRDefault="00DA1CF5" w:rsidP="00DA1CF5">
      <w:r w:rsidRPr="00EC11CF">
        <w:t xml:space="preserve">The </w:t>
      </w:r>
      <w:hyperlink r:id="rId39" w:history="1">
        <w:r w:rsidRPr="00A82603">
          <w:rPr>
            <w:rStyle w:val="Hyperlink"/>
          </w:rPr>
          <w:t>World Health Organization (WHO)</w:t>
        </w:r>
      </w:hyperlink>
      <w:r w:rsidRPr="00EC11CF">
        <w:t xml:space="preserve"> defines ‘disinsection’ as ‘the procedure whereby health measures are taken to control or kill the insect vectors of human diseases present in baggage, cargo, containers, conveyances. For example, insect vectors include mosquitoes. </w:t>
      </w:r>
      <w:r>
        <w:t>The department</w:t>
      </w:r>
      <w:r w:rsidRPr="00EC11CF">
        <w:t xml:space="preserve"> administers disinsection requirements on behalf of </w:t>
      </w:r>
      <w:r>
        <w:t xml:space="preserve">the </w:t>
      </w:r>
      <w:r w:rsidRPr="00190108">
        <w:t>D</w:t>
      </w:r>
      <w:r>
        <w:t>epartment of Health (</w:t>
      </w:r>
      <w:proofErr w:type="spellStart"/>
      <w:r>
        <w:t>DoH</w:t>
      </w:r>
      <w:proofErr w:type="spellEnd"/>
      <w:r>
        <w:t>)</w:t>
      </w:r>
      <w:r w:rsidRPr="00EC11CF">
        <w:t>.</w:t>
      </w:r>
    </w:p>
    <w:p w14:paraId="6AF919EA" w14:textId="7A018F40" w:rsidR="00DA1CF5" w:rsidRPr="00451208" w:rsidRDefault="00DA1CF5" w:rsidP="00DA1CF5">
      <w:r w:rsidRPr="00EC11CF">
        <w:lastRenderedPageBreak/>
        <w:t xml:space="preserve">International aircraft are disinsected to help protect Australia from </w:t>
      </w:r>
      <w:r w:rsidRPr="007D323F">
        <w:t>potential disease vectors and harmful pests</w:t>
      </w:r>
      <w:r w:rsidRPr="00EC11CF">
        <w:t xml:space="preserve">. Details of aircraft disinsection requirements based on the </w:t>
      </w:r>
      <w:r w:rsidRPr="00190108">
        <w:t>WHO's</w:t>
      </w:r>
      <w:r w:rsidRPr="00EC11CF">
        <w:t xml:space="preserve"> recommendations and </w:t>
      </w:r>
      <w:proofErr w:type="spellStart"/>
      <w:r w:rsidRPr="00EC11CF">
        <w:t>DoH</w:t>
      </w:r>
      <w:proofErr w:type="spellEnd"/>
      <w:r w:rsidRPr="00EC11CF">
        <w:t xml:space="preserve"> policy requirements can be found in </w:t>
      </w:r>
      <w:r w:rsidRPr="00451208">
        <w:t xml:space="preserve">the </w:t>
      </w:r>
      <w:hyperlink r:id="rId40">
        <w:r w:rsidR="00DC26DB" w:rsidRPr="00A82603">
          <w:rPr>
            <w:rStyle w:val="Hyperlink"/>
          </w:rPr>
          <w:t>Schedule of Aircraft Disinsection Procedures for Flights into Australia and New Zealand</w:t>
        </w:r>
      </w:hyperlink>
      <w:r w:rsidRPr="00451208">
        <w:t>.</w:t>
      </w:r>
    </w:p>
    <w:p w14:paraId="293A8F17" w14:textId="6EC01EF0" w:rsidR="00DA1CF5" w:rsidRDefault="00DA1CF5" w:rsidP="00DA1CF5">
      <w:r w:rsidRPr="00EC11CF">
        <w:t xml:space="preserve">To assist airlines with differing operational requirements, several options </w:t>
      </w:r>
      <w:r w:rsidR="00DC26DB">
        <w:t xml:space="preserve">are available </w:t>
      </w:r>
      <w:r w:rsidRPr="00EC11CF">
        <w:t xml:space="preserve">for achieving </w:t>
      </w:r>
      <w:r w:rsidR="00DC26DB">
        <w:t>aircraft</w:t>
      </w:r>
      <w:r w:rsidR="00DC26DB" w:rsidRPr="00EC11CF">
        <w:t xml:space="preserve"> </w:t>
      </w:r>
      <w:r w:rsidRPr="00EC11CF">
        <w:t>disinsection</w:t>
      </w:r>
      <w:r w:rsidR="00DC26DB">
        <w:t xml:space="preserve"> compliance</w:t>
      </w:r>
      <w:r w:rsidRPr="00EC11CF">
        <w:t xml:space="preserve"> for cabins and holds </w:t>
      </w:r>
      <w:r w:rsidR="00DC26DB">
        <w:t>for arrival in Australia. The approved methods are</w:t>
      </w:r>
      <w:r w:rsidRPr="00EC11CF">
        <w:t>:</w:t>
      </w:r>
    </w:p>
    <w:p w14:paraId="24964CB4" w14:textId="77777777" w:rsidR="00DA1CF5" w:rsidRPr="00EC11CF" w:rsidRDefault="00DA1CF5" w:rsidP="00DA1CF5">
      <w:pPr>
        <w:pStyle w:val="ListBullet"/>
      </w:pPr>
      <w:r w:rsidRPr="00EC11CF">
        <w:t>Residual (conducted in the absence of passengers)</w:t>
      </w:r>
    </w:p>
    <w:p w14:paraId="35095B00" w14:textId="77777777" w:rsidR="00DA1CF5" w:rsidRPr="00EC11CF" w:rsidRDefault="00DA1CF5" w:rsidP="00DA1CF5">
      <w:pPr>
        <w:pStyle w:val="ListBullet"/>
      </w:pPr>
      <w:r w:rsidRPr="00EC11CF">
        <w:t>Pre-embarkation (conducted in the absence of passengers)</w:t>
      </w:r>
    </w:p>
    <w:p w14:paraId="42F4DF06" w14:textId="0B6300DB" w:rsidR="00DA1CF5" w:rsidRPr="00EC11CF" w:rsidRDefault="00DA1CF5" w:rsidP="00DA1CF5">
      <w:pPr>
        <w:pStyle w:val="ListBullet"/>
      </w:pPr>
      <w:r w:rsidRPr="00EC11CF">
        <w:t>Pre-</w:t>
      </w:r>
      <w:r w:rsidR="00F6571A">
        <w:t>departure</w:t>
      </w:r>
      <w:r w:rsidRPr="00EC11CF">
        <w:t xml:space="preserve"> (conducted in the presence of passengers)</w:t>
      </w:r>
    </w:p>
    <w:p w14:paraId="471CC2B8" w14:textId="612470B5" w:rsidR="00DA1CF5" w:rsidRPr="00EC11CF" w:rsidRDefault="00DA1CF5" w:rsidP="00DA1CF5">
      <w:pPr>
        <w:pStyle w:val="ListBullet"/>
      </w:pPr>
      <w:r w:rsidRPr="00EC11CF">
        <w:t>On</w:t>
      </w:r>
      <w:r w:rsidR="00596CA3">
        <w:t>-</w:t>
      </w:r>
      <w:r w:rsidRPr="00EC11CF">
        <w:t>arrival (conducted in the presence of passengers)</w:t>
      </w:r>
      <w:r>
        <w:t>.</w:t>
      </w:r>
    </w:p>
    <w:p w14:paraId="59A94D9E" w14:textId="2158DE77" w:rsidR="00DC26DB" w:rsidRDefault="00DA1CF5" w:rsidP="00DA1CF5">
      <w:r w:rsidRPr="00EC11CF">
        <w:t>Approval to perform some methods of disinsection is dependent on airlines entering into</w:t>
      </w:r>
      <w:r w:rsidR="00DC26DB">
        <w:t xml:space="preserve"> formal</w:t>
      </w:r>
      <w:r w:rsidRPr="00EC11CF">
        <w:t xml:space="preserve"> arrangement</w:t>
      </w:r>
      <w:r w:rsidR="00DC26DB">
        <w:t>s</w:t>
      </w:r>
      <w:r w:rsidRPr="00EC11CF">
        <w:t xml:space="preserve"> with either </w:t>
      </w:r>
      <w:r>
        <w:t xml:space="preserve">the </w:t>
      </w:r>
      <w:r w:rsidRPr="00ED1F28">
        <w:t xml:space="preserve">department or </w:t>
      </w:r>
      <w:r w:rsidR="00ED1F28" w:rsidRPr="00ED1F28">
        <w:t>Ministry for Primary Industries (MPI) New Zealand</w:t>
      </w:r>
      <w:r w:rsidRPr="00ED1F28">
        <w:t>.</w:t>
      </w:r>
      <w:r w:rsidRPr="00EC11CF">
        <w:t xml:space="preserve"> The arrangement outlines the </w:t>
      </w:r>
      <w:r w:rsidR="00DC26DB">
        <w:t xml:space="preserve">airline’s governance requirements, </w:t>
      </w:r>
      <w:r w:rsidRPr="00EC11CF">
        <w:t xml:space="preserve">application of a particular set of procedures and the supervision, monitoring and testing of the airline compliance with those procedures. </w:t>
      </w:r>
    </w:p>
    <w:p w14:paraId="05A8214D" w14:textId="49EECDE5" w:rsidR="00DA1CF5" w:rsidRDefault="00DA1CF5" w:rsidP="00DA1CF5">
      <w:pPr>
        <w:pStyle w:val="Heading2"/>
      </w:pPr>
      <w:bookmarkStart w:id="50" w:name="_Toc83753547"/>
      <w:bookmarkStart w:id="51" w:name="_Toc83753581"/>
      <w:bookmarkStart w:id="52" w:name="_Toc83797558"/>
      <w:bookmarkStart w:id="53" w:name="_Toc83797586"/>
      <w:bookmarkStart w:id="54" w:name="_Toc83797620"/>
      <w:bookmarkStart w:id="55" w:name="_Toc83797648"/>
      <w:bookmarkStart w:id="56" w:name="_Toc83797676"/>
      <w:bookmarkStart w:id="57" w:name="_Toc181341319"/>
      <w:bookmarkEnd w:id="50"/>
      <w:bookmarkEnd w:id="51"/>
      <w:bookmarkEnd w:id="52"/>
      <w:bookmarkEnd w:id="53"/>
      <w:bookmarkEnd w:id="54"/>
      <w:bookmarkEnd w:id="55"/>
      <w:bookmarkEnd w:id="56"/>
      <w:r>
        <w:t>Biosecurity waste</w:t>
      </w:r>
      <w:bookmarkEnd w:id="57"/>
    </w:p>
    <w:p w14:paraId="46DE5D4C" w14:textId="6D899E74" w:rsidR="00DA1CF5" w:rsidRPr="00EC11CF" w:rsidRDefault="00DA1CF5" w:rsidP="00DA1CF5">
      <w:pPr>
        <w:rPr>
          <w:rFonts w:asciiTheme="majorHAnsi" w:hAnsiTheme="majorHAnsi" w:cstheme="majorHAnsi"/>
        </w:rPr>
      </w:pPr>
      <w:r w:rsidRPr="00EC11CF">
        <w:rPr>
          <w:rFonts w:asciiTheme="majorHAnsi" w:hAnsiTheme="majorHAnsi" w:cstheme="majorHAnsi"/>
        </w:rPr>
        <w:t>All cabin, galley and hold waste on</w:t>
      </w:r>
      <w:r w:rsidR="001E57AD">
        <w:rPr>
          <w:rFonts w:asciiTheme="majorHAnsi" w:hAnsiTheme="majorHAnsi" w:cstheme="majorHAnsi"/>
        </w:rPr>
        <w:t xml:space="preserve"> </w:t>
      </w:r>
      <w:r w:rsidRPr="00EC11CF">
        <w:rPr>
          <w:rFonts w:asciiTheme="majorHAnsi" w:hAnsiTheme="majorHAnsi" w:cstheme="majorHAnsi"/>
        </w:rPr>
        <w:t xml:space="preserve">board the aircraft must be collected, transported, stored and/or treated by a </w:t>
      </w:r>
      <w:r>
        <w:rPr>
          <w:rFonts w:asciiTheme="majorHAnsi" w:hAnsiTheme="majorHAnsi" w:cstheme="majorHAnsi"/>
        </w:rPr>
        <w:t xml:space="preserve">service provider that has </w:t>
      </w:r>
      <w:proofErr w:type="gramStart"/>
      <w:r>
        <w:rPr>
          <w:rFonts w:asciiTheme="majorHAnsi" w:hAnsiTheme="majorHAnsi" w:cstheme="majorHAnsi"/>
        </w:rPr>
        <w:t>entered into</w:t>
      </w:r>
      <w:proofErr w:type="gramEnd"/>
      <w:r>
        <w:rPr>
          <w:rFonts w:asciiTheme="majorHAnsi" w:hAnsiTheme="majorHAnsi" w:cstheme="majorHAnsi"/>
        </w:rPr>
        <w:t xml:space="preserve"> an approved arrangement with the department</w:t>
      </w:r>
      <w:r w:rsidRPr="00EC11CF">
        <w:rPr>
          <w:rFonts w:asciiTheme="majorHAnsi" w:hAnsiTheme="majorHAnsi" w:cstheme="majorHAnsi"/>
        </w:rPr>
        <w:t xml:space="preserve"> or under </w:t>
      </w:r>
      <w:r>
        <w:rPr>
          <w:rFonts w:asciiTheme="majorHAnsi" w:hAnsiTheme="majorHAnsi" w:cstheme="majorHAnsi"/>
        </w:rPr>
        <w:t>the department’s</w:t>
      </w:r>
      <w:r w:rsidRPr="00EC11CF">
        <w:rPr>
          <w:rFonts w:asciiTheme="majorHAnsi" w:hAnsiTheme="majorHAnsi" w:cstheme="majorHAnsi"/>
        </w:rPr>
        <w:t xml:space="preserve"> supervision on</w:t>
      </w:r>
      <w:r>
        <w:rPr>
          <w:rFonts w:asciiTheme="majorHAnsi" w:hAnsiTheme="majorHAnsi" w:cstheme="majorHAnsi"/>
        </w:rPr>
        <w:t xml:space="preserve"> a fee for service basis.</w:t>
      </w:r>
    </w:p>
    <w:p w14:paraId="3B93D9F8" w14:textId="77777777" w:rsidR="00DA1CF5" w:rsidRDefault="00DA1CF5" w:rsidP="00DA1CF5">
      <w:pPr>
        <w:rPr>
          <w:rFonts w:asciiTheme="majorHAnsi" w:hAnsiTheme="majorHAnsi" w:cstheme="majorHAnsi"/>
        </w:rPr>
      </w:pPr>
      <w:r>
        <w:rPr>
          <w:rFonts w:asciiTheme="majorHAnsi" w:hAnsiTheme="majorHAnsi" w:cstheme="majorHAnsi"/>
        </w:rPr>
        <w:t>Biosecurity</w:t>
      </w:r>
      <w:r w:rsidRPr="00EC11CF">
        <w:rPr>
          <w:rFonts w:asciiTheme="majorHAnsi" w:hAnsiTheme="majorHAnsi" w:cstheme="majorHAnsi"/>
        </w:rPr>
        <w:t xml:space="preserve"> waste may be derived from:</w:t>
      </w:r>
    </w:p>
    <w:p w14:paraId="400C43FE" w14:textId="77777777" w:rsidR="00DA1CF5" w:rsidRPr="00EC11CF" w:rsidRDefault="00DA1CF5" w:rsidP="00DA1CF5">
      <w:pPr>
        <w:pStyle w:val="ListBullet"/>
      </w:pPr>
      <w:r w:rsidRPr="00EC11CF">
        <w:t xml:space="preserve">waste, sweepings, organic galley and accommodation refuse from </w:t>
      </w:r>
      <w:proofErr w:type="gramStart"/>
      <w:r w:rsidRPr="00EC11CF">
        <w:t>aircraft;</w:t>
      </w:r>
      <w:proofErr w:type="gramEnd"/>
    </w:p>
    <w:p w14:paraId="31994C81" w14:textId="77777777" w:rsidR="00DA1CF5" w:rsidRPr="00EC11CF" w:rsidRDefault="00DA1CF5" w:rsidP="00DA1CF5">
      <w:pPr>
        <w:pStyle w:val="ListBullet"/>
      </w:pPr>
      <w:r w:rsidRPr="00EC11CF">
        <w:t xml:space="preserve">refuse or sweepings from the holds of </w:t>
      </w:r>
      <w:proofErr w:type="gramStart"/>
      <w:r w:rsidRPr="00EC11CF">
        <w:t>aircraft;</w:t>
      </w:r>
      <w:proofErr w:type="gramEnd"/>
    </w:p>
    <w:p w14:paraId="6118B38C" w14:textId="77777777" w:rsidR="00DA1CF5" w:rsidRPr="00EC11CF" w:rsidRDefault="00DA1CF5" w:rsidP="00DA1CF5">
      <w:pPr>
        <w:pStyle w:val="ListBullet"/>
      </w:pPr>
      <w:r w:rsidRPr="00EC11CF">
        <w:t xml:space="preserve">unconsumed prepared meals and other partly consumed </w:t>
      </w:r>
      <w:proofErr w:type="gramStart"/>
      <w:r w:rsidRPr="00EC11CF">
        <w:t>food;</w:t>
      </w:r>
      <w:proofErr w:type="gramEnd"/>
    </w:p>
    <w:p w14:paraId="0BACF507" w14:textId="77777777" w:rsidR="00DA1CF5" w:rsidRPr="00EC11CF" w:rsidRDefault="00DA1CF5" w:rsidP="00DA1CF5">
      <w:pPr>
        <w:pStyle w:val="ListBullet"/>
      </w:pPr>
      <w:r w:rsidRPr="00EC11CF">
        <w:t xml:space="preserve">any non-washable items, other waste or materials which may have come into contact with </w:t>
      </w:r>
      <w:r>
        <w:t>biosecurity</w:t>
      </w:r>
      <w:r w:rsidRPr="00EC11CF">
        <w:t xml:space="preserve"> </w:t>
      </w:r>
      <w:proofErr w:type="gramStart"/>
      <w:r w:rsidRPr="00EC11CF">
        <w:t>waste;</w:t>
      </w:r>
      <w:proofErr w:type="gramEnd"/>
    </w:p>
    <w:p w14:paraId="0540C7FE" w14:textId="77777777" w:rsidR="00DA1CF5" w:rsidRPr="00EC11CF" w:rsidRDefault="00DA1CF5" w:rsidP="00DA1CF5">
      <w:pPr>
        <w:pStyle w:val="ListBullet"/>
      </w:pPr>
      <w:r w:rsidRPr="00EC11CF">
        <w:t>animal and plant materials (including floral arrangements and animal or plant waste); or</w:t>
      </w:r>
    </w:p>
    <w:p w14:paraId="21450277" w14:textId="77777777" w:rsidR="00DA1CF5" w:rsidRPr="00EC11CF" w:rsidRDefault="00DA1CF5" w:rsidP="00DA1CF5">
      <w:pPr>
        <w:pStyle w:val="ListBullet"/>
      </w:pPr>
      <w:r w:rsidRPr="00EC11CF">
        <w:t>materials used to pack and stabilise imported goods.</w:t>
      </w:r>
    </w:p>
    <w:p w14:paraId="0D150B8F" w14:textId="4E41E975" w:rsidR="00DA1CF5" w:rsidRDefault="00DA1CF5" w:rsidP="00DA1CF5">
      <w:r w:rsidRPr="00EC11CF">
        <w:rPr>
          <w:lang w:eastAsia="en-AU"/>
        </w:rPr>
        <w:t xml:space="preserve">For more information on approved service providers contact </w:t>
      </w:r>
      <w:r>
        <w:rPr>
          <w:lang w:eastAsia="en-AU"/>
        </w:rPr>
        <w:t xml:space="preserve">your </w:t>
      </w:r>
      <w:hyperlink r:id="rId41" w:history="1">
        <w:r w:rsidRPr="00A82603">
          <w:rPr>
            <w:rStyle w:val="Hyperlink"/>
          </w:rPr>
          <w:t>local department office</w:t>
        </w:r>
      </w:hyperlink>
      <w:r w:rsidRPr="00EC11CF">
        <w:rPr>
          <w:lang w:eastAsia="en-AU"/>
        </w:rPr>
        <w:t xml:space="preserve"> and ask for the </w:t>
      </w:r>
      <w:r>
        <w:rPr>
          <w:lang w:eastAsia="en-AU"/>
        </w:rPr>
        <w:t>Approved Arrangements</w:t>
      </w:r>
      <w:r w:rsidRPr="00EC11CF">
        <w:rPr>
          <w:lang w:eastAsia="en-AU"/>
        </w:rPr>
        <w:t xml:space="preserve"> </w:t>
      </w:r>
      <w:r>
        <w:rPr>
          <w:lang w:eastAsia="en-AU"/>
        </w:rPr>
        <w:t xml:space="preserve">Section </w:t>
      </w:r>
      <w:r w:rsidRPr="00EC11CF">
        <w:rPr>
          <w:lang w:eastAsia="en-AU"/>
        </w:rPr>
        <w:t xml:space="preserve">or contact </w:t>
      </w:r>
      <w:hyperlink r:id="rId42" w:history="1">
        <w:r w:rsidRPr="00A82603">
          <w:rPr>
            <w:rStyle w:val="Hyperlink"/>
          </w:rPr>
          <w:t>Arrivals</w:t>
        </w:r>
      </w:hyperlink>
      <w:r w:rsidR="00ED1F28">
        <w:t xml:space="preserve"> f</w:t>
      </w:r>
      <w:r w:rsidRPr="00EC11CF">
        <w:t>or any other queries.</w:t>
      </w:r>
    </w:p>
    <w:p w14:paraId="51A60E76" w14:textId="41366B95" w:rsidR="00DC26DB" w:rsidRDefault="00DC26DB" w:rsidP="00DC26DB">
      <w:pPr>
        <w:pStyle w:val="Heading2"/>
      </w:pPr>
      <w:bookmarkStart w:id="58" w:name="_Toc181341320"/>
      <w:r>
        <w:t xml:space="preserve">Aeronautical </w:t>
      </w:r>
      <w:r w:rsidR="00FD3829">
        <w:t>I</w:t>
      </w:r>
      <w:r>
        <w:t xml:space="preserve">nformation </w:t>
      </w:r>
      <w:r w:rsidR="00FD3829">
        <w:t>P</w:t>
      </w:r>
      <w:r>
        <w:t>ack – Air Services Australia</w:t>
      </w:r>
      <w:bookmarkEnd w:id="58"/>
    </w:p>
    <w:p w14:paraId="3F080CDD" w14:textId="105B43DF" w:rsidR="00FD3829" w:rsidRPr="00736245" w:rsidRDefault="00FD3829" w:rsidP="00FE3BB6">
      <w:r>
        <w:lastRenderedPageBreak/>
        <w:t xml:space="preserve">The contents of this guide are reflected in the </w:t>
      </w:r>
      <w:hyperlink r:id="rId43" w:history="1">
        <w:r w:rsidRPr="00736245">
          <w:rPr>
            <w:rStyle w:val="Hyperlink"/>
          </w:rPr>
          <w:t>Air Services Australia – Aeronautical Information Pack</w:t>
        </w:r>
      </w:hyperlink>
      <w:r>
        <w:t xml:space="preserve">, in summary form and related to biosecurity controls, restrictions and services at the designated airports for international aircraft arrivals. </w:t>
      </w:r>
    </w:p>
    <w:p w14:paraId="24E687DB" w14:textId="77777777" w:rsidR="00EF2A47" w:rsidRDefault="00EF2A47">
      <w:pPr>
        <w:spacing w:after="0" w:line="240" w:lineRule="auto"/>
      </w:pPr>
      <w:r>
        <w:br w:type="page"/>
      </w:r>
    </w:p>
    <w:p w14:paraId="695DAFDE" w14:textId="44FA410E" w:rsidR="00DA1CF5" w:rsidRDefault="00DA1CF5" w:rsidP="00105DF5">
      <w:pPr>
        <w:pStyle w:val="Heading2"/>
        <w:numPr>
          <w:ilvl w:val="0"/>
          <w:numId w:val="0"/>
        </w:numPr>
        <w:ind w:left="720" w:hanging="720"/>
        <w:rPr>
          <w:rStyle w:val="Strong"/>
        </w:rPr>
      </w:pPr>
      <w:bookmarkStart w:id="59" w:name="_Toc181341321"/>
      <w:r w:rsidRPr="00EF2A47">
        <w:rPr>
          <w:rStyle w:val="Strong"/>
        </w:rPr>
        <w:lastRenderedPageBreak/>
        <w:t>Version control</w:t>
      </w:r>
      <w:bookmarkEnd w:id="59"/>
    </w:p>
    <w:p w14:paraId="2CD3C957" w14:textId="2E9585C5" w:rsidR="00DA1CF5" w:rsidRDefault="008B726D" w:rsidP="008B726D">
      <w:pPr>
        <w:rPr>
          <w:rStyle w:val="Strong"/>
          <w:rFonts w:asciiTheme="majorHAnsi" w:hAnsiTheme="majorHAnsi" w:cstheme="majorHAnsi"/>
          <w:b w:val="0"/>
          <w:bCs w:val="0"/>
          <w:spacing w:val="-4"/>
          <w:lang w:val="en-GB"/>
        </w:rPr>
      </w:pPr>
      <w:r w:rsidRPr="00EC11CF">
        <w:rPr>
          <w:lang w:val="en-GB"/>
        </w:rPr>
        <w:t xml:space="preserve">Updates will occur automatically on the </w:t>
      </w:r>
      <w:r>
        <w:rPr>
          <w:lang w:val="en-GB"/>
        </w:rPr>
        <w:t xml:space="preserve">department’s </w:t>
      </w:r>
      <w:r w:rsidRPr="00EC11CF">
        <w:rPr>
          <w:lang w:val="en-GB"/>
        </w:rPr>
        <w:t>website and this page will summarise the amendments as they occur. The specific sections updated are described in the revision table below</w:t>
      </w:r>
      <w:r w:rsidR="00ED1F28">
        <w:rPr>
          <w:lang w:val="en-GB"/>
        </w:rPr>
        <w:t>.</w:t>
      </w:r>
    </w:p>
    <w:tbl>
      <w:tblPr>
        <w:tblStyle w:val="TableGrid"/>
        <w:tblW w:w="0" w:type="auto"/>
        <w:tblLook w:val="04A0" w:firstRow="1" w:lastRow="0" w:firstColumn="1" w:lastColumn="0" w:noHBand="0" w:noVBand="1"/>
      </w:tblPr>
      <w:tblGrid>
        <w:gridCol w:w="3879"/>
        <w:gridCol w:w="822"/>
        <w:gridCol w:w="3667"/>
        <w:gridCol w:w="692"/>
      </w:tblGrid>
      <w:tr w:rsidR="008B726D" w14:paraId="1D1A2051" w14:textId="77777777" w:rsidTr="008B726D">
        <w:tc>
          <w:tcPr>
            <w:tcW w:w="4106" w:type="dxa"/>
          </w:tcPr>
          <w:p w14:paraId="4DDB280F" w14:textId="505A6A28" w:rsidR="008B726D" w:rsidRPr="008B726D" w:rsidRDefault="008B726D" w:rsidP="008B726D">
            <w:pPr>
              <w:pStyle w:val="TableHeading"/>
            </w:pPr>
            <w:r>
              <w:t>Description of change</w:t>
            </w:r>
          </w:p>
        </w:tc>
        <w:tc>
          <w:tcPr>
            <w:tcW w:w="284" w:type="dxa"/>
          </w:tcPr>
          <w:p w14:paraId="6B9CA688" w14:textId="0A38F8FE" w:rsidR="008B726D" w:rsidRPr="008B726D" w:rsidRDefault="008B726D" w:rsidP="008B726D">
            <w:pPr>
              <w:pStyle w:val="TableHeading"/>
            </w:pPr>
            <w:r>
              <w:t>Section</w:t>
            </w:r>
          </w:p>
        </w:tc>
        <w:tc>
          <w:tcPr>
            <w:tcW w:w="3969" w:type="dxa"/>
          </w:tcPr>
          <w:p w14:paraId="73AD9C80" w14:textId="72BDA852" w:rsidR="008B726D" w:rsidRPr="008B726D" w:rsidRDefault="008B726D" w:rsidP="008B726D">
            <w:pPr>
              <w:pStyle w:val="TableHeading"/>
            </w:pPr>
            <w:r>
              <w:t>Author</w:t>
            </w:r>
          </w:p>
        </w:tc>
        <w:tc>
          <w:tcPr>
            <w:tcW w:w="701" w:type="dxa"/>
          </w:tcPr>
          <w:p w14:paraId="6659C652" w14:textId="0ACF458C" w:rsidR="008B726D" w:rsidRPr="008B726D" w:rsidRDefault="008B726D" w:rsidP="008B726D">
            <w:pPr>
              <w:pStyle w:val="TableHeading"/>
            </w:pPr>
            <w:r>
              <w:t>Date</w:t>
            </w:r>
          </w:p>
        </w:tc>
      </w:tr>
      <w:tr w:rsidR="008B726D" w14:paraId="58F84F34" w14:textId="77777777" w:rsidTr="008B726D">
        <w:tc>
          <w:tcPr>
            <w:tcW w:w="4106" w:type="dxa"/>
          </w:tcPr>
          <w:p w14:paraId="78CF79BD" w14:textId="77777777" w:rsidR="008B726D" w:rsidRPr="005F7545" w:rsidRDefault="008B726D" w:rsidP="008B726D">
            <w:pPr>
              <w:pStyle w:val="TableBullet1"/>
            </w:pPr>
            <w:r w:rsidRPr="005F7545">
              <w:t>First draft</w:t>
            </w:r>
          </w:p>
          <w:p w14:paraId="4A7E4A56" w14:textId="77777777" w:rsidR="008B726D" w:rsidRPr="005F7545" w:rsidRDefault="008B726D" w:rsidP="008B726D">
            <w:pPr>
              <w:pStyle w:val="TableBullet1"/>
            </w:pPr>
            <w:r w:rsidRPr="005F7545">
              <w:t>CLU clearance</w:t>
            </w:r>
          </w:p>
          <w:p w14:paraId="200F09FF" w14:textId="69F696B0" w:rsidR="008B726D" w:rsidRDefault="008B726D" w:rsidP="008B726D">
            <w:pPr>
              <w:pStyle w:val="TableBullet1"/>
            </w:pPr>
            <w:r w:rsidRPr="005F7545">
              <w:t>20D URL amendment</w:t>
            </w:r>
          </w:p>
        </w:tc>
        <w:tc>
          <w:tcPr>
            <w:tcW w:w="284" w:type="dxa"/>
          </w:tcPr>
          <w:p w14:paraId="4B94C648" w14:textId="77777777" w:rsidR="008B726D" w:rsidRDefault="008B726D" w:rsidP="008B726D">
            <w:pPr>
              <w:pStyle w:val="TableText"/>
            </w:pPr>
            <w:r w:rsidRPr="00EC11CF">
              <w:t>All</w:t>
            </w:r>
          </w:p>
          <w:p w14:paraId="2587A3E8" w14:textId="77777777" w:rsidR="008B726D" w:rsidRDefault="008B726D" w:rsidP="008B726D">
            <w:pPr>
              <w:pStyle w:val="TableText"/>
            </w:pPr>
            <w:r w:rsidRPr="00EC11CF">
              <w:t>All</w:t>
            </w:r>
          </w:p>
          <w:p w14:paraId="7BFF3AF3" w14:textId="5FA7B666" w:rsidR="008B726D" w:rsidRDefault="008B726D" w:rsidP="008B726D">
            <w:pPr>
              <w:pStyle w:val="TableText"/>
            </w:pPr>
            <w:r w:rsidRPr="00EC11CF">
              <w:t>7.3</w:t>
            </w:r>
          </w:p>
        </w:tc>
        <w:tc>
          <w:tcPr>
            <w:tcW w:w="3969" w:type="dxa"/>
          </w:tcPr>
          <w:p w14:paraId="2A3F8256" w14:textId="77777777" w:rsidR="008B726D" w:rsidRDefault="008B726D" w:rsidP="008B726D">
            <w:pPr>
              <w:pStyle w:val="TableText"/>
            </w:pPr>
            <w:r w:rsidRPr="00EC11CF">
              <w:t xml:space="preserve">Airports Program </w:t>
            </w:r>
          </w:p>
          <w:p w14:paraId="098568C7" w14:textId="6177E9BE" w:rsidR="008B726D" w:rsidRDefault="008B726D" w:rsidP="008B726D">
            <w:pPr>
              <w:pStyle w:val="TableText"/>
            </w:pPr>
            <w:r w:rsidRPr="00EC11CF">
              <w:t>DAFF Corporate Legal Unit</w:t>
            </w:r>
          </w:p>
        </w:tc>
        <w:tc>
          <w:tcPr>
            <w:tcW w:w="701" w:type="dxa"/>
          </w:tcPr>
          <w:p w14:paraId="5E114E5E" w14:textId="2354FB6C" w:rsidR="008B726D" w:rsidRDefault="008B726D" w:rsidP="008B726D">
            <w:pPr>
              <w:pStyle w:val="TableText"/>
            </w:pPr>
            <w:r>
              <w:t>2008</w:t>
            </w:r>
          </w:p>
        </w:tc>
      </w:tr>
      <w:tr w:rsidR="008B726D" w14:paraId="025DA288" w14:textId="77777777" w:rsidTr="008B726D">
        <w:tc>
          <w:tcPr>
            <w:tcW w:w="4106" w:type="dxa"/>
          </w:tcPr>
          <w:p w14:paraId="5BA7AB7A" w14:textId="69032177" w:rsidR="008B726D" w:rsidRDefault="008B726D" w:rsidP="008B726D">
            <w:pPr>
              <w:pStyle w:val="TableBullet1"/>
            </w:pPr>
            <w:r w:rsidRPr="00C54BA2">
              <w:t xml:space="preserve">Amended the Been Away? </w:t>
            </w:r>
            <w:proofErr w:type="gramStart"/>
            <w:r w:rsidRPr="00C54BA2">
              <w:t>Feel</w:t>
            </w:r>
            <w:proofErr w:type="gramEnd"/>
            <w:r w:rsidRPr="00C54BA2">
              <w:t xml:space="preserve"> Ok? pamphlet ordering process</w:t>
            </w:r>
          </w:p>
        </w:tc>
        <w:tc>
          <w:tcPr>
            <w:tcW w:w="284" w:type="dxa"/>
          </w:tcPr>
          <w:p w14:paraId="4A6A4488" w14:textId="0A8529C7" w:rsidR="008B726D" w:rsidRPr="008B726D" w:rsidRDefault="008B726D" w:rsidP="008B726D">
            <w:pPr>
              <w:pStyle w:val="TableText"/>
            </w:pPr>
            <w:r w:rsidRPr="008B726D">
              <w:t>8.1</w:t>
            </w:r>
          </w:p>
        </w:tc>
        <w:tc>
          <w:tcPr>
            <w:tcW w:w="3969" w:type="dxa"/>
          </w:tcPr>
          <w:p w14:paraId="721827EB" w14:textId="77777777" w:rsidR="008B726D" w:rsidRPr="008B726D" w:rsidRDefault="008B726D" w:rsidP="008B726D">
            <w:pPr>
              <w:pStyle w:val="TableText"/>
            </w:pPr>
            <w:r w:rsidRPr="008B726D">
              <w:t xml:space="preserve">Airports Program </w:t>
            </w:r>
          </w:p>
          <w:p w14:paraId="69D3EDBF" w14:textId="77777777" w:rsidR="008B726D" w:rsidRPr="008B726D" w:rsidRDefault="008B726D" w:rsidP="008B726D">
            <w:pPr>
              <w:pStyle w:val="TableText"/>
            </w:pPr>
          </w:p>
        </w:tc>
        <w:tc>
          <w:tcPr>
            <w:tcW w:w="701" w:type="dxa"/>
          </w:tcPr>
          <w:p w14:paraId="02549826" w14:textId="13A5F713" w:rsidR="008B726D" w:rsidRDefault="008B726D" w:rsidP="008B726D">
            <w:pPr>
              <w:pStyle w:val="TableText"/>
            </w:pPr>
            <w:r>
              <w:t>2009</w:t>
            </w:r>
          </w:p>
        </w:tc>
      </w:tr>
      <w:tr w:rsidR="008B726D" w14:paraId="28EDE105" w14:textId="77777777" w:rsidTr="008B726D">
        <w:tc>
          <w:tcPr>
            <w:tcW w:w="4106" w:type="dxa"/>
          </w:tcPr>
          <w:p w14:paraId="0B2878AC" w14:textId="591E3661" w:rsidR="008B726D" w:rsidRPr="008B726D" w:rsidRDefault="008B726D" w:rsidP="008B726D">
            <w:pPr>
              <w:pStyle w:val="TableBullet1"/>
            </w:pPr>
            <w:r w:rsidRPr="008B726D">
              <w:t>Amended the in</w:t>
            </w:r>
            <w:r w:rsidR="00D24474">
              <w:t>-</w:t>
            </w:r>
            <w:r w:rsidRPr="008B726D">
              <w:t>flight languages</w:t>
            </w:r>
          </w:p>
        </w:tc>
        <w:tc>
          <w:tcPr>
            <w:tcW w:w="284" w:type="dxa"/>
          </w:tcPr>
          <w:p w14:paraId="2AAA27FE" w14:textId="22BA10E1" w:rsidR="008B726D" w:rsidRPr="008B726D" w:rsidRDefault="008B726D" w:rsidP="008B726D">
            <w:pPr>
              <w:pStyle w:val="TableText"/>
            </w:pPr>
            <w:r w:rsidRPr="008B726D">
              <w:t>8.1</w:t>
            </w:r>
          </w:p>
        </w:tc>
        <w:tc>
          <w:tcPr>
            <w:tcW w:w="3969" w:type="dxa"/>
          </w:tcPr>
          <w:p w14:paraId="5CCCF604" w14:textId="57263BF6" w:rsidR="008B726D" w:rsidRPr="008B726D" w:rsidRDefault="008B726D" w:rsidP="008B726D">
            <w:pPr>
              <w:pStyle w:val="TableText"/>
            </w:pPr>
            <w:r w:rsidRPr="008B726D">
              <w:t>Passengers Program</w:t>
            </w:r>
          </w:p>
        </w:tc>
        <w:tc>
          <w:tcPr>
            <w:tcW w:w="701" w:type="dxa"/>
          </w:tcPr>
          <w:p w14:paraId="3E06E0E1" w14:textId="70D73D5B" w:rsidR="008B726D" w:rsidRPr="008B726D" w:rsidRDefault="008B726D" w:rsidP="008B726D">
            <w:pPr>
              <w:pStyle w:val="TableText"/>
            </w:pPr>
            <w:r w:rsidRPr="008B726D">
              <w:t>2010</w:t>
            </w:r>
          </w:p>
        </w:tc>
      </w:tr>
      <w:tr w:rsidR="008B726D" w14:paraId="430C7632" w14:textId="77777777" w:rsidTr="008B726D">
        <w:tc>
          <w:tcPr>
            <w:tcW w:w="4106" w:type="dxa"/>
          </w:tcPr>
          <w:p w14:paraId="6941F71B" w14:textId="77777777" w:rsidR="008B726D" w:rsidRDefault="008B726D" w:rsidP="008B726D">
            <w:pPr>
              <w:pStyle w:val="TableBullet1"/>
            </w:pPr>
            <w:r w:rsidRPr="00C54BA2">
              <w:t>Amended approval to land aircraft in Australia section</w:t>
            </w:r>
          </w:p>
          <w:p w14:paraId="2860121B" w14:textId="22B1A931" w:rsidR="008B726D" w:rsidRPr="008B726D" w:rsidRDefault="008B726D" w:rsidP="008B726D">
            <w:pPr>
              <w:pStyle w:val="TableBullet1"/>
            </w:pPr>
            <w:r w:rsidRPr="00EC11CF">
              <w:t xml:space="preserve">Amended </w:t>
            </w:r>
            <w:r>
              <w:t>p</w:t>
            </w:r>
            <w:r w:rsidRPr="00EC11CF">
              <w:t xml:space="preserve">re-arrival </w:t>
            </w:r>
            <w:r>
              <w:t>r</w:t>
            </w:r>
            <w:r w:rsidRPr="00EC11CF">
              <w:t xml:space="preserve">eporting </w:t>
            </w:r>
            <w:r>
              <w:t>r</w:t>
            </w:r>
            <w:r w:rsidRPr="00EC11CF">
              <w:t>equirements section</w:t>
            </w:r>
          </w:p>
        </w:tc>
        <w:tc>
          <w:tcPr>
            <w:tcW w:w="284" w:type="dxa"/>
          </w:tcPr>
          <w:p w14:paraId="14B4833D" w14:textId="1691D753" w:rsidR="008B726D" w:rsidRDefault="008B726D" w:rsidP="008B726D">
            <w:pPr>
              <w:pStyle w:val="TableText"/>
            </w:pPr>
            <w:r w:rsidRPr="00EC11CF">
              <w:t>7</w:t>
            </w:r>
          </w:p>
          <w:p w14:paraId="73FE43CC" w14:textId="7C7BCF3C" w:rsidR="008B726D" w:rsidRDefault="008B726D" w:rsidP="008B726D">
            <w:pPr>
              <w:pStyle w:val="TableText"/>
            </w:pPr>
          </w:p>
          <w:p w14:paraId="08A36E4D" w14:textId="71F4C5F4" w:rsidR="008B726D" w:rsidRPr="008B726D" w:rsidRDefault="008B726D" w:rsidP="008B726D">
            <w:pPr>
              <w:pStyle w:val="TableText"/>
            </w:pPr>
            <w:r w:rsidRPr="00EC11CF">
              <w:t>5</w:t>
            </w:r>
          </w:p>
        </w:tc>
        <w:tc>
          <w:tcPr>
            <w:tcW w:w="3969" w:type="dxa"/>
          </w:tcPr>
          <w:p w14:paraId="00CB474F" w14:textId="565B2870" w:rsidR="008B726D" w:rsidRPr="008B726D" w:rsidRDefault="008B726D" w:rsidP="008B726D">
            <w:pPr>
              <w:pStyle w:val="TableText"/>
            </w:pPr>
            <w:r w:rsidRPr="00EC11CF">
              <w:t>Passengers Program</w:t>
            </w:r>
          </w:p>
        </w:tc>
        <w:tc>
          <w:tcPr>
            <w:tcW w:w="701" w:type="dxa"/>
          </w:tcPr>
          <w:p w14:paraId="117B522E" w14:textId="022B21D7" w:rsidR="008B726D" w:rsidRPr="008B726D" w:rsidRDefault="008B726D" w:rsidP="008B726D">
            <w:pPr>
              <w:pStyle w:val="TableText"/>
            </w:pPr>
            <w:r>
              <w:t>20</w:t>
            </w:r>
            <w:r w:rsidRPr="00EC11CF">
              <w:t>11</w:t>
            </w:r>
          </w:p>
        </w:tc>
      </w:tr>
      <w:tr w:rsidR="008B726D" w14:paraId="10685471" w14:textId="77777777" w:rsidTr="008B726D">
        <w:tc>
          <w:tcPr>
            <w:tcW w:w="4106" w:type="dxa"/>
          </w:tcPr>
          <w:p w14:paraId="3407CB4F" w14:textId="77777777" w:rsidR="008B726D" w:rsidRDefault="008B726D" w:rsidP="008B726D">
            <w:pPr>
              <w:pStyle w:val="TableBullet1"/>
            </w:pPr>
            <w:r>
              <w:t xml:space="preserve">Amended </w:t>
            </w:r>
            <w:r w:rsidRPr="00C54BA2">
              <w:t>branding</w:t>
            </w:r>
          </w:p>
          <w:p w14:paraId="76DFB594" w14:textId="56E67AB6" w:rsidR="008B726D" w:rsidRPr="00C54BA2" w:rsidRDefault="008B726D" w:rsidP="008B726D">
            <w:pPr>
              <w:pStyle w:val="TableBullet1"/>
            </w:pPr>
            <w:r>
              <w:t xml:space="preserve">Amended NPPC and </w:t>
            </w:r>
            <w:r w:rsidR="00D24474">
              <w:t>i</w:t>
            </w:r>
            <w:r>
              <w:t>n-flight announcement section</w:t>
            </w:r>
          </w:p>
        </w:tc>
        <w:tc>
          <w:tcPr>
            <w:tcW w:w="284" w:type="dxa"/>
          </w:tcPr>
          <w:p w14:paraId="2B7F0698" w14:textId="77777777" w:rsidR="008B726D" w:rsidRDefault="008B726D" w:rsidP="008B726D">
            <w:pPr>
              <w:pStyle w:val="TableText"/>
            </w:pPr>
            <w:r w:rsidRPr="00EC11CF">
              <w:t>All</w:t>
            </w:r>
          </w:p>
          <w:p w14:paraId="7F45F2C9" w14:textId="432CB8F4" w:rsidR="008B726D" w:rsidRPr="00EC11CF" w:rsidRDefault="008B726D" w:rsidP="008B726D">
            <w:pPr>
              <w:pStyle w:val="TableText"/>
            </w:pPr>
            <w:r>
              <w:t>6</w:t>
            </w:r>
          </w:p>
        </w:tc>
        <w:tc>
          <w:tcPr>
            <w:tcW w:w="3969" w:type="dxa"/>
          </w:tcPr>
          <w:p w14:paraId="39800B52" w14:textId="25C04A46" w:rsidR="008B726D" w:rsidRPr="00EC11CF" w:rsidRDefault="008B726D" w:rsidP="008B726D">
            <w:pPr>
              <w:pStyle w:val="TableText"/>
            </w:pPr>
            <w:r w:rsidRPr="00EC11CF">
              <w:t xml:space="preserve">Policy and Prevention </w:t>
            </w:r>
            <w:r>
              <w:t>Program</w:t>
            </w:r>
          </w:p>
        </w:tc>
        <w:tc>
          <w:tcPr>
            <w:tcW w:w="701" w:type="dxa"/>
          </w:tcPr>
          <w:p w14:paraId="003F1DD6" w14:textId="5CEE2CE7" w:rsidR="008B726D" w:rsidRDefault="008B726D" w:rsidP="008B726D">
            <w:pPr>
              <w:pStyle w:val="TableText"/>
            </w:pPr>
            <w:r>
              <w:t>20</w:t>
            </w:r>
            <w:r w:rsidRPr="00EC11CF">
              <w:t>13</w:t>
            </w:r>
          </w:p>
        </w:tc>
      </w:tr>
      <w:tr w:rsidR="008B726D" w14:paraId="4030E562" w14:textId="77777777" w:rsidTr="008B726D">
        <w:tc>
          <w:tcPr>
            <w:tcW w:w="4106" w:type="dxa"/>
          </w:tcPr>
          <w:p w14:paraId="14139E3B" w14:textId="77777777" w:rsidR="008B726D" w:rsidRDefault="008B726D" w:rsidP="008B726D">
            <w:pPr>
              <w:pStyle w:val="TableBullet1"/>
            </w:pPr>
            <w:r w:rsidRPr="00C54BA2">
              <w:t>Amended in-flight announcement section</w:t>
            </w:r>
            <w:r w:rsidRPr="00C54BA2" w:rsidDel="005F7545">
              <w:t xml:space="preserve"> </w:t>
            </w:r>
          </w:p>
          <w:p w14:paraId="4FAA08E3" w14:textId="1A991BA5" w:rsidR="008B726D" w:rsidRDefault="008B726D" w:rsidP="008B726D">
            <w:pPr>
              <w:pStyle w:val="TableBullet1"/>
            </w:pPr>
            <w:r>
              <w:t>Updated links from @daff.gov.</w:t>
            </w:r>
            <w:proofErr w:type="spellStart"/>
            <w:r>
              <w:t>a</w:t>
            </w:r>
            <w:r w:rsidR="00155EDF">
              <w:t xml:space="preserve">u </w:t>
            </w:r>
            <w:r>
              <w:t>to</w:t>
            </w:r>
            <w:proofErr w:type="spellEnd"/>
            <w:r w:rsidR="00155EDF">
              <w:t xml:space="preserve"> </w:t>
            </w:r>
            <w:r>
              <w:t>@agriculture.gov.au</w:t>
            </w:r>
            <w:r w:rsidRPr="00C54BA2" w:rsidDel="005F7545">
              <w:t xml:space="preserve"> </w:t>
            </w:r>
          </w:p>
          <w:p w14:paraId="5B2EFA35" w14:textId="10E8D496" w:rsidR="008B726D" w:rsidRDefault="008B726D" w:rsidP="008B726D">
            <w:pPr>
              <w:pStyle w:val="TableBullet1"/>
            </w:pPr>
            <w:r>
              <w:t>Inserted optional on</w:t>
            </w:r>
            <w:r w:rsidR="00596CA3">
              <w:t>-</w:t>
            </w:r>
            <w:r>
              <w:t>arrival announcement for ill and deceased passengers</w:t>
            </w:r>
            <w:r w:rsidRPr="00C54BA2" w:rsidDel="005F7545">
              <w:t xml:space="preserve"> </w:t>
            </w:r>
          </w:p>
        </w:tc>
        <w:tc>
          <w:tcPr>
            <w:tcW w:w="284" w:type="dxa"/>
          </w:tcPr>
          <w:p w14:paraId="7BFA15D3" w14:textId="77777777" w:rsidR="008B726D" w:rsidRDefault="008B726D" w:rsidP="008B726D">
            <w:pPr>
              <w:pStyle w:val="TableText"/>
              <w:rPr>
                <w:rFonts w:asciiTheme="majorHAnsi" w:hAnsiTheme="majorHAnsi"/>
              </w:rPr>
            </w:pPr>
            <w:r>
              <w:rPr>
                <w:rFonts w:asciiTheme="majorHAnsi" w:hAnsiTheme="majorHAnsi"/>
              </w:rPr>
              <w:t xml:space="preserve">6 </w:t>
            </w:r>
          </w:p>
          <w:p w14:paraId="3CACF200" w14:textId="77777777" w:rsidR="008B726D" w:rsidRDefault="008B726D" w:rsidP="008B726D">
            <w:pPr>
              <w:pStyle w:val="TableText"/>
              <w:rPr>
                <w:rFonts w:asciiTheme="majorHAnsi" w:hAnsiTheme="majorHAnsi"/>
              </w:rPr>
            </w:pPr>
            <w:r>
              <w:rPr>
                <w:rFonts w:asciiTheme="majorHAnsi" w:hAnsiTheme="majorHAnsi"/>
              </w:rPr>
              <w:t>All</w:t>
            </w:r>
          </w:p>
          <w:p w14:paraId="3626106D" w14:textId="77777777" w:rsidR="008B726D" w:rsidRDefault="008B726D" w:rsidP="008B726D">
            <w:pPr>
              <w:pStyle w:val="TableText"/>
              <w:rPr>
                <w:rFonts w:asciiTheme="majorHAnsi" w:hAnsiTheme="majorHAnsi"/>
              </w:rPr>
            </w:pPr>
          </w:p>
          <w:p w14:paraId="3441A02B" w14:textId="6D50FEE9" w:rsidR="008B726D" w:rsidRPr="00EC11CF" w:rsidRDefault="008B726D" w:rsidP="008B726D">
            <w:pPr>
              <w:pStyle w:val="TableText"/>
            </w:pPr>
            <w:r>
              <w:rPr>
                <w:rFonts w:asciiTheme="majorHAnsi" w:hAnsiTheme="majorHAnsi"/>
              </w:rPr>
              <w:t>6</w:t>
            </w:r>
          </w:p>
        </w:tc>
        <w:tc>
          <w:tcPr>
            <w:tcW w:w="3969" w:type="dxa"/>
          </w:tcPr>
          <w:p w14:paraId="57501E43" w14:textId="77777777" w:rsidR="008B726D" w:rsidRDefault="008B726D" w:rsidP="008B726D">
            <w:pPr>
              <w:pStyle w:val="TableText"/>
              <w:rPr>
                <w:rFonts w:asciiTheme="majorHAnsi" w:hAnsiTheme="majorHAnsi"/>
              </w:rPr>
            </w:pPr>
            <w:r>
              <w:rPr>
                <w:rFonts w:asciiTheme="majorHAnsi" w:hAnsiTheme="majorHAnsi"/>
              </w:rPr>
              <w:t xml:space="preserve">Policy and Prevention Program </w:t>
            </w:r>
          </w:p>
          <w:p w14:paraId="54AA4E16" w14:textId="37A5E6A7" w:rsidR="008B726D" w:rsidRPr="00EC11CF" w:rsidRDefault="008B726D" w:rsidP="008B726D">
            <w:pPr>
              <w:pStyle w:val="TableText"/>
            </w:pPr>
            <w:r>
              <w:rPr>
                <w:rFonts w:asciiTheme="majorHAnsi" w:hAnsiTheme="majorHAnsi"/>
              </w:rPr>
              <w:t>Travellers and Vessels Section</w:t>
            </w:r>
          </w:p>
        </w:tc>
        <w:tc>
          <w:tcPr>
            <w:tcW w:w="701" w:type="dxa"/>
          </w:tcPr>
          <w:p w14:paraId="2482923D" w14:textId="728E673C" w:rsidR="008B726D" w:rsidRDefault="008B726D" w:rsidP="008B726D">
            <w:pPr>
              <w:pStyle w:val="TableText"/>
            </w:pPr>
            <w:r>
              <w:rPr>
                <w:rFonts w:asciiTheme="majorHAnsi" w:hAnsiTheme="majorHAnsi"/>
              </w:rPr>
              <w:t>2014</w:t>
            </w:r>
          </w:p>
        </w:tc>
      </w:tr>
      <w:tr w:rsidR="008B726D" w14:paraId="7724ACF5" w14:textId="77777777" w:rsidTr="008B726D">
        <w:tc>
          <w:tcPr>
            <w:tcW w:w="4106" w:type="dxa"/>
          </w:tcPr>
          <w:p w14:paraId="3748B1A3" w14:textId="550C305C" w:rsidR="008B726D" w:rsidRPr="00C54BA2" w:rsidRDefault="008B726D" w:rsidP="008B726D">
            <w:pPr>
              <w:pStyle w:val="TableBullet1"/>
            </w:pPr>
            <w:r w:rsidRPr="00C54BA2">
              <w:t>Amended in-flight announcement</w:t>
            </w:r>
          </w:p>
        </w:tc>
        <w:tc>
          <w:tcPr>
            <w:tcW w:w="284" w:type="dxa"/>
          </w:tcPr>
          <w:p w14:paraId="7AD37B53" w14:textId="4FA80EEA" w:rsidR="008B726D" w:rsidRDefault="008B726D" w:rsidP="008B726D">
            <w:pPr>
              <w:pStyle w:val="TableText"/>
              <w:rPr>
                <w:rFonts w:asciiTheme="majorHAnsi" w:hAnsiTheme="majorHAnsi"/>
              </w:rPr>
            </w:pPr>
            <w:r>
              <w:rPr>
                <w:rFonts w:asciiTheme="majorHAnsi" w:hAnsiTheme="majorHAnsi"/>
              </w:rPr>
              <w:t>6</w:t>
            </w:r>
          </w:p>
        </w:tc>
        <w:tc>
          <w:tcPr>
            <w:tcW w:w="3969" w:type="dxa"/>
          </w:tcPr>
          <w:p w14:paraId="1E2F1970" w14:textId="7D510A82" w:rsidR="008B726D" w:rsidRDefault="008B726D" w:rsidP="008B726D">
            <w:pPr>
              <w:pStyle w:val="TableText"/>
              <w:rPr>
                <w:rFonts w:asciiTheme="majorHAnsi" w:hAnsiTheme="majorHAnsi"/>
              </w:rPr>
            </w:pPr>
            <w:r>
              <w:rPr>
                <w:rFonts w:asciiTheme="majorHAnsi" w:hAnsiTheme="majorHAnsi"/>
              </w:rPr>
              <w:t>Travellers and Vessels Section</w:t>
            </w:r>
            <w:r w:rsidDel="005F7545">
              <w:rPr>
                <w:rFonts w:asciiTheme="majorHAnsi" w:hAnsiTheme="majorHAnsi"/>
              </w:rPr>
              <w:t xml:space="preserve"> </w:t>
            </w:r>
          </w:p>
        </w:tc>
        <w:tc>
          <w:tcPr>
            <w:tcW w:w="701" w:type="dxa"/>
          </w:tcPr>
          <w:p w14:paraId="0FEFA1F3" w14:textId="290D25D3" w:rsidR="008B726D" w:rsidRDefault="008B726D" w:rsidP="008B726D">
            <w:pPr>
              <w:pStyle w:val="TableText"/>
              <w:rPr>
                <w:rFonts w:asciiTheme="majorHAnsi" w:hAnsiTheme="majorHAnsi"/>
              </w:rPr>
            </w:pPr>
            <w:r>
              <w:rPr>
                <w:rFonts w:asciiTheme="majorHAnsi" w:hAnsiTheme="majorHAnsi"/>
              </w:rPr>
              <w:t>2015</w:t>
            </w:r>
          </w:p>
        </w:tc>
      </w:tr>
      <w:tr w:rsidR="008B726D" w14:paraId="15EBBEB0" w14:textId="77777777" w:rsidTr="008B726D">
        <w:tc>
          <w:tcPr>
            <w:tcW w:w="4106" w:type="dxa"/>
          </w:tcPr>
          <w:p w14:paraId="7ECBEC82" w14:textId="0FFF27BA" w:rsidR="008B726D" w:rsidRPr="00C54BA2" w:rsidRDefault="008B726D" w:rsidP="008B726D">
            <w:pPr>
              <w:pStyle w:val="TableBullet1"/>
            </w:pPr>
            <w:r>
              <w:t xml:space="preserve">Amended content and links to forms for new </w:t>
            </w:r>
            <w:r w:rsidRPr="002574A1">
              <w:rPr>
                <w:i/>
              </w:rPr>
              <w:t>Biosecurity Act 2015</w:t>
            </w:r>
          </w:p>
        </w:tc>
        <w:tc>
          <w:tcPr>
            <w:tcW w:w="284" w:type="dxa"/>
          </w:tcPr>
          <w:p w14:paraId="703D3C99" w14:textId="4AA3D07A" w:rsidR="008B726D" w:rsidRDefault="008B726D" w:rsidP="008B726D">
            <w:pPr>
              <w:pStyle w:val="TableText"/>
              <w:rPr>
                <w:rFonts w:asciiTheme="majorHAnsi" w:hAnsiTheme="majorHAnsi"/>
              </w:rPr>
            </w:pPr>
            <w:r>
              <w:rPr>
                <w:rFonts w:asciiTheme="majorHAnsi" w:hAnsiTheme="majorHAnsi"/>
              </w:rPr>
              <w:t>All</w:t>
            </w:r>
          </w:p>
        </w:tc>
        <w:tc>
          <w:tcPr>
            <w:tcW w:w="3969" w:type="dxa"/>
          </w:tcPr>
          <w:p w14:paraId="784A9FB5" w14:textId="0981C438" w:rsidR="008B726D" w:rsidRDefault="008B726D" w:rsidP="008B726D">
            <w:pPr>
              <w:pStyle w:val="TableText"/>
              <w:rPr>
                <w:rFonts w:asciiTheme="majorHAnsi" w:hAnsiTheme="majorHAnsi"/>
              </w:rPr>
            </w:pPr>
            <w:r>
              <w:rPr>
                <w:rFonts w:asciiTheme="majorHAnsi" w:hAnsiTheme="majorHAnsi"/>
              </w:rPr>
              <w:t>Travellers and Vessels Section</w:t>
            </w:r>
          </w:p>
        </w:tc>
        <w:tc>
          <w:tcPr>
            <w:tcW w:w="701" w:type="dxa"/>
          </w:tcPr>
          <w:p w14:paraId="61DDD2C5" w14:textId="52516166" w:rsidR="008B726D" w:rsidRDefault="008B726D" w:rsidP="008B726D">
            <w:pPr>
              <w:pStyle w:val="TableText"/>
              <w:rPr>
                <w:rFonts w:asciiTheme="majorHAnsi" w:hAnsiTheme="majorHAnsi"/>
              </w:rPr>
            </w:pPr>
            <w:r>
              <w:rPr>
                <w:rFonts w:asciiTheme="majorHAnsi" w:hAnsiTheme="majorHAnsi"/>
              </w:rPr>
              <w:t>2016</w:t>
            </w:r>
          </w:p>
        </w:tc>
      </w:tr>
      <w:tr w:rsidR="008B726D" w14:paraId="17E49A32" w14:textId="77777777" w:rsidTr="008B726D">
        <w:tc>
          <w:tcPr>
            <w:tcW w:w="4106" w:type="dxa"/>
          </w:tcPr>
          <w:p w14:paraId="1414A37A" w14:textId="37FC33D3" w:rsidR="008B726D" w:rsidRDefault="008B726D" w:rsidP="008B726D">
            <w:pPr>
              <w:pStyle w:val="TableBullet1"/>
            </w:pPr>
            <w:r>
              <w:t>Update to mandatory passenger announcement information (video)</w:t>
            </w:r>
          </w:p>
        </w:tc>
        <w:tc>
          <w:tcPr>
            <w:tcW w:w="284" w:type="dxa"/>
          </w:tcPr>
          <w:p w14:paraId="76D047BC" w14:textId="615D0050" w:rsidR="008B726D" w:rsidRDefault="008B726D" w:rsidP="008B726D">
            <w:pPr>
              <w:pStyle w:val="TableText"/>
              <w:rPr>
                <w:rFonts w:asciiTheme="majorHAnsi" w:hAnsiTheme="majorHAnsi"/>
              </w:rPr>
            </w:pPr>
            <w:r>
              <w:rPr>
                <w:rFonts w:asciiTheme="majorHAnsi" w:hAnsiTheme="majorHAnsi"/>
              </w:rPr>
              <w:t>6.1</w:t>
            </w:r>
          </w:p>
        </w:tc>
        <w:tc>
          <w:tcPr>
            <w:tcW w:w="3969" w:type="dxa"/>
          </w:tcPr>
          <w:p w14:paraId="2F5CF9A3" w14:textId="47E1F506" w:rsidR="008B726D" w:rsidRDefault="008B726D" w:rsidP="008B726D">
            <w:pPr>
              <w:pStyle w:val="TableText"/>
              <w:rPr>
                <w:rFonts w:asciiTheme="majorHAnsi" w:hAnsiTheme="majorHAnsi"/>
              </w:rPr>
            </w:pPr>
            <w:r>
              <w:rPr>
                <w:rFonts w:asciiTheme="majorHAnsi" w:hAnsiTheme="majorHAnsi"/>
              </w:rPr>
              <w:t>Compliance</w:t>
            </w:r>
          </w:p>
        </w:tc>
        <w:tc>
          <w:tcPr>
            <w:tcW w:w="701" w:type="dxa"/>
          </w:tcPr>
          <w:p w14:paraId="1CE1A787" w14:textId="4281B99A" w:rsidR="008B726D" w:rsidRDefault="008B726D" w:rsidP="008B726D">
            <w:pPr>
              <w:pStyle w:val="TableText"/>
              <w:rPr>
                <w:rFonts w:asciiTheme="majorHAnsi" w:hAnsiTheme="majorHAnsi"/>
              </w:rPr>
            </w:pPr>
            <w:r>
              <w:rPr>
                <w:rFonts w:asciiTheme="majorHAnsi" w:hAnsiTheme="majorHAnsi"/>
              </w:rPr>
              <w:t>2018</w:t>
            </w:r>
          </w:p>
        </w:tc>
      </w:tr>
      <w:tr w:rsidR="008B726D" w14:paraId="000B790E" w14:textId="77777777" w:rsidTr="008B726D">
        <w:tc>
          <w:tcPr>
            <w:tcW w:w="4106" w:type="dxa"/>
          </w:tcPr>
          <w:p w14:paraId="301572E6" w14:textId="532FC947" w:rsidR="008B726D" w:rsidRDefault="008B726D" w:rsidP="008B726D">
            <w:pPr>
              <w:pStyle w:val="TableBullet1"/>
            </w:pPr>
            <w:r>
              <w:t>Updated passenger announcement</w:t>
            </w:r>
          </w:p>
        </w:tc>
        <w:tc>
          <w:tcPr>
            <w:tcW w:w="284" w:type="dxa"/>
          </w:tcPr>
          <w:p w14:paraId="41E5A271" w14:textId="6B4995AA" w:rsidR="008B726D" w:rsidRDefault="008B726D" w:rsidP="008B726D">
            <w:pPr>
              <w:pStyle w:val="TableText"/>
              <w:rPr>
                <w:rFonts w:asciiTheme="majorHAnsi" w:hAnsiTheme="majorHAnsi"/>
              </w:rPr>
            </w:pPr>
            <w:r>
              <w:rPr>
                <w:rFonts w:asciiTheme="majorHAnsi" w:hAnsiTheme="majorHAnsi"/>
              </w:rPr>
              <w:t>6.2</w:t>
            </w:r>
          </w:p>
        </w:tc>
        <w:tc>
          <w:tcPr>
            <w:tcW w:w="3969" w:type="dxa"/>
          </w:tcPr>
          <w:p w14:paraId="00FF7F51" w14:textId="77777777" w:rsidR="008B726D" w:rsidRDefault="008B726D" w:rsidP="008B726D">
            <w:pPr>
              <w:pStyle w:val="TableText"/>
              <w:rPr>
                <w:rFonts w:asciiTheme="majorHAnsi" w:hAnsiTheme="majorHAnsi"/>
              </w:rPr>
            </w:pPr>
            <w:r>
              <w:rPr>
                <w:rFonts w:asciiTheme="majorHAnsi" w:hAnsiTheme="majorHAnsi"/>
              </w:rPr>
              <w:t>Compliance</w:t>
            </w:r>
          </w:p>
          <w:p w14:paraId="2195AE6E" w14:textId="64C3F0E9" w:rsidR="008B726D" w:rsidRDefault="008B726D" w:rsidP="008B726D">
            <w:pPr>
              <w:pStyle w:val="TableText"/>
              <w:rPr>
                <w:rFonts w:asciiTheme="majorHAnsi" w:hAnsiTheme="majorHAnsi"/>
              </w:rPr>
            </w:pPr>
            <w:r>
              <w:rPr>
                <w:rFonts w:asciiTheme="majorHAnsi" w:hAnsiTheme="majorHAnsi"/>
              </w:rPr>
              <w:t>Conveyances and Ports</w:t>
            </w:r>
          </w:p>
        </w:tc>
        <w:tc>
          <w:tcPr>
            <w:tcW w:w="701" w:type="dxa"/>
          </w:tcPr>
          <w:p w14:paraId="06518296" w14:textId="4BFDF41C" w:rsidR="008B726D" w:rsidRDefault="008B726D" w:rsidP="008B726D">
            <w:pPr>
              <w:pStyle w:val="TableText"/>
              <w:rPr>
                <w:rFonts w:asciiTheme="majorHAnsi" w:hAnsiTheme="majorHAnsi"/>
              </w:rPr>
            </w:pPr>
            <w:r>
              <w:rPr>
                <w:rFonts w:asciiTheme="majorHAnsi" w:hAnsiTheme="majorHAnsi"/>
              </w:rPr>
              <w:t>2019</w:t>
            </w:r>
          </w:p>
        </w:tc>
      </w:tr>
      <w:tr w:rsidR="008B726D" w14:paraId="571D17CE" w14:textId="77777777" w:rsidTr="008B726D">
        <w:tc>
          <w:tcPr>
            <w:tcW w:w="4106" w:type="dxa"/>
          </w:tcPr>
          <w:p w14:paraId="5F1277F4" w14:textId="252F8CC4" w:rsidR="004072AF" w:rsidRDefault="004072AF" w:rsidP="00876E1B">
            <w:pPr>
              <w:pStyle w:val="TableBullet1"/>
            </w:pPr>
            <w:r>
              <w:t>Amend</w:t>
            </w:r>
            <w:r w:rsidR="006B1B02">
              <w:t>ed</w:t>
            </w:r>
            <w:r>
              <w:t xml:space="preserve"> glossary</w:t>
            </w:r>
          </w:p>
          <w:p w14:paraId="5E626CD7" w14:textId="543DEE50" w:rsidR="004072AF" w:rsidRDefault="004072AF" w:rsidP="00876E1B">
            <w:pPr>
              <w:pStyle w:val="TableBullet1"/>
            </w:pPr>
            <w:r>
              <w:t>Amended aircraft carrying cargo (animals, plants or other goods) section</w:t>
            </w:r>
          </w:p>
          <w:p w14:paraId="555B412A" w14:textId="08E552A8" w:rsidR="00876E1B" w:rsidRDefault="00876E1B" w:rsidP="00876E1B">
            <w:pPr>
              <w:pStyle w:val="TableBullet1"/>
            </w:pPr>
            <w:r>
              <w:t xml:space="preserve">Updated </w:t>
            </w:r>
            <w:r w:rsidR="00730420">
              <w:t xml:space="preserve">in-flight </w:t>
            </w:r>
            <w:r w:rsidR="00FA6AF9">
              <w:t>and on</w:t>
            </w:r>
            <w:r w:rsidR="00596CA3">
              <w:t>-</w:t>
            </w:r>
            <w:r w:rsidR="00FA6AF9">
              <w:t xml:space="preserve">arrival </w:t>
            </w:r>
            <w:r w:rsidR="00730420">
              <w:t>announcement</w:t>
            </w:r>
            <w:r>
              <w:t xml:space="preserve"> section</w:t>
            </w:r>
          </w:p>
          <w:p w14:paraId="61DBBDBB" w14:textId="7673EA7B" w:rsidR="00155EDF" w:rsidRDefault="008B726D" w:rsidP="00876E1B">
            <w:pPr>
              <w:pStyle w:val="TableBullet1"/>
            </w:pPr>
            <w:r>
              <w:t xml:space="preserve">Updated </w:t>
            </w:r>
            <w:r w:rsidR="008475FA">
              <w:t xml:space="preserve">references </w:t>
            </w:r>
            <w:r w:rsidR="00B30763">
              <w:t xml:space="preserve">to </w:t>
            </w:r>
            <w:r w:rsidR="00876E1B">
              <w:t>department name</w:t>
            </w:r>
          </w:p>
          <w:p w14:paraId="6B6BC4B9" w14:textId="7216D433" w:rsidR="00876E1B" w:rsidRDefault="00B30763" w:rsidP="00876E1B">
            <w:pPr>
              <w:pStyle w:val="TableBullet1"/>
            </w:pPr>
            <w:r>
              <w:t>Amended</w:t>
            </w:r>
            <w:r w:rsidR="00876E1B">
              <w:t xml:space="preserve"> links</w:t>
            </w:r>
          </w:p>
        </w:tc>
        <w:tc>
          <w:tcPr>
            <w:tcW w:w="284" w:type="dxa"/>
          </w:tcPr>
          <w:p w14:paraId="6300C7A7" w14:textId="77777777" w:rsidR="004072AF" w:rsidRDefault="004072AF" w:rsidP="008B726D">
            <w:pPr>
              <w:pStyle w:val="TableText"/>
              <w:rPr>
                <w:rFonts w:asciiTheme="majorHAnsi" w:hAnsiTheme="majorHAnsi"/>
              </w:rPr>
            </w:pPr>
          </w:p>
          <w:p w14:paraId="0688347F" w14:textId="7F827F96" w:rsidR="004072AF" w:rsidRDefault="004072AF" w:rsidP="008B726D">
            <w:pPr>
              <w:pStyle w:val="TableText"/>
              <w:rPr>
                <w:rFonts w:asciiTheme="majorHAnsi" w:hAnsiTheme="majorHAnsi"/>
              </w:rPr>
            </w:pPr>
            <w:r>
              <w:rPr>
                <w:rFonts w:asciiTheme="majorHAnsi" w:hAnsiTheme="majorHAnsi"/>
              </w:rPr>
              <w:t>5.5</w:t>
            </w:r>
          </w:p>
          <w:p w14:paraId="265AA05D" w14:textId="77777777" w:rsidR="004072AF" w:rsidRDefault="004072AF" w:rsidP="008B726D">
            <w:pPr>
              <w:pStyle w:val="TableText"/>
              <w:rPr>
                <w:rFonts w:asciiTheme="majorHAnsi" w:hAnsiTheme="majorHAnsi"/>
              </w:rPr>
            </w:pPr>
          </w:p>
          <w:p w14:paraId="7F1E529C" w14:textId="32529CEB" w:rsidR="00FA6AF9" w:rsidRDefault="008475FA" w:rsidP="008B726D">
            <w:pPr>
              <w:pStyle w:val="TableText"/>
              <w:rPr>
                <w:rFonts w:asciiTheme="majorHAnsi" w:hAnsiTheme="majorHAnsi"/>
              </w:rPr>
            </w:pPr>
            <w:r>
              <w:rPr>
                <w:rFonts w:asciiTheme="majorHAnsi" w:hAnsiTheme="majorHAnsi"/>
              </w:rPr>
              <w:t>6</w:t>
            </w:r>
            <w:r w:rsidR="00876E1B">
              <w:rPr>
                <w:rFonts w:asciiTheme="majorHAnsi" w:hAnsiTheme="majorHAnsi"/>
              </w:rPr>
              <w:t xml:space="preserve"> </w:t>
            </w:r>
          </w:p>
          <w:p w14:paraId="30FEFDCB" w14:textId="77777777" w:rsidR="004072AF" w:rsidRDefault="004072AF" w:rsidP="008B726D">
            <w:pPr>
              <w:pStyle w:val="TableText"/>
              <w:rPr>
                <w:rFonts w:asciiTheme="majorHAnsi" w:hAnsiTheme="majorHAnsi"/>
              </w:rPr>
            </w:pPr>
          </w:p>
          <w:p w14:paraId="0B9D12C3" w14:textId="27C1479A" w:rsidR="008B726D" w:rsidRDefault="008B726D" w:rsidP="008B726D">
            <w:pPr>
              <w:pStyle w:val="TableText"/>
              <w:rPr>
                <w:rFonts w:asciiTheme="majorHAnsi" w:hAnsiTheme="majorHAnsi"/>
              </w:rPr>
            </w:pPr>
            <w:r>
              <w:rPr>
                <w:rFonts w:asciiTheme="majorHAnsi" w:hAnsiTheme="majorHAnsi"/>
              </w:rPr>
              <w:t>All</w:t>
            </w:r>
          </w:p>
          <w:p w14:paraId="2066E445" w14:textId="1F225309" w:rsidR="00155EDF" w:rsidRDefault="00876E1B" w:rsidP="00FA6AF9">
            <w:pPr>
              <w:pStyle w:val="TableText"/>
              <w:rPr>
                <w:rFonts w:asciiTheme="majorHAnsi" w:hAnsiTheme="majorHAnsi"/>
              </w:rPr>
            </w:pPr>
            <w:r>
              <w:rPr>
                <w:rFonts w:asciiTheme="majorHAnsi" w:hAnsiTheme="majorHAnsi"/>
              </w:rPr>
              <w:t>All</w:t>
            </w:r>
          </w:p>
        </w:tc>
        <w:tc>
          <w:tcPr>
            <w:tcW w:w="3969" w:type="dxa"/>
          </w:tcPr>
          <w:p w14:paraId="264FF6AC" w14:textId="10EC7B3E" w:rsidR="008B726D" w:rsidRDefault="008B726D" w:rsidP="008B726D">
            <w:pPr>
              <w:pStyle w:val="TableText"/>
              <w:rPr>
                <w:rFonts w:asciiTheme="majorHAnsi" w:hAnsiTheme="majorHAnsi"/>
              </w:rPr>
            </w:pPr>
            <w:r>
              <w:rPr>
                <w:rFonts w:asciiTheme="majorHAnsi" w:hAnsiTheme="majorHAnsi"/>
              </w:rPr>
              <w:t xml:space="preserve">Travellers and Conveyances and Ports </w:t>
            </w:r>
            <w:r w:rsidR="00876E1B">
              <w:rPr>
                <w:rFonts w:asciiTheme="majorHAnsi" w:hAnsiTheme="majorHAnsi"/>
              </w:rPr>
              <w:t>S</w:t>
            </w:r>
            <w:r>
              <w:rPr>
                <w:rFonts w:asciiTheme="majorHAnsi" w:hAnsiTheme="majorHAnsi"/>
              </w:rPr>
              <w:t>ection</w:t>
            </w:r>
          </w:p>
        </w:tc>
        <w:tc>
          <w:tcPr>
            <w:tcW w:w="701" w:type="dxa"/>
          </w:tcPr>
          <w:p w14:paraId="64B6E286" w14:textId="1661D50D" w:rsidR="008B726D" w:rsidRDefault="008B726D" w:rsidP="008B726D">
            <w:pPr>
              <w:pStyle w:val="TableText"/>
              <w:rPr>
                <w:rFonts w:asciiTheme="majorHAnsi" w:hAnsiTheme="majorHAnsi"/>
              </w:rPr>
            </w:pPr>
            <w:r>
              <w:rPr>
                <w:rFonts w:asciiTheme="majorHAnsi" w:hAnsiTheme="majorHAnsi"/>
              </w:rPr>
              <w:t>2020</w:t>
            </w:r>
          </w:p>
        </w:tc>
      </w:tr>
      <w:tr w:rsidR="004F78E6" w14:paraId="05662485" w14:textId="77777777" w:rsidTr="008B726D">
        <w:tc>
          <w:tcPr>
            <w:tcW w:w="4106" w:type="dxa"/>
          </w:tcPr>
          <w:p w14:paraId="0380980E" w14:textId="01903A96" w:rsidR="004F78E6" w:rsidRDefault="004F78E6" w:rsidP="00876E1B">
            <w:pPr>
              <w:pStyle w:val="TableBullet1"/>
            </w:pPr>
            <w:r>
              <w:t>Amended in-flight announcement section</w:t>
            </w:r>
          </w:p>
        </w:tc>
        <w:tc>
          <w:tcPr>
            <w:tcW w:w="284" w:type="dxa"/>
          </w:tcPr>
          <w:p w14:paraId="77560562" w14:textId="625192C3" w:rsidR="004F78E6" w:rsidRDefault="004F78E6" w:rsidP="008B726D">
            <w:pPr>
              <w:pStyle w:val="TableText"/>
              <w:rPr>
                <w:rFonts w:asciiTheme="majorHAnsi" w:hAnsiTheme="majorHAnsi"/>
              </w:rPr>
            </w:pPr>
            <w:r>
              <w:rPr>
                <w:rFonts w:asciiTheme="majorHAnsi" w:hAnsiTheme="majorHAnsi"/>
              </w:rPr>
              <w:t>6.3</w:t>
            </w:r>
          </w:p>
        </w:tc>
        <w:tc>
          <w:tcPr>
            <w:tcW w:w="3969" w:type="dxa"/>
          </w:tcPr>
          <w:p w14:paraId="3A197890" w14:textId="4422598A" w:rsidR="004F78E6" w:rsidRDefault="004F78E6" w:rsidP="008B726D">
            <w:pPr>
              <w:pStyle w:val="TableText"/>
              <w:rPr>
                <w:rFonts w:asciiTheme="majorHAnsi" w:hAnsiTheme="majorHAnsi"/>
              </w:rPr>
            </w:pPr>
            <w:r>
              <w:rPr>
                <w:rFonts w:asciiTheme="majorHAnsi" w:hAnsiTheme="majorHAnsi"/>
              </w:rPr>
              <w:t>Travellers section</w:t>
            </w:r>
          </w:p>
        </w:tc>
        <w:tc>
          <w:tcPr>
            <w:tcW w:w="701" w:type="dxa"/>
          </w:tcPr>
          <w:p w14:paraId="7E32FECE" w14:textId="0979AE48" w:rsidR="004F78E6" w:rsidRDefault="004F78E6" w:rsidP="008B726D">
            <w:pPr>
              <w:pStyle w:val="TableText"/>
              <w:rPr>
                <w:rFonts w:asciiTheme="majorHAnsi" w:hAnsiTheme="majorHAnsi"/>
              </w:rPr>
            </w:pPr>
            <w:r>
              <w:rPr>
                <w:rFonts w:asciiTheme="majorHAnsi" w:hAnsiTheme="majorHAnsi"/>
              </w:rPr>
              <w:t>2020</w:t>
            </w:r>
          </w:p>
        </w:tc>
      </w:tr>
      <w:tr w:rsidR="00BC1559" w14:paraId="33B4EDD5" w14:textId="77777777" w:rsidTr="008B726D">
        <w:tc>
          <w:tcPr>
            <w:tcW w:w="4106" w:type="dxa"/>
          </w:tcPr>
          <w:p w14:paraId="0F052128" w14:textId="54364EF2" w:rsidR="00BC1559" w:rsidRDefault="00BC1559" w:rsidP="00876E1B">
            <w:pPr>
              <w:pStyle w:val="TableBullet1"/>
            </w:pPr>
            <w:r>
              <w:t>Updated in-flight and on-arrival announcement section</w:t>
            </w:r>
          </w:p>
        </w:tc>
        <w:tc>
          <w:tcPr>
            <w:tcW w:w="284" w:type="dxa"/>
          </w:tcPr>
          <w:p w14:paraId="52D5B78C" w14:textId="427F7E65" w:rsidR="00BC1559" w:rsidRDefault="00BC1559" w:rsidP="008B726D">
            <w:pPr>
              <w:pStyle w:val="TableText"/>
              <w:rPr>
                <w:rFonts w:asciiTheme="majorHAnsi" w:hAnsiTheme="majorHAnsi"/>
              </w:rPr>
            </w:pPr>
            <w:r>
              <w:rPr>
                <w:rFonts w:asciiTheme="majorHAnsi" w:hAnsiTheme="majorHAnsi"/>
              </w:rPr>
              <w:t>6</w:t>
            </w:r>
          </w:p>
        </w:tc>
        <w:tc>
          <w:tcPr>
            <w:tcW w:w="3969" w:type="dxa"/>
          </w:tcPr>
          <w:p w14:paraId="6BEF62A7" w14:textId="53093E24" w:rsidR="00BC1559" w:rsidRDefault="00BC1559" w:rsidP="008B726D">
            <w:pPr>
              <w:pStyle w:val="TableText"/>
              <w:rPr>
                <w:rFonts w:asciiTheme="majorHAnsi" w:hAnsiTheme="majorHAnsi"/>
              </w:rPr>
            </w:pPr>
            <w:r>
              <w:rPr>
                <w:rFonts w:asciiTheme="majorHAnsi" w:hAnsiTheme="majorHAnsi"/>
              </w:rPr>
              <w:t>Travellers section</w:t>
            </w:r>
          </w:p>
        </w:tc>
        <w:tc>
          <w:tcPr>
            <w:tcW w:w="701" w:type="dxa"/>
          </w:tcPr>
          <w:p w14:paraId="59A896FA" w14:textId="0EC5C152" w:rsidR="00BC1559" w:rsidRDefault="00BC1559" w:rsidP="008B726D">
            <w:pPr>
              <w:pStyle w:val="TableText"/>
              <w:rPr>
                <w:rFonts w:asciiTheme="majorHAnsi" w:hAnsiTheme="majorHAnsi"/>
              </w:rPr>
            </w:pPr>
            <w:r>
              <w:rPr>
                <w:rFonts w:asciiTheme="majorHAnsi" w:hAnsiTheme="majorHAnsi"/>
              </w:rPr>
              <w:t>2020</w:t>
            </w:r>
          </w:p>
        </w:tc>
      </w:tr>
      <w:tr w:rsidR="00331F0E" w14:paraId="02B2B891" w14:textId="77777777" w:rsidTr="008B726D">
        <w:tc>
          <w:tcPr>
            <w:tcW w:w="4106" w:type="dxa"/>
          </w:tcPr>
          <w:p w14:paraId="406B0B3B" w14:textId="7B3D011B" w:rsidR="00331F0E" w:rsidRDefault="003623EC" w:rsidP="00876E1B">
            <w:pPr>
              <w:pStyle w:val="TableBullet1"/>
            </w:pPr>
            <w:r>
              <w:t>Update</w:t>
            </w:r>
            <w:r w:rsidR="00CE1010">
              <w:t>d</w:t>
            </w:r>
            <w:r>
              <w:t xml:space="preserve"> mandatory passenger announcement information</w:t>
            </w:r>
          </w:p>
        </w:tc>
        <w:tc>
          <w:tcPr>
            <w:tcW w:w="284" w:type="dxa"/>
          </w:tcPr>
          <w:p w14:paraId="659AC061" w14:textId="33E1A02A" w:rsidR="00331F0E" w:rsidRDefault="00331F0E" w:rsidP="008B726D">
            <w:pPr>
              <w:pStyle w:val="TableText"/>
              <w:rPr>
                <w:rFonts w:asciiTheme="majorHAnsi" w:hAnsiTheme="majorHAnsi"/>
              </w:rPr>
            </w:pPr>
            <w:r>
              <w:rPr>
                <w:rFonts w:asciiTheme="majorHAnsi" w:hAnsiTheme="majorHAnsi"/>
              </w:rPr>
              <w:t>6</w:t>
            </w:r>
            <w:r w:rsidR="00CE1010">
              <w:rPr>
                <w:rFonts w:asciiTheme="majorHAnsi" w:hAnsiTheme="majorHAnsi"/>
              </w:rPr>
              <w:t>.1</w:t>
            </w:r>
          </w:p>
        </w:tc>
        <w:tc>
          <w:tcPr>
            <w:tcW w:w="3969" w:type="dxa"/>
          </w:tcPr>
          <w:p w14:paraId="7CD3434B" w14:textId="0197CC84" w:rsidR="00331F0E" w:rsidRDefault="00331F0E" w:rsidP="008B726D">
            <w:pPr>
              <w:pStyle w:val="TableText"/>
              <w:rPr>
                <w:rFonts w:asciiTheme="majorHAnsi" w:hAnsiTheme="majorHAnsi"/>
              </w:rPr>
            </w:pPr>
            <w:r>
              <w:rPr>
                <w:rFonts w:asciiTheme="majorHAnsi" w:hAnsiTheme="majorHAnsi"/>
              </w:rPr>
              <w:t>Travellers section</w:t>
            </w:r>
          </w:p>
        </w:tc>
        <w:tc>
          <w:tcPr>
            <w:tcW w:w="701" w:type="dxa"/>
          </w:tcPr>
          <w:p w14:paraId="4FC99054" w14:textId="52A2EFE9" w:rsidR="00331F0E" w:rsidRDefault="00331F0E" w:rsidP="008B726D">
            <w:pPr>
              <w:pStyle w:val="TableText"/>
              <w:rPr>
                <w:rFonts w:asciiTheme="majorHAnsi" w:hAnsiTheme="majorHAnsi"/>
              </w:rPr>
            </w:pPr>
            <w:r>
              <w:rPr>
                <w:rFonts w:asciiTheme="majorHAnsi" w:hAnsiTheme="majorHAnsi"/>
              </w:rPr>
              <w:t>2021</w:t>
            </w:r>
          </w:p>
        </w:tc>
      </w:tr>
      <w:tr w:rsidR="00F6571A" w14:paraId="67A295F1" w14:textId="77777777" w:rsidTr="008B726D">
        <w:tc>
          <w:tcPr>
            <w:tcW w:w="4106" w:type="dxa"/>
          </w:tcPr>
          <w:p w14:paraId="12C31067" w14:textId="0F4D5895" w:rsidR="00F6571A" w:rsidRDefault="00F6571A" w:rsidP="00876E1B">
            <w:pPr>
              <w:pStyle w:val="TableBullet1"/>
            </w:pPr>
            <w:r>
              <w:t>Removal of pre-flight and top of descent disinsection method. Replaced with pre-departure disinsection method</w:t>
            </w:r>
          </w:p>
        </w:tc>
        <w:tc>
          <w:tcPr>
            <w:tcW w:w="284" w:type="dxa"/>
          </w:tcPr>
          <w:p w14:paraId="6058FA3C" w14:textId="17960CAC" w:rsidR="00F6571A" w:rsidRDefault="00F6571A" w:rsidP="008B726D">
            <w:pPr>
              <w:pStyle w:val="TableText"/>
              <w:rPr>
                <w:rFonts w:asciiTheme="majorHAnsi" w:hAnsiTheme="majorHAnsi"/>
              </w:rPr>
            </w:pPr>
            <w:r>
              <w:rPr>
                <w:rFonts w:asciiTheme="majorHAnsi" w:hAnsiTheme="majorHAnsi"/>
              </w:rPr>
              <w:t>7</w:t>
            </w:r>
          </w:p>
        </w:tc>
        <w:tc>
          <w:tcPr>
            <w:tcW w:w="3969" w:type="dxa"/>
          </w:tcPr>
          <w:p w14:paraId="5084C030" w14:textId="10BC0199" w:rsidR="00F6571A" w:rsidRDefault="00F6571A" w:rsidP="008B726D">
            <w:pPr>
              <w:pStyle w:val="TableText"/>
              <w:rPr>
                <w:rFonts w:asciiTheme="majorHAnsi" w:hAnsiTheme="majorHAnsi"/>
              </w:rPr>
            </w:pPr>
            <w:r>
              <w:rPr>
                <w:rFonts w:asciiTheme="majorHAnsi" w:hAnsiTheme="majorHAnsi"/>
              </w:rPr>
              <w:t>Conveyances and Ports</w:t>
            </w:r>
          </w:p>
        </w:tc>
        <w:tc>
          <w:tcPr>
            <w:tcW w:w="701" w:type="dxa"/>
          </w:tcPr>
          <w:p w14:paraId="0FCDDCF6" w14:textId="0FB0F7A9" w:rsidR="00F6571A" w:rsidRDefault="00F6571A" w:rsidP="008B726D">
            <w:pPr>
              <w:pStyle w:val="TableText"/>
              <w:rPr>
                <w:rFonts w:asciiTheme="majorHAnsi" w:hAnsiTheme="majorHAnsi"/>
              </w:rPr>
            </w:pPr>
            <w:r>
              <w:rPr>
                <w:rFonts w:asciiTheme="majorHAnsi" w:hAnsiTheme="majorHAnsi"/>
              </w:rPr>
              <w:t>2021</w:t>
            </w:r>
          </w:p>
        </w:tc>
      </w:tr>
      <w:tr w:rsidR="00FD3829" w14:paraId="71C7E35D" w14:textId="77777777" w:rsidTr="008B726D">
        <w:tc>
          <w:tcPr>
            <w:tcW w:w="4106" w:type="dxa"/>
          </w:tcPr>
          <w:p w14:paraId="1E10B54C" w14:textId="77777777" w:rsidR="00FD3829" w:rsidRDefault="00FD3829" w:rsidP="00FD3829">
            <w:pPr>
              <w:pStyle w:val="TableBullet1"/>
              <w:rPr>
                <w:rFonts w:eastAsia="Calibri" w:cs="Times New Roman"/>
              </w:rPr>
            </w:pPr>
            <w:r>
              <w:lastRenderedPageBreak/>
              <w:t>Introduced section for airline and aircraft operators to proactively manage biosecurity risks offshore</w:t>
            </w:r>
          </w:p>
          <w:p w14:paraId="0207E31B" w14:textId="043CA944" w:rsidR="00FD3829" w:rsidRDefault="00FD3829" w:rsidP="00FD3829">
            <w:pPr>
              <w:pStyle w:val="TableBullet1"/>
            </w:pPr>
            <w:r>
              <w:t xml:space="preserve">Amendment to the pre-arrival reporting requirements section “What must be reported” </w:t>
            </w:r>
          </w:p>
          <w:p w14:paraId="03A022A8" w14:textId="75D3FB99" w:rsidR="00FD3829" w:rsidRDefault="00FD3829" w:rsidP="00FD3829">
            <w:pPr>
              <w:pStyle w:val="TableBullet1"/>
            </w:pPr>
            <w:r>
              <w:t>Amendment to pratique section to advise of air</w:t>
            </w:r>
            <w:r w:rsidR="00540208">
              <w:t xml:space="preserve"> </w:t>
            </w:r>
            <w:r>
              <w:t>crew obligations if pratique is not granted</w:t>
            </w:r>
          </w:p>
          <w:p w14:paraId="315E4214" w14:textId="64C5A207" w:rsidR="00FD3829" w:rsidRDefault="00FD3829" w:rsidP="00FD3829">
            <w:pPr>
              <w:pStyle w:val="TableBullet1"/>
            </w:pPr>
            <w:r>
              <w:t>Airline and aircraft operators to check in</w:t>
            </w:r>
            <w:r w:rsidR="0060562E">
              <w:t>-</w:t>
            </w:r>
            <w:r>
              <w:t xml:space="preserve">flight announcement capabilities </w:t>
            </w:r>
          </w:p>
          <w:p w14:paraId="7153AECD" w14:textId="0819C8D5" w:rsidR="00FD3829" w:rsidRDefault="00FD3829" w:rsidP="00FD3829">
            <w:pPr>
              <w:pStyle w:val="TableBullet1"/>
            </w:pPr>
            <w:r>
              <w:t>Aeronautical Information Pack – Air Services Australia</w:t>
            </w:r>
          </w:p>
        </w:tc>
        <w:tc>
          <w:tcPr>
            <w:tcW w:w="284" w:type="dxa"/>
          </w:tcPr>
          <w:p w14:paraId="0D5F4152" w14:textId="77777777" w:rsidR="00FD3829" w:rsidRDefault="00FD3829" w:rsidP="008B726D">
            <w:pPr>
              <w:pStyle w:val="TableText"/>
              <w:rPr>
                <w:rFonts w:asciiTheme="majorHAnsi" w:hAnsiTheme="majorHAnsi"/>
              </w:rPr>
            </w:pPr>
            <w:r>
              <w:rPr>
                <w:rFonts w:asciiTheme="majorHAnsi" w:hAnsiTheme="majorHAnsi"/>
              </w:rPr>
              <w:t>3</w:t>
            </w:r>
          </w:p>
          <w:p w14:paraId="7ABF3187" w14:textId="77777777" w:rsidR="00FD3829" w:rsidRDefault="00FD3829" w:rsidP="008B726D">
            <w:pPr>
              <w:pStyle w:val="TableText"/>
              <w:rPr>
                <w:rFonts w:asciiTheme="majorHAnsi" w:hAnsiTheme="majorHAnsi"/>
              </w:rPr>
            </w:pPr>
          </w:p>
          <w:p w14:paraId="790D4376" w14:textId="77777777" w:rsidR="00FD3829" w:rsidRDefault="00FD3829" w:rsidP="008B726D">
            <w:pPr>
              <w:pStyle w:val="TableText"/>
              <w:rPr>
                <w:rFonts w:asciiTheme="majorHAnsi" w:hAnsiTheme="majorHAnsi"/>
              </w:rPr>
            </w:pPr>
          </w:p>
          <w:p w14:paraId="2637B631" w14:textId="77777777" w:rsidR="00FD3829" w:rsidRDefault="00FD3829" w:rsidP="008B726D">
            <w:pPr>
              <w:pStyle w:val="TableText"/>
              <w:rPr>
                <w:rFonts w:asciiTheme="majorHAnsi" w:hAnsiTheme="majorHAnsi"/>
              </w:rPr>
            </w:pPr>
            <w:r>
              <w:rPr>
                <w:rFonts w:asciiTheme="majorHAnsi" w:hAnsiTheme="majorHAnsi"/>
              </w:rPr>
              <w:t>4.1</w:t>
            </w:r>
          </w:p>
          <w:p w14:paraId="5887B5AE" w14:textId="77777777" w:rsidR="00FD3829" w:rsidRDefault="00FD3829" w:rsidP="008B726D">
            <w:pPr>
              <w:pStyle w:val="TableText"/>
              <w:rPr>
                <w:rFonts w:asciiTheme="majorHAnsi" w:hAnsiTheme="majorHAnsi"/>
              </w:rPr>
            </w:pPr>
          </w:p>
          <w:p w14:paraId="7515B350" w14:textId="77777777" w:rsidR="00FD3829" w:rsidRDefault="00FD3829" w:rsidP="008B726D">
            <w:pPr>
              <w:pStyle w:val="TableText"/>
              <w:rPr>
                <w:rFonts w:asciiTheme="majorHAnsi" w:hAnsiTheme="majorHAnsi"/>
              </w:rPr>
            </w:pPr>
            <w:r>
              <w:rPr>
                <w:rFonts w:asciiTheme="majorHAnsi" w:hAnsiTheme="majorHAnsi"/>
              </w:rPr>
              <w:t>5</w:t>
            </w:r>
          </w:p>
          <w:p w14:paraId="279085F9" w14:textId="77777777" w:rsidR="00FD3829" w:rsidRDefault="00FD3829" w:rsidP="008B726D">
            <w:pPr>
              <w:pStyle w:val="TableText"/>
              <w:rPr>
                <w:rFonts w:asciiTheme="majorHAnsi" w:hAnsiTheme="majorHAnsi"/>
              </w:rPr>
            </w:pPr>
          </w:p>
          <w:p w14:paraId="66D0427C" w14:textId="77777777" w:rsidR="00FD3829" w:rsidRDefault="00FD3829" w:rsidP="008B726D">
            <w:pPr>
              <w:pStyle w:val="TableText"/>
              <w:rPr>
                <w:rFonts w:asciiTheme="majorHAnsi" w:hAnsiTheme="majorHAnsi"/>
              </w:rPr>
            </w:pPr>
          </w:p>
          <w:p w14:paraId="3C1C9FBE" w14:textId="77777777" w:rsidR="00FD3829" w:rsidRDefault="00FD3829" w:rsidP="008B726D">
            <w:pPr>
              <w:pStyle w:val="TableText"/>
              <w:rPr>
                <w:rFonts w:asciiTheme="majorHAnsi" w:hAnsiTheme="majorHAnsi"/>
              </w:rPr>
            </w:pPr>
            <w:r>
              <w:rPr>
                <w:rFonts w:asciiTheme="majorHAnsi" w:hAnsiTheme="majorHAnsi"/>
              </w:rPr>
              <w:t>7.1</w:t>
            </w:r>
          </w:p>
          <w:p w14:paraId="10C56AA0" w14:textId="77777777" w:rsidR="00FD3829" w:rsidRDefault="00FD3829" w:rsidP="008B726D">
            <w:pPr>
              <w:pStyle w:val="TableText"/>
              <w:rPr>
                <w:rFonts w:asciiTheme="majorHAnsi" w:hAnsiTheme="majorHAnsi"/>
              </w:rPr>
            </w:pPr>
          </w:p>
          <w:p w14:paraId="3265DBA5" w14:textId="67D1AADA" w:rsidR="00FD3829" w:rsidRDefault="00FD3829" w:rsidP="008B726D">
            <w:pPr>
              <w:pStyle w:val="TableText"/>
              <w:rPr>
                <w:rFonts w:asciiTheme="majorHAnsi" w:hAnsiTheme="majorHAnsi"/>
              </w:rPr>
            </w:pPr>
            <w:r>
              <w:rPr>
                <w:rFonts w:asciiTheme="majorHAnsi" w:hAnsiTheme="majorHAnsi"/>
              </w:rPr>
              <w:t>10</w:t>
            </w:r>
          </w:p>
        </w:tc>
        <w:tc>
          <w:tcPr>
            <w:tcW w:w="3969" w:type="dxa"/>
          </w:tcPr>
          <w:p w14:paraId="08A81572" w14:textId="1C7F70C2" w:rsidR="00FD3829" w:rsidRDefault="00FD3829" w:rsidP="008B726D">
            <w:pPr>
              <w:pStyle w:val="TableText"/>
              <w:rPr>
                <w:rFonts w:asciiTheme="majorHAnsi" w:hAnsiTheme="majorHAnsi"/>
              </w:rPr>
            </w:pPr>
            <w:r>
              <w:rPr>
                <w:rFonts w:asciiTheme="majorHAnsi" w:hAnsiTheme="majorHAnsi"/>
              </w:rPr>
              <w:t>Conveyances and Ports</w:t>
            </w:r>
          </w:p>
        </w:tc>
        <w:tc>
          <w:tcPr>
            <w:tcW w:w="701" w:type="dxa"/>
          </w:tcPr>
          <w:p w14:paraId="334B7B59" w14:textId="0ED0060D" w:rsidR="00FD3829" w:rsidRDefault="00FD3829" w:rsidP="008B726D">
            <w:pPr>
              <w:pStyle w:val="TableText"/>
              <w:rPr>
                <w:rFonts w:asciiTheme="majorHAnsi" w:hAnsiTheme="majorHAnsi"/>
              </w:rPr>
            </w:pPr>
            <w:r>
              <w:rPr>
                <w:rFonts w:asciiTheme="majorHAnsi" w:hAnsiTheme="majorHAnsi"/>
              </w:rPr>
              <w:t>2021</w:t>
            </w:r>
          </w:p>
        </w:tc>
      </w:tr>
      <w:tr w:rsidR="0073758D" w14:paraId="0E9CCFED" w14:textId="77777777" w:rsidTr="008B726D">
        <w:tc>
          <w:tcPr>
            <w:tcW w:w="4106" w:type="dxa"/>
          </w:tcPr>
          <w:p w14:paraId="7F7522EB" w14:textId="77777777" w:rsidR="0073758D" w:rsidRDefault="00121614" w:rsidP="00FD3829">
            <w:pPr>
              <w:pStyle w:val="TableBullet1"/>
            </w:pPr>
            <w:r>
              <w:t>Removed</w:t>
            </w:r>
            <w:r w:rsidR="0073758D">
              <w:t xml:space="preserve"> coronavirus passenger announcement information</w:t>
            </w:r>
          </w:p>
          <w:p w14:paraId="37DB4B77" w14:textId="5921D629" w:rsidR="00121614" w:rsidRDefault="00B64308" w:rsidP="00121614">
            <w:pPr>
              <w:pStyle w:val="TableBullet1"/>
            </w:pPr>
            <w:r>
              <w:t>Department branding update</w:t>
            </w:r>
            <w:r w:rsidR="008D04F5">
              <w:t>d</w:t>
            </w:r>
            <w:r>
              <w:t xml:space="preserve"> to</w:t>
            </w:r>
            <w:r w:rsidR="00121614">
              <w:t xml:space="preserve"> DAFF</w:t>
            </w:r>
          </w:p>
        </w:tc>
        <w:tc>
          <w:tcPr>
            <w:tcW w:w="284" w:type="dxa"/>
          </w:tcPr>
          <w:p w14:paraId="441AA6B6" w14:textId="77777777" w:rsidR="0073758D" w:rsidRDefault="0073758D" w:rsidP="008B726D">
            <w:pPr>
              <w:pStyle w:val="TableText"/>
              <w:rPr>
                <w:rFonts w:asciiTheme="majorHAnsi" w:hAnsiTheme="majorHAnsi"/>
              </w:rPr>
            </w:pPr>
            <w:r>
              <w:rPr>
                <w:rFonts w:asciiTheme="majorHAnsi" w:hAnsiTheme="majorHAnsi"/>
              </w:rPr>
              <w:t>7.3</w:t>
            </w:r>
          </w:p>
          <w:p w14:paraId="38EF0F4A" w14:textId="77777777" w:rsidR="00121614" w:rsidRDefault="00121614" w:rsidP="008B726D">
            <w:pPr>
              <w:pStyle w:val="TableText"/>
              <w:rPr>
                <w:rFonts w:asciiTheme="majorHAnsi" w:hAnsiTheme="majorHAnsi"/>
              </w:rPr>
            </w:pPr>
          </w:p>
          <w:p w14:paraId="72EAED51" w14:textId="29CC67E6" w:rsidR="00121614" w:rsidRDefault="00121614" w:rsidP="008B726D">
            <w:pPr>
              <w:pStyle w:val="TableText"/>
              <w:rPr>
                <w:rFonts w:asciiTheme="majorHAnsi" w:hAnsiTheme="majorHAnsi"/>
              </w:rPr>
            </w:pPr>
            <w:r>
              <w:rPr>
                <w:rFonts w:asciiTheme="majorHAnsi" w:hAnsiTheme="majorHAnsi"/>
              </w:rPr>
              <w:t>All</w:t>
            </w:r>
          </w:p>
        </w:tc>
        <w:tc>
          <w:tcPr>
            <w:tcW w:w="3969" w:type="dxa"/>
          </w:tcPr>
          <w:p w14:paraId="399F3B81" w14:textId="7488E738" w:rsidR="0073758D" w:rsidRDefault="00D54A13" w:rsidP="008B726D">
            <w:pPr>
              <w:pStyle w:val="TableText"/>
              <w:rPr>
                <w:rFonts w:asciiTheme="majorHAnsi" w:hAnsiTheme="majorHAnsi"/>
              </w:rPr>
            </w:pPr>
            <w:r>
              <w:rPr>
                <w:rFonts w:asciiTheme="majorHAnsi" w:hAnsiTheme="majorHAnsi"/>
              </w:rPr>
              <w:t>Conveyances Policy section</w:t>
            </w:r>
          </w:p>
        </w:tc>
        <w:tc>
          <w:tcPr>
            <w:tcW w:w="701" w:type="dxa"/>
          </w:tcPr>
          <w:p w14:paraId="2CBAA01A" w14:textId="0460A797" w:rsidR="0073758D" w:rsidRDefault="0073758D" w:rsidP="008B726D">
            <w:pPr>
              <w:pStyle w:val="TableText"/>
              <w:rPr>
                <w:rFonts w:asciiTheme="majorHAnsi" w:hAnsiTheme="majorHAnsi"/>
              </w:rPr>
            </w:pPr>
            <w:r>
              <w:rPr>
                <w:rFonts w:asciiTheme="majorHAnsi" w:hAnsiTheme="majorHAnsi"/>
              </w:rPr>
              <w:t>2022</w:t>
            </w:r>
          </w:p>
        </w:tc>
      </w:tr>
      <w:tr w:rsidR="00CE70D9" w14:paraId="4232631D" w14:textId="77777777" w:rsidTr="008B726D">
        <w:tc>
          <w:tcPr>
            <w:tcW w:w="4106" w:type="dxa"/>
          </w:tcPr>
          <w:p w14:paraId="3E7E2CA9" w14:textId="62E88510" w:rsidR="00CE70D9" w:rsidRDefault="00CE70D9" w:rsidP="00FD3829">
            <w:pPr>
              <w:pStyle w:val="TableBullet1"/>
            </w:pPr>
            <w:r>
              <w:t>Non-Scheduled Aircraft Pre-Arrival Reporting (PAR) updated – aircraft registration, model and type required.</w:t>
            </w:r>
          </w:p>
        </w:tc>
        <w:tc>
          <w:tcPr>
            <w:tcW w:w="284" w:type="dxa"/>
          </w:tcPr>
          <w:p w14:paraId="0984162B" w14:textId="7F79E93F" w:rsidR="00CE70D9" w:rsidRDefault="00CE70D9" w:rsidP="008B726D">
            <w:pPr>
              <w:pStyle w:val="TableText"/>
              <w:rPr>
                <w:rFonts w:asciiTheme="majorHAnsi" w:hAnsiTheme="majorHAnsi"/>
              </w:rPr>
            </w:pPr>
            <w:r>
              <w:rPr>
                <w:rFonts w:asciiTheme="majorHAnsi" w:hAnsiTheme="majorHAnsi"/>
              </w:rPr>
              <w:t>4.2</w:t>
            </w:r>
          </w:p>
        </w:tc>
        <w:tc>
          <w:tcPr>
            <w:tcW w:w="3969" w:type="dxa"/>
          </w:tcPr>
          <w:p w14:paraId="2B53256C" w14:textId="13A2A2CF" w:rsidR="00CE70D9" w:rsidRDefault="00CE70D9" w:rsidP="008B726D">
            <w:pPr>
              <w:pStyle w:val="TableText"/>
              <w:rPr>
                <w:rFonts w:asciiTheme="majorHAnsi" w:hAnsiTheme="majorHAnsi"/>
              </w:rPr>
            </w:pPr>
            <w:r>
              <w:rPr>
                <w:rFonts w:asciiTheme="majorHAnsi" w:hAnsiTheme="majorHAnsi"/>
              </w:rPr>
              <w:t>Conveyances Policy section</w:t>
            </w:r>
          </w:p>
        </w:tc>
        <w:tc>
          <w:tcPr>
            <w:tcW w:w="701" w:type="dxa"/>
          </w:tcPr>
          <w:p w14:paraId="2FCF63BF" w14:textId="25FBCC35" w:rsidR="00CE70D9" w:rsidRDefault="00CE70D9" w:rsidP="008B726D">
            <w:pPr>
              <w:pStyle w:val="TableText"/>
              <w:rPr>
                <w:rFonts w:asciiTheme="majorHAnsi" w:hAnsiTheme="majorHAnsi"/>
              </w:rPr>
            </w:pPr>
            <w:r>
              <w:rPr>
                <w:rFonts w:asciiTheme="majorHAnsi" w:hAnsiTheme="majorHAnsi"/>
              </w:rPr>
              <w:t>Oct 2024</w:t>
            </w:r>
          </w:p>
        </w:tc>
      </w:tr>
    </w:tbl>
    <w:p w14:paraId="4854CF19" w14:textId="77777777" w:rsidR="002873AA" w:rsidRPr="002873AA" w:rsidRDefault="002873AA" w:rsidP="00F6571A"/>
    <w:sectPr w:rsidR="002873AA" w:rsidRPr="002873AA" w:rsidSect="002873AA">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B6533B" w14:textId="77777777" w:rsidR="00593926" w:rsidRDefault="00593926">
      <w:r>
        <w:separator/>
      </w:r>
    </w:p>
    <w:p w14:paraId="7DA3D5B9" w14:textId="77777777" w:rsidR="00593926" w:rsidRDefault="00593926"/>
    <w:p w14:paraId="114B0B80" w14:textId="77777777" w:rsidR="00593926" w:rsidRDefault="00593926"/>
  </w:endnote>
  <w:endnote w:type="continuationSeparator" w:id="0">
    <w:p w14:paraId="64E67E12" w14:textId="77777777" w:rsidR="00593926" w:rsidRDefault="00593926">
      <w:r>
        <w:continuationSeparator/>
      </w:r>
    </w:p>
    <w:p w14:paraId="797F6F4C" w14:textId="77777777" w:rsidR="00593926" w:rsidRDefault="00593926"/>
    <w:p w14:paraId="28DDB2FE" w14:textId="77777777" w:rsidR="00593926" w:rsidRDefault="00593926"/>
  </w:endnote>
  <w:endnote w:type="continuationNotice" w:id="1">
    <w:p w14:paraId="19098DC4" w14:textId="77777777" w:rsidR="00593926" w:rsidRDefault="00593926">
      <w:pPr>
        <w:pStyle w:val="Footer"/>
      </w:pPr>
    </w:p>
    <w:p w14:paraId="1E905353" w14:textId="77777777" w:rsidR="00593926" w:rsidRDefault="00593926"/>
    <w:p w14:paraId="21D956B2" w14:textId="77777777" w:rsidR="00593926" w:rsidRDefault="005939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68A837" w14:textId="3AF50D21" w:rsidR="00AE77A7" w:rsidRDefault="00AE77A7">
    <w:pPr>
      <w:pStyle w:val="Footer"/>
    </w:pPr>
    <w:r>
      <w:rPr>
        <w:noProof/>
      </w:rPr>
      <mc:AlternateContent>
        <mc:Choice Requires="wps">
          <w:drawing>
            <wp:anchor distT="0" distB="0" distL="0" distR="0" simplePos="0" relativeHeight="251662336" behindDoc="0" locked="0" layoutInCell="1" allowOverlap="1" wp14:anchorId="660573BE" wp14:editId="3212537B">
              <wp:simplePos x="635" y="635"/>
              <wp:positionH relativeFrom="page">
                <wp:align>center</wp:align>
              </wp:positionH>
              <wp:positionV relativeFrom="page">
                <wp:align>bottom</wp:align>
              </wp:positionV>
              <wp:extent cx="748030" cy="404495"/>
              <wp:effectExtent l="0" t="0" r="13970" b="0"/>
              <wp:wrapNone/>
              <wp:docPr id="1322186295" name="Text Box 5"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404495"/>
                      </a:xfrm>
                      <a:prstGeom prst="rect">
                        <a:avLst/>
                      </a:prstGeom>
                      <a:noFill/>
                      <a:ln>
                        <a:noFill/>
                      </a:ln>
                    </wps:spPr>
                    <wps:txbx>
                      <w:txbxContent>
                        <w:p w14:paraId="1ED30596" w14:textId="208A1B85" w:rsidR="00AE77A7" w:rsidRPr="00AE77A7" w:rsidRDefault="00AE77A7" w:rsidP="00AE77A7">
                          <w:pPr>
                            <w:spacing w:after="0"/>
                            <w:rPr>
                              <w:rFonts w:ascii="Calibri" w:eastAsia="Calibri" w:hAnsi="Calibri" w:cs="Calibri"/>
                              <w:noProof/>
                              <w:color w:val="FF0000"/>
                              <w:sz w:val="24"/>
                              <w:szCs w:val="24"/>
                            </w:rPr>
                          </w:pPr>
                          <w:r w:rsidRPr="00AE77A7">
                            <w:rPr>
                              <w:rFonts w:ascii="Calibri" w:eastAsia="Calibri" w:hAnsi="Calibri" w:cs="Calibri"/>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0573BE" id="_x0000_t202" coordsize="21600,21600" o:spt="202" path="m,l,21600r21600,l21600,xe">
              <v:stroke joinstyle="miter"/>
              <v:path gradientshapeok="t" o:connecttype="rect"/>
            </v:shapetype>
            <v:shape id="Text Box 5" o:spid="_x0000_s1028" type="#_x0000_t202" alt="UNOFFICIAL" style="position:absolute;left:0;text-align:left;margin-left:0;margin-top:0;width:58.9pt;height:31.8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" filled="f" stroked="f">
              <v:textbox style="mso-fit-shape-to-text:t" inset="0,0,0,15pt">
                <w:txbxContent>
                  <w:p w14:paraId="1ED30596" w14:textId="208A1B85" w:rsidR="00AE77A7" w:rsidRPr="00AE77A7" w:rsidRDefault="00AE77A7" w:rsidP="00AE77A7">
                    <w:pPr>
                      <w:spacing w:after="0"/>
                      <w:rPr>
                        <w:rFonts w:ascii="Calibri" w:eastAsia="Calibri" w:hAnsi="Calibri" w:cs="Calibri"/>
                        <w:noProof/>
                        <w:color w:val="FF0000"/>
                        <w:sz w:val="24"/>
                        <w:szCs w:val="24"/>
                      </w:rPr>
                    </w:pPr>
                    <w:r w:rsidRPr="00AE77A7">
                      <w:rPr>
                        <w:rFonts w:ascii="Calibri" w:eastAsia="Calibri" w:hAnsi="Calibri" w:cs="Calibri"/>
                        <w:noProof/>
                        <w:color w:val="FF0000"/>
                        <w:sz w:val="24"/>
                        <w:szCs w:val="24"/>
                      </w:rPr>
                      <w:t>UNOFFICIAL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FD55C3" w14:textId="5D290CC0" w:rsidR="00A62B30" w:rsidRDefault="00AE77A7">
    <w:pPr>
      <w:pStyle w:val="Footer"/>
    </w:pPr>
    <w:r>
      <w:rPr>
        <w:noProof/>
      </w:rPr>
      <mc:AlternateContent>
        <mc:Choice Requires="wps">
          <w:drawing>
            <wp:anchor distT="0" distB="0" distL="0" distR="0" simplePos="0" relativeHeight="251663360" behindDoc="0" locked="0" layoutInCell="1" allowOverlap="1" wp14:anchorId="0ADAFF7D" wp14:editId="765AE516">
              <wp:simplePos x="904875" y="10048875"/>
              <wp:positionH relativeFrom="page">
                <wp:align>center</wp:align>
              </wp:positionH>
              <wp:positionV relativeFrom="page">
                <wp:align>bottom</wp:align>
              </wp:positionV>
              <wp:extent cx="748030" cy="404495"/>
              <wp:effectExtent l="0" t="0" r="13970" b="0"/>
              <wp:wrapNone/>
              <wp:docPr id="1147697617" name="Text Box 6"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404495"/>
                      </a:xfrm>
                      <a:prstGeom prst="rect">
                        <a:avLst/>
                      </a:prstGeom>
                      <a:noFill/>
                      <a:ln>
                        <a:noFill/>
                      </a:ln>
                    </wps:spPr>
                    <wps:txbx>
                      <w:txbxContent>
                        <w:p w14:paraId="3DF76818" w14:textId="57613529" w:rsidR="00AE77A7" w:rsidRPr="00AE77A7" w:rsidRDefault="00AE77A7" w:rsidP="00AE77A7">
                          <w:pPr>
                            <w:spacing w:after="0"/>
                            <w:rPr>
                              <w:rFonts w:ascii="Calibri" w:eastAsia="Calibri" w:hAnsi="Calibri" w:cs="Calibri"/>
                              <w:noProof/>
                              <w:color w:val="FF0000"/>
                              <w:sz w:val="24"/>
                              <w:szCs w:val="24"/>
                            </w:rPr>
                          </w:pPr>
                          <w:r w:rsidRPr="00AE77A7">
                            <w:rPr>
                              <w:rFonts w:ascii="Calibri" w:eastAsia="Calibri" w:hAnsi="Calibri" w:cs="Calibri"/>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DAFF7D" id="_x0000_t202" coordsize="21600,21600" o:spt="202" path="m,l,21600r21600,l21600,xe">
              <v:stroke joinstyle="miter"/>
              <v:path gradientshapeok="t" o:connecttype="rect"/>
            </v:shapetype>
            <v:shape id="Text Box 6" o:spid="_x0000_s1029" type="#_x0000_t202" alt="UNOFFICIAL" style="position:absolute;left:0;text-align:left;margin-left:0;margin-top:0;width:58.9pt;height:31.8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" filled="f" stroked="f">
              <v:textbox style="mso-fit-shape-to-text:t" inset="0,0,0,15pt">
                <w:txbxContent>
                  <w:p w14:paraId="3DF76818" w14:textId="57613529" w:rsidR="00AE77A7" w:rsidRPr="00AE77A7" w:rsidRDefault="00AE77A7" w:rsidP="00AE77A7">
                    <w:pPr>
                      <w:spacing w:after="0"/>
                      <w:rPr>
                        <w:rFonts w:ascii="Calibri" w:eastAsia="Calibri" w:hAnsi="Calibri" w:cs="Calibri"/>
                        <w:noProof/>
                        <w:color w:val="FF0000"/>
                        <w:sz w:val="24"/>
                        <w:szCs w:val="24"/>
                      </w:rPr>
                    </w:pPr>
                    <w:r w:rsidRPr="00AE77A7">
                      <w:rPr>
                        <w:rFonts w:ascii="Calibri" w:eastAsia="Calibri" w:hAnsi="Calibri" w:cs="Calibri"/>
                        <w:noProof/>
                        <w:color w:val="FF0000"/>
                        <w:sz w:val="24"/>
                        <w:szCs w:val="24"/>
                      </w:rPr>
                      <w:t>UNOFFICIAL</w:t>
                    </w:r>
                  </w:p>
                </w:txbxContent>
              </v:textbox>
              <w10:wrap anchorx="page" anchory="page"/>
            </v:shape>
          </w:pict>
        </mc:Fallback>
      </mc:AlternateContent>
    </w:r>
    <w:r w:rsidR="00A62B30">
      <w:t xml:space="preserve">Department of Agriculture, </w:t>
    </w:r>
    <w:r w:rsidR="00837679">
      <w:t>Fisheries and Forestry</w:t>
    </w:r>
  </w:p>
  <w:p w14:paraId="75CFDB53" w14:textId="77777777" w:rsidR="00A62B30" w:rsidRDefault="00A62B30">
    <w:pPr>
      <w:pStyle w:val="Footer"/>
    </w:pPr>
    <w:r>
      <w:fldChar w:fldCharType="begin"/>
    </w:r>
    <w:r>
      <w:instrText xml:space="preserve"> PAGE   \* MERGEFORMAT </w:instrText>
    </w:r>
    <w:r>
      <w:fldChar w:fldCharType="separate"/>
    </w:r>
    <w:r>
      <w:rPr>
        <w:noProof/>
      </w:rPr>
      <w:t>12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7D3C65" w14:textId="31740F7E" w:rsidR="00AE77A7" w:rsidRDefault="00AE77A7">
    <w:pPr>
      <w:pStyle w:val="Footer"/>
    </w:pPr>
    <w:r>
      <w:rPr>
        <w:noProof/>
      </w:rPr>
      <mc:AlternateContent>
        <mc:Choice Requires="wps">
          <w:drawing>
            <wp:anchor distT="0" distB="0" distL="0" distR="0" simplePos="0" relativeHeight="251661312" behindDoc="0" locked="0" layoutInCell="1" allowOverlap="1" wp14:anchorId="4C8321F3" wp14:editId="5BCF3401">
              <wp:simplePos x="904875" y="10277475"/>
              <wp:positionH relativeFrom="page">
                <wp:align>center</wp:align>
              </wp:positionH>
              <wp:positionV relativeFrom="page">
                <wp:align>bottom</wp:align>
              </wp:positionV>
              <wp:extent cx="748030" cy="404495"/>
              <wp:effectExtent l="0" t="0" r="13970" b="0"/>
              <wp:wrapNone/>
              <wp:docPr id="918830845" name="Text Box 4"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404495"/>
                      </a:xfrm>
                      <a:prstGeom prst="rect">
                        <a:avLst/>
                      </a:prstGeom>
                      <a:noFill/>
                      <a:ln>
                        <a:noFill/>
                      </a:ln>
                    </wps:spPr>
                    <wps:txbx>
                      <w:txbxContent>
                        <w:p w14:paraId="6B2DDA66" w14:textId="59205A83" w:rsidR="00AE77A7" w:rsidRPr="00AE77A7" w:rsidRDefault="00AE77A7" w:rsidP="00AE77A7">
                          <w:pPr>
                            <w:spacing w:after="0"/>
                            <w:rPr>
                              <w:rFonts w:ascii="Calibri" w:eastAsia="Calibri" w:hAnsi="Calibri" w:cs="Calibri"/>
                              <w:noProof/>
                              <w:color w:val="FF0000"/>
                              <w:sz w:val="24"/>
                              <w:szCs w:val="24"/>
                            </w:rPr>
                          </w:pPr>
                          <w:r w:rsidRPr="00AE77A7">
                            <w:rPr>
                              <w:rFonts w:ascii="Calibri" w:eastAsia="Calibri" w:hAnsi="Calibri" w:cs="Calibri"/>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8321F3" id="_x0000_t202" coordsize="21600,21600" o:spt="202" path="m,l,21600r21600,l21600,xe">
              <v:stroke joinstyle="miter"/>
              <v:path gradientshapeok="t" o:connecttype="rect"/>
            </v:shapetype>
            <v:shape id="Text Box 4" o:spid="_x0000_s1031" type="#_x0000_t202" alt="UNOFFICIAL" style="position:absolute;left:0;text-align:left;margin-left:0;margin-top:0;width:58.9pt;height:31.8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" filled="f" stroked="f">
              <v:textbox style="mso-fit-shape-to-text:t" inset="0,0,0,15pt">
                <w:txbxContent>
                  <w:p w14:paraId="6B2DDA66" w14:textId="59205A83" w:rsidR="00AE77A7" w:rsidRPr="00AE77A7" w:rsidRDefault="00AE77A7" w:rsidP="00AE77A7">
                    <w:pPr>
                      <w:spacing w:after="0"/>
                      <w:rPr>
                        <w:rFonts w:ascii="Calibri" w:eastAsia="Calibri" w:hAnsi="Calibri" w:cs="Calibri"/>
                        <w:noProof/>
                        <w:color w:val="FF0000"/>
                        <w:sz w:val="24"/>
                        <w:szCs w:val="24"/>
                      </w:rPr>
                    </w:pPr>
                    <w:r w:rsidRPr="00AE77A7">
                      <w:rPr>
                        <w:rFonts w:ascii="Calibri" w:eastAsia="Calibri" w:hAnsi="Calibri" w:cs="Calibri"/>
                        <w:noProof/>
                        <w:color w:val="FF0000"/>
                        <w:sz w:val="24"/>
                        <w:szCs w:val="24"/>
                      </w:rPr>
                      <w:t>UNOFFICIAL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1499C8" w14:textId="77777777" w:rsidR="00593926" w:rsidRDefault="00593926">
      <w:r>
        <w:separator/>
      </w:r>
    </w:p>
    <w:p w14:paraId="695C4387" w14:textId="77777777" w:rsidR="00593926" w:rsidRDefault="00593926"/>
    <w:p w14:paraId="139782E3" w14:textId="77777777" w:rsidR="00593926" w:rsidRDefault="00593926"/>
  </w:footnote>
  <w:footnote w:type="continuationSeparator" w:id="0">
    <w:p w14:paraId="286D17C1" w14:textId="77777777" w:rsidR="00593926" w:rsidRDefault="00593926">
      <w:r>
        <w:continuationSeparator/>
      </w:r>
    </w:p>
    <w:p w14:paraId="7C351543" w14:textId="77777777" w:rsidR="00593926" w:rsidRDefault="00593926"/>
    <w:p w14:paraId="1B7D967D" w14:textId="77777777" w:rsidR="00593926" w:rsidRDefault="00593926"/>
  </w:footnote>
  <w:footnote w:type="continuationNotice" w:id="1">
    <w:p w14:paraId="5B966079" w14:textId="77777777" w:rsidR="00593926" w:rsidRDefault="00593926">
      <w:pPr>
        <w:pStyle w:val="Footer"/>
      </w:pPr>
    </w:p>
    <w:p w14:paraId="32FFF81F" w14:textId="77777777" w:rsidR="00593926" w:rsidRDefault="00593926"/>
    <w:p w14:paraId="20DE81E6" w14:textId="77777777" w:rsidR="00593926" w:rsidRDefault="005939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A5C77" w14:textId="5F71FE3C" w:rsidR="00AE77A7" w:rsidRDefault="00AE77A7">
    <w:pPr>
      <w:pStyle w:val="Header"/>
    </w:pPr>
    <w:r>
      <w:rPr>
        <w:noProof/>
      </w:rPr>
      <mc:AlternateContent>
        <mc:Choice Requires="wps">
          <w:drawing>
            <wp:anchor distT="0" distB="0" distL="0" distR="0" simplePos="0" relativeHeight="251659264" behindDoc="0" locked="0" layoutInCell="1" allowOverlap="1" wp14:anchorId="33331EB0" wp14:editId="245309C8">
              <wp:simplePos x="635" y="635"/>
              <wp:positionH relativeFrom="page">
                <wp:align>center</wp:align>
              </wp:positionH>
              <wp:positionV relativeFrom="page">
                <wp:align>top</wp:align>
              </wp:positionV>
              <wp:extent cx="748030" cy="404495"/>
              <wp:effectExtent l="0" t="0" r="13970" b="14605"/>
              <wp:wrapNone/>
              <wp:docPr id="102425880" name="Text Box 2"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404495"/>
                      </a:xfrm>
                      <a:prstGeom prst="rect">
                        <a:avLst/>
                      </a:prstGeom>
                      <a:noFill/>
                      <a:ln>
                        <a:noFill/>
                      </a:ln>
                    </wps:spPr>
                    <wps:txbx>
                      <w:txbxContent>
                        <w:p w14:paraId="04D98AA0" w14:textId="28A7DCF1" w:rsidR="00AE77A7" w:rsidRPr="00AE77A7" w:rsidRDefault="00AE77A7" w:rsidP="00AE77A7">
                          <w:pPr>
                            <w:spacing w:after="0"/>
                            <w:rPr>
                              <w:rFonts w:ascii="Calibri" w:eastAsia="Calibri" w:hAnsi="Calibri" w:cs="Calibri"/>
                              <w:noProof/>
                              <w:color w:val="FF0000"/>
                              <w:sz w:val="24"/>
                              <w:szCs w:val="24"/>
                            </w:rPr>
                          </w:pPr>
                          <w:r w:rsidRPr="00AE77A7">
                            <w:rPr>
                              <w:rFonts w:ascii="Calibri" w:eastAsia="Calibri" w:hAnsi="Calibri" w:cs="Calibri"/>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331EB0" id="_x0000_t202" coordsize="21600,21600" o:spt="202" path="m,l,21600r21600,l21600,xe">
              <v:stroke joinstyle="miter"/>
              <v:path gradientshapeok="t" o:connecttype="rect"/>
            </v:shapetype>
            <v:shape id="Text Box 2" o:spid="_x0000_s1026" type="#_x0000_t202" alt="UNOFFICIAL" style="position:absolute;left:0;text-align:left;margin-left:0;margin-top:0;width:58.9pt;height:31.8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" filled="f" stroked="f">
              <v:textbox style="mso-fit-shape-to-text:t" inset="0,15pt,0,0">
                <w:txbxContent>
                  <w:p w14:paraId="04D98AA0" w14:textId="28A7DCF1" w:rsidR="00AE77A7" w:rsidRPr="00AE77A7" w:rsidRDefault="00AE77A7" w:rsidP="00AE77A7">
                    <w:pPr>
                      <w:spacing w:after="0"/>
                      <w:rPr>
                        <w:rFonts w:ascii="Calibri" w:eastAsia="Calibri" w:hAnsi="Calibri" w:cs="Calibri"/>
                        <w:noProof/>
                        <w:color w:val="FF0000"/>
                        <w:sz w:val="24"/>
                        <w:szCs w:val="24"/>
                      </w:rPr>
                    </w:pPr>
                    <w:r w:rsidRPr="00AE77A7">
                      <w:rPr>
                        <w:rFonts w:ascii="Calibri" w:eastAsia="Calibri" w:hAnsi="Calibri" w:cs="Calibri"/>
                        <w:noProof/>
                        <w:color w:val="FF0000"/>
                        <w:sz w:val="24"/>
                        <w:szCs w:val="24"/>
                      </w:rPr>
                      <w:t>UNOFFICIAL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1664E8" w14:textId="59E00C4A" w:rsidR="00A62B30" w:rsidRDefault="00AE77A7">
    <w:pPr>
      <w:pStyle w:val="Header"/>
    </w:pPr>
    <w:r>
      <w:rPr>
        <w:noProof/>
      </w:rPr>
      <mc:AlternateContent>
        <mc:Choice Requires="wps">
          <w:drawing>
            <wp:anchor distT="0" distB="0" distL="0" distR="0" simplePos="0" relativeHeight="251660288" behindDoc="0" locked="0" layoutInCell="1" allowOverlap="1" wp14:anchorId="03444F80" wp14:editId="4E9A5E43">
              <wp:simplePos x="904875" y="361950"/>
              <wp:positionH relativeFrom="page">
                <wp:align>center</wp:align>
              </wp:positionH>
              <wp:positionV relativeFrom="page">
                <wp:align>top</wp:align>
              </wp:positionV>
              <wp:extent cx="748030" cy="404495"/>
              <wp:effectExtent l="0" t="0" r="13970" b="14605"/>
              <wp:wrapNone/>
              <wp:docPr id="604169333" name="Text Box 3"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404495"/>
                      </a:xfrm>
                      <a:prstGeom prst="rect">
                        <a:avLst/>
                      </a:prstGeom>
                      <a:noFill/>
                      <a:ln>
                        <a:noFill/>
                      </a:ln>
                    </wps:spPr>
                    <wps:txbx>
                      <w:txbxContent>
                        <w:p w14:paraId="24F5F1CC" w14:textId="0A49D98F" w:rsidR="00AE77A7" w:rsidRPr="00AE77A7" w:rsidRDefault="00AE77A7" w:rsidP="00AE77A7">
                          <w:pPr>
                            <w:spacing w:after="0"/>
                            <w:rPr>
                              <w:rFonts w:ascii="Calibri" w:eastAsia="Calibri" w:hAnsi="Calibri" w:cs="Calibri"/>
                              <w:noProof/>
                              <w:color w:val="FF0000"/>
                              <w:sz w:val="24"/>
                              <w:szCs w:val="24"/>
                            </w:rPr>
                          </w:pPr>
                          <w:r w:rsidRPr="00AE77A7">
                            <w:rPr>
                              <w:rFonts w:ascii="Calibri" w:eastAsia="Calibri" w:hAnsi="Calibri" w:cs="Calibri"/>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444F80" id="_x0000_t202" coordsize="21600,21600" o:spt="202" path="m,l,21600r21600,l21600,xe">
              <v:stroke joinstyle="miter"/>
              <v:path gradientshapeok="t" o:connecttype="rect"/>
            </v:shapetype>
            <v:shape id="Text Box 3" o:spid="_x0000_s1027" type="#_x0000_t202" alt="UNOFFICIAL" style="position:absolute;left:0;text-align:left;margin-left:0;margin-top:0;width:58.9pt;height:31.8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" filled="f" stroked="f">
              <v:textbox style="mso-fit-shape-to-text:t" inset="0,15pt,0,0">
                <w:txbxContent>
                  <w:p w14:paraId="24F5F1CC" w14:textId="0A49D98F" w:rsidR="00AE77A7" w:rsidRPr="00AE77A7" w:rsidRDefault="00AE77A7" w:rsidP="00AE77A7">
                    <w:pPr>
                      <w:spacing w:after="0"/>
                      <w:rPr>
                        <w:rFonts w:ascii="Calibri" w:eastAsia="Calibri" w:hAnsi="Calibri" w:cs="Calibri"/>
                        <w:noProof/>
                        <w:color w:val="FF0000"/>
                        <w:sz w:val="24"/>
                        <w:szCs w:val="24"/>
                      </w:rPr>
                    </w:pPr>
                    <w:r w:rsidRPr="00AE77A7">
                      <w:rPr>
                        <w:rFonts w:ascii="Calibri" w:eastAsia="Calibri" w:hAnsi="Calibri" w:cs="Calibri"/>
                        <w:noProof/>
                        <w:color w:val="FF0000"/>
                        <w:sz w:val="24"/>
                        <w:szCs w:val="24"/>
                      </w:rPr>
                      <w:t>UNOFFICIAL</w:t>
                    </w:r>
                  </w:p>
                </w:txbxContent>
              </v:textbox>
              <w10:wrap anchorx="page" anchory="page"/>
            </v:shape>
          </w:pict>
        </mc:Fallback>
      </mc:AlternateContent>
    </w:r>
    <w:r w:rsidR="00A62B30">
      <w:t>Guidelines for airline and aircraft operators arriving in Australian territory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6FE81B" w14:textId="64EEB6A3" w:rsidR="00A62B30" w:rsidRDefault="00AE77A7">
    <w:pPr>
      <w:pStyle w:val="Header"/>
      <w:jc w:val="left"/>
    </w:pPr>
    <w:r>
      <w:rPr>
        <w:noProof/>
      </w:rPr>
      <mc:AlternateContent>
        <mc:Choice Requires="wps">
          <w:drawing>
            <wp:anchor distT="0" distB="0" distL="0" distR="0" simplePos="0" relativeHeight="251658240" behindDoc="0" locked="0" layoutInCell="1" allowOverlap="1" wp14:anchorId="34E17A7C" wp14:editId="50FBC78A">
              <wp:simplePos x="904875" y="361950"/>
              <wp:positionH relativeFrom="page">
                <wp:align>center</wp:align>
              </wp:positionH>
              <wp:positionV relativeFrom="page">
                <wp:align>top</wp:align>
              </wp:positionV>
              <wp:extent cx="748030" cy="404495"/>
              <wp:effectExtent l="0" t="0" r="13970" b="14605"/>
              <wp:wrapNone/>
              <wp:docPr id="580441933" name="Text Box 1"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404495"/>
                      </a:xfrm>
                      <a:prstGeom prst="rect">
                        <a:avLst/>
                      </a:prstGeom>
                      <a:noFill/>
                      <a:ln>
                        <a:noFill/>
                      </a:ln>
                    </wps:spPr>
                    <wps:txbx>
                      <w:txbxContent>
                        <w:p w14:paraId="1752BEDE" w14:textId="5C710CA9" w:rsidR="00AE77A7" w:rsidRPr="00AE77A7" w:rsidRDefault="00AE77A7" w:rsidP="00AE77A7">
                          <w:pPr>
                            <w:spacing w:after="0"/>
                            <w:rPr>
                              <w:rFonts w:ascii="Calibri" w:eastAsia="Calibri" w:hAnsi="Calibri" w:cs="Calibri"/>
                              <w:noProof/>
                              <w:color w:val="FF0000"/>
                              <w:sz w:val="24"/>
                              <w:szCs w:val="24"/>
                            </w:rPr>
                          </w:pPr>
                          <w:r w:rsidRPr="00AE77A7">
                            <w:rPr>
                              <w:rFonts w:ascii="Calibri" w:eastAsia="Calibri" w:hAnsi="Calibri" w:cs="Calibri"/>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E17A7C" id="_x0000_t202" coordsize="21600,21600" o:spt="202" path="m,l,21600r21600,l21600,xe">
              <v:stroke joinstyle="miter"/>
              <v:path gradientshapeok="t" o:connecttype="rect"/>
            </v:shapetype>
            <v:shape id="Text Box 1" o:spid="_x0000_s1030" type="#_x0000_t202" alt="UNOFFICIAL" style="position:absolute;margin-left:0;margin-top:0;width:58.9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" filled="f" stroked="f">
              <v:textbox style="mso-fit-shape-to-text:t" inset="0,15pt,0,0">
                <w:txbxContent>
                  <w:p w14:paraId="1752BEDE" w14:textId="5C710CA9" w:rsidR="00AE77A7" w:rsidRPr="00AE77A7" w:rsidRDefault="00AE77A7" w:rsidP="00AE77A7">
                    <w:pPr>
                      <w:spacing w:after="0"/>
                      <w:rPr>
                        <w:rFonts w:ascii="Calibri" w:eastAsia="Calibri" w:hAnsi="Calibri" w:cs="Calibri"/>
                        <w:noProof/>
                        <w:color w:val="FF0000"/>
                        <w:sz w:val="24"/>
                        <w:szCs w:val="24"/>
                      </w:rPr>
                    </w:pPr>
                    <w:r w:rsidRPr="00AE77A7">
                      <w:rPr>
                        <w:rFonts w:ascii="Calibri" w:eastAsia="Calibri" w:hAnsi="Calibri" w:cs="Calibri"/>
                        <w:noProof/>
                        <w:color w:val="FF0000"/>
                        <w:sz w:val="24"/>
                        <w:szCs w:val="24"/>
                      </w:rPr>
                      <w:t>UNOFFICIAL</w:t>
                    </w:r>
                  </w:p>
                </w:txbxContent>
              </v:textbox>
              <w10:wrap anchorx="page" anchory="page"/>
            </v:shape>
          </w:pict>
        </mc:Fallback>
      </mc:AlternateContent>
    </w:r>
    <w:r w:rsidR="00837679">
      <w:rPr>
        <w:noProof/>
      </w:rPr>
      <w:drawing>
        <wp:inline distT="0" distB="0" distL="0" distR="0" wp14:anchorId="750E6C13" wp14:editId="6489FD12">
          <wp:extent cx="1924335" cy="552511"/>
          <wp:effectExtent l="0" t="0" r="0" b="0"/>
          <wp:docPr id="6" name="Picture 6"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Government Department of Agriculture, Fisheries and Forestr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6802" cy="55609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056DAA"/>
    <w:multiLevelType w:val="hybridMultilevel"/>
    <w:tmpl w:val="5FBE804C"/>
    <w:lvl w:ilvl="0" w:tplc="45C88DCC">
      <w:start w:val="1"/>
      <w:numFmt w:val="lowerLetter"/>
      <w:pStyle w:val="TableBullet2"/>
      <w:lvlText w:val="%1)"/>
      <w:lvlJc w:val="left"/>
      <w:pPr>
        <w:ind w:left="644" w:hanging="360"/>
      </w:pPr>
      <w:rPr>
        <w:rFont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17D20B13"/>
    <w:multiLevelType w:val="hybridMultilevel"/>
    <w:tmpl w:val="16204B06"/>
    <w:lvl w:ilvl="0" w:tplc="0C09001B">
      <w:start w:val="1"/>
      <w:numFmt w:val="lowerRoman"/>
      <w:lvlText w:val="%1."/>
      <w:lvlJc w:val="right"/>
      <w:pPr>
        <w:ind w:left="1647" w:hanging="360"/>
      </w:pPr>
    </w:lvl>
    <w:lvl w:ilvl="1" w:tplc="0C090019" w:tentative="1">
      <w:start w:val="1"/>
      <w:numFmt w:val="lowerLetter"/>
      <w:lvlText w:val="%2."/>
      <w:lvlJc w:val="left"/>
      <w:pPr>
        <w:ind w:left="2367" w:hanging="360"/>
      </w:pPr>
    </w:lvl>
    <w:lvl w:ilvl="2" w:tplc="0C09001B" w:tentative="1">
      <w:start w:val="1"/>
      <w:numFmt w:val="lowerRoman"/>
      <w:lvlText w:val="%3."/>
      <w:lvlJc w:val="right"/>
      <w:pPr>
        <w:ind w:left="3087" w:hanging="180"/>
      </w:pPr>
    </w:lvl>
    <w:lvl w:ilvl="3" w:tplc="0C09000F" w:tentative="1">
      <w:start w:val="1"/>
      <w:numFmt w:val="decimal"/>
      <w:lvlText w:val="%4."/>
      <w:lvlJc w:val="left"/>
      <w:pPr>
        <w:ind w:left="3807" w:hanging="360"/>
      </w:pPr>
    </w:lvl>
    <w:lvl w:ilvl="4" w:tplc="0C090019" w:tentative="1">
      <w:start w:val="1"/>
      <w:numFmt w:val="lowerLetter"/>
      <w:lvlText w:val="%5."/>
      <w:lvlJc w:val="left"/>
      <w:pPr>
        <w:ind w:left="4527" w:hanging="360"/>
      </w:pPr>
    </w:lvl>
    <w:lvl w:ilvl="5" w:tplc="0C09001B" w:tentative="1">
      <w:start w:val="1"/>
      <w:numFmt w:val="lowerRoman"/>
      <w:lvlText w:val="%6."/>
      <w:lvlJc w:val="right"/>
      <w:pPr>
        <w:ind w:left="5247" w:hanging="180"/>
      </w:pPr>
    </w:lvl>
    <w:lvl w:ilvl="6" w:tplc="0C09000F" w:tentative="1">
      <w:start w:val="1"/>
      <w:numFmt w:val="decimal"/>
      <w:lvlText w:val="%7."/>
      <w:lvlJc w:val="left"/>
      <w:pPr>
        <w:ind w:left="5967" w:hanging="360"/>
      </w:pPr>
    </w:lvl>
    <w:lvl w:ilvl="7" w:tplc="0C090019" w:tentative="1">
      <w:start w:val="1"/>
      <w:numFmt w:val="lowerLetter"/>
      <w:lvlText w:val="%8."/>
      <w:lvlJc w:val="left"/>
      <w:pPr>
        <w:ind w:left="6687" w:hanging="360"/>
      </w:pPr>
    </w:lvl>
    <w:lvl w:ilvl="8" w:tplc="0C09001B" w:tentative="1">
      <w:start w:val="1"/>
      <w:numFmt w:val="lowerRoman"/>
      <w:lvlText w:val="%9."/>
      <w:lvlJc w:val="right"/>
      <w:pPr>
        <w:ind w:left="7407" w:hanging="180"/>
      </w:pPr>
    </w:lvl>
  </w:abstractNum>
  <w:abstractNum w:abstractNumId="2"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3" w15:restartNumberingAfterBreak="0">
    <w:nsid w:val="1CD8321E"/>
    <w:multiLevelType w:val="hybridMultilevel"/>
    <w:tmpl w:val="D486B2D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16E2BAC"/>
    <w:multiLevelType w:val="hybridMultilevel"/>
    <w:tmpl w:val="2D625C6A"/>
    <w:lvl w:ilvl="0" w:tplc="0C090019">
      <w:start w:val="1"/>
      <w:numFmt w:val="lowerLetter"/>
      <w:lvlText w:val="%1."/>
      <w:lvlJc w:val="left"/>
      <w:pPr>
        <w:ind w:left="927" w:hanging="360"/>
      </w:pPr>
    </w:lvl>
    <w:lvl w:ilvl="1" w:tplc="0C090019">
      <w:start w:val="1"/>
      <w:numFmt w:val="lowerLetter"/>
      <w:lvlText w:val="%2."/>
      <w:lvlJc w:val="left"/>
      <w:pPr>
        <w:ind w:left="1647" w:hanging="360"/>
      </w:pPr>
    </w:lvl>
    <w:lvl w:ilvl="2" w:tplc="0C09001B">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306507E"/>
    <w:multiLevelType w:val="hybridMultilevel"/>
    <w:tmpl w:val="6DA02E3E"/>
    <w:lvl w:ilvl="0" w:tplc="0C09001B">
      <w:start w:val="1"/>
      <w:numFmt w:val="lowerRoman"/>
      <w:lvlText w:val="%1."/>
      <w:lvlJc w:val="right"/>
      <w:pPr>
        <w:ind w:left="1647" w:hanging="360"/>
      </w:pPr>
    </w:lvl>
    <w:lvl w:ilvl="1" w:tplc="0C090019" w:tentative="1">
      <w:start w:val="1"/>
      <w:numFmt w:val="lowerLetter"/>
      <w:lvlText w:val="%2."/>
      <w:lvlJc w:val="left"/>
      <w:pPr>
        <w:ind w:left="2367" w:hanging="360"/>
      </w:pPr>
    </w:lvl>
    <w:lvl w:ilvl="2" w:tplc="0C09001B" w:tentative="1">
      <w:start w:val="1"/>
      <w:numFmt w:val="lowerRoman"/>
      <w:lvlText w:val="%3."/>
      <w:lvlJc w:val="right"/>
      <w:pPr>
        <w:ind w:left="3087" w:hanging="180"/>
      </w:pPr>
    </w:lvl>
    <w:lvl w:ilvl="3" w:tplc="0C09000F" w:tentative="1">
      <w:start w:val="1"/>
      <w:numFmt w:val="decimal"/>
      <w:lvlText w:val="%4."/>
      <w:lvlJc w:val="left"/>
      <w:pPr>
        <w:ind w:left="3807" w:hanging="360"/>
      </w:pPr>
    </w:lvl>
    <w:lvl w:ilvl="4" w:tplc="0C090019" w:tentative="1">
      <w:start w:val="1"/>
      <w:numFmt w:val="lowerLetter"/>
      <w:lvlText w:val="%5."/>
      <w:lvlJc w:val="left"/>
      <w:pPr>
        <w:ind w:left="4527" w:hanging="360"/>
      </w:pPr>
    </w:lvl>
    <w:lvl w:ilvl="5" w:tplc="0C09001B" w:tentative="1">
      <w:start w:val="1"/>
      <w:numFmt w:val="lowerRoman"/>
      <w:lvlText w:val="%6."/>
      <w:lvlJc w:val="right"/>
      <w:pPr>
        <w:ind w:left="5247" w:hanging="180"/>
      </w:pPr>
    </w:lvl>
    <w:lvl w:ilvl="6" w:tplc="0C09000F" w:tentative="1">
      <w:start w:val="1"/>
      <w:numFmt w:val="decimal"/>
      <w:lvlText w:val="%7."/>
      <w:lvlJc w:val="left"/>
      <w:pPr>
        <w:ind w:left="5967" w:hanging="360"/>
      </w:pPr>
    </w:lvl>
    <w:lvl w:ilvl="7" w:tplc="0C090019" w:tentative="1">
      <w:start w:val="1"/>
      <w:numFmt w:val="lowerLetter"/>
      <w:lvlText w:val="%8."/>
      <w:lvlJc w:val="left"/>
      <w:pPr>
        <w:ind w:left="6687" w:hanging="360"/>
      </w:pPr>
    </w:lvl>
    <w:lvl w:ilvl="8" w:tplc="0C09001B" w:tentative="1">
      <w:start w:val="1"/>
      <w:numFmt w:val="lowerRoman"/>
      <w:lvlText w:val="%9."/>
      <w:lvlJc w:val="right"/>
      <w:pPr>
        <w:ind w:left="7407" w:hanging="180"/>
      </w:pPr>
    </w:lvl>
  </w:abstractNum>
  <w:abstractNum w:abstractNumId="7" w15:restartNumberingAfterBreak="0">
    <w:nsid w:val="394A15FE"/>
    <w:multiLevelType w:val="multilevel"/>
    <w:tmpl w:val="A0427DA4"/>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9"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1" w15:restartNumberingAfterBreak="0">
    <w:nsid w:val="5A3B4F2C"/>
    <w:multiLevelType w:val="multilevel"/>
    <w:tmpl w:val="585E7DDC"/>
    <w:lvl w:ilvl="0">
      <w:start w:val="1"/>
      <w:numFmt w:val="lowerRoman"/>
      <w:lvlText w:val="%1."/>
      <w:lvlJc w:val="righ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3" w15:restartNumberingAfterBreak="0">
    <w:nsid w:val="5B8F3B04"/>
    <w:multiLevelType w:val="multilevel"/>
    <w:tmpl w:val="BE78A4F8"/>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4" w15:restartNumberingAfterBreak="0">
    <w:nsid w:val="75737ED0"/>
    <w:multiLevelType w:val="hybridMultilevel"/>
    <w:tmpl w:val="75BAC4A0"/>
    <w:lvl w:ilvl="0" w:tplc="0C09001B">
      <w:start w:val="1"/>
      <w:numFmt w:val="lowerRoman"/>
      <w:lvlText w:val="%1."/>
      <w:lvlJc w:val="right"/>
      <w:pPr>
        <w:ind w:left="1211" w:hanging="360"/>
      </w:p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5" w15:restartNumberingAfterBreak="0">
    <w:nsid w:val="7A9E4D3D"/>
    <w:multiLevelType w:val="singleLevel"/>
    <w:tmpl w:val="56F0BBD8"/>
    <w:lvl w:ilvl="0">
      <w:numFmt w:val="none"/>
      <w:pStyle w:val="ListNumber2"/>
      <w:lvlText w:val=""/>
      <w:lvlJc w:val="left"/>
      <w:pPr>
        <w:tabs>
          <w:tab w:val="num" w:pos="360"/>
        </w:tabs>
      </w:pPr>
    </w:lvl>
  </w:abstractNum>
  <w:abstractNum w:abstractNumId="16" w15:restartNumberingAfterBreak="0">
    <w:nsid w:val="7CA76CA7"/>
    <w:multiLevelType w:val="multilevel"/>
    <w:tmpl w:val="0C185968"/>
    <w:lvl w:ilvl="0">
      <w:start w:val="1"/>
      <w:numFmt w:val="bullet"/>
      <w:lvlText w:val=""/>
      <w:lvlJc w:val="left"/>
      <w:pPr>
        <w:ind w:left="425" w:hanging="425"/>
      </w:pPr>
      <w:rPr>
        <w:rFonts w:ascii="Symbol" w:hAnsi="Symbol" w:hint="default"/>
        <w:color w:val="003150"/>
      </w:rPr>
    </w:lvl>
    <w:lvl w:ilvl="1">
      <w:start w:val="1"/>
      <w:numFmt w:val="bullet"/>
      <w:lvlText w:val="o"/>
      <w:lvlJc w:val="left"/>
      <w:pPr>
        <w:ind w:left="851" w:hanging="426"/>
      </w:pPr>
      <w:rPr>
        <w:rFonts w:ascii="Courier New" w:hAnsi="Courier New" w:cs="Courier New"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num w:numId="1" w16cid:durableId="124546363">
    <w:abstractNumId w:val="8"/>
  </w:num>
  <w:num w:numId="2" w16cid:durableId="1597522334">
    <w:abstractNumId w:val="2"/>
  </w:num>
  <w:num w:numId="3" w16cid:durableId="1375810493">
    <w:abstractNumId w:val="12"/>
  </w:num>
  <w:num w:numId="4" w16cid:durableId="2064861364">
    <w:abstractNumId w:val="13"/>
  </w:num>
  <w:num w:numId="5" w16cid:durableId="623121193">
    <w:abstractNumId w:val="5"/>
  </w:num>
  <w:num w:numId="6" w16cid:durableId="1318995832">
    <w:abstractNumId w:val="7"/>
  </w:num>
  <w:num w:numId="7" w16cid:durableId="1006439660">
    <w:abstractNumId w:val="10"/>
  </w:num>
  <w:num w:numId="8" w16cid:durableId="755250361">
    <w:abstractNumId w:val="15"/>
  </w:num>
  <w:num w:numId="9" w16cid:durableId="784695234">
    <w:abstractNumId w:val="9"/>
  </w:num>
  <w:num w:numId="10" w16cid:durableId="553591091">
    <w:abstractNumId w:val="0"/>
  </w:num>
  <w:num w:numId="11" w16cid:durableId="1945074108">
    <w:abstractNumId w:val="15"/>
  </w:num>
  <w:num w:numId="12" w16cid:durableId="543980910">
    <w:abstractNumId w:val="15"/>
    <w:lvlOverride w:ilvl="0">
      <w:startOverride w:val="1"/>
    </w:lvlOverride>
  </w:num>
  <w:num w:numId="13" w16cid:durableId="245846384">
    <w:abstractNumId w:val="15"/>
    <w:lvlOverride w:ilvl="0">
      <w:startOverride w:val="1"/>
    </w:lvlOverride>
  </w:num>
  <w:num w:numId="14" w16cid:durableId="363291222">
    <w:abstractNumId w:val="15"/>
    <w:lvlOverride w:ilvl="0">
      <w:startOverride w:val="1"/>
    </w:lvlOverride>
  </w:num>
  <w:num w:numId="15" w16cid:durableId="989363295">
    <w:abstractNumId w:val="15"/>
    <w:lvlOverride w:ilvl="0">
      <w:startOverride w:val="1"/>
    </w:lvlOverride>
  </w:num>
  <w:num w:numId="16" w16cid:durableId="798763146">
    <w:abstractNumId w:val="15"/>
    <w:lvlOverride w:ilvl="0">
      <w:startOverride w:val="1"/>
    </w:lvlOverride>
  </w:num>
  <w:num w:numId="17" w16cid:durableId="1182546829">
    <w:abstractNumId w:val="16"/>
  </w:num>
  <w:num w:numId="18" w16cid:durableId="2046832876">
    <w:abstractNumId w:val="2"/>
  </w:num>
  <w:num w:numId="19" w16cid:durableId="647632870">
    <w:abstractNumId w:val="11"/>
  </w:num>
  <w:num w:numId="20" w16cid:durableId="2125071237">
    <w:abstractNumId w:val="4"/>
  </w:num>
  <w:num w:numId="21" w16cid:durableId="415634940">
    <w:abstractNumId w:val="6"/>
  </w:num>
  <w:num w:numId="22" w16cid:durableId="594628912">
    <w:abstractNumId w:val="14"/>
  </w:num>
  <w:num w:numId="23" w16cid:durableId="869802303">
    <w:abstractNumId w:val="3"/>
  </w:num>
  <w:num w:numId="24" w16cid:durableId="1690637233">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DB3"/>
    <w:rsid w:val="0003003C"/>
    <w:rsid w:val="00061391"/>
    <w:rsid w:val="000B631A"/>
    <w:rsid w:val="00105DF5"/>
    <w:rsid w:val="00121614"/>
    <w:rsid w:val="00155EDF"/>
    <w:rsid w:val="001946B4"/>
    <w:rsid w:val="001E57AD"/>
    <w:rsid w:val="001F5B29"/>
    <w:rsid w:val="00222137"/>
    <w:rsid w:val="00251D45"/>
    <w:rsid w:val="00284D14"/>
    <w:rsid w:val="00286307"/>
    <w:rsid w:val="002873AA"/>
    <w:rsid w:val="002B49EB"/>
    <w:rsid w:val="002D2733"/>
    <w:rsid w:val="002F00B8"/>
    <w:rsid w:val="002F7CFE"/>
    <w:rsid w:val="00302D80"/>
    <w:rsid w:val="00330B9C"/>
    <w:rsid w:val="00331F0E"/>
    <w:rsid w:val="00346D71"/>
    <w:rsid w:val="003623EC"/>
    <w:rsid w:val="003A312B"/>
    <w:rsid w:val="003E589D"/>
    <w:rsid w:val="00402CB1"/>
    <w:rsid w:val="004072AF"/>
    <w:rsid w:val="00424ACC"/>
    <w:rsid w:val="00443576"/>
    <w:rsid w:val="004831AE"/>
    <w:rsid w:val="004A7F41"/>
    <w:rsid w:val="004B1D54"/>
    <w:rsid w:val="004D7646"/>
    <w:rsid w:val="004E5DB3"/>
    <w:rsid w:val="004F74CC"/>
    <w:rsid w:val="004F78E6"/>
    <w:rsid w:val="005043EB"/>
    <w:rsid w:val="00510246"/>
    <w:rsid w:val="005326A5"/>
    <w:rsid w:val="00540208"/>
    <w:rsid w:val="00554F91"/>
    <w:rsid w:val="00554FD9"/>
    <w:rsid w:val="00593926"/>
    <w:rsid w:val="00593A14"/>
    <w:rsid w:val="00596CA3"/>
    <w:rsid w:val="005B0946"/>
    <w:rsid w:val="005D0620"/>
    <w:rsid w:val="005F5F6C"/>
    <w:rsid w:val="0060562E"/>
    <w:rsid w:val="0061239A"/>
    <w:rsid w:val="00614B72"/>
    <w:rsid w:val="00621EA2"/>
    <w:rsid w:val="006559EB"/>
    <w:rsid w:val="00691D26"/>
    <w:rsid w:val="006B1B02"/>
    <w:rsid w:val="006C5145"/>
    <w:rsid w:val="006D3FF2"/>
    <w:rsid w:val="007144E9"/>
    <w:rsid w:val="00730420"/>
    <w:rsid w:val="00736245"/>
    <w:rsid w:val="0073758D"/>
    <w:rsid w:val="0074034F"/>
    <w:rsid w:val="00764D6A"/>
    <w:rsid w:val="0076576B"/>
    <w:rsid w:val="00773056"/>
    <w:rsid w:val="00781B11"/>
    <w:rsid w:val="00791566"/>
    <w:rsid w:val="00795329"/>
    <w:rsid w:val="007F7125"/>
    <w:rsid w:val="00810072"/>
    <w:rsid w:val="00837679"/>
    <w:rsid w:val="00847502"/>
    <w:rsid w:val="008475FA"/>
    <w:rsid w:val="0085282B"/>
    <w:rsid w:val="00867578"/>
    <w:rsid w:val="00875420"/>
    <w:rsid w:val="00876E1B"/>
    <w:rsid w:val="008B0DDA"/>
    <w:rsid w:val="008B726D"/>
    <w:rsid w:val="008D04F5"/>
    <w:rsid w:val="008D0734"/>
    <w:rsid w:val="008D4709"/>
    <w:rsid w:val="008F3315"/>
    <w:rsid w:val="008F39C5"/>
    <w:rsid w:val="008F3C2B"/>
    <w:rsid w:val="009157FA"/>
    <w:rsid w:val="009465AA"/>
    <w:rsid w:val="009977F5"/>
    <w:rsid w:val="009A226A"/>
    <w:rsid w:val="009F7238"/>
    <w:rsid w:val="00A00603"/>
    <w:rsid w:val="00A15C91"/>
    <w:rsid w:val="00A236CF"/>
    <w:rsid w:val="00A42DE6"/>
    <w:rsid w:val="00A62B30"/>
    <w:rsid w:val="00A82603"/>
    <w:rsid w:val="00AC58B3"/>
    <w:rsid w:val="00AC7771"/>
    <w:rsid w:val="00AE77A7"/>
    <w:rsid w:val="00B00B15"/>
    <w:rsid w:val="00B054A6"/>
    <w:rsid w:val="00B26625"/>
    <w:rsid w:val="00B271A7"/>
    <w:rsid w:val="00B30763"/>
    <w:rsid w:val="00B375B9"/>
    <w:rsid w:val="00B5740E"/>
    <w:rsid w:val="00B64308"/>
    <w:rsid w:val="00B86FA9"/>
    <w:rsid w:val="00B97E61"/>
    <w:rsid w:val="00BC1559"/>
    <w:rsid w:val="00BD0F96"/>
    <w:rsid w:val="00BD1AB7"/>
    <w:rsid w:val="00BD55B8"/>
    <w:rsid w:val="00BF1107"/>
    <w:rsid w:val="00C003C5"/>
    <w:rsid w:val="00C02519"/>
    <w:rsid w:val="00C20BF4"/>
    <w:rsid w:val="00C64272"/>
    <w:rsid w:val="00C85C62"/>
    <w:rsid w:val="00CA00C6"/>
    <w:rsid w:val="00CB2E8E"/>
    <w:rsid w:val="00CC58AD"/>
    <w:rsid w:val="00CE1010"/>
    <w:rsid w:val="00CE70D9"/>
    <w:rsid w:val="00D05CB5"/>
    <w:rsid w:val="00D24474"/>
    <w:rsid w:val="00D439AB"/>
    <w:rsid w:val="00D509EB"/>
    <w:rsid w:val="00D54A13"/>
    <w:rsid w:val="00D77C56"/>
    <w:rsid w:val="00D81725"/>
    <w:rsid w:val="00D91AA2"/>
    <w:rsid w:val="00DA1CF5"/>
    <w:rsid w:val="00DC26DB"/>
    <w:rsid w:val="00DC738A"/>
    <w:rsid w:val="00DD6310"/>
    <w:rsid w:val="00DE634D"/>
    <w:rsid w:val="00E020B9"/>
    <w:rsid w:val="00E061E6"/>
    <w:rsid w:val="00E20810"/>
    <w:rsid w:val="00E2540B"/>
    <w:rsid w:val="00E26059"/>
    <w:rsid w:val="00E56A6A"/>
    <w:rsid w:val="00E91D72"/>
    <w:rsid w:val="00EC7829"/>
    <w:rsid w:val="00ED1F28"/>
    <w:rsid w:val="00EF2A47"/>
    <w:rsid w:val="00EF55CC"/>
    <w:rsid w:val="00F04729"/>
    <w:rsid w:val="00F43EA3"/>
    <w:rsid w:val="00F51B7C"/>
    <w:rsid w:val="00F6571A"/>
    <w:rsid w:val="00F73F5F"/>
    <w:rsid w:val="00FA2743"/>
    <w:rsid w:val="00FA6AF9"/>
    <w:rsid w:val="00FB2EDD"/>
    <w:rsid w:val="00FB4E4D"/>
    <w:rsid w:val="00FD3829"/>
    <w:rsid w:val="00FE3BB6"/>
    <w:rsid w:val="00FE5468"/>
    <w:rsid w:val="00FE78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979A9F"/>
  <w15:docId w15:val="{19627C1B-14F8-49B5-8743-49405E433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rsid w:val="002873AA"/>
    <w:pPr>
      <w:numPr>
        <w:numId w:val="6"/>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sid w:val="002873AA"/>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tabs>
        <w:tab w:val="left" w:pos="142"/>
      </w:tabs>
      <w:spacing w:before="120" w:after="120"/>
      <w:ind w:left="425" w:hanging="425"/>
    </w:pPr>
  </w:style>
  <w:style w:type="paragraph" w:styleId="ListNumber2">
    <w:name w:val="List Number 2"/>
    <w:uiPriority w:val="10"/>
    <w:qFormat/>
    <w:pPr>
      <w:numPr>
        <w:numId w:val="11"/>
      </w:numPr>
      <w:tabs>
        <w:tab w:val="clear" w:pos="360"/>
        <w:tab w:val="left" w:pos="567"/>
      </w:tabs>
      <w:spacing w:before="120" w:after="120" w:line="264" w:lineRule="auto"/>
      <w:ind w:left="1211" w:hanging="360"/>
    </w:pPr>
    <w:rPr>
      <w:rFonts w:eastAsia="Times New Roman"/>
      <w:sz w:val="22"/>
      <w:szCs w:val="24"/>
      <w:lang w:eastAsia="en-US"/>
    </w:rPr>
  </w:style>
  <w:style w:type="paragraph" w:styleId="ListNumber3">
    <w:name w:val="List Number 3"/>
    <w:uiPriority w:val="11"/>
    <w:qFormat/>
    <w:p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20"/>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rsid w:val="00BD0F96"/>
    <w:pPr>
      <w:numPr>
        <w:numId w:val="10"/>
      </w:numPr>
    </w:pPr>
  </w:style>
  <w:style w:type="numbering" w:customStyle="1" w:styleId="TableBulletlist">
    <w:name w:val="Table Bullet list"/>
    <w:uiPriority w:val="99"/>
    <w:pPr>
      <w:numPr>
        <w:numId w:val="9"/>
      </w:numPr>
    </w:pPr>
  </w:style>
  <w:style w:type="paragraph" w:styleId="ListParagraph">
    <w:name w:val="List Paragraph"/>
    <w:basedOn w:val="Normal"/>
    <w:uiPriority w:val="1"/>
    <w:qFormat/>
    <w:rsid w:val="004E5DB3"/>
    <w:pPr>
      <w:ind w:left="720"/>
      <w:contextualSpacing/>
    </w:pPr>
    <w:rPr>
      <w:rFonts w:asciiTheme="majorHAnsi" w:hAnsiTheme="majorHAnsi"/>
      <w:sz w:val="24"/>
    </w:rPr>
  </w:style>
  <w:style w:type="paragraph" w:styleId="BodyText">
    <w:name w:val="Body Text"/>
    <w:basedOn w:val="Normal"/>
    <w:link w:val="BodyTextChar"/>
    <w:uiPriority w:val="99"/>
    <w:semiHidden/>
    <w:unhideWhenUsed/>
    <w:rsid w:val="004E5DB3"/>
    <w:pPr>
      <w:spacing w:after="120" w:line="240" w:lineRule="auto"/>
    </w:pPr>
    <w:rPr>
      <w:rFonts w:asciiTheme="minorHAnsi" w:eastAsiaTheme="minorEastAsia" w:hAnsiTheme="minorHAnsi"/>
      <w:sz w:val="24"/>
      <w:szCs w:val="24"/>
    </w:rPr>
  </w:style>
  <w:style w:type="character" w:customStyle="1" w:styleId="BodyTextChar">
    <w:name w:val="Body Text Char"/>
    <w:basedOn w:val="DefaultParagraphFont"/>
    <w:link w:val="BodyText"/>
    <w:uiPriority w:val="99"/>
    <w:semiHidden/>
    <w:rsid w:val="004E5DB3"/>
    <w:rPr>
      <w:rFonts w:asciiTheme="minorHAnsi" w:eastAsiaTheme="minorEastAsia" w:hAnsiTheme="minorHAnsi" w:cstheme="minorBidi"/>
      <w:sz w:val="24"/>
      <w:szCs w:val="24"/>
      <w:lang w:eastAsia="en-US"/>
    </w:rPr>
  </w:style>
  <w:style w:type="character" w:styleId="UnresolvedMention">
    <w:name w:val="Unresolved Mention"/>
    <w:basedOn w:val="DefaultParagraphFont"/>
    <w:uiPriority w:val="99"/>
    <w:semiHidden/>
    <w:unhideWhenUsed/>
    <w:rsid w:val="004E5DB3"/>
    <w:rPr>
      <w:color w:val="605E5C"/>
      <w:shd w:val="clear" w:color="auto" w:fill="E1DFDD"/>
    </w:rPr>
  </w:style>
  <w:style w:type="paragraph" w:customStyle="1" w:styleId="Default">
    <w:name w:val="Default"/>
    <w:rsid w:val="00DA1CF5"/>
    <w:pPr>
      <w:autoSpaceDE w:val="0"/>
      <w:autoSpaceDN w:val="0"/>
      <w:adjustRightInd w:val="0"/>
    </w:pPr>
    <w:rPr>
      <w:rFonts w:eastAsiaTheme="minorEastAsia" w:cs="Cambria"/>
      <w:color w:val="000000"/>
      <w:sz w:val="24"/>
      <w:szCs w:val="24"/>
      <w:lang w:eastAsia="en-US"/>
    </w:rPr>
  </w:style>
  <w:style w:type="character" w:styleId="SubtleEmphasis">
    <w:name w:val="Subtle Emphasis"/>
    <w:basedOn w:val="DefaultParagraphFont"/>
    <w:uiPriority w:val="19"/>
    <w:qFormat/>
    <w:rsid w:val="00DA1CF5"/>
    <w:rPr>
      <w:i/>
      <w:iCs/>
      <w:color w:val="404040" w:themeColor="text1" w:themeTint="BF"/>
    </w:rPr>
  </w:style>
  <w:style w:type="paragraph" w:styleId="Revision">
    <w:name w:val="Revision"/>
    <w:hidden/>
    <w:uiPriority w:val="99"/>
    <w:semiHidden/>
    <w:rsid w:val="00837679"/>
    <w:rPr>
      <w:rFonts w:eastAsia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81532">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58784261">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13569322">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248761">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06584242">
      <w:bodyDiv w:val="1"/>
      <w:marLeft w:val="0"/>
      <w:marRight w:val="0"/>
      <w:marTop w:val="0"/>
      <w:marBottom w:val="0"/>
      <w:divBdr>
        <w:top w:val="none" w:sz="0" w:space="0" w:color="auto"/>
        <w:left w:val="none" w:sz="0" w:space="0" w:color="auto"/>
        <w:bottom w:val="none" w:sz="0" w:space="0" w:color="auto"/>
        <w:right w:val="none" w:sz="0" w:space="0" w:color="auto"/>
      </w:divBdr>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107068">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arrivals@agriculture.gov.au" TargetMode="External"/><Relationship Id="rId26" Type="http://schemas.openxmlformats.org/officeDocument/2006/relationships/hyperlink" Target="http://www.agriculture.gov.au/about/disclaimer" TargetMode="External"/><Relationship Id="rId39" Type="http://schemas.openxmlformats.org/officeDocument/2006/relationships/hyperlink" Target="http://www.who.int/en" TargetMode="External"/><Relationship Id="rId21" Type="http://schemas.openxmlformats.org/officeDocument/2006/relationships/hyperlink" Target="http://www.health.gov.au/internet/main/publishing.nsf/Content/ohp-quarantine-factsheet" TargetMode="External"/><Relationship Id="rId34" Type="http://schemas.openxmlformats.org/officeDocument/2006/relationships/hyperlink" Target="http://www.agriculture.gov.au/biosecurity/avm/aircraft/application-land-non-first-point-entry" TargetMode="External"/><Relationship Id="rId42" Type="http://schemas.openxmlformats.org/officeDocument/2006/relationships/hyperlink" Target="mailto:arrivals@agriculture.gov.a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abf.gov.au/entering-and-leaving-australia/aircraft-requiremen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griculture.gov.au/about/contact/our-offices" TargetMode="External"/><Relationship Id="rId32" Type="http://schemas.openxmlformats.org/officeDocument/2006/relationships/hyperlink" Target="https://www.agriculture.gov.au/biosecurity/avm/aircraft/application-land-non-first-point-entry" TargetMode="External"/><Relationship Id="rId37" Type="http://schemas.openxmlformats.org/officeDocument/2006/relationships/hyperlink" Target="http://www.agriculture.gov.au/biosecurity/avm/aircraft/application-land-non-first-point-entry" TargetMode="External"/><Relationship Id="rId40" Type="http://schemas.openxmlformats.org/officeDocument/2006/relationships/hyperlink" Target="http://www.agriculture.gov.au/biosecurity/avm/aircraft/disinsection/procedures"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arrivals@agriculture.gov.au" TargetMode="External"/><Relationship Id="rId28" Type="http://schemas.openxmlformats.org/officeDocument/2006/relationships/hyperlink" Target="https://www.legislation.gov.au/" TargetMode="External"/><Relationship Id="rId36" Type="http://schemas.openxmlformats.org/officeDocument/2006/relationships/hyperlink" Target="https://www.abf.gov.au/entering-and-leaving-australia/aircraft-requirements" TargetMode="External"/><Relationship Id="rId10" Type="http://schemas.openxmlformats.org/officeDocument/2006/relationships/endnotes" Target="endnotes.xml"/><Relationship Id="rId19" Type="http://schemas.openxmlformats.org/officeDocument/2006/relationships/hyperlink" Target="http://www.who.int/ihr/9789241596664/en/" TargetMode="External"/><Relationship Id="rId31" Type="http://schemas.openxmlformats.org/officeDocument/2006/relationships/hyperlink" Target="https://www.agriculture.gov.au/about/contact/our-offices"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agriculture.gov.au/" TargetMode="External"/><Relationship Id="rId27" Type="http://schemas.openxmlformats.org/officeDocument/2006/relationships/hyperlink" Target="http://www.health.gov.au/" TargetMode="External"/><Relationship Id="rId30" Type="http://schemas.openxmlformats.org/officeDocument/2006/relationships/hyperlink" Target="https://www.abf.gov.au/crossing/files/nppc-airport-guide.pdf" TargetMode="External"/><Relationship Id="rId35" Type="http://schemas.openxmlformats.org/officeDocument/2006/relationships/hyperlink" Target="mailto:nonfirstpoint@agriculture.gov.au" TargetMode="External"/><Relationship Id="rId43" Type="http://schemas.openxmlformats.org/officeDocument/2006/relationships/hyperlink" Target="https://www.airservicesaustralia.com/aip/aip.asp"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agriculture.gov.au/biosecurity/avm/aircraft" TargetMode="External"/><Relationship Id="rId33" Type="http://schemas.openxmlformats.org/officeDocument/2006/relationships/hyperlink" Target="https://www.abf.gov.au/entering-and-leaving-australia/aircraft-requirements" TargetMode="External"/><Relationship Id="rId38" Type="http://schemas.openxmlformats.org/officeDocument/2006/relationships/hyperlink" Target="mailto:nonfirstpoint@agriculture.gov.au" TargetMode="External"/><Relationship Id="rId20" Type="http://schemas.openxmlformats.org/officeDocument/2006/relationships/hyperlink" Target="http://www.comlaw.gov.au/Details/C2012C00264" TargetMode="External"/><Relationship Id="rId41" Type="http://schemas.openxmlformats.org/officeDocument/2006/relationships/hyperlink" Target="https://www.agriculture.gov.au/about/contact/our-office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kovic%20kristina\Downloads\Report%20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256B7D0-C045-45F9-9BD5-181661A0745F}">
  <ds:schemaRefs>
    <ds:schemaRef ds:uri="http://schemas.openxmlformats.org/officeDocument/2006/bibliography"/>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7317AB28-F0A3-4075-B9F1-19AD77E56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1CAD33-3B39-4665-A5E6-666D035120E9}">
  <ds:schemaRefs>
    <ds:schemaRef ds:uri="http://www.w3.org/XML/1998/namespace"/>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dcmitype/"/>
    <ds:schemaRef ds:uri="http://purl.org/dc/terms/"/>
    <ds:schemaRef ds:uri="http://schemas.microsoft.com/office/2006/metadata/properties"/>
    <ds:schemaRef ds:uri="c95b51c2-b2ac-4224-a5b5-069909057829"/>
    <ds:schemaRef ds:uri="2b53c995-2120-4bc0-8922-c25044d37f65"/>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Report template (1)</Template>
  <TotalTime>14</TotalTime>
  <Pages>16</Pages>
  <Words>4972</Words>
  <Characters>28346</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Guidelines for airline and aircraft operators arriving in Australian territory</vt:lpstr>
    </vt:vector>
  </TitlesOfParts>
  <Company/>
  <LinksUpToDate>false</LinksUpToDate>
  <CharactersWithSpaces>33252</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airline and aircraft operators arriving in Australian territory</dc:title>
  <dc:creator>Department of Agriculture, Fisheries and Forestry</dc:creator>
  <cp:lastModifiedBy>Berry, Lisa</cp:lastModifiedBy>
  <cp:revision>11</cp:revision>
  <cp:lastPrinted>2024-10-31T21:44:00Z</cp:lastPrinted>
  <dcterms:created xsi:type="dcterms:W3CDTF">2024-10-31T00:07:00Z</dcterms:created>
  <dcterms:modified xsi:type="dcterms:W3CDTF">2024-10-31T21:45:00Z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0x010100CD970A66708CD24BA578D6A0877AC1DC</vt:lpwstr>
  </property>
  <property fmtid="{D5CDD505-2E9C-101B-9397-08002B2CF9AE}" pid="3" name="Document_x0020_Type">
    <vt:lpwstr>307;#Template|d0804da3-829c-40b8-a882-a14fb33d2383</vt:lpwstr>
  </property>
  <property fmtid="{D5CDD505-2E9C-101B-9397-08002B2CF9AE}" pid="4" name="Document Type">
    <vt:lpwstr>307</vt:lpwstr>
  </property>
  <property fmtid="{D5CDD505-2E9C-101B-9397-08002B2CF9AE}" pid="5" name="ClassificationContentMarkingHeaderShapeIds">
    <vt:lpwstr>2298d74d,61ae518,2402e475</vt:lpwstr>
  </property>
  <property fmtid="{D5CDD505-2E9C-101B-9397-08002B2CF9AE}" pid="6" name="ClassificationContentMarkingHeaderFontProps">
    <vt:lpwstr>#ff0000,12,Calibri</vt:lpwstr>
  </property>
  <property fmtid="{D5CDD505-2E9C-101B-9397-08002B2CF9AE}" pid="7" name="ClassificationContentMarkingHeaderText">
    <vt:lpwstr>UNOFFICIAL</vt:lpwstr>
  </property>
  <property fmtid="{D5CDD505-2E9C-101B-9397-08002B2CF9AE}" pid="8" name="ClassificationContentMarkingFooterShapeIds">
    <vt:lpwstr>36c43efd,4ecef637,446879d1</vt:lpwstr>
  </property>
  <property fmtid="{D5CDD505-2E9C-101B-9397-08002B2CF9AE}" pid="9" name="ClassificationContentMarkingFooterFontProps">
    <vt:lpwstr>#ff0000,12,Calibri</vt:lpwstr>
  </property>
  <property fmtid="{D5CDD505-2E9C-101B-9397-08002B2CF9AE}" pid="10" name="ClassificationContentMarkingFooterText">
    <vt:lpwstr>UNOFFICIAL</vt:lpwstr>
  </property>
  <property fmtid="{D5CDD505-2E9C-101B-9397-08002B2CF9AE}" pid="11" name="MSIP_Label_262ab6a2-6cf3-47f0-87e7-1a2dd31313d2_Enabled">
    <vt:lpwstr>true</vt:lpwstr>
  </property>
  <property fmtid="{D5CDD505-2E9C-101B-9397-08002B2CF9AE}" pid="12" name="MSIP_Label_262ab6a2-6cf3-47f0-87e7-1a2dd31313d2_SetDate">
    <vt:lpwstr>2024-10-09T07:04:13Z</vt:lpwstr>
  </property>
  <property fmtid="{D5CDD505-2E9C-101B-9397-08002B2CF9AE}" pid="13" name="MSIP_Label_262ab6a2-6cf3-47f0-87e7-1a2dd31313d2_Method">
    <vt:lpwstr>Privileged</vt:lpwstr>
  </property>
  <property fmtid="{D5CDD505-2E9C-101B-9397-08002B2CF9AE}" pid="14" name="MSIP_Label_262ab6a2-6cf3-47f0-87e7-1a2dd31313d2_Name">
    <vt:lpwstr>UNOFFICIAL</vt:lpwstr>
  </property>
  <property fmtid="{D5CDD505-2E9C-101B-9397-08002B2CF9AE}" pid="15" name="MSIP_Label_262ab6a2-6cf3-47f0-87e7-1a2dd31313d2_SiteId">
    <vt:lpwstr>2be67eb7-400c-4b3f-a5a1-1258c0da0696</vt:lpwstr>
  </property>
  <property fmtid="{D5CDD505-2E9C-101B-9397-08002B2CF9AE}" pid="16" name="MSIP_Label_262ab6a2-6cf3-47f0-87e7-1a2dd31313d2_ActionId">
    <vt:lpwstr>61657ee8-39bc-4547-867c-bcf88e4ac4d4</vt:lpwstr>
  </property>
  <property fmtid="{D5CDD505-2E9C-101B-9397-08002B2CF9AE}" pid="17" name="MSIP_Label_262ab6a2-6cf3-47f0-87e7-1a2dd31313d2_ContentBits">
    <vt:lpwstr>3</vt:lpwstr>
  </property>
  <property fmtid="{D5CDD505-2E9C-101B-9397-08002B2CF9AE}" pid="18" name="MediaServiceImageTags">
    <vt:lpwstr/>
  </property>
</Properties>
</file>