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27DB2" w14:textId="08D89546" w:rsidR="0015475A" w:rsidRDefault="00ED3D2F" w:rsidP="003761C9">
      <w:pPr>
        <w:pStyle w:val="Heading1"/>
      </w:pPr>
      <w:r>
        <w:t>Guidelines for c</w:t>
      </w:r>
      <w:r w:rsidR="00D50704">
        <w:t>laim</w:t>
      </w:r>
      <w:r>
        <w:t>ing</w:t>
      </w:r>
      <w:r w:rsidR="00D50704">
        <w:t xml:space="preserve"> payment under the </w:t>
      </w:r>
      <w:r w:rsidR="00D50704" w:rsidRPr="00852B48">
        <w:t>Commonwealth Water Act</w:t>
      </w:r>
    </w:p>
    <w:p w14:paraId="1B7D050B" w14:textId="2C5C70B9" w:rsidR="00841B4B" w:rsidRDefault="00D50704">
      <w:pPr>
        <w:pStyle w:val="Normalsmall"/>
      </w:pPr>
      <w:r>
        <w:rPr>
          <w:noProof/>
          <w:lang w:eastAsia="en-AU"/>
        </w:rPr>
        <w:drawing>
          <wp:inline distT="0" distB="0" distL="0" distR="0" wp14:anchorId="1B7D07F9" wp14:editId="1B7D07FA">
            <wp:extent cx="5516245" cy="5516245"/>
            <wp:effectExtent l="0" t="0" r="8255"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16245" cy="5516245"/>
                    </a:xfrm>
                    <a:prstGeom prst="rect">
                      <a:avLst/>
                    </a:prstGeom>
                    <a:noFill/>
                    <a:ln w="9525">
                      <a:noFill/>
                      <a:miter lim="800000"/>
                      <a:headEnd/>
                      <a:tailEnd/>
                    </a:ln>
                  </pic:spPr>
                </pic:pic>
              </a:graphicData>
            </a:graphic>
          </wp:inline>
        </w:drawing>
      </w:r>
      <w:r>
        <w:br w:type="page"/>
      </w:r>
      <w:r>
        <w:lastRenderedPageBreak/>
        <w:t>© Commonwealth of Australia 20</w:t>
      </w:r>
      <w:r w:rsidR="0023237F">
        <w:t>20</w:t>
      </w:r>
    </w:p>
    <w:p w14:paraId="1B7D050C" w14:textId="77777777" w:rsidR="00841B4B" w:rsidRDefault="00D50704">
      <w:pPr>
        <w:pStyle w:val="Normalsmall"/>
        <w:rPr>
          <w:rStyle w:val="Strong"/>
        </w:rPr>
      </w:pPr>
      <w:r>
        <w:rPr>
          <w:rStyle w:val="Strong"/>
        </w:rPr>
        <w:t>Ownership of intellectual property rights</w:t>
      </w:r>
    </w:p>
    <w:p w14:paraId="1B7D050D" w14:textId="77777777" w:rsidR="00841B4B" w:rsidRDefault="00D50704">
      <w:pPr>
        <w:pStyle w:val="Normalsmall"/>
      </w:pPr>
      <w:r>
        <w:t>Unless otherwise noted, copyright (and any other intellectual property rights) in this publication is owned by the Commonwealth of Australia (referred to as the Commonwealth).</w:t>
      </w:r>
    </w:p>
    <w:p w14:paraId="1B7D050E" w14:textId="77777777" w:rsidR="00841B4B" w:rsidRDefault="00D50704">
      <w:pPr>
        <w:pStyle w:val="Normalsmall"/>
        <w:rPr>
          <w:rStyle w:val="Strong"/>
        </w:rPr>
      </w:pPr>
      <w:r>
        <w:rPr>
          <w:rStyle w:val="Strong"/>
        </w:rPr>
        <w:t>Creative Commons licence</w:t>
      </w:r>
    </w:p>
    <w:p w14:paraId="1B7D050F" w14:textId="77777777" w:rsidR="00841B4B" w:rsidRDefault="00D50704">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1B7D0510" w14:textId="715D3B1A" w:rsidR="00841B4B" w:rsidRDefault="00D50704">
      <w:pPr>
        <w:pStyle w:val="Normalsmall"/>
      </w:pPr>
      <w:r>
        <w:t xml:space="preserve">Inquiries about the licence and any use of this document should be emailed to </w:t>
      </w:r>
      <w:hyperlink r:id="rId13" w:history="1">
        <w:r w:rsidR="0023237F" w:rsidRPr="0023237F">
          <w:rPr>
            <w:rStyle w:val="Hyperlink"/>
          </w:rPr>
          <w:t>copyright@awe.gov.au</w:t>
        </w:r>
      </w:hyperlink>
      <w:r>
        <w:t>.</w:t>
      </w:r>
    </w:p>
    <w:p w14:paraId="1B7D0511" w14:textId="77777777" w:rsidR="00841B4B" w:rsidRDefault="00D50704">
      <w:pPr>
        <w:pStyle w:val="Normalsmall"/>
      </w:pPr>
      <w:r>
        <w:rPr>
          <w:noProof/>
          <w:lang w:eastAsia="en-AU"/>
        </w:rPr>
        <w:drawing>
          <wp:inline distT="0" distB="0" distL="0" distR="0" wp14:anchorId="1B7D07FB" wp14:editId="1B7D07FC">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B7D0512" w14:textId="77777777" w:rsidR="00841B4B" w:rsidRDefault="00D50704">
      <w:pPr>
        <w:pStyle w:val="Normalsmall"/>
        <w:rPr>
          <w:rStyle w:val="Strong"/>
        </w:rPr>
      </w:pPr>
      <w:r>
        <w:rPr>
          <w:rStyle w:val="Strong"/>
        </w:rPr>
        <w:t>Cataloguing data</w:t>
      </w:r>
    </w:p>
    <w:p w14:paraId="1B7D0513" w14:textId="4B5A34E3" w:rsidR="00841B4B" w:rsidRDefault="00D50704">
      <w:pPr>
        <w:pStyle w:val="Normalsmall"/>
      </w:pPr>
      <w:r w:rsidRPr="006A372E">
        <w:t xml:space="preserve">This publication (and any material sourced from it) should be attributed as: </w:t>
      </w:r>
      <w:r w:rsidR="003761C9" w:rsidRPr="006A372E">
        <w:t>Department of Agriculture</w:t>
      </w:r>
      <w:r w:rsidR="00E45240">
        <w:t>, Water and the Environment</w:t>
      </w:r>
      <w:r w:rsidR="00C17D7F">
        <w:t xml:space="preserve"> 20</w:t>
      </w:r>
      <w:r w:rsidR="0023237F">
        <w:t>20</w:t>
      </w:r>
      <w:r w:rsidR="003761C9">
        <w:t>,</w:t>
      </w:r>
      <w:r w:rsidR="003761C9" w:rsidRPr="006A372E">
        <w:rPr>
          <w:i/>
        </w:rPr>
        <w:t xml:space="preserve"> </w:t>
      </w:r>
      <w:r w:rsidR="00852B48" w:rsidRPr="007E413D">
        <w:rPr>
          <w:rStyle w:val="Emphasis"/>
        </w:rPr>
        <w:t>Guidelines for claiming payment under the Commonwealth Water Act</w:t>
      </w:r>
      <w:r w:rsidRPr="006A372E">
        <w:t xml:space="preserve">, Canberra, </w:t>
      </w:r>
      <w:r w:rsidR="0023237F">
        <w:t>March</w:t>
      </w:r>
      <w:r>
        <w:t>. CC BY 4.0.</w:t>
      </w:r>
    </w:p>
    <w:p w14:paraId="1B7D0514" w14:textId="3DE25340" w:rsidR="00841B4B" w:rsidRPr="00511BFD" w:rsidRDefault="00D50704">
      <w:pPr>
        <w:pStyle w:val="Normalsmall"/>
      </w:pPr>
      <w:r w:rsidRPr="00511BFD">
        <w:t xml:space="preserve">ISBN </w:t>
      </w:r>
      <w:r w:rsidR="00511BFD" w:rsidRPr="00511BFD">
        <w:t>978-1-76003-229-6</w:t>
      </w:r>
    </w:p>
    <w:p w14:paraId="1B7D0515" w14:textId="2B99654A" w:rsidR="00841B4B" w:rsidRDefault="00D50704">
      <w:pPr>
        <w:pStyle w:val="Normalsmall"/>
      </w:pPr>
      <w:r>
        <w:t xml:space="preserve">This publication is available </w:t>
      </w:r>
      <w:r w:rsidRPr="008B21B0">
        <w:t xml:space="preserve">at </w:t>
      </w:r>
      <w:hyperlink r:id="rId15" w:history="1">
        <w:r w:rsidRPr="008B21B0">
          <w:rPr>
            <w:rStyle w:val="Hyperlink"/>
          </w:rPr>
          <w:t>agriculture.gov.au/publications</w:t>
        </w:r>
      </w:hyperlink>
      <w:r w:rsidRPr="008B21B0">
        <w:t>.</w:t>
      </w:r>
    </w:p>
    <w:p w14:paraId="1B7D0516" w14:textId="335AA2A0" w:rsidR="00841B4B" w:rsidRDefault="00D50704">
      <w:pPr>
        <w:pStyle w:val="Normalsmall"/>
        <w:spacing w:after="0"/>
      </w:pPr>
      <w:r>
        <w:t>Department of Agriculture</w:t>
      </w:r>
      <w:r w:rsidR="00E45240">
        <w:t xml:space="preserve">, </w:t>
      </w:r>
      <w:proofErr w:type="gramStart"/>
      <w:r w:rsidR="00E45240">
        <w:t>Water</w:t>
      </w:r>
      <w:proofErr w:type="gramEnd"/>
      <w:r w:rsidR="00E45240">
        <w:t xml:space="preserve"> and the Environment</w:t>
      </w:r>
    </w:p>
    <w:p w14:paraId="1B7D0517" w14:textId="77777777" w:rsidR="00841B4B" w:rsidRDefault="00D50704">
      <w:pPr>
        <w:pStyle w:val="Normalsmall"/>
        <w:spacing w:after="0"/>
      </w:pPr>
      <w:r>
        <w:t>GPO Box 858 Canberra ACT 2601</w:t>
      </w:r>
    </w:p>
    <w:p w14:paraId="1B7D0518" w14:textId="77777777" w:rsidR="00841B4B" w:rsidRDefault="00D50704">
      <w:pPr>
        <w:pStyle w:val="Normalsmall"/>
        <w:spacing w:after="0"/>
      </w:pPr>
      <w:r>
        <w:t>Telephone 1800 900 090</w:t>
      </w:r>
    </w:p>
    <w:p w14:paraId="1B7D0519" w14:textId="7C58B261" w:rsidR="00841B4B" w:rsidRDefault="00D50704">
      <w:pPr>
        <w:pStyle w:val="Normalsmall"/>
      </w:pPr>
      <w:r>
        <w:t xml:space="preserve">Web </w:t>
      </w:r>
      <w:hyperlink r:id="rId16" w:history="1">
        <w:r>
          <w:rPr>
            <w:rStyle w:val="Hyperlink"/>
          </w:rPr>
          <w:t>a</w:t>
        </w:r>
        <w:r w:rsidR="0023237F">
          <w:rPr>
            <w:rStyle w:val="Hyperlink"/>
          </w:rPr>
          <w:t>we</w:t>
        </w:r>
        <w:r>
          <w:rPr>
            <w:rStyle w:val="Hyperlink"/>
          </w:rPr>
          <w:t>.gov.au</w:t>
        </w:r>
      </w:hyperlink>
    </w:p>
    <w:p w14:paraId="1B7D051A" w14:textId="042FA1E1" w:rsidR="00841B4B" w:rsidRDefault="00D50704">
      <w:pPr>
        <w:pStyle w:val="Normalsmall"/>
      </w:pPr>
      <w:r>
        <w:t>The Australian Government acting through the Department of Agriculture</w:t>
      </w:r>
      <w:r w:rsidR="00E45240">
        <w:t>, Water and the Environment</w:t>
      </w:r>
      <w:r>
        <w:t xml:space="preserve"> has exercised due care and skill in preparing and compiling the information and data in this publication. Notwithstanding, the Department of Agriculture</w:t>
      </w:r>
      <w:r w:rsidR="00E45240">
        <w:t>, Water and the Environment</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A404BA7" w14:textId="77777777" w:rsidR="00A9775D" w:rsidRPr="00D1532C" w:rsidRDefault="00A9775D" w:rsidP="00D1532C">
      <w:pPr>
        <w:pStyle w:val="Normalsmall"/>
        <w:rPr>
          <w:rStyle w:val="Strong"/>
        </w:rPr>
      </w:pPr>
      <w:r w:rsidRPr="00D1532C">
        <w:rPr>
          <w:rStyle w:val="Strong"/>
        </w:rPr>
        <w:t>Disclaimer</w:t>
      </w:r>
    </w:p>
    <w:p w14:paraId="3FA345DF" w14:textId="1682FFC0" w:rsidR="00A9775D" w:rsidRDefault="00A9775D" w:rsidP="00D1532C">
      <w:pPr>
        <w:pStyle w:val="Normalsmall"/>
      </w:pPr>
      <w:r>
        <w:t>T</w:t>
      </w:r>
      <w:r w:rsidRPr="00921EA8">
        <w:t>he information contained in this documen</w:t>
      </w:r>
      <w:r>
        <w:t>t is of a general nature only. I</w:t>
      </w:r>
      <w:r w:rsidRPr="00921EA8">
        <w:t xml:space="preserve">t should not be relied on as legal or any other form of professional advice. It is recommended that entitlement holders obtain independent advice for their circumstances. This includes advice on whether they may </w:t>
      </w:r>
      <w:r w:rsidR="0036465F">
        <w:t>qualify for a</w:t>
      </w:r>
      <w:r w:rsidRPr="00921EA8">
        <w:t xml:space="preserve"> payment, need assistance making a claim for a payment, or wish to seek a review of a </w:t>
      </w:r>
      <w:proofErr w:type="gramStart"/>
      <w:r w:rsidRPr="00921EA8">
        <w:t>particular determination</w:t>
      </w:r>
      <w:proofErr w:type="gramEnd"/>
      <w:r w:rsidRPr="00921EA8">
        <w:t xml:space="preserve"> made under the framework.</w:t>
      </w:r>
    </w:p>
    <w:p w14:paraId="1B7D0528" w14:textId="35E0643E" w:rsidR="00841B4B" w:rsidRDefault="00D50704">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sdtContent>
        <w:p w14:paraId="1B7D0529" w14:textId="6EEEAA78" w:rsidR="00841B4B" w:rsidRDefault="00D50704">
          <w:pPr>
            <w:pStyle w:val="TOCHeading"/>
          </w:pPr>
          <w:r>
            <w:t>Content</w:t>
          </w:r>
          <w:r w:rsidR="00EC6C52">
            <w:t>s</w:t>
          </w:r>
        </w:p>
        <w:p w14:paraId="2589E204" w14:textId="3040BB52" w:rsidR="0036465F" w:rsidRDefault="00D50704">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28077183" w:history="1">
            <w:r w:rsidR="0036465F" w:rsidRPr="00842153">
              <w:rPr>
                <w:rStyle w:val="Hyperlink"/>
              </w:rPr>
              <w:t>Introduction</w:t>
            </w:r>
            <w:r w:rsidR="0036465F">
              <w:rPr>
                <w:webHidden/>
              </w:rPr>
              <w:tab/>
            </w:r>
            <w:r w:rsidR="0036465F">
              <w:rPr>
                <w:webHidden/>
              </w:rPr>
              <w:fldChar w:fldCharType="begin"/>
            </w:r>
            <w:r w:rsidR="0036465F">
              <w:rPr>
                <w:webHidden/>
              </w:rPr>
              <w:instrText xml:space="preserve"> PAGEREF _Toc28077183 \h </w:instrText>
            </w:r>
            <w:r w:rsidR="0036465F">
              <w:rPr>
                <w:webHidden/>
              </w:rPr>
            </w:r>
            <w:r w:rsidR="0036465F">
              <w:rPr>
                <w:webHidden/>
              </w:rPr>
              <w:fldChar w:fldCharType="separate"/>
            </w:r>
            <w:r w:rsidR="006A0FCE">
              <w:rPr>
                <w:webHidden/>
              </w:rPr>
              <w:t>1</w:t>
            </w:r>
            <w:r w:rsidR="0036465F">
              <w:rPr>
                <w:webHidden/>
              </w:rPr>
              <w:fldChar w:fldCharType="end"/>
            </w:r>
          </w:hyperlink>
        </w:p>
        <w:p w14:paraId="35B08068" w14:textId="32D293B5" w:rsidR="0036465F" w:rsidRDefault="006A0FCE">
          <w:pPr>
            <w:pStyle w:val="TOC2"/>
            <w:rPr>
              <w:rFonts w:asciiTheme="minorHAnsi" w:eastAsiaTheme="minorEastAsia" w:hAnsiTheme="minorHAnsi"/>
              <w:lang w:eastAsia="en-AU"/>
            </w:rPr>
          </w:pPr>
          <w:hyperlink w:anchor="_Toc28077184" w:history="1">
            <w:r w:rsidR="0036465F" w:rsidRPr="00842153">
              <w:rPr>
                <w:rStyle w:val="Hyperlink"/>
              </w:rPr>
              <w:t>Purpose</w:t>
            </w:r>
            <w:r w:rsidR="0036465F">
              <w:rPr>
                <w:webHidden/>
              </w:rPr>
              <w:tab/>
            </w:r>
            <w:r w:rsidR="0036465F">
              <w:rPr>
                <w:webHidden/>
              </w:rPr>
              <w:fldChar w:fldCharType="begin"/>
            </w:r>
            <w:r w:rsidR="0036465F">
              <w:rPr>
                <w:webHidden/>
              </w:rPr>
              <w:instrText xml:space="preserve"> PAGEREF _Toc28077184 \h </w:instrText>
            </w:r>
            <w:r w:rsidR="0036465F">
              <w:rPr>
                <w:webHidden/>
              </w:rPr>
            </w:r>
            <w:r w:rsidR="0036465F">
              <w:rPr>
                <w:webHidden/>
              </w:rPr>
              <w:fldChar w:fldCharType="separate"/>
            </w:r>
            <w:r>
              <w:rPr>
                <w:webHidden/>
              </w:rPr>
              <w:t>1</w:t>
            </w:r>
            <w:r w:rsidR="0036465F">
              <w:rPr>
                <w:webHidden/>
              </w:rPr>
              <w:fldChar w:fldCharType="end"/>
            </w:r>
          </w:hyperlink>
        </w:p>
        <w:p w14:paraId="4F3ADE29" w14:textId="72D4ABE2" w:rsidR="0036465F" w:rsidRDefault="006A0FCE">
          <w:pPr>
            <w:pStyle w:val="TOC2"/>
            <w:rPr>
              <w:rFonts w:asciiTheme="minorHAnsi" w:eastAsiaTheme="minorEastAsia" w:hAnsiTheme="minorHAnsi"/>
              <w:lang w:eastAsia="en-AU"/>
            </w:rPr>
          </w:pPr>
          <w:hyperlink w:anchor="_Toc28077185" w:history="1">
            <w:r w:rsidR="0036465F" w:rsidRPr="00842153">
              <w:rPr>
                <w:rStyle w:val="Hyperlink"/>
              </w:rPr>
              <w:t>Background</w:t>
            </w:r>
            <w:r w:rsidR="0036465F">
              <w:rPr>
                <w:webHidden/>
              </w:rPr>
              <w:tab/>
            </w:r>
            <w:r w:rsidR="0036465F">
              <w:rPr>
                <w:webHidden/>
              </w:rPr>
              <w:fldChar w:fldCharType="begin"/>
            </w:r>
            <w:r w:rsidR="0036465F">
              <w:rPr>
                <w:webHidden/>
              </w:rPr>
              <w:instrText xml:space="preserve"> PAGEREF _Toc28077185 \h </w:instrText>
            </w:r>
            <w:r w:rsidR="0036465F">
              <w:rPr>
                <w:webHidden/>
              </w:rPr>
            </w:r>
            <w:r w:rsidR="0036465F">
              <w:rPr>
                <w:webHidden/>
              </w:rPr>
              <w:fldChar w:fldCharType="separate"/>
            </w:r>
            <w:r>
              <w:rPr>
                <w:webHidden/>
              </w:rPr>
              <w:t>1</w:t>
            </w:r>
            <w:r w:rsidR="0036465F">
              <w:rPr>
                <w:webHidden/>
              </w:rPr>
              <w:fldChar w:fldCharType="end"/>
            </w:r>
          </w:hyperlink>
        </w:p>
        <w:p w14:paraId="2069B692" w14:textId="2CF9915D" w:rsidR="0036465F" w:rsidRDefault="006A0FCE">
          <w:pPr>
            <w:pStyle w:val="TOC1"/>
            <w:rPr>
              <w:rFonts w:asciiTheme="minorHAnsi" w:eastAsiaTheme="minorEastAsia" w:hAnsiTheme="minorHAnsi"/>
              <w:b w:val="0"/>
              <w:lang w:eastAsia="en-AU"/>
            </w:rPr>
          </w:pPr>
          <w:hyperlink w:anchor="_Toc28077186" w:history="1">
            <w:r w:rsidR="0036465F" w:rsidRPr="00842153">
              <w:rPr>
                <w:rStyle w:val="Hyperlink"/>
              </w:rPr>
              <w:t>1</w:t>
            </w:r>
            <w:r w:rsidR="0036465F">
              <w:rPr>
                <w:rFonts w:asciiTheme="minorHAnsi" w:eastAsiaTheme="minorEastAsia" w:hAnsiTheme="minorHAnsi"/>
                <w:b w:val="0"/>
                <w:lang w:eastAsia="en-AU"/>
              </w:rPr>
              <w:tab/>
            </w:r>
            <w:r w:rsidR="0036465F" w:rsidRPr="00842153">
              <w:rPr>
                <w:rStyle w:val="Hyperlink"/>
              </w:rPr>
              <w:t>Qualification criteria</w:t>
            </w:r>
            <w:r w:rsidR="0036465F">
              <w:rPr>
                <w:webHidden/>
              </w:rPr>
              <w:tab/>
            </w:r>
            <w:r w:rsidR="0036465F">
              <w:rPr>
                <w:webHidden/>
              </w:rPr>
              <w:fldChar w:fldCharType="begin"/>
            </w:r>
            <w:r w:rsidR="0036465F">
              <w:rPr>
                <w:webHidden/>
              </w:rPr>
              <w:instrText xml:space="preserve"> PAGEREF _Toc28077186 \h </w:instrText>
            </w:r>
            <w:r w:rsidR="0036465F">
              <w:rPr>
                <w:webHidden/>
              </w:rPr>
            </w:r>
            <w:r w:rsidR="0036465F">
              <w:rPr>
                <w:webHidden/>
              </w:rPr>
              <w:fldChar w:fldCharType="separate"/>
            </w:r>
            <w:r>
              <w:rPr>
                <w:webHidden/>
              </w:rPr>
              <w:t>2</w:t>
            </w:r>
            <w:r w:rsidR="0036465F">
              <w:rPr>
                <w:webHidden/>
              </w:rPr>
              <w:fldChar w:fldCharType="end"/>
            </w:r>
          </w:hyperlink>
        </w:p>
        <w:p w14:paraId="128DB331" w14:textId="2C84CBFF" w:rsidR="0036465F" w:rsidRDefault="006A0FCE">
          <w:pPr>
            <w:pStyle w:val="TOC2"/>
            <w:tabs>
              <w:tab w:val="left" w:pos="1100"/>
            </w:tabs>
            <w:rPr>
              <w:rFonts w:asciiTheme="minorHAnsi" w:eastAsiaTheme="minorEastAsia" w:hAnsiTheme="minorHAnsi"/>
              <w:lang w:eastAsia="en-AU"/>
            </w:rPr>
          </w:pPr>
          <w:hyperlink w:anchor="_Toc28077187" w:history="1">
            <w:r w:rsidR="0036465F" w:rsidRPr="00842153">
              <w:rPr>
                <w:rStyle w:val="Hyperlink"/>
              </w:rPr>
              <w:t>1.1</w:t>
            </w:r>
            <w:r w:rsidR="0036465F">
              <w:rPr>
                <w:rFonts w:asciiTheme="minorHAnsi" w:eastAsiaTheme="minorEastAsia" w:hAnsiTheme="minorHAnsi"/>
                <w:lang w:eastAsia="en-AU"/>
              </w:rPr>
              <w:tab/>
            </w:r>
            <w:r w:rsidR="0036465F" w:rsidRPr="00842153">
              <w:rPr>
                <w:rStyle w:val="Hyperlink"/>
              </w:rPr>
              <w:t>The entitlement relates to a water resource plan area</w:t>
            </w:r>
            <w:r w:rsidR="0036465F">
              <w:rPr>
                <w:webHidden/>
              </w:rPr>
              <w:tab/>
            </w:r>
            <w:r w:rsidR="0036465F">
              <w:rPr>
                <w:webHidden/>
              </w:rPr>
              <w:fldChar w:fldCharType="begin"/>
            </w:r>
            <w:r w:rsidR="0036465F">
              <w:rPr>
                <w:webHidden/>
              </w:rPr>
              <w:instrText xml:space="preserve"> PAGEREF _Toc28077187 \h </w:instrText>
            </w:r>
            <w:r w:rsidR="0036465F">
              <w:rPr>
                <w:webHidden/>
              </w:rPr>
            </w:r>
            <w:r w:rsidR="0036465F">
              <w:rPr>
                <w:webHidden/>
              </w:rPr>
              <w:fldChar w:fldCharType="separate"/>
            </w:r>
            <w:r>
              <w:rPr>
                <w:webHidden/>
              </w:rPr>
              <w:t>2</w:t>
            </w:r>
            <w:r w:rsidR="0036465F">
              <w:rPr>
                <w:webHidden/>
              </w:rPr>
              <w:fldChar w:fldCharType="end"/>
            </w:r>
          </w:hyperlink>
        </w:p>
        <w:p w14:paraId="61202276" w14:textId="03201927" w:rsidR="0036465F" w:rsidRDefault="006A0FCE">
          <w:pPr>
            <w:pStyle w:val="TOC2"/>
            <w:tabs>
              <w:tab w:val="left" w:pos="1100"/>
            </w:tabs>
            <w:rPr>
              <w:rFonts w:asciiTheme="minorHAnsi" w:eastAsiaTheme="minorEastAsia" w:hAnsiTheme="minorHAnsi"/>
              <w:lang w:eastAsia="en-AU"/>
            </w:rPr>
          </w:pPr>
          <w:hyperlink w:anchor="_Toc28077188" w:history="1">
            <w:r w:rsidR="0036465F" w:rsidRPr="00842153">
              <w:rPr>
                <w:rStyle w:val="Hyperlink"/>
              </w:rPr>
              <w:t>1.2</w:t>
            </w:r>
            <w:r w:rsidR="0036465F">
              <w:rPr>
                <w:rFonts w:asciiTheme="minorHAnsi" w:eastAsiaTheme="minorEastAsia" w:hAnsiTheme="minorHAnsi"/>
                <w:lang w:eastAsia="en-AU"/>
              </w:rPr>
              <w:tab/>
            </w:r>
            <w:r w:rsidR="0036465F" w:rsidRPr="00842153">
              <w:rPr>
                <w:rStyle w:val="Hyperlink"/>
              </w:rPr>
              <w:t>Reduction in or change in the reliability of water allocations</w:t>
            </w:r>
            <w:r w:rsidR="0036465F">
              <w:rPr>
                <w:webHidden/>
              </w:rPr>
              <w:tab/>
            </w:r>
            <w:r w:rsidR="0036465F">
              <w:rPr>
                <w:webHidden/>
              </w:rPr>
              <w:fldChar w:fldCharType="begin"/>
            </w:r>
            <w:r w:rsidR="0036465F">
              <w:rPr>
                <w:webHidden/>
              </w:rPr>
              <w:instrText xml:space="preserve"> PAGEREF _Toc28077188 \h </w:instrText>
            </w:r>
            <w:r w:rsidR="0036465F">
              <w:rPr>
                <w:webHidden/>
              </w:rPr>
            </w:r>
            <w:r w:rsidR="0036465F">
              <w:rPr>
                <w:webHidden/>
              </w:rPr>
              <w:fldChar w:fldCharType="separate"/>
            </w:r>
            <w:r>
              <w:rPr>
                <w:webHidden/>
              </w:rPr>
              <w:t>2</w:t>
            </w:r>
            <w:r w:rsidR="0036465F">
              <w:rPr>
                <w:webHidden/>
              </w:rPr>
              <w:fldChar w:fldCharType="end"/>
            </w:r>
          </w:hyperlink>
        </w:p>
        <w:p w14:paraId="0488FF25" w14:textId="7FAB25EC" w:rsidR="0058011A" w:rsidRDefault="006A0FCE">
          <w:pPr>
            <w:pStyle w:val="TOC2"/>
            <w:tabs>
              <w:tab w:val="left" w:pos="1100"/>
            </w:tabs>
          </w:pPr>
          <w:hyperlink w:anchor="_Toc28077189" w:history="1">
            <w:r w:rsidR="0036465F" w:rsidRPr="00842153">
              <w:rPr>
                <w:rStyle w:val="Hyperlink"/>
              </w:rPr>
              <w:t>1.3</w:t>
            </w:r>
            <w:r w:rsidR="0036465F">
              <w:rPr>
                <w:rFonts w:asciiTheme="minorHAnsi" w:eastAsiaTheme="minorEastAsia" w:hAnsiTheme="minorHAnsi"/>
                <w:lang w:eastAsia="en-AU"/>
              </w:rPr>
              <w:tab/>
            </w:r>
            <w:r w:rsidR="0036465F" w:rsidRPr="00842153">
              <w:rPr>
                <w:rStyle w:val="Hyperlink"/>
              </w:rPr>
              <w:t xml:space="preserve">Reduction or change in reliability of water allocation due to reduction in Sustainable </w:t>
            </w:r>
            <w:r w:rsidR="0036465F">
              <w:rPr>
                <w:rStyle w:val="Hyperlink"/>
              </w:rPr>
              <w:tab/>
            </w:r>
            <w:r w:rsidR="0036465F" w:rsidRPr="00842153">
              <w:rPr>
                <w:rStyle w:val="Hyperlink"/>
              </w:rPr>
              <w:t>Diversion Limit</w:t>
            </w:r>
            <w:r w:rsidR="0036465F">
              <w:rPr>
                <w:webHidden/>
              </w:rPr>
              <w:tab/>
            </w:r>
            <w:r w:rsidR="0036465F">
              <w:rPr>
                <w:webHidden/>
              </w:rPr>
              <w:fldChar w:fldCharType="begin"/>
            </w:r>
            <w:r w:rsidR="0036465F">
              <w:rPr>
                <w:webHidden/>
              </w:rPr>
              <w:instrText xml:space="preserve"> PAGEREF _Toc28077189 \h </w:instrText>
            </w:r>
            <w:r w:rsidR="0036465F">
              <w:rPr>
                <w:webHidden/>
              </w:rPr>
            </w:r>
            <w:r w:rsidR="0036465F">
              <w:rPr>
                <w:webHidden/>
              </w:rPr>
              <w:fldChar w:fldCharType="separate"/>
            </w:r>
            <w:r>
              <w:rPr>
                <w:webHidden/>
              </w:rPr>
              <w:t>3</w:t>
            </w:r>
            <w:r w:rsidR="0036465F">
              <w:rPr>
                <w:webHidden/>
              </w:rPr>
              <w:fldChar w:fldCharType="end"/>
            </w:r>
          </w:hyperlink>
        </w:p>
        <w:p w14:paraId="28D6E388" w14:textId="5B754EA5" w:rsidR="0036465F" w:rsidRDefault="006A0FCE">
          <w:pPr>
            <w:pStyle w:val="TOC2"/>
            <w:tabs>
              <w:tab w:val="left" w:pos="1100"/>
            </w:tabs>
          </w:pPr>
          <w:hyperlink w:anchor="_Toc28077189" w:history="1">
            <w:r w:rsidR="0058011A">
              <w:rPr>
                <w:rStyle w:val="Hyperlink"/>
              </w:rPr>
              <w:t>1.4</w:t>
            </w:r>
            <w:r w:rsidR="0058011A">
              <w:rPr>
                <w:rFonts w:asciiTheme="minorHAnsi" w:eastAsiaTheme="minorEastAsia" w:hAnsiTheme="minorHAnsi"/>
                <w:lang w:eastAsia="en-AU"/>
              </w:rPr>
              <w:tab/>
            </w:r>
            <w:r w:rsidR="0058011A">
              <w:rPr>
                <w:rStyle w:val="Hyperlink"/>
              </w:rPr>
              <w:t>Water access entitlement information</w:t>
            </w:r>
            <w:r w:rsidR="0058011A">
              <w:rPr>
                <w:webHidden/>
              </w:rPr>
              <w:tab/>
            </w:r>
            <w:r w:rsidR="0058011A">
              <w:rPr>
                <w:webHidden/>
              </w:rPr>
              <w:fldChar w:fldCharType="begin"/>
            </w:r>
            <w:r w:rsidR="0058011A">
              <w:rPr>
                <w:webHidden/>
              </w:rPr>
              <w:instrText xml:space="preserve"> PAGEREF _Toc28077189 \h </w:instrText>
            </w:r>
            <w:r w:rsidR="0058011A">
              <w:rPr>
                <w:webHidden/>
              </w:rPr>
            </w:r>
            <w:r w:rsidR="0058011A">
              <w:rPr>
                <w:webHidden/>
              </w:rPr>
              <w:fldChar w:fldCharType="separate"/>
            </w:r>
            <w:r>
              <w:rPr>
                <w:webHidden/>
              </w:rPr>
              <w:t>3</w:t>
            </w:r>
            <w:r w:rsidR="0058011A">
              <w:rPr>
                <w:webHidden/>
              </w:rPr>
              <w:fldChar w:fldCharType="end"/>
            </w:r>
          </w:hyperlink>
        </w:p>
        <w:p w14:paraId="56E3AA01" w14:textId="2A13AFA5" w:rsidR="0036465F" w:rsidRDefault="006A0FCE">
          <w:pPr>
            <w:pStyle w:val="TOC1"/>
            <w:rPr>
              <w:rFonts w:asciiTheme="minorHAnsi" w:eastAsiaTheme="minorEastAsia" w:hAnsiTheme="minorHAnsi"/>
              <w:b w:val="0"/>
              <w:lang w:eastAsia="en-AU"/>
            </w:rPr>
          </w:pPr>
          <w:hyperlink w:anchor="_Toc28077190" w:history="1">
            <w:r w:rsidR="0036465F" w:rsidRPr="00842153">
              <w:rPr>
                <w:rStyle w:val="Hyperlink"/>
              </w:rPr>
              <w:t>2</w:t>
            </w:r>
            <w:r w:rsidR="0036465F">
              <w:rPr>
                <w:rFonts w:asciiTheme="minorHAnsi" w:eastAsiaTheme="minorEastAsia" w:hAnsiTheme="minorHAnsi"/>
                <w:b w:val="0"/>
                <w:lang w:eastAsia="en-AU"/>
              </w:rPr>
              <w:tab/>
            </w:r>
            <w:r w:rsidR="0036465F" w:rsidRPr="00842153">
              <w:rPr>
                <w:rStyle w:val="Hyperlink"/>
              </w:rPr>
              <w:t>How to make a claim for payment</w:t>
            </w:r>
            <w:r w:rsidR="0036465F">
              <w:rPr>
                <w:webHidden/>
              </w:rPr>
              <w:tab/>
            </w:r>
            <w:r w:rsidR="0036465F">
              <w:rPr>
                <w:webHidden/>
              </w:rPr>
              <w:fldChar w:fldCharType="begin"/>
            </w:r>
            <w:r w:rsidR="0036465F">
              <w:rPr>
                <w:webHidden/>
              </w:rPr>
              <w:instrText xml:space="preserve"> PAGEREF _Toc28077190 \h </w:instrText>
            </w:r>
            <w:r w:rsidR="0036465F">
              <w:rPr>
                <w:webHidden/>
              </w:rPr>
            </w:r>
            <w:r w:rsidR="0036465F">
              <w:rPr>
                <w:webHidden/>
              </w:rPr>
              <w:fldChar w:fldCharType="separate"/>
            </w:r>
            <w:r>
              <w:rPr>
                <w:webHidden/>
              </w:rPr>
              <w:t>4</w:t>
            </w:r>
            <w:r w:rsidR="0036465F">
              <w:rPr>
                <w:webHidden/>
              </w:rPr>
              <w:fldChar w:fldCharType="end"/>
            </w:r>
          </w:hyperlink>
        </w:p>
        <w:p w14:paraId="76FDBAC8" w14:textId="2C64CE30" w:rsidR="0036465F" w:rsidRDefault="006A0FCE">
          <w:pPr>
            <w:pStyle w:val="TOC2"/>
            <w:rPr>
              <w:rFonts w:asciiTheme="minorHAnsi" w:eastAsiaTheme="minorEastAsia" w:hAnsiTheme="minorHAnsi"/>
              <w:lang w:eastAsia="en-AU"/>
            </w:rPr>
          </w:pPr>
          <w:hyperlink w:anchor="_Toc28077191" w:history="1">
            <w:r w:rsidR="0036465F" w:rsidRPr="00842153">
              <w:rPr>
                <w:rStyle w:val="Hyperlink"/>
              </w:rPr>
              <w:t>Before applying</w:t>
            </w:r>
            <w:r w:rsidR="0036465F">
              <w:rPr>
                <w:webHidden/>
              </w:rPr>
              <w:tab/>
            </w:r>
            <w:r w:rsidR="0036465F">
              <w:rPr>
                <w:webHidden/>
              </w:rPr>
              <w:fldChar w:fldCharType="begin"/>
            </w:r>
            <w:r w:rsidR="0036465F">
              <w:rPr>
                <w:webHidden/>
              </w:rPr>
              <w:instrText xml:space="preserve"> PAGEREF _Toc28077191 \h </w:instrText>
            </w:r>
            <w:r w:rsidR="0036465F">
              <w:rPr>
                <w:webHidden/>
              </w:rPr>
            </w:r>
            <w:r w:rsidR="0036465F">
              <w:rPr>
                <w:webHidden/>
              </w:rPr>
              <w:fldChar w:fldCharType="separate"/>
            </w:r>
            <w:r>
              <w:rPr>
                <w:webHidden/>
              </w:rPr>
              <w:t>4</w:t>
            </w:r>
            <w:r w:rsidR="0036465F">
              <w:rPr>
                <w:webHidden/>
              </w:rPr>
              <w:fldChar w:fldCharType="end"/>
            </w:r>
          </w:hyperlink>
        </w:p>
        <w:p w14:paraId="7EF3835D" w14:textId="5F4F4B3D" w:rsidR="0036465F" w:rsidRDefault="006A0FCE">
          <w:pPr>
            <w:pStyle w:val="TOC2"/>
            <w:rPr>
              <w:rFonts w:asciiTheme="minorHAnsi" w:eastAsiaTheme="minorEastAsia" w:hAnsiTheme="minorHAnsi"/>
              <w:lang w:eastAsia="en-AU"/>
            </w:rPr>
          </w:pPr>
          <w:hyperlink w:anchor="_Toc28077192" w:history="1">
            <w:r w:rsidR="0036465F" w:rsidRPr="00842153">
              <w:rPr>
                <w:rStyle w:val="Hyperlink"/>
              </w:rPr>
              <w:t>To apply</w:t>
            </w:r>
            <w:r w:rsidR="0036465F">
              <w:rPr>
                <w:webHidden/>
              </w:rPr>
              <w:tab/>
            </w:r>
            <w:r w:rsidR="0036465F">
              <w:rPr>
                <w:webHidden/>
              </w:rPr>
              <w:fldChar w:fldCharType="begin"/>
            </w:r>
            <w:r w:rsidR="0036465F">
              <w:rPr>
                <w:webHidden/>
              </w:rPr>
              <w:instrText xml:space="preserve"> PAGEREF _Toc28077192 \h </w:instrText>
            </w:r>
            <w:r w:rsidR="0036465F">
              <w:rPr>
                <w:webHidden/>
              </w:rPr>
            </w:r>
            <w:r w:rsidR="0036465F">
              <w:rPr>
                <w:webHidden/>
              </w:rPr>
              <w:fldChar w:fldCharType="separate"/>
            </w:r>
            <w:r>
              <w:rPr>
                <w:webHidden/>
              </w:rPr>
              <w:t>4</w:t>
            </w:r>
            <w:r w:rsidR="0036465F">
              <w:rPr>
                <w:webHidden/>
              </w:rPr>
              <w:fldChar w:fldCharType="end"/>
            </w:r>
          </w:hyperlink>
        </w:p>
        <w:p w14:paraId="5F03789A" w14:textId="0B3690FA" w:rsidR="0036465F" w:rsidRDefault="006A0FCE">
          <w:pPr>
            <w:pStyle w:val="TOC2"/>
            <w:rPr>
              <w:rFonts w:asciiTheme="minorHAnsi" w:eastAsiaTheme="minorEastAsia" w:hAnsiTheme="minorHAnsi"/>
              <w:lang w:eastAsia="en-AU"/>
            </w:rPr>
          </w:pPr>
          <w:hyperlink w:anchor="_Toc28077193" w:history="1">
            <w:r w:rsidR="0036465F" w:rsidRPr="00842153">
              <w:rPr>
                <w:rStyle w:val="Hyperlink"/>
              </w:rPr>
              <w:t>Privacy</w:t>
            </w:r>
            <w:r w:rsidR="0036465F">
              <w:rPr>
                <w:webHidden/>
              </w:rPr>
              <w:tab/>
            </w:r>
            <w:r w:rsidR="0036465F">
              <w:rPr>
                <w:webHidden/>
              </w:rPr>
              <w:fldChar w:fldCharType="begin"/>
            </w:r>
            <w:r w:rsidR="0036465F">
              <w:rPr>
                <w:webHidden/>
              </w:rPr>
              <w:instrText xml:space="preserve"> PAGEREF _Toc28077193 \h </w:instrText>
            </w:r>
            <w:r w:rsidR="0036465F">
              <w:rPr>
                <w:webHidden/>
              </w:rPr>
            </w:r>
            <w:r w:rsidR="0036465F">
              <w:rPr>
                <w:webHidden/>
              </w:rPr>
              <w:fldChar w:fldCharType="separate"/>
            </w:r>
            <w:r>
              <w:rPr>
                <w:webHidden/>
              </w:rPr>
              <w:t>4</w:t>
            </w:r>
            <w:r w:rsidR="0036465F">
              <w:rPr>
                <w:webHidden/>
              </w:rPr>
              <w:fldChar w:fldCharType="end"/>
            </w:r>
          </w:hyperlink>
        </w:p>
        <w:p w14:paraId="2336827D" w14:textId="744FF976" w:rsidR="0036465F" w:rsidRDefault="006A0FCE">
          <w:pPr>
            <w:pStyle w:val="TOC2"/>
            <w:rPr>
              <w:rFonts w:asciiTheme="minorHAnsi" w:eastAsiaTheme="minorEastAsia" w:hAnsiTheme="minorHAnsi"/>
              <w:lang w:eastAsia="en-AU"/>
            </w:rPr>
          </w:pPr>
          <w:hyperlink w:anchor="_Toc28077194" w:history="1">
            <w:r w:rsidR="0036465F" w:rsidRPr="00842153">
              <w:rPr>
                <w:rStyle w:val="Hyperlink"/>
              </w:rPr>
              <w:t>Contact</w:t>
            </w:r>
            <w:r w:rsidR="0036465F">
              <w:rPr>
                <w:webHidden/>
              </w:rPr>
              <w:tab/>
            </w:r>
            <w:r w:rsidR="0036465F">
              <w:rPr>
                <w:webHidden/>
              </w:rPr>
              <w:fldChar w:fldCharType="begin"/>
            </w:r>
            <w:r w:rsidR="0036465F">
              <w:rPr>
                <w:webHidden/>
              </w:rPr>
              <w:instrText xml:space="preserve"> PAGEREF _Toc28077194 \h </w:instrText>
            </w:r>
            <w:r w:rsidR="0036465F">
              <w:rPr>
                <w:webHidden/>
              </w:rPr>
            </w:r>
            <w:r w:rsidR="0036465F">
              <w:rPr>
                <w:webHidden/>
              </w:rPr>
              <w:fldChar w:fldCharType="separate"/>
            </w:r>
            <w:r>
              <w:rPr>
                <w:webHidden/>
              </w:rPr>
              <w:t>4</w:t>
            </w:r>
            <w:r w:rsidR="0036465F">
              <w:rPr>
                <w:webHidden/>
              </w:rPr>
              <w:fldChar w:fldCharType="end"/>
            </w:r>
          </w:hyperlink>
        </w:p>
        <w:p w14:paraId="7D38C761" w14:textId="258432AC" w:rsidR="0036465F" w:rsidRDefault="006A0FCE">
          <w:pPr>
            <w:pStyle w:val="TOC1"/>
            <w:rPr>
              <w:rFonts w:asciiTheme="minorHAnsi" w:eastAsiaTheme="minorEastAsia" w:hAnsiTheme="minorHAnsi"/>
              <w:b w:val="0"/>
              <w:lang w:eastAsia="en-AU"/>
            </w:rPr>
          </w:pPr>
          <w:hyperlink w:anchor="_Toc28077195" w:history="1">
            <w:r w:rsidR="0036465F" w:rsidRPr="00842153">
              <w:rPr>
                <w:rStyle w:val="Hyperlink"/>
              </w:rPr>
              <w:t>3</w:t>
            </w:r>
            <w:r w:rsidR="0036465F">
              <w:rPr>
                <w:rFonts w:asciiTheme="minorHAnsi" w:eastAsiaTheme="minorEastAsia" w:hAnsiTheme="minorHAnsi"/>
                <w:b w:val="0"/>
                <w:lang w:eastAsia="en-AU"/>
              </w:rPr>
              <w:tab/>
            </w:r>
            <w:r w:rsidR="0036465F" w:rsidRPr="00842153">
              <w:rPr>
                <w:rStyle w:val="Hyperlink"/>
              </w:rPr>
              <w:t>Calculating payment amount</w:t>
            </w:r>
            <w:r w:rsidR="0036465F">
              <w:rPr>
                <w:webHidden/>
              </w:rPr>
              <w:tab/>
            </w:r>
            <w:r w:rsidR="0036465F">
              <w:rPr>
                <w:webHidden/>
              </w:rPr>
              <w:fldChar w:fldCharType="begin"/>
            </w:r>
            <w:r w:rsidR="0036465F">
              <w:rPr>
                <w:webHidden/>
              </w:rPr>
              <w:instrText xml:space="preserve"> PAGEREF _Toc28077195 \h </w:instrText>
            </w:r>
            <w:r w:rsidR="0036465F">
              <w:rPr>
                <w:webHidden/>
              </w:rPr>
            </w:r>
            <w:r w:rsidR="0036465F">
              <w:rPr>
                <w:webHidden/>
              </w:rPr>
              <w:fldChar w:fldCharType="separate"/>
            </w:r>
            <w:r>
              <w:rPr>
                <w:webHidden/>
              </w:rPr>
              <w:t>5</w:t>
            </w:r>
            <w:r w:rsidR="0036465F">
              <w:rPr>
                <w:webHidden/>
              </w:rPr>
              <w:fldChar w:fldCharType="end"/>
            </w:r>
          </w:hyperlink>
        </w:p>
        <w:p w14:paraId="0645C981" w14:textId="0A52807B" w:rsidR="0036465F" w:rsidRDefault="006A0FCE">
          <w:pPr>
            <w:pStyle w:val="TOC1"/>
            <w:rPr>
              <w:rFonts w:asciiTheme="minorHAnsi" w:eastAsiaTheme="minorEastAsia" w:hAnsiTheme="minorHAnsi"/>
              <w:b w:val="0"/>
              <w:lang w:eastAsia="en-AU"/>
            </w:rPr>
          </w:pPr>
          <w:hyperlink w:anchor="_Toc28077196" w:history="1">
            <w:r w:rsidR="0036465F" w:rsidRPr="00842153">
              <w:rPr>
                <w:rStyle w:val="Hyperlink"/>
              </w:rPr>
              <w:t>4</w:t>
            </w:r>
            <w:r w:rsidR="0036465F">
              <w:rPr>
                <w:rFonts w:asciiTheme="minorHAnsi" w:eastAsiaTheme="minorEastAsia" w:hAnsiTheme="minorHAnsi"/>
                <w:b w:val="0"/>
                <w:lang w:eastAsia="en-AU"/>
              </w:rPr>
              <w:tab/>
            </w:r>
            <w:r w:rsidR="0036465F" w:rsidRPr="00842153">
              <w:rPr>
                <w:rStyle w:val="Hyperlink"/>
              </w:rPr>
              <w:t>Claim processing</w:t>
            </w:r>
            <w:r w:rsidR="0036465F">
              <w:rPr>
                <w:webHidden/>
              </w:rPr>
              <w:tab/>
            </w:r>
            <w:r w:rsidR="0036465F">
              <w:rPr>
                <w:webHidden/>
              </w:rPr>
              <w:fldChar w:fldCharType="begin"/>
            </w:r>
            <w:r w:rsidR="0036465F">
              <w:rPr>
                <w:webHidden/>
              </w:rPr>
              <w:instrText xml:space="preserve"> PAGEREF _Toc28077196 \h </w:instrText>
            </w:r>
            <w:r w:rsidR="0036465F">
              <w:rPr>
                <w:webHidden/>
              </w:rPr>
            </w:r>
            <w:r w:rsidR="0036465F">
              <w:rPr>
                <w:webHidden/>
              </w:rPr>
              <w:fldChar w:fldCharType="separate"/>
            </w:r>
            <w:r>
              <w:rPr>
                <w:webHidden/>
              </w:rPr>
              <w:t>6</w:t>
            </w:r>
            <w:r w:rsidR="0036465F">
              <w:rPr>
                <w:webHidden/>
              </w:rPr>
              <w:fldChar w:fldCharType="end"/>
            </w:r>
          </w:hyperlink>
        </w:p>
        <w:p w14:paraId="3E5017AE" w14:textId="19D41820" w:rsidR="0036465F" w:rsidRDefault="006A0FCE">
          <w:pPr>
            <w:pStyle w:val="TOC1"/>
            <w:rPr>
              <w:rFonts w:asciiTheme="minorHAnsi" w:eastAsiaTheme="minorEastAsia" w:hAnsiTheme="minorHAnsi"/>
              <w:b w:val="0"/>
              <w:lang w:eastAsia="en-AU"/>
            </w:rPr>
          </w:pPr>
          <w:hyperlink w:anchor="_Toc28077197" w:history="1">
            <w:r w:rsidR="0036465F" w:rsidRPr="00842153">
              <w:rPr>
                <w:rStyle w:val="Hyperlink"/>
              </w:rPr>
              <w:t>5</w:t>
            </w:r>
            <w:r w:rsidR="0036465F">
              <w:rPr>
                <w:rFonts w:asciiTheme="minorHAnsi" w:eastAsiaTheme="minorEastAsia" w:hAnsiTheme="minorHAnsi"/>
                <w:b w:val="0"/>
                <w:lang w:eastAsia="en-AU"/>
              </w:rPr>
              <w:tab/>
            </w:r>
            <w:r w:rsidR="0036465F" w:rsidRPr="00842153">
              <w:rPr>
                <w:rStyle w:val="Hyperlink"/>
              </w:rPr>
              <w:t>Determination review process</w:t>
            </w:r>
            <w:r w:rsidR="0036465F">
              <w:rPr>
                <w:webHidden/>
              </w:rPr>
              <w:tab/>
            </w:r>
            <w:r w:rsidR="0036465F">
              <w:rPr>
                <w:webHidden/>
              </w:rPr>
              <w:fldChar w:fldCharType="begin"/>
            </w:r>
            <w:r w:rsidR="0036465F">
              <w:rPr>
                <w:webHidden/>
              </w:rPr>
              <w:instrText xml:space="preserve"> PAGEREF _Toc28077197 \h </w:instrText>
            </w:r>
            <w:r w:rsidR="0036465F">
              <w:rPr>
                <w:webHidden/>
              </w:rPr>
            </w:r>
            <w:r w:rsidR="0036465F">
              <w:rPr>
                <w:webHidden/>
              </w:rPr>
              <w:fldChar w:fldCharType="separate"/>
            </w:r>
            <w:r>
              <w:rPr>
                <w:webHidden/>
              </w:rPr>
              <w:t>7</w:t>
            </w:r>
            <w:r w:rsidR="0036465F">
              <w:rPr>
                <w:webHidden/>
              </w:rPr>
              <w:fldChar w:fldCharType="end"/>
            </w:r>
          </w:hyperlink>
        </w:p>
        <w:p w14:paraId="21A9426F" w14:textId="5275A4B9" w:rsidR="0036465F" w:rsidRDefault="006A0FCE">
          <w:pPr>
            <w:pStyle w:val="TOC1"/>
            <w:rPr>
              <w:rFonts w:asciiTheme="minorHAnsi" w:eastAsiaTheme="minorEastAsia" w:hAnsiTheme="minorHAnsi"/>
              <w:b w:val="0"/>
              <w:lang w:eastAsia="en-AU"/>
            </w:rPr>
          </w:pPr>
          <w:hyperlink w:anchor="_Toc28077198" w:history="1">
            <w:r w:rsidR="0036465F" w:rsidRPr="00842153">
              <w:rPr>
                <w:rStyle w:val="Hyperlink"/>
              </w:rPr>
              <w:t>Glossary</w:t>
            </w:r>
            <w:r w:rsidR="0036465F">
              <w:rPr>
                <w:webHidden/>
              </w:rPr>
              <w:tab/>
            </w:r>
            <w:r w:rsidR="0036465F">
              <w:rPr>
                <w:webHidden/>
              </w:rPr>
              <w:fldChar w:fldCharType="begin"/>
            </w:r>
            <w:r w:rsidR="0036465F">
              <w:rPr>
                <w:webHidden/>
              </w:rPr>
              <w:instrText xml:space="preserve"> PAGEREF _Toc28077198 \h </w:instrText>
            </w:r>
            <w:r w:rsidR="0036465F">
              <w:rPr>
                <w:webHidden/>
              </w:rPr>
            </w:r>
            <w:r w:rsidR="0036465F">
              <w:rPr>
                <w:webHidden/>
              </w:rPr>
              <w:fldChar w:fldCharType="separate"/>
            </w:r>
            <w:r>
              <w:rPr>
                <w:webHidden/>
              </w:rPr>
              <w:t>8</w:t>
            </w:r>
            <w:r w:rsidR="0036465F">
              <w:rPr>
                <w:webHidden/>
              </w:rPr>
              <w:fldChar w:fldCharType="end"/>
            </w:r>
          </w:hyperlink>
        </w:p>
        <w:p w14:paraId="1B7D053A" w14:textId="2EECFEE1" w:rsidR="00841B4B" w:rsidRDefault="00D50704" w:rsidP="003761C9">
          <w:r>
            <w:rPr>
              <w:b/>
              <w:noProof/>
            </w:rPr>
            <w:fldChar w:fldCharType="end"/>
          </w:r>
        </w:p>
      </w:sdtContent>
    </w:sdt>
    <w:p w14:paraId="681F2877" w14:textId="77777777" w:rsidR="003761C9" w:rsidRDefault="003761C9" w:rsidP="003761C9">
      <w:bookmarkStart w:id="0" w:name="_Toc430782150"/>
    </w:p>
    <w:p w14:paraId="1BDD5383" w14:textId="77777777" w:rsidR="003761C9" w:rsidRDefault="003761C9" w:rsidP="003761C9">
      <w:pPr>
        <w:sectPr w:rsidR="003761C9" w:rsidSect="00261858">
          <w:headerReference w:type="even" r:id="rId17"/>
          <w:headerReference w:type="default" r:id="rId18"/>
          <w:footerReference w:type="default" r:id="rId19"/>
          <w:headerReference w:type="first" r:id="rId20"/>
          <w:pgSz w:w="11906" w:h="16838"/>
          <w:pgMar w:top="1418" w:right="1418" w:bottom="1418" w:left="1418" w:header="567" w:footer="283" w:gutter="0"/>
          <w:pgNumType w:fmt="lowerRoman"/>
          <w:cols w:space="708"/>
          <w:titlePg/>
          <w:docGrid w:linePitch="360"/>
        </w:sectPr>
      </w:pPr>
    </w:p>
    <w:p w14:paraId="1B7D054E" w14:textId="5B1212A3" w:rsidR="00841B4B" w:rsidRDefault="00D50704" w:rsidP="003761C9">
      <w:pPr>
        <w:pStyle w:val="Heading2"/>
        <w:numPr>
          <w:ilvl w:val="0"/>
          <w:numId w:val="0"/>
        </w:numPr>
        <w:ind w:left="720" w:hanging="720"/>
      </w:pPr>
      <w:bookmarkStart w:id="1" w:name="_Toc28077183"/>
      <w:r>
        <w:lastRenderedPageBreak/>
        <w:t>Introduction</w:t>
      </w:r>
      <w:bookmarkEnd w:id="0"/>
      <w:bookmarkEnd w:id="1"/>
    </w:p>
    <w:p w14:paraId="0A6845C1" w14:textId="677AE789" w:rsidR="0012512F" w:rsidRDefault="0012512F" w:rsidP="00713DF9">
      <w:pPr>
        <w:pStyle w:val="Heading3"/>
        <w:numPr>
          <w:ilvl w:val="0"/>
          <w:numId w:val="0"/>
        </w:numPr>
        <w:ind w:left="964" w:hanging="964"/>
      </w:pPr>
      <w:bookmarkStart w:id="2" w:name="_Toc28077184"/>
      <w:bookmarkStart w:id="3" w:name="_Ref445985033"/>
      <w:bookmarkStart w:id="4" w:name="_Toc409769171"/>
      <w:bookmarkStart w:id="5" w:name="_Toc508272837"/>
      <w:r>
        <w:t>Purpose</w:t>
      </w:r>
      <w:bookmarkEnd w:id="2"/>
    </w:p>
    <w:p w14:paraId="1D875F1B" w14:textId="77777777" w:rsidR="0023237F" w:rsidRDefault="0012512F" w:rsidP="00D52AE2">
      <w:r>
        <w:t>The</w:t>
      </w:r>
      <w:r w:rsidR="00717D3F">
        <w:t>se</w:t>
      </w:r>
      <w:r w:rsidR="00AE318E">
        <w:t xml:space="preserve"> guidelines a</w:t>
      </w:r>
      <w:r w:rsidR="00717D3F">
        <w:t>im</w:t>
      </w:r>
      <w:r w:rsidR="00AE318E">
        <w:t xml:space="preserve"> </w:t>
      </w:r>
      <w:r w:rsidR="00D32D59">
        <w:t xml:space="preserve">to </w:t>
      </w:r>
      <w:r w:rsidR="00AE318E">
        <w:t xml:space="preserve">help water access entitlement holders </w:t>
      </w:r>
      <w:r w:rsidR="00F12197">
        <w:t>in the Murray</w:t>
      </w:r>
      <w:r w:rsidR="00806829">
        <w:t>–</w:t>
      </w:r>
      <w:r w:rsidR="00F12197">
        <w:t xml:space="preserve">Darling Basin </w:t>
      </w:r>
      <w:r w:rsidR="00AE318E">
        <w:t xml:space="preserve">determine whether they </w:t>
      </w:r>
      <w:r w:rsidR="0036465F">
        <w:t>qualify</w:t>
      </w:r>
      <w:r w:rsidR="00AE318E">
        <w:t xml:space="preserve"> for a </w:t>
      </w:r>
      <w:r w:rsidR="00AE318E" w:rsidRPr="00FC0EB6">
        <w:t xml:space="preserve">payment </w:t>
      </w:r>
      <w:r w:rsidR="00AE318E">
        <w:t xml:space="preserve">under the </w:t>
      </w:r>
      <w:hyperlink r:id="rId21" w:history="1">
        <w:r w:rsidR="00AE318E" w:rsidRPr="00AB0B4B">
          <w:rPr>
            <w:rStyle w:val="Hyperlink"/>
            <w:i/>
          </w:rPr>
          <w:t>Water Act 2007</w:t>
        </w:r>
      </w:hyperlink>
      <w:r w:rsidR="00D52AE2" w:rsidRPr="007E413D">
        <w:t>,</w:t>
      </w:r>
      <w:r w:rsidR="00D52AE2">
        <w:rPr>
          <w:i/>
        </w:rPr>
        <w:t xml:space="preserve"> </w:t>
      </w:r>
      <w:r w:rsidR="00AE318E">
        <w:t xml:space="preserve">and submit a claim. </w:t>
      </w:r>
      <w:r w:rsidR="006B33E2">
        <w:t>The</w:t>
      </w:r>
      <w:r w:rsidR="002A47CD">
        <w:t xml:space="preserve"> guidelines </w:t>
      </w:r>
      <w:r w:rsidR="00527D41">
        <w:t>detail</w:t>
      </w:r>
      <w:r w:rsidR="007E413D">
        <w:t xml:space="preserve"> </w:t>
      </w:r>
      <w:r w:rsidR="00F40133">
        <w:t>the relevant</w:t>
      </w:r>
      <w:r w:rsidR="002A47CD">
        <w:t xml:space="preserve"> </w:t>
      </w:r>
      <w:r w:rsidR="0036465F">
        <w:t xml:space="preserve">qualification </w:t>
      </w:r>
      <w:r w:rsidR="005B46BD">
        <w:t xml:space="preserve">criteria </w:t>
      </w:r>
      <w:r w:rsidR="000A1819">
        <w:t xml:space="preserve">for entitlement holders </w:t>
      </w:r>
      <w:r w:rsidR="002A47CD">
        <w:t>under section</w:t>
      </w:r>
      <w:r w:rsidR="00527D41">
        <w:t> </w:t>
      </w:r>
      <w:r w:rsidR="002A47CD">
        <w:t>77 of the Water Act.</w:t>
      </w:r>
    </w:p>
    <w:p w14:paraId="2FF46387" w14:textId="5441D0E7" w:rsidR="00806829" w:rsidRDefault="001A3148" w:rsidP="00D52AE2">
      <w:r>
        <w:t xml:space="preserve">To </w:t>
      </w:r>
      <w:r w:rsidR="0036465F">
        <w:t>qualify</w:t>
      </w:r>
      <w:r>
        <w:t>, entitlement holders must have experienced a</w:t>
      </w:r>
      <w:r w:rsidR="00FD0D72" w:rsidRPr="00FD0D72">
        <w:t xml:space="preserve"> reduction in water allocations or a change in reliability of those allocations</w:t>
      </w:r>
      <w:r>
        <w:t xml:space="preserve"> </w:t>
      </w:r>
      <w:proofErr w:type="gramStart"/>
      <w:r>
        <w:t>as a result of</w:t>
      </w:r>
      <w:proofErr w:type="gramEnd"/>
      <w:r>
        <w:t xml:space="preserve"> the Basin Plan. </w:t>
      </w:r>
      <w:r w:rsidR="00E802E9">
        <w:t xml:space="preserve">There are </w:t>
      </w:r>
      <w:proofErr w:type="gramStart"/>
      <w:r w:rsidR="00E802E9">
        <w:t>a number of</w:t>
      </w:r>
      <w:proofErr w:type="gramEnd"/>
      <w:r w:rsidR="00E802E9">
        <w:t xml:space="preserve"> criter</w:t>
      </w:r>
      <w:r w:rsidR="00C14F49">
        <w:t>i</w:t>
      </w:r>
      <w:r w:rsidR="00E802E9">
        <w:t xml:space="preserve">a that must be met to </w:t>
      </w:r>
      <w:r w:rsidR="0036465F">
        <w:t>qualify</w:t>
      </w:r>
      <w:r w:rsidR="00E802E9">
        <w:t xml:space="preserve"> for a payment and t</w:t>
      </w:r>
      <w:r>
        <w:t xml:space="preserve">he department will </w:t>
      </w:r>
      <w:r w:rsidR="009236C2">
        <w:t xml:space="preserve">generally </w:t>
      </w:r>
      <w:r>
        <w:t>not assess a claim unless the rele</w:t>
      </w:r>
      <w:r w:rsidR="00E802E9">
        <w:t>vant Water Resource Plan (WRP)</w:t>
      </w:r>
      <w:r>
        <w:t xml:space="preserve"> is accredited.</w:t>
      </w:r>
    </w:p>
    <w:p w14:paraId="5D135CA4" w14:textId="490A6C95" w:rsidR="0012512F" w:rsidRDefault="008B16F9" w:rsidP="00713DF9">
      <w:pPr>
        <w:pStyle w:val="Heading3"/>
        <w:numPr>
          <w:ilvl w:val="0"/>
          <w:numId w:val="0"/>
        </w:numPr>
        <w:ind w:left="964" w:hanging="964"/>
        <w:rPr>
          <w:rFonts w:cstheme="minorHAnsi"/>
        </w:rPr>
      </w:pPr>
      <w:bookmarkStart w:id="6" w:name="_Toc28077185"/>
      <w:r>
        <w:t>Background</w:t>
      </w:r>
      <w:bookmarkEnd w:id="6"/>
    </w:p>
    <w:p w14:paraId="0AA4C841" w14:textId="342FE1CB" w:rsidR="00AE318E" w:rsidRDefault="002608D7" w:rsidP="009C0F2C">
      <w:pPr>
        <w:rPr>
          <w:rFonts w:cstheme="minorHAnsi"/>
        </w:rPr>
      </w:pPr>
      <w:r>
        <w:rPr>
          <w:rFonts w:cstheme="minorHAnsi"/>
        </w:rPr>
        <w:t>Th</w:t>
      </w:r>
      <w:r w:rsidR="006B33E2">
        <w:rPr>
          <w:rFonts w:cstheme="minorHAnsi"/>
        </w:rPr>
        <w:t>e</w:t>
      </w:r>
      <w:r>
        <w:rPr>
          <w:rFonts w:cstheme="minorHAnsi"/>
        </w:rPr>
        <w:t xml:space="preserve"> claim for payment process in the Water Act is referred to as the </w:t>
      </w:r>
      <w:r w:rsidR="00F333DB">
        <w:rPr>
          <w:rFonts w:cstheme="minorHAnsi"/>
        </w:rPr>
        <w:t>'</w:t>
      </w:r>
      <w:r>
        <w:rPr>
          <w:rFonts w:cstheme="minorHAnsi"/>
        </w:rPr>
        <w:t>risk assignment framework</w:t>
      </w:r>
      <w:r w:rsidR="00F333DB">
        <w:rPr>
          <w:rFonts w:cstheme="minorHAnsi"/>
        </w:rPr>
        <w:t>'</w:t>
      </w:r>
      <w:r>
        <w:rPr>
          <w:rFonts w:cstheme="minorHAnsi"/>
        </w:rPr>
        <w:t>.</w:t>
      </w:r>
      <w:r w:rsidR="00AA6647">
        <w:rPr>
          <w:rFonts w:cstheme="minorHAnsi"/>
        </w:rPr>
        <w:t xml:space="preserve"> </w:t>
      </w:r>
      <w:r w:rsidR="00902224">
        <w:rPr>
          <w:rFonts w:cstheme="minorHAnsi"/>
        </w:rPr>
        <w:t>Under t</w:t>
      </w:r>
      <w:r w:rsidR="00100814">
        <w:rPr>
          <w:rFonts w:cstheme="minorHAnsi"/>
        </w:rPr>
        <w:t>he framework</w:t>
      </w:r>
      <w:r w:rsidR="00902224">
        <w:rPr>
          <w:rFonts w:cstheme="minorHAnsi"/>
        </w:rPr>
        <w:t xml:space="preserve">, water access entitlement holders </w:t>
      </w:r>
      <w:r w:rsidR="00AB2850">
        <w:rPr>
          <w:rFonts w:cstheme="minorHAnsi"/>
        </w:rPr>
        <w:t xml:space="preserve">may </w:t>
      </w:r>
      <w:r w:rsidR="0036465F">
        <w:rPr>
          <w:rFonts w:cstheme="minorHAnsi"/>
        </w:rPr>
        <w:t>qualify</w:t>
      </w:r>
      <w:r w:rsidR="00AB2850">
        <w:rPr>
          <w:rFonts w:cstheme="minorHAnsi"/>
        </w:rPr>
        <w:t xml:space="preserve"> for a payment from</w:t>
      </w:r>
      <w:r w:rsidR="00902224">
        <w:rPr>
          <w:rFonts w:cstheme="minorHAnsi"/>
        </w:rPr>
        <w:t xml:space="preserve"> the Australian Government for </w:t>
      </w:r>
      <w:r w:rsidR="00AA6647">
        <w:rPr>
          <w:rFonts w:cstheme="minorHAnsi"/>
        </w:rPr>
        <w:t xml:space="preserve">a loss in </w:t>
      </w:r>
      <w:r w:rsidR="00F82F20">
        <w:rPr>
          <w:rFonts w:cstheme="minorHAnsi"/>
        </w:rPr>
        <w:t xml:space="preserve">the </w:t>
      </w:r>
      <w:r w:rsidR="00100814">
        <w:rPr>
          <w:rFonts w:cstheme="minorHAnsi"/>
        </w:rPr>
        <w:t xml:space="preserve">market value of </w:t>
      </w:r>
      <w:r w:rsidR="00902224">
        <w:rPr>
          <w:rFonts w:cstheme="minorHAnsi"/>
        </w:rPr>
        <w:t xml:space="preserve">their </w:t>
      </w:r>
      <w:r w:rsidR="00AA6647">
        <w:rPr>
          <w:rFonts w:cstheme="minorHAnsi"/>
        </w:rPr>
        <w:t>ent</w:t>
      </w:r>
      <w:r w:rsidR="00236D0D">
        <w:rPr>
          <w:rFonts w:cstheme="minorHAnsi"/>
        </w:rPr>
        <w:t xml:space="preserve">itlement if </w:t>
      </w:r>
      <w:r w:rsidR="000E4729">
        <w:rPr>
          <w:rFonts w:cstheme="minorHAnsi"/>
        </w:rPr>
        <w:t xml:space="preserve">they meet </w:t>
      </w:r>
      <w:r w:rsidR="00236D0D">
        <w:rPr>
          <w:rFonts w:cstheme="minorHAnsi"/>
        </w:rPr>
        <w:t>certain criteria</w:t>
      </w:r>
      <w:r w:rsidR="00AA6647">
        <w:rPr>
          <w:rFonts w:cstheme="minorHAnsi"/>
        </w:rPr>
        <w:t>.</w:t>
      </w:r>
    </w:p>
    <w:p w14:paraId="6175BA85" w14:textId="7BF80E33" w:rsidR="009E0708" w:rsidRDefault="00622159" w:rsidP="00622159">
      <w:r>
        <w:t>The risk assignment framework suppo</w:t>
      </w:r>
      <w:r w:rsidR="000E4729">
        <w:t xml:space="preserve">rts the </w:t>
      </w:r>
      <w:r w:rsidR="00D52AE2">
        <w:t>Australian Government</w:t>
      </w:r>
      <w:r w:rsidR="000E4729">
        <w:t xml:space="preserve"> and Basin s</w:t>
      </w:r>
      <w:r>
        <w:t>tates to work toward the environmentally sustainable levels of extraction for the Murray–Darling Basin.</w:t>
      </w:r>
    </w:p>
    <w:p w14:paraId="45E58738" w14:textId="5DAAC03F" w:rsidR="00622159" w:rsidRDefault="002C6A1C" w:rsidP="002A47CD">
      <w:r>
        <w:rPr>
          <w:rFonts w:cstheme="minorHAnsi"/>
        </w:rPr>
        <w:t xml:space="preserve">Certain entitlement holders may </w:t>
      </w:r>
      <w:r w:rsidR="0036465F">
        <w:rPr>
          <w:rFonts w:cstheme="minorHAnsi"/>
        </w:rPr>
        <w:t>qualify</w:t>
      </w:r>
      <w:r>
        <w:rPr>
          <w:rFonts w:cstheme="minorHAnsi"/>
        </w:rPr>
        <w:t xml:space="preserve"> for payments from 1</w:t>
      </w:r>
      <w:r w:rsidR="0023237F">
        <w:rPr>
          <w:rFonts w:cstheme="minorHAnsi"/>
        </w:rPr>
        <w:t> </w:t>
      </w:r>
      <w:r>
        <w:rPr>
          <w:rFonts w:cstheme="minorHAnsi"/>
        </w:rPr>
        <w:t>July</w:t>
      </w:r>
      <w:r w:rsidR="0023237F">
        <w:rPr>
          <w:rFonts w:cstheme="minorHAnsi"/>
        </w:rPr>
        <w:t> </w:t>
      </w:r>
      <w:r>
        <w:rPr>
          <w:rFonts w:cstheme="minorHAnsi"/>
        </w:rPr>
        <w:t>2019</w:t>
      </w:r>
      <w:r w:rsidR="005709A4">
        <w:rPr>
          <w:rFonts w:cstheme="minorHAnsi"/>
        </w:rPr>
        <w:t>,</w:t>
      </w:r>
      <w:r>
        <w:rPr>
          <w:rFonts w:cstheme="minorHAnsi"/>
        </w:rPr>
        <w:t xml:space="preserve"> when the Sustainable Diversion Limits (SDLs) in the </w:t>
      </w:r>
      <w:r w:rsidRPr="00A9775D">
        <w:t>Basin Plan</w:t>
      </w:r>
      <w:r>
        <w:rPr>
          <w:rFonts w:cstheme="minorHAnsi"/>
          <w:i/>
        </w:rPr>
        <w:t xml:space="preserve"> </w:t>
      </w:r>
      <w:r>
        <w:rPr>
          <w:rFonts w:cstheme="minorHAnsi"/>
        </w:rPr>
        <w:t>commence</w:t>
      </w:r>
      <w:r w:rsidR="00A96192">
        <w:rPr>
          <w:rFonts w:cstheme="minorHAnsi"/>
        </w:rPr>
        <w:t>d</w:t>
      </w:r>
      <w:r>
        <w:rPr>
          <w:rFonts w:cstheme="minorHAnsi"/>
        </w:rPr>
        <w:t>.</w:t>
      </w:r>
      <w:r w:rsidR="009E0708">
        <w:rPr>
          <w:rFonts w:cstheme="minorHAnsi"/>
        </w:rPr>
        <w:t xml:space="preserve"> </w:t>
      </w:r>
      <w:r>
        <w:rPr>
          <w:rFonts w:cstheme="minorHAnsi"/>
        </w:rPr>
        <w:t>The SDLs set the levels of sustainable water extraction across the Basin.</w:t>
      </w:r>
      <w:r w:rsidR="004007C5">
        <w:rPr>
          <w:rFonts w:cstheme="minorHAnsi"/>
        </w:rPr>
        <w:t xml:space="preserve"> </w:t>
      </w:r>
      <w:r w:rsidR="002A47CD">
        <w:t xml:space="preserve">State </w:t>
      </w:r>
      <w:r w:rsidR="005604ED">
        <w:t>and</w:t>
      </w:r>
      <w:r w:rsidR="002A47CD">
        <w:t xml:space="preserve"> </w:t>
      </w:r>
      <w:r w:rsidR="005604ED">
        <w:t>t</w:t>
      </w:r>
      <w:r w:rsidR="002A47CD">
        <w:t>erritory government</w:t>
      </w:r>
      <w:r w:rsidR="00F97113">
        <w:t>s</w:t>
      </w:r>
      <w:r w:rsidR="002A47CD">
        <w:t xml:space="preserve"> set rules</w:t>
      </w:r>
      <w:r w:rsidR="00622159">
        <w:t xml:space="preserve"> </w:t>
      </w:r>
      <w:r w:rsidR="002A47CD">
        <w:t>about how they will meet SDL</w:t>
      </w:r>
      <w:r w:rsidR="00622159">
        <w:t>s</w:t>
      </w:r>
      <w:r w:rsidR="002A1FFC">
        <w:t xml:space="preserve"> in </w:t>
      </w:r>
      <w:r w:rsidR="000A1819">
        <w:t>catchment areas</w:t>
      </w:r>
      <w:r w:rsidR="002A47CD">
        <w:t xml:space="preserve">. </w:t>
      </w:r>
      <w:r w:rsidR="00622159">
        <w:t xml:space="preserve">These rules are contained in </w:t>
      </w:r>
      <w:r w:rsidR="00E802E9">
        <w:t>WRPs</w:t>
      </w:r>
      <w:r w:rsidR="00622159">
        <w:t xml:space="preserve">. </w:t>
      </w:r>
      <w:r w:rsidR="002A47CD">
        <w:t xml:space="preserve">Where the Commonwealth has not been able to recover all the water needed in areas throughout the Basin, the </w:t>
      </w:r>
      <w:r w:rsidR="00622159">
        <w:t>WRPs</w:t>
      </w:r>
      <w:r w:rsidR="002A47CD">
        <w:t xml:space="preserve"> may include rules</w:t>
      </w:r>
      <w:r w:rsidR="002608D7">
        <w:t xml:space="preserve"> </w:t>
      </w:r>
      <w:r w:rsidR="002A47CD">
        <w:t>that reduce water allocations or</w:t>
      </w:r>
      <w:r w:rsidR="009E0708">
        <w:t xml:space="preserve"> change </w:t>
      </w:r>
      <w:r w:rsidR="005247A5">
        <w:t xml:space="preserve">the </w:t>
      </w:r>
      <w:r w:rsidR="002A47CD">
        <w:t>reliability of those allocations.</w:t>
      </w:r>
      <w:r w:rsidR="009E0708">
        <w:t xml:space="preserve"> The Australian Government bears</w:t>
      </w:r>
      <w:r w:rsidR="009236C2">
        <w:t xml:space="preserve"> responsibility</w:t>
      </w:r>
      <w:r w:rsidR="009E0708">
        <w:t xml:space="preserve"> </w:t>
      </w:r>
      <w:r w:rsidR="005247A5">
        <w:t>to make payments under section</w:t>
      </w:r>
      <w:r w:rsidR="0023237F">
        <w:t> </w:t>
      </w:r>
      <w:r w:rsidR="005247A5">
        <w:t xml:space="preserve">77 of the Water Act </w:t>
      </w:r>
      <w:r w:rsidR="009E0708">
        <w:t>for any such reductions to water allocations or changes in reliability of those allocations</w:t>
      </w:r>
      <w:r w:rsidR="005247A5">
        <w:t xml:space="preserve"> due to the SDLs</w:t>
      </w:r>
      <w:r w:rsidR="009E0708">
        <w:t>.</w:t>
      </w:r>
    </w:p>
    <w:p w14:paraId="7CE3FB42" w14:textId="5A7AE3C5" w:rsidR="00FD0D72" w:rsidRDefault="00FD0D72" w:rsidP="00FD0D72">
      <w:r>
        <w:t>Section 77 of the Water Act provides that entitlement holders may qualify for a payment if:</w:t>
      </w:r>
    </w:p>
    <w:p w14:paraId="512B1773" w14:textId="77777777" w:rsidR="00FD0D72" w:rsidRDefault="00FD0D72" w:rsidP="00FD0D72">
      <w:pPr>
        <w:pStyle w:val="ListBullet"/>
      </w:pPr>
      <w:r>
        <w:t>entitlement holders experience a reduction in market value of their entitlement</w:t>
      </w:r>
    </w:p>
    <w:p w14:paraId="7D2F7602" w14:textId="767C3A9B" w:rsidR="00FD0D72" w:rsidRDefault="00FD0D72" w:rsidP="00FD0D72">
      <w:pPr>
        <w:pStyle w:val="ListBullet"/>
      </w:pPr>
      <w:r>
        <w:t xml:space="preserve">the reduction in market value is due to a </w:t>
      </w:r>
      <w:r w:rsidRPr="005709A4">
        <w:t xml:space="preserve">reduction in </w:t>
      </w:r>
      <w:r>
        <w:t>or</w:t>
      </w:r>
      <w:r w:rsidRPr="00D1532C">
        <w:t xml:space="preserve"> </w:t>
      </w:r>
      <w:r>
        <w:t xml:space="preserve">change in </w:t>
      </w:r>
      <w:r w:rsidRPr="00D1532C">
        <w:t>reliability</w:t>
      </w:r>
      <w:r w:rsidRPr="005709A4">
        <w:t xml:space="preserve"> of water allocations</w:t>
      </w:r>
      <w:r>
        <w:t xml:space="preserve"> to meet the SDLs under the Basin Plan 2012.</w:t>
      </w:r>
    </w:p>
    <w:p w14:paraId="1B476A6D" w14:textId="17CB0B0E" w:rsidR="00806829" w:rsidRPr="00622159" w:rsidRDefault="00622159" w:rsidP="002A47CD">
      <w:pPr>
        <w:rPr>
          <w:rFonts w:cstheme="minorHAnsi"/>
        </w:rPr>
      </w:pPr>
      <w:r>
        <w:t>Relevant state or territory agencies that issue water access entitlements will</w:t>
      </w:r>
      <w:r w:rsidR="008E43B1">
        <w:t xml:space="preserve"> generally</w:t>
      </w:r>
      <w:r>
        <w:t xml:space="preserve"> contact entitlement holders if </w:t>
      </w:r>
      <w:r w:rsidR="005709A4">
        <w:t xml:space="preserve">their </w:t>
      </w:r>
      <w:r>
        <w:t xml:space="preserve">water </w:t>
      </w:r>
      <w:r w:rsidR="009632C2">
        <w:t>allocation</w:t>
      </w:r>
      <w:r w:rsidR="005709A4">
        <w:t>s</w:t>
      </w:r>
      <w:r>
        <w:t xml:space="preserve"> ha</w:t>
      </w:r>
      <w:r w:rsidR="005709A4">
        <w:t>ve</w:t>
      </w:r>
      <w:r>
        <w:t xml:space="preserve"> been reduced or if the reliability of water </w:t>
      </w:r>
      <w:r w:rsidR="009632C2">
        <w:t>allocation</w:t>
      </w:r>
      <w:r>
        <w:t xml:space="preserve"> is affected.</w:t>
      </w:r>
    </w:p>
    <w:p w14:paraId="000BF190" w14:textId="41457753" w:rsidR="00806829" w:rsidRDefault="0036465F">
      <w:pPr>
        <w:pStyle w:val="Heading2"/>
      </w:pPr>
      <w:bookmarkStart w:id="7" w:name="_Toc25052194"/>
      <w:bookmarkStart w:id="8" w:name="_Toc25052393"/>
      <w:bookmarkStart w:id="9" w:name="_Toc25052195"/>
      <w:bookmarkStart w:id="10" w:name="_Toc25052394"/>
      <w:bookmarkStart w:id="11" w:name="_Toc22043987"/>
      <w:bookmarkStart w:id="12" w:name="_Toc22044134"/>
      <w:bookmarkStart w:id="13" w:name="_Toc22548283"/>
      <w:bookmarkStart w:id="14" w:name="_Toc28077186"/>
      <w:bookmarkEnd w:id="3"/>
      <w:bookmarkEnd w:id="4"/>
      <w:bookmarkEnd w:id="5"/>
      <w:bookmarkEnd w:id="7"/>
      <w:bookmarkEnd w:id="8"/>
      <w:bookmarkEnd w:id="9"/>
      <w:bookmarkEnd w:id="10"/>
      <w:bookmarkEnd w:id="11"/>
      <w:bookmarkEnd w:id="12"/>
      <w:bookmarkEnd w:id="13"/>
      <w:r>
        <w:lastRenderedPageBreak/>
        <w:t xml:space="preserve">Qualification </w:t>
      </w:r>
      <w:r w:rsidR="008177FB">
        <w:t>criteria</w:t>
      </w:r>
      <w:bookmarkEnd w:id="14"/>
    </w:p>
    <w:p w14:paraId="37D4CB47" w14:textId="482B6DDB" w:rsidR="00806829" w:rsidRDefault="00CC2687" w:rsidP="00B303C3">
      <w:r>
        <w:t>Th</w:t>
      </w:r>
      <w:r w:rsidR="00A3555B">
        <w:t xml:space="preserve">ese guidelines </w:t>
      </w:r>
      <w:r w:rsidR="00AB6C09">
        <w:t>detail</w:t>
      </w:r>
      <w:r w:rsidR="006A7956">
        <w:t xml:space="preserve"> the </w:t>
      </w:r>
      <w:r w:rsidR="00AB6C09">
        <w:t xml:space="preserve">key </w:t>
      </w:r>
      <w:r w:rsidR="0036465F">
        <w:t xml:space="preserve">qualification </w:t>
      </w:r>
      <w:r>
        <w:t xml:space="preserve">criteria </w:t>
      </w:r>
      <w:r w:rsidR="006A7956">
        <w:t>for p</w:t>
      </w:r>
      <w:r>
        <w:t>rospective claimants to consider before making a claim.</w:t>
      </w:r>
      <w:r w:rsidR="00A84D10">
        <w:t xml:space="preserve"> The </w:t>
      </w:r>
      <w:r>
        <w:t>full</w:t>
      </w:r>
      <w:r w:rsidR="0036465F">
        <w:t xml:space="preserve"> qualification</w:t>
      </w:r>
      <w:r>
        <w:t xml:space="preserve"> criteria </w:t>
      </w:r>
      <w:r w:rsidR="00A3555B">
        <w:t>are</w:t>
      </w:r>
      <w:r>
        <w:t xml:space="preserve"> provided in </w:t>
      </w:r>
      <w:r w:rsidR="001B1578">
        <w:t xml:space="preserve">Subdivision A, Division 4, </w:t>
      </w:r>
      <w:r>
        <w:t>Part 2</w:t>
      </w:r>
      <w:r w:rsidR="00A84D10">
        <w:t xml:space="preserve"> </w:t>
      </w:r>
      <w:r>
        <w:t>of the</w:t>
      </w:r>
      <w:r w:rsidRPr="0023237F">
        <w:t xml:space="preserve"> </w:t>
      </w:r>
      <w:hyperlink r:id="rId22" w:history="1">
        <w:r w:rsidRPr="008B21B0">
          <w:t>Water Act.</w:t>
        </w:r>
      </w:hyperlink>
    </w:p>
    <w:p w14:paraId="558C94BF" w14:textId="49CBBAC7" w:rsidR="00806829" w:rsidRDefault="00316569" w:rsidP="00B303C3">
      <w:r w:rsidRPr="004727C5">
        <w:t xml:space="preserve">Payments can only be made to an entitlement holder if the </w:t>
      </w:r>
      <w:r w:rsidR="00FC1569">
        <w:t>minister</w:t>
      </w:r>
      <w:r w:rsidRPr="004727C5">
        <w:t xml:space="preserve"> is satisfied that the person qualifies for a payment and </w:t>
      </w:r>
      <w:r w:rsidR="005247A5">
        <w:t xml:space="preserve">determines </w:t>
      </w:r>
      <w:r w:rsidRPr="004727C5">
        <w:t>that a payment should be made to the person under section 77</w:t>
      </w:r>
      <w:r w:rsidR="008E43B1">
        <w:t>(3)</w:t>
      </w:r>
      <w:r w:rsidRPr="004727C5">
        <w:t xml:space="preserve"> of the </w:t>
      </w:r>
      <w:r w:rsidRPr="00AB0B4B">
        <w:t>Water Act</w:t>
      </w:r>
      <w:r w:rsidRPr="004727C5">
        <w:t>.</w:t>
      </w:r>
    </w:p>
    <w:p w14:paraId="01143382" w14:textId="07C8D49A" w:rsidR="00806829" w:rsidRDefault="006A7956" w:rsidP="00B303C3">
      <w:r>
        <w:t xml:space="preserve">Entitlement holders must meet </w:t>
      </w:r>
      <w:r w:rsidR="0033774E">
        <w:t>4</w:t>
      </w:r>
      <w:r>
        <w:t xml:space="preserve"> criteria to </w:t>
      </w:r>
      <w:r w:rsidR="0036465F">
        <w:t>qualify</w:t>
      </w:r>
      <w:r>
        <w:t xml:space="preserve"> for a payment. </w:t>
      </w:r>
      <w:r w:rsidR="00A84D10">
        <w:t>The department will conduct an assessment on all criteria.</w:t>
      </w:r>
      <w:r w:rsidR="00D32D59">
        <w:t xml:space="preserve"> Before making a claim, entitlement holder</w:t>
      </w:r>
      <w:r>
        <w:t xml:space="preserve">s </w:t>
      </w:r>
      <w:r w:rsidR="00AB6C09">
        <w:t xml:space="preserve">should </w:t>
      </w:r>
      <w:r w:rsidR="00D32D59">
        <w:t xml:space="preserve">consider whether </w:t>
      </w:r>
      <w:r>
        <w:t>they me</w:t>
      </w:r>
      <w:r w:rsidR="00D1532C">
        <w:t>e</w:t>
      </w:r>
      <w:r>
        <w:t>t these criteria</w:t>
      </w:r>
      <w:r w:rsidR="00AB6C09">
        <w:t>:</w:t>
      </w:r>
    </w:p>
    <w:p w14:paraId="6AB9D80A" w14:textId="7A3E63D9" w:rsidR="00CC611A" w:rsidRPr="004727C5" w:rsidRDefault="00CC611A" w:rsidP="004727C5">
      <w:pPr>
        <w:pStyle w:val="ListNumber"/>
      </w:pPr>
      <w:r w:rsidRPr="004727C5">
        <w:t>The water access entitlement relat</w:t>
      </w:r>
      <w:r w:rsidR="00F107DA">
        <w:t>es</w:t>
      </w:r>
      <w:r w:rsidRPr="004727C5">
        <w:t xml:space="preserve"> to a</w:t>
      </w:r>
      <w:r w:rsidR="00AC58A9">
        <w:t xml:space="preserve"> </w:t>
      </w:r>
      <w:r w:rsidR="001A29BD">
        <w:t>WRP</w:t>
      </w:r>
      <w:r w:rsidR="00E802E9">
        <w:t xml:space="preserve"> </w:t>
      </w:r>
      <w:r w:rsidRPr="004727C5">
        <w:t>area</w:t>
      </w:r>
      <w:r w:rsidR="00AB6C09">
        <w:t>.</w:t>
      </w:r>
    </w:p>
    <w:p w14:paraId="4A8CC8A4" w14:textId="176F2A6F" w:rsidR="00CC611A" w:rsidRPr="004727C5" w:rsidRDefault="00CC611A" w:rsidP="004727C5">
      <w:pPr>
        <w:pStyle w:val="ListNumber"/>
      </w:pPr>
      <w:r w:rsidRPr="004727C5">
        <w:t>There is a reduction in or change in reliability of a water access entitlement</w:t>
      </w:r>
      <w:r w:rsidR="0052776A">
        <w:t xml:space="preserve"> holder</w:t>
      </w:r>
      <w:r w:rsidR="00F333DB">
        <w:t>'</w:t>
      </w:r>
      <w:r w:rsidRPr="004727C5">
        <w:t>s water allocations</w:t>
      </w:r>
      <w:r w:rsidR="00AB6C09">
        <w:t>.</w:t>
      </w:r>
    </w:p>
    <w:p w14:paraId="2C7645B4" w14:textId="17D0DD96" w:rsidR="00B03993" w:rsidRDefault="00CC611A" w:rsidP="00B03993">
      <w:pPr>
        <w:pStyle w:val="ListNumber"/>
      </w:pPr>
      <w:r w:rsidRPr="004727C5">
        <w:t>The reduction</w:t>
      </w:r>
      <w:r w:rsidR="0033134F">
        <w:t xml:space="preserve"> in</w:t>
      </w:r>
      <w:r w:rsidRPr="004727C5">
        <w:t xml:space="preserve"> or change in reliability occurs because of a reduction in the SDL for the relevant area</w:t>
      </w:r>
      <w:r w:rsidR="00AB6C09">
        <w:t>.</w:t>
      </w:r>
    </w:p>
    <w:p w14:paraId="36A6FF7F" w14:textId="22E29118" w:rsidR="008264AF" w:rsidRDefault="008264AF" w:rsidP="008264AF">
      <w:pPr>
        <w:pStyle w:val="ListNumber"/>
      </w:pPr>
      <w:r>
        <w:t xml:space="preserve">The water access entitlements held by claimants must also fit in an eligible category (see section </w:t>
      </w:r>
      <w:r w:rsidR="007E2717">
        <w:t>1.4 below</w:t>
      </w:r>
      <w:r>
        <w:t>).</w:t>
      </w:r>
    </w:p>
    <w:p w14:paraId="4492219F" w14:textId="0393947C" w:rsidR="00B03993" w:rsidRPr="00B03993" w:rsidRDefault="00F107DA" w:rsidP="008B21B0">
      <w:r>
        <w:t>Entitlement holders need to provide information to support their claim</w:t>
      </w:r>
      <w:r w:rsidR="00B06398">
        <w:t>, including a copy of the relevant water access entitlement or an extract from the relevant state or territory register</w:t>
      </w:r>
      <w:r>
        <w:t>.</w:t>
      </w:r>
    </w:p>
    <w:p w14:paraId="08EDF192" w14:textId="77777777" w:rsidR="00806829" w:rsidRDefault="00CC611A" w:rsidP="00F107DA">
      <w:pPr>
        <w:pStyle w:val="Heading3"/>
      </w:pPr>
      <w:bookmarkStart w:id="15" w:name="_Toc430782152"/>
      <w:bookmarkStart w:id="16" w:name="_Toc28077187"/>
      <w:r>
        <w:t>The entitlement relates to a water resource plan area</w:t>
      </w:r>
      <w:bookmarkEnd w:id="15"/>
      <w:bookmarkEnd w:id="16"/>
    </w:p>
    <w:p w14:paraId="17F13966" w14:textId="4B7369C7" w:rsidR="00806829" w:rsidRDefault="003B60FD" w:rsidP="00CC611A">
      <w:r>
        <w:t>W</w:t>
      </w:r>
      <w:r w:rsidR="008B3E4E">
        <w:t>ater access</w:t>
      </w:r>
      <w:r w:rsidR="00997CAA">
        <w:t xml:space="preserve"> entitlement</w:t>
      </w:r>
      <w:r>
        <w:t>s</w:t>
      </w:r>
      <w:r w:rsidR="00997CAA">
        <w:t xml:space="preserve"> within the Murray</w:t>
      </w:r>
      <w:r w:rsidR="00806829">
        <w:t>–</w:t>
      </w:r>
      <w:r w:rsidR="00997CAA">
        <w:t>Darling Basin</w:t>
      </w:r>
      <w:r>
        <w:t xml:space="preserve"> will usually meet </w:t>
      </w:r>
      <w:proofErr w:type="gramStart"/>
      <w:r>
        <w:t>this criteria</w:t>
      </w:r>
      <w:proofErr w:type="gramEnd"/>
      <w:r w:rsidR="00F12197">
        <w:t>.</w:t>
      </w:r>
      <w:r w:rsidR="00997CAA">
        <w:t xml:space="preserve"> </w:t>
      </w:r>
      <w:r w:rsidR="00CC611A" w:rsidRPr="00CC611A">
        <w:t xml:space="preserve">To check whether a water access entitlement relates to a </w:t>
      </w:r>
      <w:r w:rsidR="00D30C81">
        <w:t>WRP</w:t>
      </w:r>
      <w:r w:rsidR="00CC611A" w:rsidRPr="00CC611A">
        <w:t xml:space="preserve"> area</w:t>
      </w:r>
      <w:r w:rsidR="00FA23E1">
        <w:t xml:space="preserve"> within the Murray</w:t>
      </w:r>
      <w:r w:rsidR="00806829">
        <w:t>–</w:t>
      </w:r>
      <w:r w:rsidR="00FA23E1">
        <w:t>Darling Basin</w:t>
      </w:r>
      <w:r w:rsidR="00CC611A" w:rsidRPr="00CC611A">
        <w:t xml:space="preserve"> </w:t>
      </w:r>
      <w:r w:rsidR="00AF400E">
        <w:t xml:space="preserve">see </w:t>
      </w:r>
      <w:r w:rsidR="00CC611A" w:rsidRPr="00CC611A">
        <w:t xml:space="preserve">the </w:t>
      </w:r>
      <w:hyperlink r:id="rId23" w:history="1">
        <w:r w:rsidR="00AF400E" w:rsidRPr="00AF400E">
          <w:rPr>
            <w:rStyle w:val="Hyperlink"/>
          </w:rPr>
          <w:t xml:space="preserve">Murray–Darling Basin </w:t>
        </w:r>
        <w:r w:rsidR="0012512F" w:rsidRPr="00AF400E">
          <w:rPr>
            <w:rStyle w:val="Hyperlink"/>
          </w:rPr>
          <w:t>WRP</w:t>
        </w:r>
        <w:r w:rsidR="00CC611A" w:rsidRPr="00AF400E">
          <w:rPr>
            <w:rStyle w:val="Hyperlink"/>
          </w:rPr>
          <w:t xml:space="preserve"> areas</w:t>
        </w:r>
      </w:hyperlink>
      <w:r w:rsidR="00AF400E">
        <w:t>.</w:t>
      </w:r>
    </w:p>
    <w:p w14:paraId="0A44D102" w14:textId="25ADE750" w:rsidR="00806829" w:rsidRDefault="008264AF" w:rsidP="00CC611A">
      <w:proofErr w:type="gramStart"/>
      <w:r>
        <w:t>A</w:t>
      </w:r>
      <w:r w:rsidR="00997CAA">
        <w:t xml:space="preserve"> number of</w:t>
      </w:r>
      <w:proofErr w:type="gramEnd"/>
      <w:r w:rsidR="00997CAA">
        <w:t xml:space="preserve"> </w:t>
      </w:r>
      <w:r w:rsidR="0012512F">
        <w:t>WRPs</w:t>
      </w:r>
      <w:r w:rsidR="00997CAA">
        <w:t xml:space="preserve"> are </w:t>
      </w:r>
      <w:r w:rsidR="005247A5">
        <w:t xml:space="preserve">still </w:t>
      </w:r>
      <w:r w:rsidR="00997CAA">
        <w:t xml:space="preserve">being developed </w:t>
      </w:r>
      <w:r w:rsidR="00100814">
        <w:t xml:space="preserve">by </w:t>
      </w:r>
      <w:r w:rsidR="000850A7">
        <w:t>s</w:t>
      </w:r>
      <w:r w:rsidR="00100814">
        <w:t xml:space="preserve">tate and </w:t>
      </w:r>
      <w:r w:rsidR="000850A7">
        <w:t>t</w:t>
      </w:r>
      <w:r w:rsidR="00100814">
        <w:t xml:space="preserve">erritory agencies </w:t>
      </w:r>
      <w:r w:rsidR="00997CAA">
        <w:t>and</w:t>
      </w:r>
      <w:r w:rsidR="005247A5">
        <w:t xml:space="preserve"> </w:t>
      </w:r>
      <w:r w:rsidR="00D30C81">
        <w:t>provided</w:t>
      </w:r>
      <w:r w:rsidR="005247A5">
        <w:t xml:space="preserve"> </w:t>
      </w:r>
      <w:r w:rsidR="00100814">
        <w:t>by the Murray</w:t>
      </w:r>
      <w:r w:rsidR="000850A7">
        <w:t>–</w:t>
      </w:r>
      <w:r w:rsidR="00100814">
        <w:t>Darling Basin Authority</w:t>
      </w:r>
      <w:r w:rsidR="00997CAA">
        <w:t xml:space="preserve"> to the </w:t>
      </w:r>
      <w:r w:rsidR="000850A7">
        <w:t>m</w:t>
      </w:r>
      <w:r w:rsidR="00997CAA">
        <w:t>inister for accreditation.</w:t>
      </w:r>
    </w:p>
    <w:p w14:paraId="297BFD11" w14:textId="1F905E0E" w:rsidR="00806829" w:rsidRDefault="00CC611A" w:rsidP="00CC611A">
      <w:r w:rsidRPr="00CC611A">
        <w:t xml:space="preserve">The department </w:t>
      </w:r>
      <w:r w:rsidR="00AF400E">
        <w:t>will not</w:t>
      </w:r>
      <w:r w:rsidRPr="00CC611A">
        <w:t xml:space="preserve"> assess whether a payment can be made until a </w:t>
      </w:r>
      <w:r w:rsidR="0012512F">
        <w:t>WRP</w:t>
      </w:r>
      <w:r w:rsidRPr="00CC611A">
        <w:t xml:space="preserve"> has bee</w:t>
      </w:r>
      <w:r w:rsidR="00A55084">
        <w:t>n accredited by the</w:t>
      </w:r>
      <w:r w:rsidRPr="00CC611A">
        <w:t xml:space="preserve"> </w:t>
      </w:r>
      <w:r w:rsidR="00FC1569">
        <w:t>minister</w:t>
      </w:r>
      <w:r w:rsidRPr="00CC611A">
        <w:t>.</w:t>
      </w:r>
    </w:p>
    <w:p w14:paraId="1AA740F3" w14:textId="1B8FB0BF" w:rsidR="00B03993" w:rsidRPr="00CC611A" w:rsidRDefault="00AF5071" w:rsidP="00CC611A">
      <w:r>
        <w:t xml:space="preserve">For </w:t>
      </w:r>
      <w:r w:rsidR="00CC611A" w:rsidRPr="00CC611A">
        <w:t xml:space="preserve">information about the status of </w:t>
      </w:r>
      <w:r w:rsidR="0012512F">
        <w:t>WRP</w:t>
      </w:r>
      <w:r>
        <w:t xml:space="preserve"> accreditation see </w:t>
      </w:r>
      <w:hyperlink r:id="rId24" w:history="1">
        <w:r w:rsidRPr="00AF5071">
          <w:rPr>
            <w:rStyle w:val="Hyperlink"/>
          </w:rPr>
          <w:t>Water resource plans</w:t>
        </w:r>
      </w:hyperlink>
      <w:r>
        <w:t>.</w:t>
      </w:r>
    </w:p>
    <w:p w14:paraId="72DB8AC0" w14:textId="3C1FFAAA" w:rsidR="00CC611A" w:rsidRPr="00CC611A" w:rsidRDefault="0087750A" w:rsidP="00CC611A">
      <w:pPr>
        <w:pStyle w:val="Heading3"/>
      </w:pPr>
      <w:bookmarkStart w:id="17" w:name="_Toc22043991"/>
      <w:bookmarkStart w:id="18" w:name="_Toc22044138"/>
      <w:bookmarkStart w:id="19" w:name="_Toc22548287"/>
      <w:bookmarkStart w:id="20" w:name="_Toc22043992"/>
      <w:bookmarkStart w:id="21" w:name="_Toc22044139"/>
      <w:bookmarkStart w:id="22" w:name="_Toc22548288"/>
      <w:bookmarkStart w:id="23" w:name="_Toc22043993"/>
      <w:bookmarkStart w:id="24" w:name="_Toc22044140"/>
      <w:bookmarkStart w:id="25" w:name="_Toc22548289"/>
      <w:bookmarkStart w:id="26" w:name="_Toc22043994"/>
      <w:bookmarkStart w:id="27" w:name="_Toc22044141"/>
      <w:bookmarkStart w:id="28" w:name="_Toc22548290"/>
      <w:bookmarkStart w:id="29" w:name="_Toc22043995"/>
      <w:bookmarkStart w:id="30" w:name="_Toc22044142"/>
      <w:bookmarkStart w:id="31" w:name="_Toc22548291"/>
      <w:bookmarkStart w:id="32" w:name="_Toc22043996"/>
      <w:bookmarkStart w:id="33" w:name="_Toc22044143"/>
      <w:bookmarkStart w:id="34" w:name="_Toc22548292"/>
      <w:bookmarkStart w:id="35" w:name="_Toc22043997"/>
      <w:bookmarkStart w:id="36" w:name="_Toc22044144"/>
      <w:bookmarkStart w:id="37" w:name="_Toc22548293"/>
      <w:bookmarkStart w:id="38" w:name="_Toc22043998"/>
      <w:bookmarkStart w:id="39" w:name="_Toc22044145"/>
      <w:bookmarkStart w:id="40" w:name="_Toc22548294"/>
      <w:bookmarkStart w:id="41" w:name="_Toc2807718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R</w:t>
      </w:r>
      <w:r w:rsidR="00CC611A" w:rsidRPr="00CC611A">
        <w:t>eduction in or change in the reliability of water allocations</w:t>
      </w:r>
      <w:bookmarkEnd w:id="41"/>
    </w:p>
    <w:p w14:paraId="2C010C4C" w14:textId="4BB03AF9" w:rsidR="00280906" w:rsidRPr="00280906" w:rsidRDefault="00280906" w:rsidP="00280906">
      <w:r>
        <w:t xml:space="preserve">To </w:t>
      </w:r>
      <w:r w:rsidR="0036465F">
        <w:t>qualify</w:t>
      </w:r>
      <w:r w:rsidR="00997CAA">
        <w:t xml:space="preserve"> </w:t>
      </w:r>
      <w:r>
        <w:t>for a payment there must have been:</w:t>
      </w:r>
    </w:p>
    <w:p w14:paraId="67D0D348" w14:textId="20CC21D7" w:rsidR="00280906" w:rsidRPr="00280906" w:rsidRDefault="00280906" w:rsidP="00B24DFA">
      <w:pPr>
        <w:pStyle w:val="ListBullet"/>
      </w:pPr>
      <w:r w:rsidRPr="00280906">
        <w:t>a reduction in the water access entitlement</w:t>
      </w:r>
      <w:r w:rsidR="00F333DB">
        <w:t>'</w:t>
      </w:r>
      <w:r w:rsidRPr="00280906">
        <w:t>s water allocation</w:t>
      </w:r>
      <w:r w:rsidR="005247A5">
        <w:t>s</w:t>
      </w:r>
      <w:r w:rsidRPr="00280906">
        <w:t>, or</w:t>
      </w:r>
    </w:p>
    <w:p w14:paraId="136E51DC" w14:textId="3CC7E1F6" w:rsidR="00806829" w:rsidRDefault="00280906" w:rsidP="00B24DFA">
      <w:pPr>
        <w:pStyle w:val="ListBullet"/>
      </w:pPr>
      <w:r w:rsidRPr="00280906">
        <w:t>a change in the reliability of th</w:t>
      </w:r>
      <w:r w:rsidR="005715CE">
        <w:t>e water access entitlement</w:t>
      </w:r>
      <w:r w:rsidR="00F333DB">
        <w:t>'</w:t>
      </w:r>
      <w:r w:rsidR="005715CE">
        <w:t xml:space="preserve">s </w:t>
      </w:r>
      <w:r w:rsidRPr="00280906">
        <w:t>water allocation</w:t>
      </w:r>
      <w:r w:rsidR="005247A5">
        <w:t>s</w:t>
      </w:r>
      <w:r w:rsidRPr="00661B4C">
        <w:t>.</w:t>
      </w:r>
    </w:p>
    <w:p w14:paraId="64409592" w14:textId="488752BB" w:rsidR="00806829" w:rsidRDefault="005715CE" w:rsidP="008202BC">
      <w:r>
        <w:t xml:space="preserve">Relevant state or territory agencies will usually contact entitlement holders if water </w:t>
      </w:r>
      <w:r w:rsidR="009632C2">
        <w:t>allocation</w:t>
      </w:r>
      <w:r w:rsidR="00316BBE">
        <w:t>s have</w:t>
      </w:r>
      <w:r>
        <w:t xml:space="preserve"> been reduced or if reliability of water </w:t>
      </w:r>
      <w:r w:rsidR="009632C2">
        <w:t>allocation</w:t>
      </w:r>
      <w:r w:rsidR="00316BBE">
        <w:t>s</w:t>
      </w:r>
      <w:r>
        <w:t xml:space="preserve"> has been affected.</w:t>
      </w:r>
    </w:p>
    <w:p w14:paraId="3FFC363C" w14:textId="4BD26B54" w:rsidR="008202BC" w:rsidRPr="00661B4C" w:rsidRDefault="00133DE6" w:rsidP="008202BC">
      <w:r>
        <w:lastRenderedPageBreak/>
        <w:t xml:space="preserve">Entitlement holders </w:t>
      </w:r>
      <w:r w:rsidR="005715CE">
        <w:t xml:space="preserve">should </w:t>
      </w:r>
      <w:r w:rsidR="008202BC">
        <w:t>include</w:t>
      </w:r>
      <w:r w:rsidR="005715CE">
        <w:t xml:space="preserve"> in their application</w:t>
      </w:r>
      <w:r w:rsidR="008202BC">
        <w:t xml:space="preserve"> a copy o</w:t>
      </w:r>
      <w:r w:rsidR="001E595A">
        <w:t xml:space="preserve">f any correspondence from a </w:t>
      </w:r>
      <w:r w:rsidR="005715CE">
        <w:t>s</w:t>
      </w:r>
      <w:r w:rsidR="001E595A">
        <w:t xml:space="preserve">tate or </w:t>
      </w:r>
      <w:r w:rsidR="005715CE">
        <w:t>t</w:t>
      </w:r>
      <w:r w:rsidR="001E595A">
        <w:t xml:space="preserve">erritory </w:t>
      </w:r>
      <w:r w:rsidR="00316BBE">
        <w:t>government confirming a reduction in or change in reliability of the water allocation</w:t>
      </w:r>
      <w:r w:rsidR="005247A5">
        <w:t>s</w:t>
      </w:r>
      <w:r w:rsidR="00316BBE">
        <w:t>.</w:t>
      </w:r>
    </w:p>
    <w:p w14:paraId="30238122" w14:textId="248BFAC4" w:rsidR="00806829" w:rsidRDefault="000C32EF" w:rsidP="00280906">
      <w:r>
        <w:t>S</w:t>
      </w:r>
      <w:r w:rsidR="00133DE6">
        <w:t xml:space="preserve">tate or </w:t>
      </w:r>
      <w:r w:rsidR="009E6AFB">
        <w:t>t</w:t>
      </w:r>
      <w:r w:rsidR="00133DE6">
        <w:t xml:space="preserve">erritory agencies are only likely to make reductions to allocations or </w:t>
      </w:r>
      <w:r w:rsidR="00B970DE">
        <w:t>change</w:t>
      </w:r>
      <w:r w:rsidR="00133DE6">
        <w:t xml:space="preserve"> the reliability of allocations for areas where there are </w:t>
      </w:r>
      <w:r w:rsidR="00ED3D2F">
        <w:t>remaining</w:t>
      </w:r>
      <w:r w:rsidR="00133DE6">
        <w:t xml:space="preserve"> water recovery targets. </w:t>
      </w:r>
      <w:r w:rsidR="00852B48">
        <w:t>For remaining water recovery target</w:t>
      </w:r>
      <w:r w:rsidR="00316BBE">
        <w:t>s</w:t>
      </w:r>
      <w:r w:rsidR="00852B48">
        <w:t xml:space="preserve"> see </w:t>
      </w:r>
      <w:hyperlink r:id="rId25" w:history="1">
        <w:r w:rsidR="00B970DE" w:rsidRPr="00B970DE">
          <w:rPr>
            <w:rStyle w:val="Hyperlink"/>
          </w:rPr>
          <w:t>Summary of surface water recoveries</w:t>
        </w:r>
      </w:hyperlink>
      <w:r w:rsidR="00B970DE" w:rsidRPr="00B24DFA">
        <w:t xml:space="preserve"> and </w:t>
      </w:r>
      <w:r w:rsidR="00B970DE" w:rsidRPr="000F1A9D">
        <w:rPr>
          <w:rStyle w:val="Hyperlink"/>
        </w:rPr>
        <w:t>Groundwater recoveries</w:t>
      </w:r>
      <w:r w:rsidR="00852B48">
        <w:t>.</w:t>
      </w:r>
    </w:p>
    <w:p w14:paraId="14B9FB1C" w14:textId="68E5009C" w:rsidR="008264AF" w:rsidRDefault="008264AF" w:rsidP="008264AF">
      <w:r>
        <w:t xml:space="preserve">Note that the risk assignment framework relates to reductions in the market value of the water access entitlement (not to a </w:t>
      </w:r>
      <w:proofErr w:type="gramStart"/>
      <w:r>
        <w:t>particular annual</w:t>
      </w:r>
      <w:proofErr w:type="gramEnd"/>
      <w:r>
        <w:t xml:space="preserve"> allocation). Accordingly, what is relevant in making your application is whether there is a permanent reduction or change to allocations to the underlying water access entitlement (e.g. a change in the nominal entitlement or nominal allocation)</w:t>
      </w:r>
      <w:r w:rsidR="00D47A19">
        <w:t xml:space="preserve"> that is associat</w:t>
      </w:r>
      <w:r w:rsidR="000D2421">
        <w:t>ed</w:t>
      </w:r>
      <w:r w:rsidR="00D47A19">
        <w:t xml:space="preserve"> with a change in SDL and would affect the market value of your entitlement</w:t>
      </w:r>
      <w:r>
        <w:t xml:space="preserve">. </w:t>
      </w:r>
      <w:r w:rsidR="005812B2">
        <w:t>The</w:t>
      </w:r>
      <w:r>
        <w:t xml:space="preserve"> annu</w:t>
      </w:r>
      <w:r w:rsidR="00D30C81">
        <w:t>a</w:t>
      </w:r>
      <w:r>
        <w:t>l allocation made for the current water year</w:t>
      </w:r>
      <w:r w:rsidR="005812B2">
        <w:t xml:space="preserve"> is not relevant</w:t>
      </w:r>
      <w:r>
        <w:t xml:space="preserve">. Different terminology is used </w:t>
      </w:r>
      <w:r w:rsidR="0023237F">
        <w:t xml:space="preserve">for these concepts </w:t>
      </w:r>
      <w:r>
        <w:t xml:space="preserve">in different Basin </w:t>
      </w:r>
      <w:r w:rsidR="0023237F">
        <w:t>s</w:t>
      </w:r>
      <w:r>
        <w:t>tates.</w:t>
      </w:r>
    </w:p>
    <w:p w14:paraId="3590E8A8" w14:textId="7D7A7E87" w:rsidR="00B03993" w:rsidRDefault="008264AF" w:rsidP="00280906">
      <w:r>
        <w:t>For example, a water access entitlement may have a nominal allocation of 10</w:t>
      </w:r>
      <w:r w:rsidR="0023237F">
        <w:t> </w:t>
      </w:r>
      <w:r>
        <w:t xml:space="preserve">ML. A </w:t>
      </w:r>
      <w:r w:rsidR="0023237F">
        <w:t>s</w:t>
      </w:r>
      <w:r>
        <w:t xml:space="preserve">tate may have reduced </w:t>
      </w:r>
      <w:r w:rsidR="005812B2">
        <w:t xml:space="preserve">the </w:t>
      </w:r>
      <w:r>
        <w:t>nominal allocation for that entitlement to 9</w:t>
      </w:r>
      <w:r w:rsidR="0023237F">
        <w:t> </w:t>
      </w:r>
      <w:r>
        <w:t>ML due to the reduction in the SDL in the relevant area. The reduction of 1</w:t>
      </w:r>
      <w:r w:rsidR="0023237F">
        <w:t> </w:t>
      </w:r>
      <w:r>
        <w:t>ML is the relevant change in water allocations for the purposes of the risk assignment framework</w:t>
      </w:r>
      <w:r w:rsidR="00D47A19">
        <w:t xml:space="preserve"> rather than the </w:t>
      </w:r>
      <w:r>
        <w:t>annual allocation in the current water year.</w:t>
      </w:r>
      <w:r w:rsidR="00505973">
        <w:t xml:space="preserve"> </w:t>
      </w:r>
      <w:r w:rsidR="006B33E2">
        <w:t xml:space="preserve">If you are unsure, please contact the </w:t>
      </w:r>
      <w:r w:rsidR="009E6AFB">
        <w:t>s</w:t>
      </w:r>
      <w:r w:rsidR="006B33E2">
        <w:t xml:space="preserve">tate or </w:t>
      </w:r>
      <w:r w:rsidR="009E6AFB">
        <w:t>t</w:t>
      </w:r>
      <w:r w:rsidR="006B33E2">
        <w:t>erritory agency that issued your entitlement to confirm whether reductions have been made.</w:t>
      </w:r>
    </w:p>
    <w:p w14:paraId="6265156C" w14:textId="15967458" w:rsidR="00CC611A" w:rsidRDefault="00852B48" w:rsidP="00CC611A">
      <w:pPr>
        <w:pStyle w:val="Heading3"/>
      </w:pPr>
      <w:bookmarkStart w:id="42" w:name="_Toc22044000"/>
      <w:bookmarkStart w:id="43" w:name="_Toc22044147"/>
      <w:bookmarkStart w:id="44" w:name="_Toc22548296"/>
      <w:bookmarkStart w:id="45" w:name="_Toc28077189"/>
      <w:bookmarkEnd w:id="42"/>
      <w:bookmarkEnd w:id="43"/>
      <w:bookmarkEnd w:id="44"/>
      <w:r>
        <w:t>R</w:t>
      </w:r>
      <w:r w:rsidR="00CC611A" w:rsidRPr="00CC611A">
        <w:t>eduction or change in reliability</w:t>
      </w:r>
      <w:r w:rsidR="002A1FFC">
        <w:t xml:space="preserve"> of water allocation</w:t>
      </w:r>
      <w:r w:rsidR="00CC611A" w:rsidRPr="00CC611A">
        <w:t xml:space="preserve"> </w:t>
      </w:r>
      <w:r>
        <w:t>due to</w:t>
      </w:r>
      <w:r w:rsidR="00CC611A" w:rsidRPr="00CC611A">
        <w:t xml:space="preserve"> reduction in Sustainable Diversion Limit</w:t>
      </w:r>
      <w:bookmarkEnd w:id="45"/>
    </w:p>
    <w:p w14:paraId="59A2B37E" w14:textId="7606FBCC" w:rsidR="00806829" w:rsidRDefault="000C34B9" w:rsidP="000C34B9">
      <w:r w:rsidRPr="000C34B9">
        <w:t xml:space="preserve">The reduction in or change in the reliability of the water allocation must occur because of a reduction in the </w:t>
      </w:r>
      <w:r w:rsidRPr="00852B48">
        <w:t>SDL for the</w:t>
      </w:r>
      <w:r w:rsidRPr="000C34B9">
        <w:t xml:space="preserve"> water resources of </w:t>
      </w:r>
      <w:r w:rsidRPr="0033134F">
        <w:t xml:space="preserve">the </w:t>
      </w:r>
      <w:r w:rsidR="0012512F" w:rsidRPr="0033134F">
        <w:t>WRP</w:t>
      </w:r>
      <w:r w:rsidRPr="000C34B9">
        <w:t xml:space="preserve"> area.</w:t>
      </w:r>
    </w:p>
    <w:p w14:paraId="5299496C" w14:textId="4EA137EA" w:rsidR="00133DE6" w:rsidRPr="000C34B9" w:rsidRDefault="000C34B9" w:rsidP="00133DE6">
      <w:r w:rsidRPr="000C34B9">
        <w:t>Under the Basin Plan, SDLs are calculated for each SDL reso</w:t>
      </w:r>
      <w:r w:rsidR="0012512F">
        <w:t xml:space="preserve">urce unit </w:t>
      </w:r>
      <w:r w:rsidR="0010145F">
        <w:t xml:space="preserve">in </w:t>
      </w:r>
      <w:r w:rsidR="0012512F">
        <w:t xml:space="preserve">a WRP </w:t>
      </w:r>
      <w:r w:rsidRPr="000C34B9">
        <w:t>area.</w:t>
      </w:r>
      <w:r w:rsidR="00A75E38">
        <w:t xml:space="preserve"> Thi</w:t>
      </w:r>
      <w:r w:rsidR="00FA23E1">
        <w:t>s ensure</w:t>
      </w:r>
      <w:r w:rsidR="0010145F">
        <w:t>s</w:t>
      </w:r>
      <w:r w:rsidR="00FA23E1">
        <w:t xml:space="preserve"> that the WRP area does not exceed the limits set for sustainable extraction. </w:t>
      </w:r>
      <w:r w:rsidR="0010145F">
        <w:t>E</w:t>
      </w:r>
      <w:r w:rsidRPr="000C34B9">
        <w:t xml:space="preserve">ntitlement holders </w:t>
      </w:r>
      <w:r w:rsidR="0010145F">
        <w:t xml:space="preserve">can </w:t>
      </w:r>
      <w:r w:rsidRPr="000C34B9">
        <w:t xml:space="preserve">check the </w:t>
      </w:r>
      <w:hyperlink r:id="rId26" w:history="1">
        <w:r w:rsidRPr="0010145F">
          <w:rPr>
            <w:rStyle w:val="Hyperlink"/>
          </w:rPr>
          <w:t>SDL resource unit</w:t>
        </w:r>
      </w:hyperlink>
      <w:r w:rsidR="0010145F">
        <w:t xml:space="preserve"> and boundaries</w:t>
      </w:r>
      <w:r w:rsidRPr="000C34B9">
        <w:t xml:space="preserve"> that relate to </w:t>
      </w:r>
      <w:r w:rsidR="0010145F">
        <w:t>their</w:t>
      </w:r>
      <w:r w:rsidRPr="000C34B9">
        <w:t xml:space="preserve"> water access entitlement</w:t>
      </w:r>
      <w:r w:rsidR="0010145F">
        <w:t>.</w:t>
      </w:r>
    </w:p>
    <w:p w14:paraId="70EC0F1C" w14:textId="0C89EAB4" w:rsidR="00806829" w:rsidRDefault="002716ED" w:rsidP="000C34B9">
      <w:r>
        <w:t>E</w:t>
      </w:r>
      <w:r w:rsidR="000C34B9" w:rsidRPr="000C34B9">
        <w:t>ntitlement holder</w:t>
      </w:r>
      <w:r>
        <w:t>s</w:t>
      </w:r>
      <w:r w:rsidR="000C34B9" w:rsidRPr="000C34B9">
        <w:t xml:space="preserve"> </w:t>
      </w:r>
      <w:r>
        <w:t>can</w:t>
      </w:r>
      <w:r w:rsidR="0012512F">
        <w:t xml:space="preserve"> check the relevant </w:t>
      </w:r>
      <w:hyperlink r:id="rId27" w:history="1">
        <w:r w:rsidR="009C0EE2" w:rsidRPr="00AF5071">
          <w:rPr>
            <w:rStyle w:val="Hyperlink"/>
          </w:rPr>
          <w:t>Water resource plan</w:t>
        </w:r>
      </w:hyperlink>
      <w:r w:rsidR="008E35EF">
        <w:t>—including any rules relating to section 10.11 of the Basin Plan—</w:t>
      </w:r>
      <w:r w:rsidR="0042242C">
        <w:t xml:space="preserve">to clarify </w:t>
      </w:r>
      <w:r w:rsidR="000C34B9" w:rsidRPr="000C34B9">
        <w:t xml:space="preserve">whether water </w:t>
      </w:r>
      <w:r w:rsidR="009632C2">
        <w:t>allocation</w:t>
      </w:r>
      <w:r w:rsidR="008264AF">
        <w:t>s</w:t>
      </w:r>
      <w:r w:rsidR="00FD08E8">
        <w:t xml:space="preserve"> ha</w:t>
      </w:r>
      <w:r w:rsidR="008264AF">
        <w:t xml:space="preserve">ve </w:t>
      </w:r>
      <w:r w:rsidR="000C34B9" w:rsidRPr="000C34B9">
        <w:t>been reduced for the purpose of meeting the SDL in the Basin Plan</w:t>
      </w:r>
      <w:r w:rsidR="008E35EF">
        <w:t>.</w:t>
      </w:r>
      <w:r w:rsidR="000C34B9" w:rsidRPr="000C34B9">
        <w:t xml:space="preserve"> However, </w:t>
      </w:r>
      <w:r w:rsidR="0042242C">
        <w:t xml:space="preserve">this </w:t>
      </w:r>
      <w:r w:rsidR="00133DE6">
        <w:t>will</w:t>
      </w:r>
      <w:r w:rsidR="000C34B9" w:rsidRPr="000C34B9">
        <w:t xml:space="preserve"> </w:t>
      </w:r>
      <w:r w:rsidR="00133DE6">
        <w:t xml:space="preserve">be assessed by the department and </w:t>
      </w:r>
      <w:r w:rsidR="008E35EF">
        <w:t>considered by</w:t>
      </w:r>
      <w:r w:rsidR="000C34B9" w:rsidRPr="000C34B9">
        <w:t xml:space="preserve"> the </w:t>
      </w:r>
      <w:r w:rsidR="00FC1569">
        <w:t>minister</w:t>
      </w:r>
      <w:r w:rsidR="000C34B9" w:rsidRPr="000C34B9">
        <w:t xml:space="preserve"> in </w:t>
      </w:r>
      <w:proofErr w:type="gramStart"/>
      <w:r w:rsidR="000C34B9" w:rsidRPr="000C34B9">
        <w:t>making a determination</w:t>
      </w:r>
      <w:proofErr w:type="gramEnd"/>
      <w:r w:rsidR="000C34B9" w:rsidRPr="000C34B9">
        <w:t xml:space="preserve"> under the Water Ac</w:t>
      </w:r>
      <w:r w:rsidR="00FD08E8">
        <w:t>t.</w:t>
      </w:r>
    </w:p>
    <w:p w14:paraId="1A983E28" w14:textId="17A361F5" w:rsidR="00D47A19" w:rsidRDefault="00D47A19" w:rsidP="000C34B9"/>
    <w:p w14:paraId="4EEBFF62" w14:textId="29EA43E2" w:rsidR="000D2421" w:rsidRDefault="000D2421" w:rsidP="000D2421">
      <w:pPr>
        <w:pStyle w:val="Heading3"/>
      </w:pPr>
      <w:r>
        <w:t>Water access entitlement</w:t>
      </w:r>
      <w:r w:rsidR="007E2717">
        <w:t xml:space="preserve"> information</w:t>
      </w:r>
    </w:p>
    <w:p w14:paraId="07A08960" w14:textId="053C5D98" w:rsidR="000D2421" w:rsidRPr="000241C3" w:rsidRDefault="007E2717" w:rsidP="000D2421">
      <w:pPr>
        <w:pStyle w:val="ListNumber"/>
        <w:numPr>
          <w:ilvl w:val="0"/>
          <w:numId w:val="0"/>
        </w:numPr>
      </w:pPr>
      <w:r>
        <w:t>The water access entitlements held by claimants must fit in</w:t>
      </w:r>
      <w:r w:rsidR="00871814">
        <w:t>to</w:t>
      </w:r>
      <w:r>
        <w:t xml:space="preserve"> a</w:t>
      </w:r>
      <w:r w:rsidR="00871814">
        <w:t>n</w:t>
      </w:r>
      <w:r>
        <w:t xml:space="preserve"> eligible category </w:t>
      </w:r>
      <w:r w:rsidR="00871814">
        <w:t xml:space="preserve">as described under the Water Act, </w:t>
      </w:r>
      <w:r>
        <w:t xml:space="preserve">so </w:t>
      </w:r>
      <w:r w:rsidR="00871814">
        <w:t>the department will need</w:t>
      </w:r>
      <w:r w:rsidR="000D2421">
        <w:t xml:space="preserve"> a copy of the relevant water access entitlement or an extract from the relevant state or territory register. </w:t>
      </w:r>
      <w:r>
        <w:t xml:space="preserve">The questions you answer about </w:t>
      </w:r>
      <w:r w:rsidR="00EC722D">
        <w:t>your entitlements</w:t>
      </w:r>
      <w:r>
        <w:t xml:space="preserve"> in</w:t>
      </w:r>
      <w:r w:rsidR="000D2421">
        <w:t xml:space="preserve"> </w:t>
      </w:r>
      <w:r w:rsidR="000D2421" w:rsidRPr="007E2717">
        <w:t xml:space="preserve">the </w:t>
      </w:r>
      <w:r w:rsidR="00EC722D">
        <w:t>‘</w:t>
      </w:r>
      <w:r w:rsidR="000D2421" w:rsidRPr="007E2717">
        <w:t xml:space="preserve">Claim for a payment </w:t>
      </w:r>
      <w:r w:rsidR="00871814" w:rsidRPr="007E2717">
        <w:t>form</w:t>
      </w:r>
      <w:r w:rsidR="00EC722D">
        <w:t>’</w:t>
      </w:r>
      <w:r w:rsidR="000D2421" w:rsidRPr="007E2717">
        <w:t xml:space="preserve"> </w:t>
      </w:r>
      <w:r>
        <w:t xml:space="preserve">will </w:t>
      </w:r>
      <w:r w:rsidR="00871814">
        <w:t>help</w:t>
      </w:r>
      <w:r>
        <w:t xml:space="preserve"> </w:t>
      </w:r>
      <w:r w:rsidR="00EC722D">
        <w:t>give</w:t>
      </w:r>
      <w:r>
        <w:t xml:space="preserve"> the </w:t>
      </w:r>
      <w:r w:rsidR="00EC722D">
        <w:t xml:space="preserve">department the </w:t>
      </w:r>
      <w:r>
        <w:t>required information about these categories</w:t>
      </w:r>
      <w:r w:rsidR="000D2421" w:rsidRPr="007E2717">
        <w:t>.</w:t>
      </w:r>
      <w:r w:rsidR="00871814" w:rsidRPr="00871814">
        <w:t xml:space="preserve"> </w:t>
      </w:r>
      <w:r w:rsidR="00871814">
        <w:t xml:space="preserve">More details </w:t>
      </w:r>
      <w:r w:rsidR="00EC722D">
        <w:t xml:space="preserve">on eligibility </w:t>
      </w:r>
      <w:r w:rsidR="00871814">
        <w:t xml:space="preserve">are provided in section 77(1)(b) of the Water Act </w:t>
      </w:r>
      <w:r w:rsidR="00D33D6A">
        <w:t xml:space="preserve">and </w:t>
      </w:r>
      <w:r w:rsidR="00871814">
        <w:t xml:space="preserve">relate to characteristics of your water access entitlement, such as the date on which it was issued, </w:t>
      </w:r>
      <w:proofErr w:type="gramStart"/>
      <w:r w:rsidR="00871814">
        <w:t>granted</w:t>
      </w:r>
      <w:proofErr w:type="gramEnd"/>
      <w:r w:rsidR="00871814">
        <w:t xml:space="preserve"> or authorised.</w:t>
      </w:r>
    </w:p>
    <w:p w14:paraId="3C050424" w14:textId="03DBEA32" w:rsidR="00F82C14" w:rsidRPr="00F82C14" w:rsidRDefault="00F82C14" w:rsidP="00663C1B">
      <w:pPr>
        <w:pStyle w:val="Heading2"/>
      </w:pPr>
      <w:bookmarkStart w:id="46" w:name="_Toc25052201"/>
      <w:bookmarkStart w:id="47" w:name="_Toc25052400"/>
      <w:bookmarkStart w:id="48" w:name="_Toc24536522"/>
      <w:bookmarkStart w:id="49" w:name="_Toc25052202"/>
      <w:bookmarkStart w:id="50" w:name="_Toc25052401"/>
      <w:bookmarkStart w:id="51" w:name="_Toc24536523"/>
      <w:bookmarkStart w:id="52" w:name="_Toc22044003"/>
      <w:bookmarkStart w:id="53" w:name="_Toc22044150"/>
      <w:bookmarkStart w:id="54" w:name="_Toc22548299"/>
      <w:bookmarkStart w:id="55" w:name="_Toc28077190"/>
      <w:bookmarkStart w:id="56" w:name="Third_heading"/>
      <w:bookmarkEnd w:id="46"/>
      <w:bookmarkEnd w:id="47"/>
      <w:bookmarkEnd w:id="48"/>
      <w:bookmarkEnd w:id="49"/>
      <w:bookmarkEnd w:id="50"/>
      <w:bookmarkEnd w:id="51"/>
      <w:bookmarkEnd w:id="52"/>
      <w:bookmarkEnd w:id="53"/>
      <w:bookmarkEnd w:id="54"/>
      <w:r w:rsidRPr="00663C1B">
        <w:lastRenderedPageBreak/>
        <w:t>How</w:t>
      </w:r>
      <w:r w:rsidRPr="00F82C14">
        <w:t xml:space="preserve"> to make a claim for payment</w:t>
      </w:r>
      <w:bookmarkEnd w:id="55"/>
    </w:p>
    <w:p w14:paraId="5E1F8574" w14:textId="77777777" w:rsidR="002A7321" w:rsidRDefault="002A7321" w:rsidP="00A955ED">
      <w:pPr>
        <w:pStyle w:val="Heading3"/>
        <w:numPr>
          <w:ilvl w:val="0"/>
          <w:numId w:val="0"/>
        </w:numPr>
        <w:ind w:left="964" w:hanging="964"/>
      </w:pPr>
      <w:bookmarkStart w:id="57" w:name="_Toc28077191"/>
      <w:bookmarkEnd w:id="56"/>
      <w:r>
        <w:t>Before applying</w:t>
      </w:r>
      <w:bookmarkEnd w:id="57"/>
    </w:p>
    <w:p w14:paraId="15DBB3EE" w14:textId="5810ADD1" w:rsidR="002A7321" w:rsidRDefault="002A7321" w:rsidP="00A955ED">
      <w:pPr>
        <w:pStyle w:val="ListBullet"/>
      </w:pPr>
      <w:r>
        <w:t>Read these guidelines to</w:t>
      </w:r>
      <w:r w:rsidR="0036465F">
        <w:t xml:space="preserve"> clarify whether you </w:t>
      </w:r>
      <w:r w:rsidR="00CD42D0">
        <w:t>may</w:t>
      </w:r>
      <w:r w:rsidR="0036465F">
        <w:t xml:space="preserve"> qualify for a payment</w:t>
      </w:r>
      <w:r>
        <w:t>.</w:t>
      </w:r>
    </w:p>
    <w:p w14:paraId="4D38B65D" w14:textId="0F409233" w:rsidR="002A7321" w:rsidRDefault="002A7321" w:rsidP="00A955ED">
      <w:pPr>
        <w:pStyle w:val="ListBullet"/>
      </w:pPr>
      <w:r>
        <w:t xml:space="preserve">Read relevant Commonwealth legislation and policies on the risk assignment framework, including the </w:t>
      </w:r>
      <w:r w:rsidR="004152B1">
        <w:t xml:space="preserve">Part 2 Division 4 Subdivision A of the </w:t>
      </w:r>
      <w:r w:rsidR="0023237F" w:rsidRPr="008B21B0">
        <w:rPr>
          <w:rStyle w:val="Emphasis"/>
        </w:rPr>
        <w:t>Water Act 2007</w:t>
      </w:r>
      <w:r>
        <w:t xml:space="preserve"> and</w:t>
      </w:r>
      <w:r w:rsidR="004152B1">
        <w:t xml:space="preserve"> sections 6.13 and 6.14 of the</w:t>
      </w:r>
      <w:r>
        <w:t xml:space="preserve"> </w:t>
      </w:r>
      <w:hyperlink r:id="rId28" w:history="1">
        <w:r w:rsidRPr="002A7321">
          <w:rPr>
            <w:rStyle w:val="Hyperlink"/>
          </w:rPr>
          <w:t>Basin Plan 2012</w:t>
        </w:r>
      </w:hyperlink>
      <w:r>
        <w:t>.</w:t>
      </w:r>
    </w:p>
    <w:p w14:paraId="1DB6ABBE" w14:textId="27F1EEF6" w:rsidR="002A7321" w:rsidRDefault="002A7321" w:rsidP="00A955ED">
      <w:pPr>
        <w:pStyle w:val="ListBullet"/>
      </w:pPr>
      <w:r>
        <w:t>Ensure your access entitlement falls within one of the categories set out in section 77(1)(b) of the Water Act.</w:t>
      </w:r>
    </w:p>
    <w:p w14:paraId="529BAB2B" w14:textId="276614BD" w:rsidR="002A7321" w:rsidRDefault="002A7321" w:rsidP="00A955ED">
      <w:pPr>
        <w:pStyle w:val="ListBullet"/>
      </w:pPr>
      <w:r>
        <w:t xml:space="preserve">Check the </w:t>
      </w:r>
      <w:hyperlink r:id="rId29" w:history="1">
        <w:r w:rsidRPr="002A7321">
          <w:rPr>
            <w:rStyle w:val="Hyperlink"/>
          </w:rPr>
          <w:t>status of WRP accreditation</w:t>
        </w:r>
      </w:hyperlink>
      <w:r>
        <w:t>. The department will not assess a claim until the relevant WRP is accredited.</w:t>
      </w:r>
    </w:p>
    <w:p w14:paraId="2FDF4402" w14:textId="77777777" w:rsidR="00017006" w:rsidRDefault="00017006" w:rsidP="00A955ED">
      <w:pPr>
        <w:pStyle w:val="Heading3"/>
        <w:numPr>
          <w:ilvl w:val="0"/>
          <w:numId w:val="0"/>
        </w:numPr>
      </w:pPr>
      <w:bookmarkStart w:id="58" w:name="_Toc28077192"/>
      <w:r>
        <w:t>To apply</w:t>
      </w:r>
      <w:bookmarkEnd w:id="58"/>
    </w:p>
    <w:p w14:paraId="11DB2CF8" w14:textId="5511FAB5" w:rsidR="009632C2" w:rsidRDefault="00017006" w:rsidP="00017006">
      <w:r>
        <w:t>C</w:t>
      </w:r>
      <w:r w:rsidR="006B33E2">
        <w:t xml:space="preserve">omplete and submit the </w:t>
      </w:r>
      <w:r w:rsidR="009632C2" w:rsidRPr="008B21B0">
        <w:t>Claim for payment under the Commonwealth Water Act</w:t>
      </w:r>
      <w:r w:rsidR="009632C2">
        <w:t xml:space="preserve"> </w:t>
      </w:r>
      <w:r w:rsidR="006B33E2">
        <w:t>form</w:t>
      </w:r>
      <w:r w:rsidR="009632C2">
        <w:t>.</w:t>
      </w:r>
      <w:r w:rsidR="00A955ED">
        <w:t xml:space="preserve"> The form also provides the option to appoint an authorised representative to submit a claim.</w:t>
      </w:r>
      <w:r w:rsidR="006B33E2">
        <w:t xml:space="preserve"> </w:t>
      </w:r>
      <w:r w:rsidR="009632C2">
        <w:t>To assist the timely assessment of your claim, include</w:t>
      </w:r>
      <w:r w:rsidR="002A7321">
        <w:t xml:space="preserve"> a copy of</w:t>
      </w:r>
      <w:r w:rsidR="009632C2">
        <w:t>:</w:t>
      </w:r>
    </w:p>
    <w:p w14:paraId="64A3BA99" w14:textId="248CA529" w:rsidR="009632C2" w:rsidRDefault="009632C2" w:rsidP="00663C1B">
      <w:pPr>
        <w:pStyle w:val="ListBullet"/>
      </w:pPr>
      <w:r>
        <w:t>the relevant water access entitlement</w:t>
      </w:r>
    </w:p>
    <w:p w14:paraId="194D1DCE" w14:textId="303A6025" w:rsidR="00A955ED" w:rsidRDefault="00A955ED" w:rsidP="00A955ED">
      <w:pPr>
        <w:pStyle w:val="ListBullet"/>
      </w:pPr>
      <w:r>
        <w:t xml:space="preserve">any </w:t>
      </w:r>
      <w:r w:rsidR="004B7329" w:rsidRPr="004B7329">
        <w:t xml:space="preserve">correspondence from the relevant state or territory government confirming a reduction in or change in the reliability of </w:t>
      </w:r>
      <w:r w:rsidR="004B7329">
        <w:t>the water allocation</w:t>
      </w:r>
    </w:p>
    <w:p w14:paraId="5E5EFA3C" w14:textId="19F8A2BA" w:rsidR="004B7329" w:rsidRDefault="004B7329" w:rsidP="004B7329">
      <w:pPr>
        <w:pStyle w:val="ListBullet"/>
      </w:pPr>
      <w:r>
        <w:t>where relevant, written authorisation for the representative to act on behalf of the claimant</w:t>
      </w:r>
    </w:p>
    <w:p w14:paraId="1DAE20AB" w14:textId="4C5E2EAA" w:rsidR="00806829" w:rsidRDefault="004B7329" w:rsidP="00A955ED">
      <w:pPr>
        <w:pStyle w:val="ListBullet"/>
      </w:pPr>
      <w:r>
        <w:t>any other relevant supporting evidence.</w:t>
      </w:r>
    </w:p>
    <w:p w14:paraId="2F776A61" w14:textId="18795ACE" w:rsidR="00A955ED" w:rsidRDefault="00A955ED" w:rsidP="00236D64">
      <w:pPr>
        <w:pStyle w:val="Heading3"/>
        <w:numPr>
          <w:ilvl w:val="0"/>
          <w:numId w:val="0"/>
        </w:numPr>
      </w:pPr>
      <w:bookmarkStart w:id="59" w:name="_Toc28077193"/>
      <w:r>
        <w:t>Privacy</w:t>
      </w:r>
      <w:bookmarkEnd w:id="59"/>
    </w:p>
    <w:p w14:paraId="1ACC7CEB" w14:textId="03E56341" w:rsidR="00F82C14" w:rsidRPr="003536FE" w:rsidRDefault="004727C5" w:rsidP="002716ED">
      <w:pPr>
        <w:rPr>
          <w:rFonts w:asciiTheme="majorHAnsi" w:hAnsiTheme="majorHAnsi"/>
        </w:rPr>
      </w:pPr>
      <w:r>
        <w:t>Any i</w:t>
      </w:r>
      <w:r w:rsidRPr="005825F8">
        <w:t>nformation collected by the department in relation to any query</w:t>
      </w:r>
      <w:r>
        <w:t xml:space="preserve"> or claim received in relation to the risk </w:t>
      </w:r>
      <w:r w:rsidRPr="003536FE">
        <w:rPr>
          <w:rFonts w:asciiTheme="majorHAnsi" w:hAnsiTheme="majorHAnsi"/>
        </w:rPr>
        <w:t xml:space="preserve">assignment framework, including any personal information, will be used and disclosed for the purpose outlined in the </w:t>
      </w:r>
      <w:r w:rsidR="00663C1B">
        <w:rPr>
          <w:rFonts w:asciiTheme="majorHAnsi" w:hAnsiTheme="majorHAnsi"/>
        </w:rPr>
        <w:t>p</w:t>
      </w:r>
      <w:r w:rsidRPr="003536FE">
        <w:rPr>
          <w:rFonts w:asciiTheme="majorHAnsi" w:hAnsiTheme="majorHAnsi"/>
        </w:rPr>
        <w:t xml:space="preserve">rivacy </w:t>
      </w:r>
      <w:r w:rsidR="00663C1B">
        <w:rPr>
          <w:rFonts w:asciiTheme="majorHAnsi" w:hAnsiTheme="majorHAnsi"/>
        </w:rPr>
        <w:t>n</w:t>
      </w:r>
      <w:r w:rsidRPr="003536FE">
        <w:rPr>
          <w:rFonts w:asciiTheme="majorHAnsi" w:hAnsiTheme="majorHAnsi"/>
        </w:rPr>
        <w:t>otice included in the form.</w:t>
      </w:r>
      <w:r w:rsidR="003536FE" w:rsidRPr="003536FE">
        <w:rPr>
          <w:rFonts w:asciiTheme="majorHAnsi" w:hAnsiTheme="majorHAnsi"/>
        </w:rPr>
        <w:t xml:space="preserve"> Further information about how the department handles privacy can be found in the department</w:t>
      </w:r>
      <w:r w:rsidR="00F333DB">
        <w:rPr>
          <w:rFonts w:asciiTheme="majorHAnsi" w:hAnsiTheme="majorHAnsi"/>
        </w:rPr>
        <w:t>'</w:t>
      </w:r>
      <w:r w:rsidR="003536FE" w:rsidRPr="003536FE">
        <w:rPr>
          <w:rFonts w:asciiTheme="majorHAnsi" w:hAnsiTheme="majorHAnsi"/>
        </w:rPr>
        <w:t xml:space="preserve">s </w:t>
      </w:r>
      <w:hyperlink r:id="rId30" w:history="1">
        <w:r w:rsidR="003536FE" w:rsidRPr="000F1A9D">
          <w:rPr>
            <w:rStyle w:val="Hyperlink"/>
          </w:rPr>
          <w:t>Privacy Policy</w:t>
        </w:r>
      </w:hyperlink>
      <w:r w:rsidR="003536FE" w:rsidRPr="00236D64">
        <w:t>.</w:t>
      </w:r>
    </w:p>
    <w:p w14:paraId="0FFDA1CF" w14:textId="77777777" w:rsidR="00806829" w:rsidRDefault="004727C5" w:rsidP="002716ED">
      <w:r>
        <w:t>It</w:t>
      </w:r>
      <w:r w:rsidR="0099376D">
        <w:t xml:space="preserve"> is important to ensure that all</w:t>
      </w:r>
      <w:r>
        <w:t xml:space="preserve"> information provided in relation to a claim is true and correct. Under section 137 of the Criminal Code, it is a serious offence</w:t>
      </w:r>
      <w:r w:rsidRPr="005825F8">
        <w:t xml:space="preserve"> for a person to knowingly provide false and misleading information to a Commonwealth entity</w:t>
      </w:r>
      <w:r>
        <w:t>.</w:t>
      </w:r>
    </w:p>
    <w:p w14:paraId="28FCCC0A" w14:textId="77777777" w:rsidR="00017006" w:rsidRDefault="00017006" w:rsidP="00A955ED">
      <w:pPr>
        <w:pStyle w:val="Heading3"/>
        <w:numPr>
          <w:ilvl w:val="0"/>
          <w:numId w:val="0"/>
        </w:numPr>
      </w:pPr>
      <w:bookmarkStart w:id="60" w:name="_Toc28077194"/>
      <w:r>
        <w:t>Contact</w:t>
      </w:r>
      <w:bookmarkEnd w:id="60"/>
    </w:p>
    <w:p w14:paraId="0290C26B" w14:textId="533CEF34" w:rsidR="00CB7242" w:rsidRDefault="00CB7242" w:rsidP="002716ED">
      <w:r>
        <w:t>Completed applications</w:t>
      </w:r>
      <w:r w:rsidR="00A955ED">
        <w:t xml:space="preserve"> and</w:t>
      </w:r>
      <w:r>
        <w:t xml:space="preserve"> requests to withdraw applications can be sent to:</w:t>
      </w:r>
    </w:p>
    <w:p w14:paraId="63B986D6" w14:textId="5E5F3121" w:rsidR="00CB7242" w:rsidRPr="00E522EF" w:rsidRDefault="006816F0" w:rsidP="00236D64">
      <w:pPr>
        <w:spacing w:after="0"/>
      </w:pPr>
      <w:r>
        <w:t>Murray</w:t>
      </w:r>
      <w:r w:rsidR="00806829">
        <w:t>–</w:t>
      </w:r>
      <w:r>
        <w:t>Darling Basin Policy Branch</w:t>
      </w:r>
    </w:p>
    <w:p w14:paraId="5F76A8CA" w14:textId="562AFC9B" w:rsidR="00CB7242" w:rsidRDefault="006816F0" w:rsidP="00236D64">
      <w:pPr>
        <w:spacing w:after="0"/>
      </w:pPr>
      <w:r>
        <w:t>Department of Agriculture</w:t>
      </w:r>
      <w:r w:rsidR="00E45240">
        <w:t xml:space="preserve">, </w:t>
      </w:r>
      <w:proofErr w:type="gramStart"/>
      <w:r w:rsidR="00E45240">
        <w:t>Water</w:t>
      </w:r>
      <w:proofErr w:type="gramEnd"/>
      <w:r w:rsidR="00E45240">
        <w:t xml:space="preserve"> and the Environment</w:t>
      </w:r>
    </w:p>
    <w:p w14:paraId="707F0C3D" w14:textId="77777777" w:rsidR="00FC1569" w:rsidRDefault="00FC1569" w:rsidP="00236D64">
      <w:pPr>
        <w:spacing w:after="0"/>
      </w:pPr>
      <w:r w:rsidRPr="00E522EF">
        <w:t>GPO Box 858, Canberra ACT 2601</w:t>
      </w:r>
    </w:p>
    <w:p w14:paraId="71B9B2B8" w14:textId="23216720" w:rsidR="004727C5" w:rsidRDefault="006A0FCE" w:rsidP="00236D64">
      <w:pPr>
        <w:spacing w:after="0"/>
      </w:pPr>
      <w:hyperlink r:id="rId31" w:history="1">
        <w:r w:rsidR="00CB7242" w:rsidRPr="00CB7242">
          <w:rPr>
            <w:rStyle w:val="Hyperlink"/>
          </w:rPr>
          <w:t>risk.assignment@agriculture.gov.au</w:t>
        </w:r>
      </w:hyperlink>
    </w:p>
    <w:p w14:paraId="56034628" w14:textId="6787FCC4" w:rsidR="00CB7242" w:rsidRPr="00F82C14" w:rsidRDefault="00B4280A" w:rsidP="00CB7242">
      <w:pPr>
        <w:pStyle w:val="Heading2"/>
      </w:pPr>
      <w:bookmarkStart w:id="61" w:name="_Toc28077195"/>
      <w:r>
        <w:lastRenderedPageBreak/>
        <w:t>Calculating p</w:t>
      </w:r>
      <w:r w:rsidR="00CB7242">
        <w:t>ayment amount</w:t>
      </w:r>
      <w:bookmarkEnd w:id="61"/>
    </w:p>
    <w:p w14:paraId="1C259ACC" w14:textId="0A4B2E8C" w:rsidR="00B4280A" w:rsidRPr="00661B4C" w:rsidRDefault="00CB7242" w:rsidP="00C65DCE">
      <w:pPr>
        <w:rPr>
          <w:lang w:eastAsia="ja-JP"/>
        </w:rPr>
      </w:pPr>
      <w:r w:rsidRPr="00661B4C">
        <w:rPr>
          <w:lang w:eastAsia="ja-JP"/>
        </w:rPr>
        <w:t xml:space="preserve">The Water Act </w:t>
      </w:r>
      <w:r>
        <w:rPr>
          <w:lang w:eastAsia="ja-JP"/>
        </w:rPr>
        <w:t xml:space="preserve">sets out how </w:t>
      </w:r>
      <w:r w:rsidRPr="00661B4C">
        <w:rPr>
          <w:lang w:eastAsia="ja-JP"/>
        </w:rPr>
        <w:t xml:space="preserve">the </w:t>
      </w:r>
      <w:r w:rsidR="00FC1569">
        <w:rPr>
          <w:lang w:eastAsia="ja-JP"/>
        </w:rPr>
        <w:t>minister</w:t>
      </w:r>
      <w:r w:rsidR="00D0010A">
        <w:rPr>
          <w:lang w:eastAsia="ja-JP"/>
        </w:rPr>
        <w:t xml:space="preserve"> </w:t>
      </w:r>
      <w:r>
        <w:rPr>
          <w:lang w:eastAsia="ja-JP"/>
        </w:rPr>
        <w:t xml:space="preserve">must </w:t>
      </w:r>
      <w:r w:rsidRPr="00661B4C">
        <w:rPr>
          <w:lang w:eastAsia="ja-JP"/>
        </w:rPr>
        <w:t xml:space="preserve">determine </w:t>
      </w:r>
      <w:r>
        <w:rPr>
          <w:lang w:eastAsia="ja-JP"/>
        </w:rPr>
        <w:t>the</w:t>
      </w:r>
      <w:r w:rsidRPr="00661B4C">
        <w:rPr>
          <w:lang w:eastAsia="ja-JP"/>
        </w:rPr>
        <w:t xml:space="preserve"> amount </w:t>
      </w:r>
      <w:r>
        <w:rPr>
          <w:lang w:eastAsia="ja-JP"/>
        </w:rPr>
        <w:t>that will be paid to an entitlement holder.</w:t>
      </w:r>
      <w:r w:rsidRPr="00661B4C">
        <w:rPr>
          <w:lang w:eastAsia="ja-JP"/>
        </w:rPr>
        <w:t xml:space="preserve"> </w:t>
      </w:r>
      <w:r w:rsidR="00ED679F">
        <w:rPr>
          <w:lang w:eastAsia="ja-JP"/>
        </w:rPr>
        <w:t xml:space="preserve">Section 77(4) provides that the amount of any payment is to be worked out by determining any reduction in market value of an entitlement </w:t>
      </w:r>
      <w:proofErr w:type="gramStart"/>
      <w:r w:rsidR="00ED679F">
        <w:rPr>
          <w:lang w:eastAsia="ja-JP"/>
        </w:rPr>
        <w:t>as a result of</w:t>
      </w:r>
      <w:proofErr w:type="gramEnd"/>
      <w:r w:rsidR="00ED679F">
        <w:rPr>
          <w:lang w:eastAsia="ja-JP"/>
        </w:rPr>
        <w:t xml:space="preserve"> a reduction to allocations or a change in reliability of allocations. </w:t>
      </w:r>
      <w:r w:rsidR="008264AF">
        <w:rPr>
          <w:lang w:eastAsia="ja-JP"/>
        </w:rPr>
        <w:t>The minister</w:t>
      </w:r>
      <w:r w:rsidR="00D0010A">
        <w:rPr>
          <w:lang w:eastAsia="ja-JP"/>
        </w:rPr>
        <w:t xml:space="preserve"> </w:t>
      </w:r>
      <w:r w:rsidR="00F21BAD">
        <w:rPr>
          <w:lang w:eastAsia="ja-JP"/>
        </w:rPr>
        <w:t xml:space="preserve">or his delegate </w:t>
      </w:r>
      <w:r w:rsidR="00C65DCE">
        <w:rPr>
          <w:lang w:eastAsia="ja-JP"/>
        </w:rPr>
        <w:t>determines t</w:t>
      </w:r>
      <w:r w:rsidRPr="00661B4C">
        <w:rPr>
          <w:lang w:eastAsia="ja-JP"/>
        </w:rPr>
        <w:t xml:space="preserve">his </w:t>
      </w:r>
      <w:r>
        <w:rPr>
          <w:lang w:eastAsia="ja-JP"/>
        </w:rPr>
        <w:t xml:space="preserve">amount </w:t>
      </w:r>
      <w:r w:rsidR="00C65DCE">
        <w:rPr>
          <w:lang w:eastAsia="ja-JP"/>
        </w:rPr>
        <w:t xml:space="preserve">through a </w:t>
      </w:r>
      <w:r w:rsidR="00132CCB">
        <w:rPr>
          <w:lang w:eastAsia="ja-JP"/>
        </w:rPr>
        <w:t>2</w:t>
      </w:r>
      <w:r w:rsidR="00C65DCE">
        <w:rPr>
          <w:lang w:eastAsia="ja-JP"/>
        </w:rPr>
        <w:t>-step process</w:t>
      </w:r>
      <w:r w:rsidRPr="00661B4C">
        <w:rPr>
          <w:lang w:eastAsia="ja-JP"/>
        </w:rPr>
        <w:t>:</w:t>
      </w:r>
    </w:p>
    <w:p w14:paraId="322F675F" w14:textId="014567B6" w:rsidR="00CB7242" w:rsidRPr="00CB7242" w:rsidRDefault="004128B0" w:rsidP="00CB7242">
      <w:pPr>
        <w:pStyle w:val="ListNumber"/>
        <w:numPr>
          <w:ilvl w:val="0"/>
          <w:numId w:val="44"/>
        </w:numPr>
        <w:rPr>
          <w:u w:val="single"/>
          <w:lang w:eastAsia="ja-JP"/>
        </w:rPr>
      </w:pPr>
      <w:r>
        <w:rPr>
          <w:lang w:eastAsia="ja-JP"/>
        </w:rPr>
        <w:t xml:space="preserve">calculating </w:t>
      </w:r>
      <w:r w:rsidR="00CB7242" w:rsidRPr="00661B4C">
        <w:rPr>
          <w:lang w:eastAsia="ja-JP"/>
        </w:rPr>
        <w:t>the amount of the reduc</w:t>
      </w:r>
      <w:r w:rsidR="00CB7242">
        <w:rPr>
          <w:lang w:eastAsia="ja-JP"/>
        </w:rPr>
        <w:t>tion in the market value of the</w:t>
      </w:r>
      <w:r w:rsidR="00CB7242" w:rsidRPr="00661B4C">
        <w:rPr>
          <w:lang w:eastAsia="ja-JP"/>
        </w:rPr>
        <w:t xml:space="preserve"> water access entitlement that has occurred because of the reduction in or the cha</w:t>
      </w:r>
      <w:r w:rsidR="00CB7242">
        <w:rPr>
          <w:lang w:eastAsia="ja-JP"/>
        </w:rPr>
        <w:t xml:space="preserve">nge in the reliability of </w:t>
      </w:r>
      <w:r w:rsidR="00CB7242" w:rsidRPr="00661B4C">
        <w:rPr>
          <w:lang w:eastAsia="ja-JP"/>
        </w:rPr>
        <w:t xml:space="preserve">water allocations </w:t>
      </w:r>
      <w:r w:rsidR="00CB7242">
        <w:rPr>
          <w:lang w:eastAsia="ja-JP"/>
        </w:rPr>
        <w:t>(see section 77(4)(a))</w:t>
      </w:r>
    </w:p>
    <w:p w14:paraId="5F9D7044" w14:textId="5EA86318" w:rsidR="00CB7242" w:rsidRPr="00661B4C" w:rsidRDefault="004128B0" w:rsidP="00CB7242">
      <w:pPr>
        <w:pStyle w:val="ListNumber"/>
        <w:rPr>
          <w:u w:val="single"/>
          <w:lang w:eastAsia="ja-JP"/>
        </w:rPr>
      </w:pPr>
      <w:r>
        <w:rPr>
          <w:lang w:eastAsia="ja-JP"/>
        </w:rPr>
        <w:t>calculating</w:t>
      </w:r>
      <w:r w:rsidR="00CB7242" w:rsidRPr="00661B4C">
        <w:rPr>
          <w:lang w:eastAsia="ja-JP"/>
        </w:rPr>
        <w:t xml:space="preserve"> how much of that reduction in market value is reasonably attributable to the Commonwealth</w:t>
      </w:r>
      <w:r w:rsidR="00F333DB">
        <w:rPr>
          <w:lang w:eastAsia="ja-JP"/>
        </w:rPr>
        <w:t>'</w:t>
      </w:r>
      <w:r w:rsidR="00CB7242" w:rsidRPr="00661B4C">
        <w:rPr>
          <w:lang w:eastAsia="ja-JP"/>
        </w:rPr>
        <w:t xml:space="preserve">s share of the SDL reduction </w:t>
      </w:r>
      <w:r w:rsidR="003536FE">
        <w:rPr>
          <w:lang w:eastAsia="ja-JP"/>
        </w:rPr>
        <w:t>(see section 77</w:t>
      </w:r>
      <w:r w:rsidR="00CB7242">
        <w:rPr>
          <w:lang w:eastAsia="ja-JP"/>
        </w:rPr>
        <w:t>(4)(b))</w:t>
      </w:r>
      <w:r w:rsidR="003536FE">
        <w:rPr>
          <w:lang w:eastAsia="ja-JP"/>
        </w:rPr>
        <w:t xml:space="preserve">. </w:t>
      </w:r>
      <w:r w:rsidR="00BB7463">
        <w:rPr>
          <w:lang w:eastAsia="ja-JP"/>
        </w:rPr>
        <w:t>Th</w:t>
      </w:r>
      <w:r w:rsidR="00920097">
        <w:rPr>
          <w:lang w:eastAsia="ja-JP"/>
        </w:rPr>
        <w:t>e Basin Plan provides that the Commonwealth</w:t>
      </w:r>
      <w:r w:rsidR="00F333DB">
        <w:rPr>
          <w:lang w:eastAsia="ja-JP"/>
        </w:rPr>
        <w:t>'</w:t>
      </w:r>
      <w:r w:rsidR="00920097">
        <w:rPr>
          <w:lang w:eastAsia="ja-JP"/>
        </w:rPr>
        <w:t>s share is 100%.</w:t>
      </w:r>
    </w:p>
    <w:p w14:paraId="2299E084" w14:textId="09F8302E" w:rsidR="00E802E9" w:rsidRDefault="004152B1" w:rsidP="00017006">
      <w:pPr>
        <w:rPr>
          <w:lang w:eastAsia="ja-JP"/>
        </w:rPr>
      </w:pPr>
      <w:r>
        <w:rPr>
          <w:lang w:eastAsia="ja-JP"/>
        </w:rPr>
        <w:t>Therefore, to calculate any amount to be paid, the minister</w:t>
      </w:r>
      <w:r w:rsidR="00F333DB">
        <w:rPr>
          <w:lang w:eastAsia="ja-JP"/>
        </w:rPr>
        <w:t>'</w:t>
      </w:r>
      <w:r>
        <w:rPr>
          <w:lang w:eastAsia="ja-JP"/>
        </w:rPr>
        <w:t xml:space="preserve">s </w:t>
      </w:r>
      <w:r w:rsidR="00F21BAD">
        <w:rPr>
          <w:lang w:eastAsia="ja-JP"/>
        </w:rPr>
        <w:t xml:space="preserve">decision </w:t>
      </w:r>
      <w:r>
        <w:rPr>
          <w:lang w:eastAsia="ja-JP"/>
        </w:rPr>
        <w:t xml:space="preserve">is </w:t>
      </w:r>
      <w:r w:rsidR="00073203">
        <w:rPr>
          <w:lang w:eastAsia="ja-JP"/>
        </w:rPr>
        <w:t xml:space="preserve">based </w:t>
      </w:r>
      <w:r>
        <w:rPr>
          <w:lang w:eastAsia="ja-JP"/>
        </w:rPr>
        <w:t>on the extent that the reduction to allocations or change in reliability has</w:t>
      </w:r>
      <w:r w:rsidR="001A29BD">
        <w:rPr>
          <w:lang w:eastAsia="ja-JP"/>
        </w:rPr>
        <w:t xml:space="preserve"> directly</w:t>
      </w:r>
      <w:r>
        <w:rPr>
          <w:lang w:eastAsia="ja-JP"/>
        </w:rPr>
        <w:t xml:space="preserve"> caused a loss of market value of the entitlement.</w:t>
      </w:r>
    </w:p>
    <w:p w14:paraId="5ED3ED65" w14:textId="61B784F7" w:rsidR="00806829" w:rsidRDefault="0099376D" w:rsidP="00017006">
      <w:pPr>
        <w:rPr>
          <w:lang w:eastAsia="ja-JP"/>
        </w:rPr>
      </w:pPr>
      <w:r w:rsidRPr="00713DF9">
        <w:rPr>
          <w:lang w:eastAsia="ja-JP"/>
        </w:rPr>
        <w:t>To ass</w:t>
      </w:r>
      <w:r w:rsidR="00E91786">
        <w:rPr>
          <w:lang w:eastAsia="ja-JP"/>
        </w:rPr>
        <w:t>ist the m</w:t>
      </w:r>
      <w:r w:rsidR="008264AF">
        <w:rPr>
          <w:lang w:eastAsia="ja-JP"/>
        </w:rPr>
        <w:t>inister</w:t>
      </w:r>
      <w:r w:rsidR="00F333DB">
        <w:rPr>
          <w:lang w:eastAsia="ja-JP"/>
        </w:rPr>
        <w:t>'</w:t>
      </w:r>
      <w:r w:rsidR="008264AF">
        <w:rPr>
          <w:lang w:eastAsia="ja-JP"/>
        </w:rPr>
        <w:t>s</w:t>
      </w:r>
      <w:r w:rsidR="00D0010A">
        <w:rPr>
          <w:lang w:eastAsia="ja-JP"/>
        </w:rPr>
        <w:t xml:space="preserve"> </w:t>
      </w:r>
      <w:r w:rsidR="00ED679F">
        <w:rPr>
          <w:lang w:eastAsia="ja-JP"/>
        </w:rPr>
        <w:t>assessment of</w:t>
      </w:r>
      <w:r w:rsidRPr="00713DF9">
        <w:rPr>
          <w:lang w:eastAsia="ja-JP"/>
        </w:rPr>
        <w:t xml:space="preserve"> the amount of </w:t>
      </w:r>
      <w:r w:rsidR="00ED679F">
        <w:rPr>
          <w:lang w:eastAsia="ja-JP"/>
        </w:rPr>
        <w:t xml:space="preserve">any </w:t>
      </w:r>
      <w:r w:rsidRPr="00713DF9">
        <w:rPr>
          <w:lang w:eastAsia="ja-JP"/>
        </w:rPr>
        <w:t xml:space="preserve">payment for an entitlement holder, </w:t>
      </w:r>
      <w:r w:rsidR="00AD2863" w:rsidRPr="00713DF9">
        <w:rPr>
          <w:lang w:eastAsia="ja-JP"/>
        </w:rPr>
        <w:t xml:space="preserve">the department will compare the market value of the entitlement </w:t>
      </w:r>
      <w:r w:rsidR="00E6031A" w:rsidRPr="00713DF9">
        <w:rPr>
          <w:lang w:eastAsia="ja-JP"/>
        </w:rPr>
        <w:t xml:space="preserve">before </w:t>
      </w:r>
      <w:r w:rsidR="00AA6647" w:rsidRPr="00713DF9">
        <w:rPr>
          <w:lang w:eastAsia="ja-JP"/>
        </w:rPr>
        <w:t xml:space="preserve">the reduction occurred </w:t>
      </w:r>
      <w:r w:rsidR="00E6031A" w:rsidRPr="00713DF9">
        <w:rPr>
          <w:lang w:eastAsia="ja-JP"/>
        </w:rPr>
        <w:t>and a</w:t>
      </w:r>
      <w:r w:rsidR="00AA6647" w:rsidRPr="00713DF9">
        <w:rPr>
          <w:lang w:eastAsia="ja-JP"/>
        </w:rPr>
        <w:t>t the time of the</w:t>
      </w:r>
      <w:r w:rsidR="00E6031A" w:rsidRPr="00713DF9">
        <w:rPr>
          <w:lang w:eastAsia="ja-JP"/>
        </w:rPr>
        <w:t xml:space="preserve"> reduction.</w:t>
      </w:r>
      <w:r w:rsidRPr="00713DF9">
        <w:rPr>
          <w:lang w:eastAsia="ja-JP"/>
        </w:rPr>
        <w:t xml:space="preserve"> This will inform the department</w:t>
      </w:r>
      <w:r w:rsidR="00F333DB">
        <w:rPr>
          <w:lang w:eastAsia="ja-JP"/>
        </w:rPr>
        <w:t>'</w:t>
      </w:r>
      <w:r w:rsidRPr="00713DF9">
        <w:rPr>
          <w:lang w:eastAsia="ja-JP"/>
        </w:rPr>
        <w:t>s recommendation about whether a payment should be made</w:t>
      </w:r>
      <w:r w:rsidR="00E91786">
        <w:rPr>
          <w:lang w:eastAsia="ja-JP"/>
        </w:rPr>
        <w:t xml:space="preserve"> and the amount of any payment</w:t>
      </w:r>
      <w:r w:rsidRPr="00713DF9">
        <w:rPr>
          <w:lang w:eastAsia="ja-JP"/>
        </w:rPr>
        <w:t>.</w:t>
      </w:r>
      <w:r w:rsidR="00E6031A" w:rsidRPr="00713DF9">
        <w:rPr>
          <w:lang w:eastAsia="ja-JP"/>
        </w:rPr>
        <w:t xml:space="preserve"> The department may seek external valuatio</w:t>
      </w:r>
      <w:r w:rsidR="0002397A" w:rsidRPr="00713DF9">
        <w:rPr>
          <w:lang w:eastAsia="ja-JP"/>
        </w:rPr>
        <w:t>n to finalise this assessment</w:t>
      </w:r>
      <w:r w:rsidR="00C65DCE">
        <w:rPr>
          <w:lang w:eastAsia="ja-JP"/>
        </w:rPr>
        <w:t xml:space="preserve"> before making a recommendation</w:t>
      </w:r>
      <w:r w:rsidRPr="00713DF9">
        <w:rPr>
          <w:lang w:eastAsia="ja-JP"/>
        </w:rPr>
        <w:t>.</w:t>
      </w:r>
    </w:p>
    <w:p w14:paraId="5D0B664C" w14:textId="3612AAB2" w:rsidR="00806829" w:rsidRDefault="00CB7242" w:rsidP="00017006">
      <w:pPr>
        <w:rPr>
          <w:lang w:eastAsia="ja-JP"/>
        </w:rPr>
      </w:pPr>
      <w:r w:rsidRPr="00713DF9">
        <w:rPr>
          <w:lang w:eastAsia="ja-JP"/>
        </w:rPr>
        <w:t xml:space="preserve">If there is no reduction in the market value of the water access entitlement, the </w:t>
      </w:r>
      <w:r w:rsidR="008B763A">
        <w:rPr>
          <w:lang w:eastAsia="ja-JP"/>
        </w:rPr>
        <w:t>m</w:t>
      </w:r>
      <w:r w:rsidR="008264AF">
        <w:rPr>
          <w:lang w:eastAsia="ja-JP"/>
        </w:rPr>
        <w:t>inister</w:t>
      </w:r>
      <w:r w:rsidR="002D62B2">
        <w:rPr>
          <w:lang w:eastAsia="ja-JP"/>
        </w:rPr>
        <w:t xml:space="preserve"> </w:t>
      </w:r>
      <w:r w:rsidRPr="00713DF9">
        <w:rPr>
          <w:lang w:eastAsia="ja-JP"/>
        </w:rPr>
        <w:t xml:space="preserve">will determine that no amount is payable. This </w:t>
      </w:r>
      <w:r w:rsidR="00BB7463" w:rsidRPr="00713DF9">
        <w:rPr>
          <w:lang w:eastAsia="ja-JP"/>
        </w:rPr>
        <w:t xml:space="preserve">may </w:t>
      </w:r>
      <w:r w:rsidRPr="00713DF9">
        <w:rPr>
          <w:lang w:eastAsia="ja-JP"/>
        </w:rPr>
        <w:t xml:space="preserve">be the outcome even if all </w:t>
      </w:r>
      <w:r w:rsidR="00060A44" w:rsidRPr="00713DF9">
        <w:rPr>
          <w:lang w:eastAsia="ja-JP"/>
        </w:rPr>
        <w:t xml:space="preserve">other </w:t>
      </w:r>
      <w:r w:rsidRPr="00713DF9">
        <w:rPr>
          <w:lang w:eastAsia="ja-JP"/>
        </w:rPr>
        <w:t xml:space="preserve">qualification requirements </w:t>
      </w:r>
      <w:r w:rsidR="00920097" w:rsidRPr="00713DF9">
        <w:rPr>
          <w:lang w:eastAsia="ja-JP"/>
        </w:rPr>
        <w:t xml:space="preserve">appear to have been </w:t>
      </w:r>
      <w:r w:rsidRPr="00713DF9">
        <w:rPr>
          <w:lang w:eastAsia="ja-JP"/>
        </w:rPr>
        <w:t>met.</w:t>
      </w:r>
    </w:p>
    <w:p w14:paraId="048C1360" w14:textId="7DAFA70D" w:rsidR="00CB7242" w:rsidRPr="00F82C14" w:rsidRDefault="00D15407" w:rsidP="00CB7242">
      <w:pPr>
        <w:pStyle w:val="Heading2"/>
      </w:pPr>
      <w:bookmarkStart w:id="62" w:name="_Toc28077196"/>
      <w:r>
        <w:lastRenderedPageBreak/>
        <w:t>C</w:t>
      </w:r>
      <w:r w:rsidR="00CB7242">
        <w:t xml:space="preserve">laim </w:t>
      </w:r>
      <w:r>
        <w:t>processing</w:t>
      </w:r>
      <w:bookmarkEnd w:id="62"/>
    </w:p>
    <w:p w14:paraId="6B44411D" w14:textId="12F547FD" w:rsidR="00B52230" w:rsidRDefault="00DD2F0D" w:rsidP="00B52230">
      <w:pPr>
        <w:rPr>
          <w:lang w:eastAsia="ja-JP"/>
        </w:rPr>
      </w:pPr>
      <w:r w:rsidRPr="00713DF9">
        <w:rPr>
          <w:lang w:eastAsia="ja-JP"/>
        </w:rPr>
        <w:t xml:space="preserve">Under the Water Act, the </w:t>
      </w:r>
      <w:r w:rsidR="00FC1569">
        <w:rPr>
          <w:lang w:eastAsia="ja-JP"/>
        </w:rPr>
        <w:t>minister</w:t>
      </w:r>
      <w:r w:rsidR="002D62B2">
        <w:t xml:space="preserve"> </w:t>
      </w:r>
      <w:r w:rsidRPr="00713DF9">
        <w:rPr>
          <w:lang w:eastAsia="ja-JP"/>
        </w:rPr>
        <w:t>makes determinations on claims.</w:t>
      </w:r>
      <w:r w:rsidR="00A7389E" w:rsidRPr="00713DF9">
        <w:rPr>
          <w:lang w:eastAsia="ja-JP"/>
        </w:rPr>
        <w:t xml:space="preserve"> </w:t>
      </w:r>
      <w:r w:rsidR="008264AF">
        <w:rPr>
          <w:lang w:eastAsia="ja-JP"/>
        </w:rPr>
        <w:t xml:space="preserve">In some cases, determinations may be made by a delegate of the minister. </w:t>
      </w:r>
      <w:r w:rsidR="00A7389E" w:rsidRPr="00713DF9">
        <w:rPr>
          <w:lang w:eastAsia="ja-JP"/>
        </w:rPr>
        <w:t>The department will assess t</w:t>
      </w:r>
      <w:r w:rsidR="00BC167C" w:rsidRPr="00713DF9">
        <w:rPr>
          <w:lang w:eastAsia="ja-JP"/>
        </w:rPr>
        <w:t xml:space="preserve">he information provided in the </w:t>
      </w:r>
      <w:r w:rsidR="00A7389E" w:rsidRPr="00713DF9">
        <w:rPr>
          <w:lang w:eastAsia="ja-JP"/>
        </w:rPr>
        <w:t xml:space="preserve">application </w:t>
      </w:r>
      <w:r w:rsidR="00BC167C" w:rsidRPr="00713DF9">
        <w:rPr>
          <w:lang w:eastAsia="ja-JP"/>
        </w:rPr>
        <w:t xml:space="preserve">form </w:t>
      </w:r>
      <w:r w:rsidR="00A7389E" w:rsidRPr="00713DF9">
        <w:rPr>
          <w:lang w:eastAsia="ja-JP"/>
        </w:rPr>
        <w:t xml:space="preserve">to support the </w:t>
      </w:r>
      <w:r w:rsidR="00FC1569">
        <w:rPr>
          <w:lang w:eastAsia="ja-JP"/>
        </w:rPr>
        <w:t>minister</w:t>
      </w:r>
      <w:r w:rsidR="00A7389E" w:rsidRPr="00713DF9">
        <w:rPr>
          <w:lang w:eastAsia="ja-JP"/>
        </w:rPr>
        <w:t xml:space="preserve"> </w:t>
      </w:r>
      <w:r w:rsidR="0002397A" w:rsidRPr="00713DF9">
        <w:rPr>
          <w:lang w:eastAsia="ja-JP"/>
        </w:rPr>
        <w:t xml:space="preserve">to make </w:t>
      </w:r>
      <w:r w:rsidR="00A7389E" w:rsidRPr="00713DF9">
        <w:rPr>
          <w:lang w:eastAsia="ja-JP"/>
        </w:rPr>
        <w:t>determinations.</w:t>
      </w:r>
      <w:r w:rsidRPr="00713DF9">
        <w:rPr>
          <w:lang w:eastAsia="ja-JP"/>
        </w:rPr>
        <w:t xml:space="preserve"> </w:t>
      </w:r>
      <w:r w:rsidR="00B52230">
        <w:rPr>
          <w:lang w:eastAsia="ja-JP"/>
        </w:rPr>
        <w:t xml:space="preserve">If required, </w:t>
      </w:r>
      <w:r w:rsidR="00B52230" w:rsidRPr="00713DF9">
        <w:rPr>
          <w:lang w:eastAsia="ja-JP"/>
        </w:rPr>
        <w:t xml:space="preserve">the </w:t>
      </w:r>
      <w:r w:rsidR="00B52230">
        <w:rPr>
          <w:lang w:eastAsia="ja-JP"/>
        </w:rPr>
        <w:t xml:space="preserve">department will contact the </w:t>
      </w:r>
      <w:r w:rsidR="00B52230" w:rsidRPr="00713DF9">
        <w:rPr>
          <w:lang w:eastAsia="ja-JP"/>
        </w:rPr>
        <w:t xml:space="preserve">entitlement holder </w:t>
      </w:r>
      <w:r w:rsidR="00B52230">
        <w:rPr>
          <w:lang w:eastAsia="ja-JP"/>
        </w:rPr>
        <w:t>for</w:t>
      </w:r>
      <w:r w:rsidR="00B52230" w:rsidRPr="00713DF9">
        <w:rPr>
          <w:lang w:eastAsia="ja-JP"/>
        </w:rPr>
        <w:t xml:space="preserve"> further information </w:t>
      </w:r>
      <w:r w:rsidR="00B52230">
        <w:rPr>
          <w:lang w:eastAsia="ja-JP"/>
        </w:rPr>
        <w:t>to inform a determination.</w:t>
      </w:r>
    </w:p>
    <w:p w14:paraId="560F1513" w14:textId="138C8934" w:rsidR="00806829" w:rsidRDefault="00B52230" w:rsidP="002A7321">
      <w:pPr>
        <w:rPr>
          <w:lang w:eastAsia="ja-JP"/>
        </w:rPr>
      </w:pPr>
      <w:r w:rsidRPr="004A756E">
        <w:rPr>
          <w:lang w:eastAsia="ja-JP"/>
        </w:rPr>
        <w:t>If</w:t>
      </w:r>
      <w:r w:rsidR="00DD2F0D" w:rsidRPr="004A756E">
        <w:rPr>
          <w:lang w:eastAsia="ja-JP"/>
        </w:rPr>
        <w:t xml:space="preserve"> the </w:t>
      </w:r>
      <w:r w:rsidR="00FC1569" w:rsidRPr="004A756E">
        <w:rPr>
          <w:lang w:eastAsia="ja-JP"/>
        </w:rPr>
        <w:t>minister</w:t>
      </w:r>
      <w:r w:rsidR="002D62B2" w:rsidRPr="004A756E">
        <w:rPr>
          <w:lang w:eastAsia="ja-JP"/>
        </w:rPr>
        <w:t xml:space="preserve"> </w:t>
      </w:r>
      <w:r w:rsidR="00DD2F0D" w:rsidRPr="004A756E">
        <w:rPr>
          <w:lang w:eastAsia="ja-JP"/>
        </w:rPr>
        <w:t xml:space="preserve">is satisfied that the entitlement holder qualifies for a payment, the </w:t>
      </w:r>
      <w:r w:rsidR="00FC1569" w:rsidRPr="004A756E">
        <w:rPr>
          <w:lang w:eastAsia="ja-JP"/>
        </w:rPr>
        <w:t>minister</w:t>
      </w:r>
      <w:r w:rsidR="00DD2F0D" w:rsidRPr="004A756E">
        <w:rPr>
          <w:lang w:eastAsia="ja-JP"/>
        </w:rPr>
        <w:t xml:space="preserve"> will determine that a payment is to be made and the amount of payment.</w:t>
      </w:r>
      <w:r w:rsidR="00663C1B" w:rsidRPr="004A756E">
        <w:rPr>
          <w:lang w:eastAsia="ja-JP"/>
        </w:rPr>
        <w:t xml:space="preserve"> </w:t>
      </w:r>
      <w:r w:rsidR="00060A44" w:rsidRPr="004A756E">
        <w:rPr>
          <w:lang w:eastAsia="ja-JP"/>
        </w:rPr>
        <w:t>If the</w:t>
      </w:r>
      <w:r w:rsidR="00DD2F0D" w:rsidRPr="004A756E">
        <w:rPr>
          <w:lang w:eastAsia="ja-JP"/>
        </w:rPr>
        <w:t xml:space="preserve"> </w:t>
      </w:r>
      <w:r w:rsidR="00FC1569" w:rsidRPr="004A756E">
        <w:rPr>
          <w:lang w:eastAsia="ja-JP"/>
        </w:rPr>
        <w:t>minister</w:t>
      </w:r>
      <w:r w:rsidR="00DD2F0D" w:rsidRPr="004A756E">
        <w:rPr>
          <w:lang w:eastAsia="ja-JP"/>
        </w:rPr>
        <w:t xml:space="preserve"> is not satisfied that the entitlement holder qualifies for payment, </w:t>
      </w:r>
      <w:r w:rsidR="004A756E">
        <w:rPr>
          <w:lang w:eastAsia="ja-JP"/>
        </w:rPr>
        <w:t xml:space="preserve">the minister will determine that </w:t>
      </w:r>
      <w:r w:rsidR="00DD2F0D" w:rsidRPr="004A756E">
        <w:rPr>
          <w:lang w:eastAsia="ja-JP"/>
        </w:rPr>
        <w:t>a payment is not to be made.</w:t>
      </w:r>
    </w:p>
    <w:p w14:paraId="680BE9E0" w14:textId="3DB96FCC" w:rsidR="00A64B0B" w:rsidRDefault="003E49A3" w:rsidP="002A7321">
      <w:pPr>
        <w:rPr>
          <w:lang w:eastAsia="ja-JP"/>
        </w:rPr>
      </w:pPr>
      <w:r>
        <w:rPr>
          <w:lang w:eastAsia="ja-JP"/>
        </w:rPr>
        <w:t>Y</w:t>
      </w:r>
      <w:r w:rsidR="002D62B2">
        <w:rPr>
          <w:lang w:eastAsia="ja-JP"/>
        </w:rPr>
        <w:t xml:space="preserve">ou </w:t>
      </w:r>
      <w:r w:rsidR="00236D64">
        <w:rPr>
          <w:lang w:eastAsia="ja-JP"/>
        </w:rPr>
        <w:t>will be given an opportunity to respond to the minister</w:t>
      </w:r>
      <w:r w:rsidR="00F333DB">
        <w:rPr>
          <w:lang w:eastAsia="ja-JP"/>
        </w:rPr>
        <w:t>'</w:t>
      </w:r>
      <w:r w:rsidR="00236D64">
        <w:rPr>
          <w:lang w:eastAsia="ja-JP"/>
        </w:rPr>
        <w:t>s proposed determination</w:t>
      </w:r>
      <w:r>
        <w:rPr>
          <w:lang w:eastAsia="ja-JP"/>
        </w:rPr>
        <w:t xml:space="preserve"> before it is finalised</w:t>
      </w:r>
      <w:r w:rsidR="00236D64">
        <w:rPr>
          <w:lang w:eastAsia="ja-JP"/>
        </w:rPr>
        <w:t>.</w:t>
      </w:r>
    </w:p>
    <w:p w14:paraId="52EED8C4" w14:textId="19982B22" w:rsidR="00060A44" w:rsidRPr="00713DF9" w:rsidRDefault="00060A44" w:rsidP="002A7321">
      <w:pPr>
        <w:rPr>
          <w:lang w:eastAsia="ja-JP"/>
        </w:rPr>
      </w:pPr>
      <w:r w:rsidRPr="00713DF9">
        <w:rPr>
          <w:lang w:eastAsia="ja-JP"/>
        </w:rPr>
        <w:t xml:space="preserve">After any further information </w:t>
      </w:r>
      <w:r w:rsidR="00A7389E" w:rsidRPr="00713DF9">
        <w:rPr>
          <w:lang w:eastAsia="ja-JP"/>
        </w:rPr>
        <w:t xml:space="preserve">is </w:t>
      </w:r>
      <w:proofErr w:type="gramStart"/>
      <w:r w:rsidR="00A7389E" w:rsidRPr="00713DF9">
        <w:rPr>
          <w:lang w:eastAsia="ja-JP"/>
        </w:rPr>
        <w:t>taken into account</w:t>
      </w:r>
      <w:proofErr w:type="gramEnd"/>
      <w:r w:rsidR="00A7389E" w:rsidRPr="00713DF9">
        <w:rPr>
          <w:lang w:eastAsia="ja-JP"/>
        </w:rPr>
        <w:t xml:space="preserve">, </w:t>
      </w:r>
      <w:r w:rsidR="0002397A" w:rsidRPr="00713DF9">
        <w:rPr>
          <w:lang w:eastAsia="ja-JP"/>
        </w:rPr>
        <w:t xml:space="preserve">the </w:t>
      </w:r>
      <w:r w:rsidR="00A64B0B">
        <w:rPr>
          <w:lang w:eastAsia="ja-JP"/>
        </w:rPr>
        <w:t>m</w:t>
      </w:r>
      <w:r w:rsidR="008264AF">
        <w:rPr>
          <w:lang w:eastAsia="ja-JP"/>
        </w:rPr>
        <w:t>inister</w:t>
      </w:r>
      <w:r w:rsidR="002D62B2">
        <w:rPr>
          <w:lang w:eastAsia="ja-JP"/>
        </w:rPr>
        <w:t xml:space="preserve"> </w:t>
      </w:r>
      <w:r w:rsidR="0002397A" w:rsidRPr="00713DF9">
        <w:rPr>
          <w:lang w:eastAsia="ja-JP"/>
        </w:rPr>
        <w:t xml:space="preserve">will </w:t>
      </w:r>
      <w:r w:rsidR="00986866">
        <w:rPr>
          <w:lang w:eastAsia="ja-JP"/>
        </w:rPr>
        <w:t xml:space="preserve">make a final </w:t>
      </w:r>
      <w:r w:rsidR="0002397A" w:rsidRPr="00713DF9">
        <w:rPr>
          <w:lang w:eastAsia="ja-JP"/>
        </w:rPr>
        <w:t xml:space="preserve">determination and </w:t>
      </w:r>
      <w:r w:rsidRPr="00713DF9">
        <w:rPr>
          <w:lang w:eastAsia="ja-JP"/>
        </w:rPr>
        <w:t>the entitlement holder will be notified in writing of the de</w:t>
      </w:r>
      <w:r w:rsidR="00144553" w:rsidRPr="00713DF9">
        <w:rPr>
          <w:lang w:eastAsia="ja-JP"/>
        </w:rPr>
        <w:t xml:space="preserve">termination. If the </w:t>
      </w:r>
      <w:r w:rsidR="00FC1569">
        <w:rPr>
          <w:lang w:eastAsia="ja-JP"/>
        </w:rPr>
        <w:t>minister</w:t>
      </w:r>
      <w:r w:rsidR="002D62B2">
        <w:rPr>
          <w:lang w:eastAsia="ja-JP"/>
        </w:rPr>
        <w:t xml:space="preserve"> </w:t>
      </w:r>
      <w:r w:rsidR="00144553" w:rsidRPr="00713DF9">
        <w:rPr>
          <w:lang w:eastAsia="ja-JP"/>
        </w:rPr>
        <w:t>determines</w:t>
      </w:r>
      <w:r w:rsidRPr="00713DF9">
        <w:rPr>
          <w:lang w:eastAsia="ja-JP"/>
        </w:rPr>
        <w:t xml:space="preserve"> that an amount is payable, the department will contact the entitlement holder to organise payment.</w:t>
      </w:r>
    </w:p>
    <w:p w14:paraId="5C0B67FB" w14:textId="6619BAF8" w:rsidR="00DD2F0D" w:rsidRPr="00713DF9" w:rsidRDefault="00DD2F0D" w:rsidP="002A7321">
      <w:pPr>
        <w:rPr>
          <w:lang w:eastAsia="ja-JP"/>
        </w:rPr>
      </w:pPr>
      <w:r w:rsidRPr="00713DF9">
        <w:rPr>
          <w:lang w:eastAsia="ja-JP"/>
        </w:rPr>
        <w:t xml:space="preserve">Information about the right for review at the Administrative Appeals Tribunal will also be included in the written notice of the </w:t>
      </w:r>
      <w:r w:rsidR="00FC1569">
        <w:rPr>
          <w:lang w:eastAsia="ja-JP"/>
        </w:rPr>
        <w:t>minister</w:t>
      </w:r>
      <w:r w:rsidR="00F333DB">
        <w:rPr>
          <w:lang w:eastAsia="ja-JP"/>
        </w:rPr>
        <w:t>'</w:t>
      </w:r>
      <w:r w:rsidRPr="00713DF9">
        <w:rPr>
          <w:lang w:eastAsia="ja-JP"/>
        </w:rPr>
        <w:t xml:space="preserve">s determination (see </w:t>
      </w:r>
      <w:hyperlink w:anchor="_Determination_review_process" w:history="1">
        <w:r w:rsidR="00316BBE" w:rsidRPr="00316BBE">
          <w:rPr>
            <w:rStyle w:val="Hyperlink"/>
            <w:lang w:eastAsia="ja-JP"/>
          </w:rPr>
          <w:t>Determination review process</w:t>
        </w:r>
      </w:hyperlink>
      <w:r w:rsidR="00EC6C52" w:rsidRPr="00713DF9">
        <w:rPr>
          <w:lang w:eastAsia="ja-JP"/>
        </w:rPr>
        <w:t>).</w:t>
      </w:r>
    </w:p>
    <w:p w14:paraId="52AE741F" w14:textId="126D83A5" w:rsidR="00DD2F0D" w:rsidRPr="00713DF9" w:rsidRDefault="00B52230" w:rsidP="002A7321">
      <w:pPr>
        <w:rPr>
          <w:lang w:eastAsia="ja-JP"/>
        </w:rPr>
      </w:pPr>
      <w:r>
        <w:rPr>
          <w:lang w:eastAsia="ja-JP"/>
        </w:rPr>
        <w:t>O</w:t>
      </w:r>
      <w:r w:rsidR="00DD2F0D" w:rsidRPr="00713DF9">
        <w:rPr>
          <w:lang w:eastAsia="ja-JP"/>
        </w:rPr>
        <w:t xml:space="preserve">nce a claim has been submitted, the department can only provide </w:t>
      </w:r>
      <w:r w:rsidR="00957573" w:rsidRPr="00713DF9">
        <w:rPr>
          <w:lang w:eastAsia="ja-JP"/>
        </w:rPr>
        <w:t xml:space="preserve">general </w:t>
      </w:r>
      <w:r w:rsidR="00DD2F0D" w:rsidRPr="00713DF9">
        <w:rPr>
          <w:lang w:eastAsia="ja-JP"/>
        </w:rPr>
        <w:t xml:space="preserve">advice regarding the progress of claims. The department is unable to provide specific timelines for </w:t>
      </w:r>
      <w:r>
        <w:rPr>
          <w:lang w:eastAsia="ja-JP"/>
        </w:rPr>
        <w:t xml:space="preserve">processing </w:t>
      </w:r>
      <w:r w:rsidR="00DD2F0D" w:rsidRPr="00713DF9">
        <w:rPr>
          <w:lang w:eastAsia="ja-JP"/>
        </w:rPr>
        <w:t>claim</w:t>
      </w:r>
      <w:r>
        <w:rPr>
          <w:lang w:eastAsia="ja-JP"/>
        </w:rPr>
        <w:t>s</w:t>
      </w:r>
      <w:r w:rsidR="00DD2F0D" w:rsidRPr="00713DF9">
        <w:rPr>
          <w:lang w:eastAsia="ja-JP"/>
        </w:rPr>
        <w:t xml:space="preserve"> and for</w:t>
      </w:r>
      <w:r>
        <w:rPr>
          <w:lang w:eastAsia="ja-JP"/>
        </w:rPr>
        <w:t xml:space="preserve"> determinations by</w:t>
      </w:r>
      <w:r w:rsidR="00DD2F0D" w:rsidRPr="00713DF9">
        <w:rPr>
          <w:lang w:eastAsia="ja-JP"/>
        </w:rPr>
        <w:t xml:space="preserve"> the </w:t>
      </w:r>
      <w:r w:rsidR="00FC1569">
        <w:rPr>
          <w:lang w:eastAsia="ja-JP"/>
        </w:rPr>
        <w:t>minister</w:t>
      </w:r>
      <w:r>
        <w:rPr>
          <w:lang w:eastAsia="ja-JP"/>
        </w:rPr>
        <w:t>.</w:t>
      </w:r>
      <w:r w:rsidR="00DD2F0D" w:rsidRPr="00713DF9">
        <w:rPr>
          <w:lang w:eastAsia="ja-JP"/>
        </w:rPr>
        <w:t xml:space="preserve"> </w:t>
      </w:r>
      <w:r>
        <w:rPr>
          <w:lang w:eastAsia="ja-JP"/>
        </w:rPr>
        <w:t>T</w:t>
      </w:r>
      <w:r w:rsidR="00DD2F0D" w:rsidRPr="00713DF9">
        <w:rPr>
          <w:lang w:eastAsia="ja-JP"/>
        </w:rPr>
        <w:t>he time taken to progress claim</w:t>
      </w:r>
      <w:r>
        <w:rPr>
          <w:lang w:eastAsia="ja-JP"/>
        </w:rPr>
        <w:t>s</w:t>
      </w:r>
      <w:r w:rsidR="00DD2F0D" w:rsidRPr="00713DF9">
        <w:rPr>
          <w:lang w:eastAsia="ja-JP"/>
        </w:rPr>
        <w:t xml:space="preserve"> will vary due to complexity and </w:t>
      </w:r>
      <w:r>
        <w:rPr>
          <w:lang w:eastAsia="ja-JP"/>
        </w:rPr>
        <w:t xml:space="preserve">the </w:t>
      </w:r>
      <w:r w:rsidR="00DD2F0D" w:rsidRPr="00713DF9">
        <w:rPr>
          <w:lang w:eastAsia="ja-JP"/>
        </w:rPr>
        <w:t>number of claims.</w:t>
      </w:r>
    </w:p>
    <w:p w14:paraId="0A52EDB6" w14:textId="6BC353CB" w:rsidR="00DD2F0D" w:rsidRPr="00F82C14" w:rsidRDefault="00D15407" w:rsidP="00DD2F0D">
      <w:pPr>
        <w:pStyle w:val="Heading2"/>
      </w:pPr>
      <w:bookmarkStart w:id="63" w:name="_How_particular_determinations"/>
      <w:bookmarkStart w:id="64" w:name="_Determination_review_process"/>
      <w:bookmarkStart w:id="65" w:name="_Toc28077197"/>
      <w:bookmarkEnd w:id="63"/>
      <w:bookmarkEnd w:id="64"/>
      <w:r>
        <w:lastRenderedPageBreak/>
        <w:t>D</w:t>
      </w:r>
      <w:r w:rsidR="00DD2F0D">
        <w:t>etermination review</w:t>
      </w:r>
      <w:r>
        <w:t xml:space="preserve"> process</w:t>
      </w:r>
      <w:bookmarkEnd w:id="65"/>
    </w:p>
    <w:p w14:paraId="6924BE49" w14:textId="196CF117" w:rsidR="0002397A" w:rsidRDefault="00CD5C6E" w:rsidP="00D15407">
      <w:pPr>
        <w:rPr>
          <w:lang w:eastAsia="ja-JP"/>
        </w:rPr>
      </w:pPr>
      <w:r>
        <w:rPr>
          <w:lang w:eastAsia="ja-JP"/>
        </w:rPr>
        <w:t>The Water Act provides that</w:t>
      </w:r>
      <w:r w:rsidR="00B52230">
        <w:rPr>
          <w:lang w:eastAsia="ja-JP"/>
        </w:rPr>
        <w:t xml:space="preserve"> a claimant may </w:t>
      </w:r>
      <w:r w:rsidR="00DD2F0D" w:rsidRPr="009C3BE5">
        <w:rPr>
          <w:lang w:eastAsia="ja-JP"/>
        </w:rPr>
        <w:t>appl</w:t>
      </w:r>
      <w:r w:rsidR="00B52230">
        <w:rPr>
          <w:lang w:eastAsia="ja-JP"/>
        </w:rPr>
        <w:t>y</w:t>
      </w:r>
      <w:r w:rsidR="00DD2F0D" w:rsidRPr="009C3BE5">
        <w:rPr>
          <w:lang w:eastAsia="ja-JP"/>
        </w:rPr>
        <w:t xml:space="preserve"> to the Administrative Appeals Tribunal (AAT</w:t>
      </w:r>
      <w:r w:rsidR="00DD2F0D">
        <w:rPr>
          <w:lang w:eastAsia="ja-JP"/>
        </w:rPr>
        <w:t xml:space="preserve">) for a review of a determination by the </w:t>
      </w:r>
      <w:r w:rsidR="00FC1569">
        <w:rPr>
          <w:lang w:eastAsia="ja-JP"/>
        </w:rPr>
        <w:t>minister</w:t>
      </w:r>
      <w:r w:rsidR="00144553">
        <w:rPr>
          <w:lang w:eastAsia="ja-JP"/>
        </w:rPr>
        <w:t xml:space="preserve">. </w:t>
      </w:r>
      <w:r w:rsidR="00EC2F15">
        <w:rPr>
          <w:lang w:eastAsia="ja-JP"/>
        </w:rPr>
        <w:t xml:space="preserve">A review </w:t>
      </w:r>
      <w:r w:rsidR="00144553">
        <w:rPr>
          <w:lang w:eastAsia="ja-JP"/>
        </w:rPr>
        <w:t>is available</w:t>
      </w:r>
      <w:r w:rsidR="00957573">
        <w:rPr>
          <w:lang w:eastAsia="ja-JP"/>
        </w:rPr>
        <w:t xml:space="preserve"> if the entitlement holder has received a payment but thinks the payment is not for the correct amount, or if the </w:t>
      </w:r>
      <w:r w:rsidR="00FC1569">
        <w:rPr>
          <w:lang w:eastAsia="ja-JP"/>
        </w:rPr>
        <w:t>minister</w:t>
      </w:r>
      <w:r w:rsidR="00957573">
        <w:rPr>
          <w:lang w:eastAsia="ja-JP"/>
        </w:rPr>
        <w:t xml:space="preserve"> has determined that no payment should be made</w:t>
      </w:r>
      <w:r>
        <w:rPr>
          <w:lang w:eastAsia="ja-JP"/>
        </w:rPr>
        <w:t xml:space="preserve"> (see section 77(7)</w:t>
      </w:r>
      <w:r w:rsidR="00316BBE">
        <w:rPr>
          <w:lang w:eastAsia="ja-JP"/>
        </w:rPr>
        <w:t xml:space="preserve"> of the Water Act</w:t>
      </w:r>
      <w:r>
        <w:rPr>
          <w:lang w:eastAsia="ja-JP"/>
        </w:rPr>
        <w:t>)</w:t>
      </w:r>
      <w:r w:rsidR="00144553">
        <w:rPr>
          <w:lang w:eastAsia="ja-JP"/>
        </w:rPr>
        <w:t>.</w:t>
      </w:r>
      <w:r w:rsidR="000A1E7A">
        <w:rPr>
          <w:lang w:eastAsia="ja-JP"/>
        </w:rPr>
        <w:t xml:space="preserve"> </w:t>
      </w:r>
      <w:r w:rsidR="00EC2F15">
        <w:rPr>
          <w:lang w:eastAsia="ja-JP"/>
        </w:rPr>
        <w:t xml:space="preserve">The determination </w:t>
      </w:r>
      <w:r w:rsidR="006F207B">
        <w:rPr>
          <w:lang w:eastAsia="ja-JP"/>
        </w:rPr>
        <w:t>notification letter</w:t>
      </w:r>
      <w:r w:rsidR="00806829">
        <w:rPr>
          <w:lang w:eastAsia="ja-JP"/>
        </w:rPr>
        <w:t xml:space="preserve"> </w:t>
      </w:r>
      <w:r w:rsidR="00EC2F15">
        <w:rPr>
          <w:lang w:eastAsia="ja-JP"/>
        </w:rPr>
        <w:t xml:space="preserve">will include information on </w:t>
      </w:r>
      <w:r w:rsidR="006F207B">
        <w:rPr>
          <w:lang w:eastAsia="ja-JP"/>
        </w:rPr>
        <w:t>apply</w:t>
      </w:r>
      <w:r w:rsidR="00EC2F15">
        <w:rPr>
          <w:lang w:eastAsia="ja-JP"/>
        </w:rPr>
        <w:t>ing</w:t>
      </w:r>
      <w:r w:rsidR="006F207B">
        <w:rPr>
          <w:lang w:eastAsia="ja-JP"/>
        </w:rPr>
        <w:t xml:space="preserve"> for review at the AAT.</w:t>
      </w:r>
    </w:p>
    <w:p w14:paraId="5356EEA1" w14:textId="74A1786F" w:rsidR="00DD2F0D" w:rsidRDefault="0002397A" w:rsidP="00D15407">
      <w:pPr>
        <w:rPr>
          <w:lang w:eastAsia="ja-JP"/>
        </w:rPr>
      </w:pPr>
      <w:r>
        <w:rPr>
          <w:lang w:eastAsia="ja-JP"/>
        </w:rPr>
        <w:t>The AAT review</w:t>
      </w:r>
      <w:r w:rsidR="0029110E">
        <w:rPr>
          <w:lang w:eastAsia="ja-JP"/>
        </w:rPr>
        <w:t>s</w:t>
      </w:r>
      <w:r>
        <w:rPr>
          <w:lang w:eastAsia="ja-JP"/>
        </w:rPr>
        <w:t xml:space="preserve"> </w:t>
      </w:r>
      <w:r w:rsidR="00D673B4">
        <w:rPr>
          <w:lang w:eastAsia="ja-JP"/>
        </w:rPr>
        <w:t xml:space="preserve">certain </w:t>
      </w:r>
      <w:r>
        <w:rPr>
          <w:lang w:eastAsia="ja-JP"/>
        </w:rPr>
        <w:t>administrative decisions made by the Australian Govern</w:t>
      </w:r>
      <w:r w:rsidR="00F40939">
        <w:rPr>
          <w:lang w:eastAsia="ja-JP"/>
        </w:rPr>
        <w:t xml:space="preserve">ment. The AAT has the power to affirm, vary or set aside a decision or </w:t>
      </w:r>
      <w:r w:rsidR="0029110E">
        <w:rPr>
          <w:lang w:eastAsia="ja-JP"/>
        </w:rPr>
        <w:t>ask the</w:t>
      </w:r>
      <w:r w:rsidR="00F40939">
        <w:rPr>
          <w:lang w:eastAsia="ja-JP"/>
        </w:rPr>
        <w:t xml:space="preserve"> decision-maker </w:t>
      </w:r>
      <w:r w:rsidR="0029110E">
        <w:rPr>
          <w:lang w:eastAsia="ja-JP"/>
        </w:rPr>
        <w:t>to</w:t>
      </w:r>
      <w:r w:rsidR="00F40939">
        <w:rPr>
          <w:lang w:eastAsia="ja-JP"/>
        </w:rPr>
        <w:t xml:space="preserve"> reconsider.</w:t>
      </w:r>
    </w:p>
    <w:p w14:paraId="11B2DFCD" w14:textId="7DBB826D" w:rsidR="001852FF" w:rsidRDefault="00DD2F0D">
      <w:r w:rsidRPr="00CD5C6E">
        <w:rPr>
          <w:lang w:eastAsia="ja-JP"/>
        </w:rPr>
        <w:t>The time limit for lodging applications for review with the AAT is 28</w:t>
      </w:r>
      <w:r w:rsidR="00132CCB">
        <w:rPr>
          <w:lang w:eastAsia="ja-JP"/>
        </w:rPr>
        <w:t> </w:t>
      </w:r>
      <w:r w:rsidRPr="00CD5C6E">
        <w:rPr>
          <w:lang w:eastAsia="ja-JP"/>
        </w:rPr>
        <w:t>days after an entitlement holder receive</w:t>
      </w:r>
      <w:r w:rsidR="001852FF">
        <w:rPr>
          <w:lang w:eastAsia="ja-JP"/>
        </w:rPr>
        <w:t>s</w:t>
      </w:r>
      <w:r w:rsidRPr="00CD5C6E">
        <w:rPr>
          <w:lang w:eastAsia="ja-JP"/>
        </w:rPr>
        <w:t xml:space="preserve"> not</w:t>
      </w:r>
      <w:r w:rsidRPr="000A1819">
        <w:rPr>
          <w:lang w:eastAsia="ja-JP"/>
        </w:rPr>
        <w:t xml:space="preserve">ification of the determination. </w:t>
      </w:r>
      <w:r w:rsidR="001852FF">
        <w:rPr>
          <w:lang w:eastAsia="ja-JP"/>
        </w:rPr>
        <w:t>For m</w:t>
      </w:r>
      <w:r w:rsidRPr="000A1819">
        <w:rPr>
          <w:lang w:eastAsia="ja-JP"/>
        </w:rPr>
        <w:t xml:space="preserve">ore information about applying </w:t>
      </w:r>
      <w:r w:rsidR="0029110E">
        <w:rPr>
          <w:lang w:eastAsia="ja-JP"/>
        </w:rPr>
        <w:t>see</w:t>
      </w:r>
      <w:r w:rsidRPr="000A1819">
        <w:rPr>
          <w:lang w:eastAsia="ja-JP"/>
        </w:rPr>
        <w:t xml:space="preserve"> </w:t>
      </w:r>
      <w:hyperlink r:id="rId32" w:history="1">
        <w:r w:rsidR="0029110E">
          <w:rPr>
            <w:rStyle w:val="Hyperlink"/>
          </w:rPr>
          <w:t>Applying for a review</w:t>
        </w:r>
      </w:hyperlink>
      <w:r w:rsidR="001852FF">
        <w:rPr>
          <w:rStyle w:val="Hyperlink"/>
        </w:rPr>
        <w:t>.</w:t>
      </w:r>
    </w:p>
    <w:p w14:paraId="1B7D07CC" w14:textId="72DFD890" w:rsidR="00841B4B" w:rsidRDefault="00D50704">
      <w:pPr>
        <w:pStyle w:val="Heading2"/>
        <w:numPr>
          <w:ilvl w:val="0"/>
          <w:numId w:val="0"/>
        </w:numPr>
        <w:ind w:left="709" w:hanging="709"/>
      </w:pPr>
      <w:bookmarkStart w:id="66" w:name="_Toc430782161"/>
      <w:bookmarkStart w:id="67" w:name="_Toc28077198"/>
      <w:r>
        <w:lastRenderedPageBreak/>
        <w:t>Glossary</w:t>
      </w:r>
      <w:bookmarkEnd w:id="66"/>
      <w:bookmarkEnd w:id="67"/>
    </w:p>
    <w:p w14:paraId="7F55875B" w14:textId="74AA3CF5" w:rsidR="00CD5C6E" w:rsidRPr="00CD5C6E" w:rsidRDefault="00CD5C6E" w:rsidP="000F1A9D">
      <w:proofErr w:type="gramStart"/>
      <w:r w:rsidRPr="00CD5C6E">
        <w:t>A number of</w:t>
      </w:r>
      <w:proofErr w:type="gramEnd"/>
      <w:r w:rsidRPr="00CD5C6E">
        <w:t xml:space="preserve"> terms used in th</w:t>
      </w:r>
      <w:r w:rsidR="009936A9">
        <w:t>e</w:t>
      </w:r>
      <w:r w:rsidR="006F207B">
        <w:t xml:space="preserve"> guidelines </w:t>
      </w:r>
      <w:r w:rsidRPr="00CD5C6E">
        <w:t>are defined in the Water Act</w:t>
      </w:r>
      <w:r w:rsidR="006F207B">
        <w:t xml:space="preserve"> and Basin Plan</w:t>
      </w:r>
      <w:r w:rsidRPr="00CD5C6E">
        <w:t xml:space="preserve">. </w:t>
      </w:r>
      <w:r w:rsidR="00D63DF3">
        <w:t>T</w:t>
      </w:r>
      <w:r w:rsidRPr="00CD5C6E">
        <w:t>he department has made every effort to ensure</w:t>
      </w:r>
      <w:r w:rsidR="006F207B">
        <w:t xml:space="preserve"> accuracy</w:t>
      </w:r>
      <w:r w:rsidR="00D63DF3">
        <w:t>; however</w:t>
      </w:r>
      <w:r w:rsidRPr="00CD5C6E">
        <w:t>, where replicated below they have the same meaning as set out in the Water Act</w:t>
      </w:r>
      <w:r w:rsidR="006F207B">
        <w:t>.</w:t>
      </w:r>
      <w:r w:rsidRPr="00CD5C6E">
        <w:t xml:space="preserve"> </w:t>
      </w:r>
      <w:r w:rsidR="006F207B">
        <w:t>I</w:t>
      </w:r>
      <w:r w:rsidRPr="00CD5C6E">
        <w:t>n the event of any inconsistency, the meaning as set out in the Water Act will prevail unless the context specifically indicates otherwise.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6804"/>
      </w:tblGrid>
      <w:tr w:rsidR="00841B4B" w14:paraId="1B7D07CF" w14:textId="77777777">
        <w:trPr>
          <w:cantSplit/>
          <w:tblHeader/>
        </w:trPr>
        <w:tc>
          <w:tcPr>
            <w:tcW w:w="1249" w:type="pct"/>
          </w:tcPr>
          <w:p w14:paraId="1B7D07CD" w14:textId="77777777" w:rsidR="00841B4B" w:rsidRDefault="00D50704">
            <w:pPr>
              <w:pStyle w:val="TableHeading"/>
            </w:pPr>
            <w:r>
              <w:t>Term</w:t>
            </w:r>
          </w:p>
        </w:tc>
        <w:tc>
          <w:tcPr>
            <w:tcW w:w="3751" w:type="pct"/>
          </w:tcPr>
          <w:p w14:paraId="1B7D07CE" w14:textId="77777777" w:rsidR="00841B4B" w:rsidRDefault="00D50704">
            <w:pPr>
              <w:pStyle w:val="TableHeading"/>
            </w:pPr>
            <w:r>
              <w:t>Definition</w:t>
            </w:r>
          </w:p>
        </w:tc>
      </w:tr>
      <w:tr w:rsidR="00841B4B" w14:paraId="1B7D07D2" w14:textId="77777777">
        <w:tc>
          <w:tcPr>
            <w:tcW w:w="1249" w:type="pct"/>
          </w:tcPr>
          <w:p w14:paraId="7B22CA8A" w14:textId="42C54824" w:rsidR="00090CD5" w:rsidRDefault="00090CD5">
            <w:pPr>
              <w:pStyle w:val="TableText"/>
            </w:pPr>
            <w:r>
              <w:t>department</w:t>
            </w:r>
          </w:p>
          <w:p w14:paraId="1B7D07D0" w14:textId="4D621C9C" w:rsidR="00841B4B" w:rsidRDefault="001852FF">
            <w:pPr>
              <w:pStyle w:val="TableText"/>
            </w:pPr>
            <w:r>
              <w:t>e</w:t>
            </w:r>
            <w:r w:rsidR="00CD5C6E" w:rsidRPr="00CD5C6E">
              <w:t>ntitlement holder</w:t>
            </w:r>
          </w:p>
        </w:tc>
        <w:tc>
          <w:tcPr>
            <w:tcW w:w="3751" w:type="pct"/>
          </w:tcPr>
          <w:p w14:paraId="0A937AFF" w14:textId="3C091EBC" w:rsidR="00090CD5" w:rsidRDefault="00090CD5" w:rsidP="00F84D1D">
            <w:pPr>
              <w:pStyle w:val="TableText"/>
            </w:pPr>
            <w:r>
              <w:t xml:space="preserve">Department of Agriculture, </w:t>
            </w:r>
            <w:proofErr w:type="gramStart"/>
            <w:r>
              <w:t>Water</w:t>
            </w:r>
            <w:proofErr w:type="gramEnd"/>
            <w:r>
              <w:t xml:space="preserve"> and the Environment</w:t>
            </w:r>
          </w:p>
          <w:p w14:paraId="1B7D07D1" w14:textId="0514AAA3" w:rsidR="00841B4B" w:rsidRDefault="00F84D1D" w:rsidP="00F84D1D">
            <w:pPr>
              <w:pStyle w:val="TableText"/>
            </w:pPr>
            <w:r>
              <w:t xml:space="preserve">A person </w:t>
            </w:r>
            <w:r w:rsidR="00025ADC">
              <w:t>who holds a</w:t>
            </w:r>
            <w:r w:rsidR="00CD5C6E" w:rsidRPr="00CD5C6E">
              <w:t xml:space="preserve"> water access entitlement under an </w:t>
            </w:r>
            <w:r w:rsidR="00CD5C6E" w:rsidRPr="00E90C0A">
              <w:t>Australian state or territory law.</w:t>
            </w:r>
          </w:p>
        </w:tc>
      </w:tr>
      <w:tr w:rsidR="00841B4B" w14:paraId="1B7D07D5" w14:textId="77777777">
        <w:tc>
          <w:tcPr>
            <w:tcW w:w="1249" w:type="pct"/>
          </w:tcPr>
          <w:p w14:paraId="1B7D07D3" w14:textId="59370B25" w:rsidR="00841B4B" w:rsidRDefault="001852FF">
            <w:pPr>
              <w:pStyle w:val="TableText"/>
            </w:pPr>
            <w:r>
              <w:t>m</w:t>
            </w:r>
            <w:r w:rsidR="00CD5C6E" w:rsidRPr="00CD5C6E">
              <w:t>inister</w:t>
            </w:r>
          </w:p>
        </w:tc>
        <w:tc>
          <w:tcPr>
            <w:tcW w:w="3751" w:type="pct"/>
          </w:tcPr>
          <w:p w14:paraId="253C7F34" w14:textId="2FB3675B" w:rsidR="00806829" w:rsidRDefault="00CD5C6E" w:rsidP="00CD5C6E">
            <w:pPr>
              <w:pStyle w:val="TableText"/>
              <w:rPr>
                <w:rFonts w:cstheme="minorHAnsi"/>
              </w:rPr>
            </w:pPr>
            <w:r>
              <w:rPr>
                <w:rFonts w:cstheme="minorHAnsi"/>
              </w:rPr>
              <w:t xml:space="preserve">The Commonwealth </w:t>
            </w:r>
            <w:r w:rsidR="00FC1569">
              <w:rPr>
                <w:rFonts w:cstheme="minorHAnsi"/>
              </w:rPr>
              <w:t>minister</w:t>
            </w:r>
            <w:r>
              <w:rPr>
                <w:rFonts w:cstheme="minorHAnsi"/>
              </w:rPr>
              <w:t xml:space="preserve"> with</w:t>
            </w:r>
            <w:r w:rsidR="00A55084">
              <w:rPr>
                <w:rFonts w:cstheme="minorHAnsi"/>
              </w:rPr>
              <w:t xml:space="preserve"> portfolio</w:t>
            </w:r>
            <w:r>
              <w:rPr>
                <w:rFonts w:cstheme="minorHAnsi"/>
              </w:rPr>
              <w:t xml:space="preserve"> responsibility for water resources.</w:t>
            </w:r>
          </w:p>
          <w:p w14:paraId="1B7D07D4" w14:textId="04E2D91B" w:rsidR="00841B4B" w:rsidRDefault="001852FF" w:rsidP="00F84D1D">
            <w:pPr>
              <w:pStyle w:val="TableText"/>
            </w:pPr>
            <w:r>
              <w:rPr>
                <w:rFonts w:cstheme="minorHAnsi"/>
              </w:rPr>
              <w:t>U</w:t>
            </w:r>
            <w:r w:rsidR="00CD5C6E" w:rsidRPr="00CD5C6E">
              <w:rPr>
                <w:rFonts w:cstheme="minorHAnsi"/>
              </w:rPr>
              <w:t xml:space="preserve">nder the Water Act, the </w:t>
            </w:r>
            <w:r w:rsidR="00FC1569">
              <w:rPr>
                <w:rFonts w:cstheme="minorHAnsi"/>
              </w:rPr>
              <w:t>minister</w:t>
            </w:r>
            <w:r w:rsidR="00CD5C6E" w:rsidRPr="00CD5C6E">
              <w:rPr>
                <w:rFonts w:cstheme="minorHAnsi"/>
              </w:rPr>
              <w:t xml:space="preserve"> may delegate powers including relating to determinations under</w:t>
            </w:r>
            <w:r w:rsidR="00F84D1D">
              <w:rPr>
                <w:rFonts w:cstheme="minorHAnsi"/>
              </w:rPr>
              <w:t xml:space="preserve"> section 77 of the Water Act</w:t>
            </w:r>
            <w:r w:rsidR="00CD5C6E" w:rsidRPr="00CD5C6E">
              <w:rPr>
                <w:rFonts w:cstheme="minorHAnsi"/>
              </w:rPr>
              <w:t xml:space="preserve">. </w:t>
            </w:r>
            <w:r w:rsidR="00612A3B">
              <w:rPr>
                <w:rFonts w:cstheme="minorHAnsi"/>
              </w:rPr>
              <w:t>If the</w:t>
            </w:r>
            <w:r w:rsidR="00CD5C6E" w:rsidRPr="00CD5C6E">
              <w:rPr>
                <w:rFonts w:cstheme="minorHAnsi"/>
              </w:rPr>
              <w:t xml:space="preserve"> </w:t>
            </w:r>
            <w:r w:rsidR="00FC1569">
              <w:rPr>
                <w:rFonts w:cstheme="minorHAnsi"/>
              </w:rPr>
              <w:t>minister</w:t>
            </w:r>
            <w:r w:rsidR="00CD5C6E" w:rsidRPr="00CD5C6E">
              <w:rPr>
                <w:rFonts w:cstheme="minorHAnsi"/>
              </w:rPr>
              <w:t xml:space="preserve"> delegate</w:t>
            </w:r>
            <w:r w:rsidR="00612A3B">
              <w:rPr>
                <w:rFonts w:cstheme="minorHAnsi"/>
              </w:rPr>
              <w:t>s</w:t>
            </w:r>
            <w:r w:rsidR="00CD5C6E" w:rsidRPr="00CD5C6E">
              <w:rPr>
                <w:rFonts w:cstheme="minorHAnsi"/>
              </w:rPr>
              <w:t xml:space="preserve"> these powers</w:t>
            </w:r>
            <w:r w:rsidR="00612A3B">
              <w:rPr>
                <w:rFonts w:cstheme="minorHAnsi"/>
              </w:rPr>
              <w:t>,</w:t>
            </w:r>
            <w:r w:rsidR="00CD5C6E" w:rsidRPr="00CD5C6E">
              <w:rPr>
                <w:rFonts w:cstheme="minorHAnsi"/>
              </w:rPr>
              <w:t xml:space="preserve"> references to the </w:t>
            </w:r>
            <w:r w:rsidR="00FC1569">
              <w:rPr>
                <w:rFonts w:cstheme="minorHAnsi"/>
              </w:rPr>
              <w:t>minister</w:t>
            </w:r>
            <w:r w:rsidR="00CD5C6E" w:rsidRPr="00CD5C6E">
              <w:rPr>
                <w:rFonts w:cstheme="minorHAnsi"/>
              </w:rPr>
              <w:t xml:space="preserve"> in t</w:t>
            </w:r>
            <w:r w:rsidR="00612A3B">
              <w:rPr>
                <w:rFonts w:cstheme="minorHAnsi"/>
              </w:rPr>
              <w:t xml:space="preserve">hese guidelines </w:t>
            </w:r>
            <w:r w:rsidR="00CD5C6E" w:rsidRPr="00CD5C6E">
              <w:rPr>
                <w:rFonts w:cstheme="minorHAnsi"/>
              </w:rPr>
              <w:t xml:space="preserve">may also </w:t>
            </w:r>
            <w:r>
              <w:rPr>
                <w:rFonts w:cstheme="minorHAnsi"/>
              </w:rPr>
              <w:t>refer to the</w:t>
            </w:r>
            <w:r w:rsidR="00CD5C6E" w:rsidRPr="00CD5C6E">
              <w:rPr>
                <w:rFonts w:cstheme="minorHAnsi"/>
              </w:rPr>
              <w:t xml:space="preserve"> delegate.</w:t>
            </w:r>
          </w:p>
        </w:tc>
      </w:tr>
      <w:tr w:rsidR="00841B4B" w14:paraId="1B7D07D8" w14:textId="77777777">
        <w:tc>
          <w:tcPr>
            <w:tcW w:w="1249" w:type="pct"/>
          </w:tcPr>
          <w:p w14:paraId="1B7D07D6" w14:textId="4F26EC8C" w:rsidR="00841B4B" w:rsidRDefault="00CD5C6E">
            <w:pPr>
              <w:pStyle w:val="TableText"/>
            </w:pPr>
            <w:r w:rsidRPr="009D7503">
              <w:t>SDL</w:t>
            </w:r>
          </w:p>
        </w:tc>
        <w:tc>
          <w:tcPr>
            <w:tcW w:w="3751" w:type="pct"/>
          </w:tcPr>
          <w:p w14:paraId="1B7D07D7" w14:textId="5903E7ED" w:rsidR="00841B4B" w:rsidRDefault="00CD5C6E">
            <w:pPr>
              <w:pStyle w:val="TableText"/>
            </w:pPr>
            <w:r w:rsidRPr="00615E93">
              <w:rPr>
                <w:rFonts w:cstheme="minorHAnsi"/>
              </w:rPr>
              <w:t>The long-term average sustainable diversion limit.</w:t>
            </w:r>
          </w:p>
        </w:tc>
      </w:tr>
      <w:tr w:rsidR="00841B4B" w14:paraId="1B7D07DB" w14:textId="77777777">
        <w:tc>
          <w:tcPr>
            <w:tcW w:w="1249" w:type="pct"/>
          </w:tcPr>
          <w:p w14:paraId="1B7D07D9" w14:textId="71688FBB" w:rsidR="00841B4B" w:rsidRDefault="00CD5C6E">
            <w:pPr>
              <w:pStyle w:val="TableText"/>
            </w:pPr>
            <w:r w:rsidRPr="009D7503">
              <w:t>SDL resource unit</w:t>
            </w:r>
          </w:p>
        </w:tc>
        <w:tc>
          <w:tcPr>
            <w:tcW w:w="3751" w:type="pct"/>
          </w:tcPr>
          <w:p w14:paraId="1B7D07DA" w14:textId="47599C36" w:rsidR="00841B4B" w:rsidRDefault="001852FF" w:rsidP="000F1A9D">
            <w:pPr>
              <w:pStyle w:val="Normalsmall"/>
            </w:pPr>
            <w:r>
              <w:rPr>
                <w:rFonts w:cstheme="minorHAnsi"/>
              </w:rPr>
              <w:t>SDL resource units</w:t>
            </w:r>
            <w:r w:rsidR="00CD5C6E" w:rsidRPr="009D7503">
              <w:rPr>
                <w:rFonts w:cstheme="minorHAnsi"/>
              </w:rPr>
              <w:t xml:space="preserve"> identify water resources</w:t>
            </w:r>
            <w:r>
              <w:rPr>
                <w:rFonts w:cstheme="minorHAnsi"/>
              </w:rPr>
              <w:t>—</w:t>
            </w:r>
            <w:r w:rsidR="00CD5C6E" w:rsidRPr="009D7503">
              <w:rPr>
                <w:rFonts w:cstheme="minorHAnsi"/>
              </w:rPr>
              <w:t xml:space="preserve">or </w:t>
            </w:r>
            <w:proofErr w:type="gramStart"/>
            <w:r w:rsidR="00CD5C6E" w:rsidRPr="009D7503">
              <w:rPr>
                <w:rFonts w:cstheme="minorHAnsi"/>
              </w:rPr>
              <w:t>particular parts</w:t>
            </w:r>
            <w:proofErr w:type="gramEnd"/>
            <w:r w:rsidR="00CD5C6E" w:rsidRPr="009D7503">
              <w:rPr>
                <w:rFonts w:cstheme="minorHAnsi"/>
              </w:rPr>
              <w:t xml:space="preserve"> of the water resources</w:t>
            </w:r>
            <w:r>
              <w:rPr>
                <w:rFonts w:cstheme="minorHAnsi"/>
              </w:rPr>
              <w:t>—</w:t>
            </w:r>
            <w:r w:rsidR="00CD5C6E" w:rsidRPr="009D7503">
              <w:rPr>
                <w:rFonts w:cstheme="minorHAnsi"/>
              </w:rPr>
              <w:t>of a water resource plan area.</w:t>
            </w:r>
            <w:r w:rsidR="00612A3B">
              <w:rPr>
                <w:rFonts w:cstheme="minorHAnsi"/>
              </w:rPr>
              <w:t xml:space="preserve"> </w:t>
            </w:r>
            <w:r w:rsidR="00612A3B" w:rsidRPr="009D7503">
              <w:rPr>
                <w:rFonts w:cstheme="minorHAnsi"/>
              </w:rPr>
              <w:t xml:space="preserve">Defined in </w:t>
            </w:r>
            <w:r w:rsidR="00612A3B" w:rsidRPr="001852FF">
              <w:rPr>
                <w:rFonts w:cstheme="minorHAnsi"/>
              </w:rPr>
              <w:t xml:space="preserve">section 1.07 </w:t>
            </w:r>
            <w:r w:rsidR="00612A3B">
              <w:rPr>
                <w:rFonts w:cstheme="minorHAnsi"/>
              </w:rPr>
              <w:t xml:space="preserve">of </w:t>
            </w:r>
            <w:r w:rsidR="00612A3B" w:rsidRPr="001852FF">
              <w:rPr>
                <w:rFonts w:cstheme="minorHAnsi"/>
              </w:rPr>
              <w:t xml:space="preserve">the </w:t>
            </w:r>
            <w:r w:rsidR="00612A3B" w:rsidRPr="00E359A9">
              <w:t>Basin Plan</w:t>
            </w:r>
            <w:r w:rsidR="00612A3B" w:rsidRPr="009D7503">
              <w:rPr>
                <w:rFonts w:cstheme="minorHAnsi"/>
                <w:i/>
              </w:rPr>
              <w:t>.</w:t>
            </w:r>
          </w:p>
        </w:tc>
      </w:tr>
      <w:tr w:rsidR="00841B4B" w14:paraId="1B7D07E4" w14:textId="77777777">
        <w:tc>
          <w:tcPr>
            <w:tcW w:w="1249" w:type="pct"/>
          </w:tcPr>
          <w:p w14:paraId="1B7D07E2" w14:textId="59E9D738" w:rsidR="00841B4B" w:rsidRDefault="009D7503">
            <w:pPr>
              <w:pStyle w:val="TableText"/>
            </w:pPr>
            <w:r w:rsidRPr="009D7503">
              <w:t>water access entitlement</w:t>
            </w:r>
          </w:p>
        </w:tc>
        <w:tc>
          <w:tcPr>
            <w:tcW w:w="3751" w:type="pct"/>
          </w:tcPr>
          <w:p w14:paraId="1B7D07E3" w14:textId="2D615EDE" w:rsidR="00841B4B" w:rsidRDefault="009D7503" w:rsidP="00A6140A">
            <w:pPr>
              <w:pStyle w:val="TableText"/>
            </w:pPr>
            <w:r w:rsidRPr="00615E93">
              <w:t xml:space="preserve">A </w:t>
            </w:r>
            <w:r w:rsidRPr="00615E93">
              <w:rPr>
                <w:rFonts w:cstheme="minorHAnsi"/>
              </w:rPr>
              <w:t>perpetual or ongoing entitlement</w:t>
            </w:r>
            <w:r w:rsidR="00F84D1D">
              <w:rPr>
                <w:rFonts w:cstheme="minorHAnsi"/>
              </w:rPr>
              <w:t>,</w:t>
            </w:r>
            <w:r w:rsidR="00A6140A">
              <w:rPr>
                <w:rFonts w:cstheme="minorHAnsi"/>
              </w:rPr>
              <w:t xml:space="preserve"> by </w:t>
            </w:r>
            <w:r w:rsidR="00F84D1D">
              <w:rPr>
                <w:rFonts w:cstheme="minorHAnsi"/>
              </w:rPr>
              <w:t xml:space="preserve">or under a law of </w:t>
            </w:r>
            <w:r w:rsidR="00A6140A">
              <w:rPr>
                <w:rFonts w:cstheme="minorHAnsi"/>
              </w:rPr>
              <w:t>a state or territory</w:t>
            </w:r>
            <w:r w:rsidR="00F84D1D">
              <w:rPr>
                <w:rFonts w:cstheme="minorHAnsi"/>
              </w:rPr>
              <w:t>,</w:t>
            </w:r>
            <w:r w:rsidR="00A6140A">
              <w:rPr>
                <w:rFonts w:cstheme="minorHAnsi"/>
              </w:rPr>
              <w:t xml:space="preserve"> for </w:t>
            </w:r>
            <w:r w:rsidRPr="00615E93">
              <w:rPr>
                <w:rFonts w:cstheme="minorHAnsi"/>
              </w:rPr>
              <w:t>exclusive access to a share of the water resources of a water resource plan area.</w:t>
            </w:r>
          </w:p>
        </w:tc>
      </w:tr>
    </w:tbl>
    <w:p w14:paraId="1B7D07F8" w14:textId="520FAA09" w:rsidR="00841B4B" w:rsidRDefault="00841B4B" w:rsidP="00713DF9"/>
    <w:sectPr w:rsidR="00841B4B" w:rsidSect="00261858">
      <w:footerReference w:type="default" r:id="rId33"/>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D081D" w14:textId="77777777" w:rsidR="00236D64" w:rsidRDefault="00236D64">
      <w:r>
        <w:separator/>
      </w:r>
    </w:p>
    <w:p w14:paraId="1B7D081E" w14:textId="77777777" w:rsidR="00236D64" w:rsidRDefault="00236D64"/>
    <w:p w14:paraId="1B7D081F" w14:textId="77777777" w:rsidR="00236D64" w:rsidRDefault="00236D64"/>
  </w:endnote>
  <w:endnote w:type="continuationSeparator" w:id="0">
    <w:p w14:paraId="1B7D0820" w14:textId="77777777" w:rsidR="00236D64" w:rsidRDefault="00236D64">
      <w:r>
        <w:continuationSeparator/>
      </w:r>
    </w:p>
    <w:p w14:paraId="1B7D0821" w14:textId="77777777" w:rsidR="00236D64" w:rsidRDefault="00236D64"/>
    <w:p w14:paraId="1B7D0822" w14:textId="77777777" w:rsidR="00236D64" w:rsidRDefault="00236D64"/>
  </w:endnote>
  <w:endnote w:type="continuationNotice" w:id="1">
    <w:p w14:paraId="1B7D0823" w14:textId="77777777" w:rsidR="00236D64" w:rsidRDefault="00236D64">
      <w:pPr>
        <w:pStyle w:val="Footer"/>
      </w:pPr>
    </w:p>
    <w:p w14:paraId="1B7D0824" w14:textId="77777777" w:rsidR="00236D64" w:rsidRDefault="00236D64"/>
    <w:p w14:paraId="1B7D0825" w14:textId="77777777" w:rsidR="00236D64" w:rsidRDefault="00236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8F842" w14:textId="02F7668F" w:rsidR="0023237F" w:rsidRDefault="00236D64">
    <w:pPr>
      <w:pStyle w:val="Footer"/>
    </w:pPr>
    <w:r>
      <w:t>Department of Agriculture</w:t>
    </w:r>
    <w:r w:rsidR="00E45240">
      <w:t xml:space="preserve">, </w:t>
    </w:r>
    <w:proofErr w:type="gramStart"/>
    <w:r w:rsidR="00E45240">
      <w:t>Water</w:t>
    </w:r>
    <w:proofErr w:type="gramEnd"/>
    <w:r w:rsidR="00E45240">
      <w:t xml:space="preserve"> and the Environment</w:t>
    </w:r>
  </w:p>
  <w:p w14:paraId="1CE4E714" w14:textId="5CF8E8F8" w:rsidR="00706EE2" w:rsidRPr="00E11C83" w:rsidRDefault="00236D64" w:rsidP="008B21B0">
    <w:pPr>
      <w:pStyle w:val="Footer"/>
      <w:rPr>
        <w:sz w:val="16"/>
      </w:rPr>
    </w:pPr>
    <w:r>
      <w:fldChar w:fldCharType="begin"/>
    </w:r>
    <w:r>
      <w:instrText xml:space="preserve"> PAGE   \* MERGEFORMAT </w:instrText>
    </w:r>
    <w:r>
      <w:fldChar w:fldCharType="separate"/>
    </w:r>
    <w:r w:rsidR="0058011A">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CBF91" w14:textId="5A16AF94" w:rsidR="00236D64" w:rsidRDefault="00236D64">
    <w:pPr>
      <w:pStyle w:val="Footer"/>
    </w:pPr>
    <w:r>
      <w:t>Department of Agriculture</w:t>
    </w:r>
    <w:r w:rsidR="00E45240">
      <w:t xml:space="preserve">, </w:t>
    </w:r>
    <w:proofErr w:type="gramStart"/>
    <w:r w:rsidR="00E45240">
      <w:t>Water</w:t>
    </w:r>
    <w:proofErr w:type="gramEnd"/>
    <w:r w:rsidR="00E45240">
      <w:t xml:space="preserve"> and the Environment</w:t>
    </w:r>
  </w:p>
  <w:p w14:paraId="6BB5EA18" w14:textId="7D97D2FC" w:rsidR="00706EE2" w:rsidRPr="00F07007" w:rsidRDefault="00236D64" w:rsidP="00F07007">
    <w:pPr>
      <w:pStyle w:val="Footer"/>
      <w:rPr>
        <w:noProof/>
      </w:rPr>
    </w:pPr>
    <w:r>
      <w:fldChar w:fldCharType="begin"/>
    </w:r>
    <w:r>
      <w:instrText xml:space="preserve"> PAGE   \* MERGEFORMAT </w:instrText>
    </w:r>
    <w:r>
      <w:fldChar w:fldCharType="separate"/>
    </w:r>
    <w:r w:rsidR="0058011A">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D0814" w14:textId="77777777" w:rsidR="00236D64" w:rsidRDefault="00236D64">
      <w:r>
        <w:separator/>
      </w:r>
    </w:p>
    <w:p w14:paraId="1B7D0815" w14:textId="77777777" w:rsidR="00236D64" w:rsidRDefault="00236D64"/>
    <w:p w14:paraId="1B7D0816" w14:textId="77777777" w:rsidR="00236D64" w:rsidRDefault="00236D64"/>
  </w:footnote>
  <w:footnote w:type="continuationSeparator" w:id="0">
    <w:p w14:paraId="1B7D0817" w14:textId="77777777" w:rsidR="00236D64" w:rsidRDefault="00236D64">
      <w:r>
        <w:continuationSeparator/>
      </w:r>
    </w:p>
    <w:p w14:paraId="1B7D0818" w14:textId="77777777" w:rsidR="00236D64" w:rsidRDefault="00236D64"/>
    <w:p w14:paraId="1B7D0819" w14:textId="77777777" w:rsidR="00236D64" w:rsidRDefault="00236D64"/>
  </w:footnote>
  <w:footnote w:type="continuationNotice" w:id="1">
    <w:p w14:paraId="1B7D081A" w14:textId="77777777" w:rsidR="00236D64" w:rsidRDefault="00236D64">
      <w:pPr>
        <w:pStyle w:val="Footer"/>
      </w:pPr>
    </w:p>
    <w:p w14:paraId="1B7D081B" w14:textId="77777777" w:rsidR="00236D64" w:rsidRDefault="00236D64"/>
    <w:p w14:paraId="1B7D081C" w14:textId="77777777" w:rsidR="00236D64" w:rsidRDefault="00236D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D0826" w14:textId="18F284D6" w:rsidR="00236D64" w:rsidRDefault="00236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D0827" w14:textId="06EB6358" w:rsidR="00236D64" w:rsidRPr="00D50704" w:rsidRDefault="00236D64" w:rsidP="00D50704">
    <w:pPr>
      <w:pStyle w:val="Header"/>
    </w:pPr>
    <w:r>
      <w:t xml:space="preserve">Guidelines for claiming payment under the </w:t>
    </w:r>
    <w:r w:rsidRPr="00852B48">
      <w:t>Commonwealth Water 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D082A" w14:textId="67007E19" w:rsidR="00236D64" w:rsidRDefault="00236D6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1813703"/>
    <w:multiLevelType w:val="hybridMultilevel"/>
    <w:tmpl w:val="5B08A628"/>
    <w:lvl w:ilvl="0" w:tplc="BA1A1A8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1" w15:restartNumberingAfterBreak="0">
    <w:nsid w:val="190B6183"/>
    <w:multiLevelType w:val="hybridMultilevel"/>
    <w:tmpl w:val="55CA7CA0"/>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7343"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7" w15:restartNumberingAfterBreak="0">
    <w:nsid w:val="2B103637"/>
    <w:multiLevelType w:val="multilevel"/>
    <w:tmpl w:val="BE78A4F8"/>
    <w:numStyleLink w:val="Numberlist"/>
  </w:abstractNum>
  <w:abstractNum w:abstractNumId="18" w15:restartNumberingAfterBreak="0">
    <w:nsid w:val="394A15FE"/>
    <w:multiLevelType w:val="multilevel"/>
    <w:tmpl w:val="F36C17E8"/>
    <w:numStyleLink w:val="Headinglist"/>
  </w:abstractNum>
  <w:abstractNum w:abstractNumId="19" w15:restartNumberingAfterBreak="0">
    <w:nsid w:val="414F4729"/>
    <w:multiLevelType w:val="multilevel"/>
    <w:tmpl w:val="A0241B28"/>
    <w:numStyleLink w:val="List1"/>
  </w:abstractNum>
  <w:abstractNum w:abstractNumId="20" w15:restartNumberingAfterBreak="0">
    <w:nsid w:val="47AF3F5C"/>
    <w:multiLevelType w:val="hybridMultilevel"/>
    <w:tmpl w:val="CA4429E6"/>
    <w:lvl w:ilvl="0" w:tplc="C406C630">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6800B4"/>
    <w:multiLevelType w:val="multilevel"/>
    <w:tmpl w:val="A0241B28"/>
    <w:numStyleLink w:val="List1"/>
  </w:abstractNum>
  <w:abstractNum w:abstractNumId="2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3" w15:restartNumberingAfterBreak="0">
    <w:nsid w:val="496159DC"/>
    <w:multiLevelType w:val="multilevel"/>
    <w:tmpl w:val="BE78A4F8"/>
    <w:numStyleLink w:val="Numberlist"/>
  </w:abstractNum>
  <w:abstractNum w:abstractNumId="2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23071A"/>
    <w:multiLevelType w:val="hybridMultilevel"/>
    <w:tmpl w:val="CF825A60"/>
    <w:lvl w:ilvl="0" w:tplc="BA1A1A86">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45C057F"/>
    <w:multiLevelType w:val="hybridMultilevel"/>
    <w:tmpl w:val="FEFC909E"/>
    <w:lvl w:ilvl="0" w:tplc="BA1A1A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7A739B"/>
    <w:multiLevelType w:val="hybridMultilevel"/>
    <w:tmpl w:val="0756AA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5961C68"/>
    <w:multiLevelType w:val="hybridMultilevel"/>
    <w:tmpl w:val="CD5E4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15:restartNumberingAfterBreak="0">
    <w:nsid w:val="614A31A5"/>
    <w:multiLevelType w:val="hybridMultilevel"/>
    <w:tmpl w:val="8606004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8C10A1"/>
    <w:multiLevelType w:val="multilevel"/>
    <w:tmpl w:val="BE78A4F8"/>
    <w:numStyleLink w:val="Numberlist"/>
  </w:abstractNum>
  <w:abstractNum w:abstractNumId="36" w15:restartNumberingAfterBreak="0">
    <w:nsid w:val="733934B7"/>
    <w:multiLevelType w:val="multilevel"/>
    <w:tmpl w:val="A0241B28"/>
    <w:numStyleLink w:val="List1"/>
  </w:abstractNum>
  <w:num w:numId="1">
    <w:abstractNumId w:val="6"/>
  </w:num>
  <w:num w:numId="2">
    <w:abstractNumId w:val="21"/>
  </w:num>
  <w:num w:numId="3">
    <w:abstractNumId w:val="22"/>
  </w:num>
  <w:num w:numId="4">
    <w:abstractNumId w:val="12"/>
  </w:num>
  <w:num w:numId="5">
    <w:abstractNumId w:val="31"/>
  </w:num>
  <w:num w:numId="6">
    <w:abstractNumId w:val="32"/>
  </w:num>
  <w:num w:numId="7">
    <w:abstractNumId w:val="7"/>
  </w:num>
  <w:num w:numId="8">
    <w:abstractNumId w:val="15"/>
  </w:num>
  <w:num w:numId="9">
    <w:abstractNumId w:val="18"/>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
  </w:num>
  <w:num w:numId="20">
    <w:abstractNumId w:val="0"/>
  </w:num>
  <w:num w:numId="21">
    <w:abstractNumId w:val="17"/>
  </w:num>
  <w:num w:numId="22">
    <w:abstractNumId w:val="23"/>
  </w:num>
  <w:num w:numId="23">
    <w:abstractNumId w:val="35"/>
  </w:num>
  <w:num w:numId="24">
    <w:abstractNumId w:val="14"/>
  </w:num>
  <w:num w:numId="25">
    <w:abstractNumId w:val="1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4"/>
  </w:num>
  <w:num w:numId="29">
    <w:abstractNumId w:val="30"/>
  </w:num>
  <w:num w:numId="30">
    <w:abstractNumId w:val="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8"/>
  </w:num>
  <w:num w:numId="34">
    <w:abstractNumId w:val="18"/>
  </w:num>
  <w:num w:numId="35">
    <w:abstractNumId w:val="25"/>
  </w:num>
  <w:num w:numId="36">
    <w:abstractNumId w:val="11"/>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0"/>
  </w:num>
  <w:num w:numId="43">
    <w:abstractNumId w:val="33"/>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14"/>
  </w:num>
  <w:num w:numId="49">
    <w:abstractNumId w:val="28"/>
  </w:num>
  <w:num w:numId="50">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B4B"/>
    <w:rsid w:val="00007B30"/>
    <w:rsid w:val="000135F4"/>
    <w:rsid w:val="00017006"/>
    <w:rsid w:val="000202B5"/>
    <w:rsid w:val="0002397A"/>
    <w:rsid w:val="000241C3"/>
    <w:rsid w:val="00025ADC"/>
    <w:rsid w:val="00026C97"/>
    <w:rsid w:val="000317A2"/>
    <w:rsid w:val="00050C42"/>
    <w:rsid w:val="0005685D"/>
    <w:rsid w:val="00060A44"/>
    <w:rsid w:val="00062A8F"/>
    <w:rsid w:val="00073203"/>
    <w:rsid w:val="000850A7"/>
    <w:rsid w:val="00090CD5"/>
    <w:rsid w:val="000A1819"/>
    <w:rsid w:val="000A1E7A"/>
    <w:rsid w:val="000A407B"/>
    <w:rsid w:val="000C32EF"/>
    <w:rsid w:val="000C34B9"/>
    <w:rsid w:val="000D01B2"/>
    <w:rsid w:val="000D2421"/>
    <w:rsid w:val="000D3B8F"/>
    <w:rsid w:val="000E0D83"/>
    <w:rsid w:val="000E4729"/>
    <w:rsid w:val="000F1A9D"/>
    <w:rsid w:val="00100814"/>
    <w:rsid w:val="0010145F"/>
    <w:rsid w:val="00115207"/>
    <w:rsid w:val="0012512F"/>
    <w:rsid w:val="00132CCB"/>
    <w:rsid w:val="00133DE6"/>
    <w:rsid w:val="00144553"/>
    <w:rsid w:val="0015475A"/>
    <w:rsid w:val="00181230"/>
    <w:rsid w:val="001852FF"/>
    <w:rsid w:val="001A29BD"/>
    <w:rsid w:val="001A2EE4"/>
    <w:rsid w:val="001A3148"/>
    <w:rsid w:val="001A60E0"/>
    <w:rsid w:val="001A60FD"/>
    <w:rsid w:val="001B1578"/>
    <w:rsid w:val="001E0CFD"/>
    <w:rsid w:val="001E595A"/>
    <w:rsid w:val="001F6929"/>
    <w:rsid w:val="00204934"/>
    <w:rsid w:val="002110FB"/>
    <w:rsid w:val="00212BBF"/>
    <w:rsid w:val="0023237F"/>
    <w:rsid w:val="002364AA"/>
    <w:rsid w:val="00236D0D"/>
    <w:rsid w:val="00236D64"/>
    <w:rsid w:val="0025632E"/>
    <w:rsid w:val="002608D7"/>
    <w:rsid w:val="00261858"/>
    <w:rsid w:val="002716ED"/>
    <w:rsid w:val="00272074"/>
    <w:rsid w:val="00280906"/>
    <w:rsid w:val="0029110E"/>
    <w:rsid w:val="0029751C"/>
    <w:rsid w:val="002A1FFC"/>
    <w:rsid w:val="002A47CD"/>
    <w:rsid w:val="002A7321"/>
    <w:rsid w:val="002C6A1C"/>
    <w:rsid w:val="002D62B2"/>
    <w:rsid w:val="002E141A"/>
    <w:rsid w:val="002F1134"/>
    <w:rsid w:val="002F6D82"/>
    <w:rsid w:val="002F77AB"/>
    <w:rsid w:val="0030089E"/>
    <w:rsid w:val="0030439F"/>
    <w:rsid w:val="003069B4"/>
    <w:rsid w:val="003118DF"/>
    <w:rsid w:val="00316569"/>
    <w:rsid w:val="00316BBE"/>
    <w:rsid w:val="003306C9"/>
    <w:rsid w:val="0033134F"/>
    <w:rsid w:val="0033774E"/>
    <w:rsid w:val="00337E1E"/>
    <w:rsid w:val="003410B7"/>
    <w:rsid w:val="003536FE"/>
    <w:rsid w:val="00355BB1"/>
    <w:rsid w:val="0036465F"/>
    <w:rsid w:val="003728FA"/>
    <w:rsid w:val="003761C9"/>
    <w:rsid w:val="003B60FD"/>
    <w:rsid w:val="003B7CA9"/>
    <w:rsid w:val="003B7EDE"/>
    <w:rsid w:val="003E49A3"/>
    <w:rsid w:val="003F5E58"/>
    <w:rsid w:val="004007C5"/>
    <w:rsid w:val="00402511"/>
    <w:rsid w:val="004116B9"/>
    <w:rsid w:val="004128B0"/>
    <w:rsid w:val="004152B1"/>
    <w:rsid w:val="00420B34"/>
    <w:rsid w:val="0042242C"/>
    <w:rsid w:val="004378C1"/>
    <w:rsid w:val="004421CB"/>
    <w:rsid w:val="0045599C"/>
    <w:rsid w:val="00455E48"/>
    <w:rsid w:val="00466A7D"/>
    <w:rsid w:val="004727C5"/>
    <w:rsid w:val="00480A6E"/>
    <w:rsid w:val="0048186E"/>
    <w:rsid w:val="0048635C"/>
    <w:rsid w:val="00486FFA"/>
    <w:rsid w:val="004929B2"/>
    <w:rsid w:val="004A0E76"/>
    <w:rsid w:val="004A756E"/>
    <w:rsid w:val="004B7329"/>
    <w:rsid w:val="004C00E0"/>
    <w:rsid w:val="004D1CAE"/>
    <w:rsid w:val="004E0B4F"/>
    <w:rsid w:val="004E7A16"/>
    <w:rsid w:val="004F1B54"/>
    <w:rsid w:val="004F4F4B"/>
    <w:rsid w:val="00504EB3"/>
    <w:rsid w:val="00505973"/>
    <w:rsid w:val="00511BFD"/>
    <w:rsid w:val="005247A5"/>
    <w:rsid w:val="0052776A"/>
    <w:rsid w:val="00527D41"/>
    <w:rsid w:val="00534DA9"/>
    <w:rsid w:val="00555B64"/>
    <w:rsid w:val="005604ED"/>
    <w:rsid w:val="005709A4"/>
    <w:rsid w:val="005715CE"/>
    <w:rsid w:val="005715D6"/>
    <w:rsid w:val="005738EB"/>
    <w:rsid w:val="0058011A"/>
    <w:rsid w:val="005812B2"/>
    <w:rsid w:val="005B46BD"/>
    <w:rsid w:val="00612A3B"/>
    <w:rsid w:val="00613A65"/>
    <w:rsid w:val="00622159"/>
    <w:rsid w:val="006273E0"/>
    <w:rsid w:val="0063698F"/>
    <w:rsid w:val="00663111"/>
    <w:rsid w:val="00663C1B"/>
    <w:rsid w:val="0066496C"/>
    <w:rsid w:val="00667AE5"/>
    <w:rsid w:val="006816F0"/>
    <w:rsid w:val="00690B8C"/>
    <w:rsid w:val="006A0FCE"/>
    <w:rsid w:val="006A372E"/>
    <w:rsid w:val="006A7956"/>
    <w:rsid w:val="006B33E2"/>
    <w:rsid w:val="006D6344"/>
    <w:rsid w:val="006E4404"/>
    <w:rsid w:val="006F1628"/>
    <w:rsid w:val="006F207B"/>
    <w:rsid w:val="00706EE2"/>
    <w:rsid w:val="00713DF9"/>
    <w:rsid w:val="00717D3F"/>
    <w:rsid w:val="00726B10"/>
    <w:rsid w:val="0073294F"/>
    <w:rsid w:val="00770FC0"/>
    <w:rsid w:val="00780F2A"/>
    <w:rsid w:val="00795E17"/>
    <w:rsid w:val="007B3587"/>
    <w:rsid w:val="007C3D97"/>
    <w:rsid w:val="007D2017"/>
    <w:rsid w:val="007E2717"/>
    <w:rsid w:val="007E413D"/>
    <w:rsid w:val="007E7059"/>
    <w:rsid w:val="007E7A34"/>
    <w:rsid w:val="007F1693"/>
    <w:rsid w:val="00806829"/>
    <w:rsid w:val="00811088"/>
    <w:rsid w:val="008177FB"/>
    <w:rsid w:val="008202BC"/>
    <w:rsid w:val="008264AF"/>
    <w:rsid w:val="00836170"/>
    <w:rsid w:val="00841B4B"/>
    <w:rsid w:val="00852B48"/>
    <w:rsid w:val="00871814"/>
    <w:rsid w:val="0087750A"/>
    <w:rsid w:val="00883C3D"/>
    <w:rsid w:val="008960FC"/>
    <w:rsid w:val="008B16F9"/>
    <w:rsid w:val="008B21B0"/>
    <w:rsid w:val="008B3E4E"/>
    <w:rsid w:val="008B763A"/>
    <w:rsid w:val="008D7F0D"/>
    <w:rsid w:val="008E35EF"/>
    <w:rsid w:val="008E43B1"/>
    <w:rsid w:val="00902224"/>
    <w:rsid w:val="009032B0"/>
    <w:rsid w:val="00920097"/>
    <w:rsid w:val="00921EA8"/>
    <w:rsid w:val="009236C2"/>
    <w:rsid w:val="0092668C"/>
    <w:rsid w:val="009273FB"/>
    <w:rsid w:val="009346EA"/>
    <w:rsid w:val="009400FB"/>
    <w:rsid w:val="00956DF8"/>
    <w:rsid w:val="00957573"/>
    <w:rsid w:val="009632C2"/>
    <w:rsid w:val="00980FD5"/>
    <w:rsid w:val="00986866"/>
    <w:rsid w:val="009936A9"/>
    <w:rsid w:val="0099376D"/>
    <w:rsid w:val="00994D5E"/>
    <w:rsid w:val="00997CAA"/>
    <w:rsid w:val="009A539D"/>
    <w:rsid w:val="009C0EE2"/>
    <w:rsid w:val="009C0F2C"/>
    <w:rsid w:val="009D7503"/>
    <w:rsid w:val="009E0708"/>
    <w:rsid w:val="009E5502"/>
    <w:rsid w:val="009E6AFB"/>
    <w:rsid w:val="00A057A4"/>
    <w:rsid w:val="00A234F4"/>
    <w:rsid w:val="00A3555B"/>
    <w:rsid w:val="00A4380F"/>
    <w:rsid w:val="00A4735A"/>
    <w:rsid w:val="00A500E5"/>
    <w:rsid w:val="00A55084"/>
    <w:rsid w:val="00A6140A"/>
    <w:rsid w:val="00A61A25"/>
    <w:rsid w:val="00A63089"/>
    <w:rsid w:val="00A64B0B"/>
    <w:rsid w:val="00A708F7"/>
    <w:rsid w:val="00A7389E"/>
    <w:rsid w:val="00A75E38"/>
    <w:rsid w:val="00A84D10"/>
    <w:rsid w:val="00A955ED"/>
    <w:rsid w:val="00A96192"/>
    <w:rsid w:val="00A9775D"/>
    <w:rsid w:val="00AA6647"/>
    <w:rsid w:val="00AB0A0A"/>
    <w:rsid w:val="00AB0B4B"/>
    <w:rsid w:val="00AB2850"/>
    <w:rsid w:val="00AB6C09"/>
    <w:rsid w:val="00AC58A9"/>
    <w:rsid w:val="00AC7D8E"/>
    <w:rsid w:val="00AD2863"/>
    <w:rsid w:val="00AE318E"/>
    <w:rsid w:val="00AF400E"/>
    <w:rsid w:val="00AF5071"/>
    <w:rsid w:val="00B0077C"/>
    <w:rsid w:val="00B03993"/>
    <w:rsid w:val="00B06398"/>
    <w:rsid w:val="00B24DFA"/>
    <w:rsid w:val="00B303C3"/>
    <w:rsid w:val="00B4280A"/>
    <w:rsid w:val="00B52230"/>
    <w:rsid w:val="00B7446A"/>
    <w:rsid w:val="00B80771"/>
    <w:rsid w:val="00B92F6C"/>
    <w:rsid w:val="00B970DE"/>
    <w:rsid w:val="00BB7463"/>
    <w:rsid w:val="00BC167C"/>
    <w:rsid w:val="00BF12D5"/>
    <w:rsid w:val="00C068FE"/>
    <w:rsid w:val="00C14F49"/>
    <w:rsid w:val="00C16A72"/>
    <w:rsid w:val="00C17D7F"/>
    <w:rsid w:val="00C41EBC"/>
    <w:rsid w:val="00C60A2D"/>
    <w:rsid w:val="00C65DCE"/>
    <w:rsid w:val="00C70336"/>
    <w:rsid w:val="00C71D83"/>
    <w:rsid w:val="00C7487E"/>
    <w:rsid w:val="00C807C3"/>
    <w:rsid w:val="00C90B73"/>
    <w:rsid w:val="00C9420C"/>
    <w:rsid w:val="00C94FC9"/>
    <w:rsid w:val="00CB6D6B"/>
    <w:rsid w:val="00CB7242"/>
    <w:rsid w:val="00CB79BE"/>
    <w:rsid w:val="00CC02D2"/>
    <w:rsid w:val="00CC2687"/>
    <w:rsid w:val="00CC611A"/>
    <w:rsid w:val="00CD16FC"/>
    <w:rsid w:val="00CD42D0"/>
    <w:rsid w:val="00CD5C6E"/>
    <w:rsid w:val="00CF0F33"/>
    <w:rsid w:val="00CF5A75"/>
    <w:rsid w:val="00D0010A"/>
    <w:rsid w:val="00D1532C"/>
    <w:rsid w:val="00D15407"/>
    <w:rsid w:val="00D30C81"/>
    <w:rsid w:val="00D32D59"/>
    <w:rsid w:val="00D33D6A"/>
    <w:rsid w:val="00D47A19"/>
    <w:rsid w:val="00D50704"/>
    <w:rsid w:val="00D52AE2"/>
    <w:rsid w:val="00D55314"/>
    <w:rsid w:val="00D61D0C"/>
    <w:rsid w:val="00D63DF3"/>
    <w:rsid w:val="00D673B4"/>
    <w:rsid w:val="00DB69CD"/>
    <w:rsid w:val="00DD2F0D"/>
    <w:rsid w:val="00DE7C12"/>
    <w:rsid w:val="00E10403"/>
    <w:rsid w:val="00E11C83"/>
    <w:rsid w:val="00E314EA"/>
    <w:rsid w:val="00E32423"/>
    <w:rsid w:val="00E3694A"/>
    <w:rsid w:val="00E45240"/>
    <w:rsid w:val="00E549C3"/>
    <w:rsid w:val="00E6031A"/>
    <w:rsid w:val="00E65C73"/>
    <w:rsid w:val="00E802E9"/>
    <w:rsid w:val="00E91786"/>
    <w:rsid w:val="00EA0CC3"/>
    <w:rsid w:val="00EC2F15"/>
    <w:rsid w:val="00EC6C52"/>
    <w:rsid w:val="00EC722D"/>
    <w:rsid w:val="00ED3D2F"/>
    <w:rsid w:val="00ED47CD"/>
    <w:rsid w:val="00ED679F"/>
    <w:rsid w:val="00EE179B"/>
    <w:rsid w:val="00EE4157"/>
    <w:rsid w:val="00EE50EB"/>
    <w:rsid w:val="00EF7832"/>
    <w:rsid w:val="00F020F5"/>
    <w:rsid w:val="00F07007"/>
    <w:rsid w:val="00F107DA"/>
    <w:rsid w:val="00F12197"/>
    <w:rsid w:val="00F17A27"/>
    <w:rsid w:val="00F21695"/>
    <w:rsid w:val="00F21BAD"/>
    <w:rsid w:val="00F251D0"/>
    <w:rsid w:val="00F333DB"/>
    <w:rsid w:val="00F40133"/>
    <w:rsid w:val="00F40939"/>
    <w:rsid w:val="00F430EF"/>
    <w:rsid w:val="00F636C4"/>
    <w:rsid w:val="00F737A8"/>
    <w:rsid w:val="00F82C14"/>
    <w:rsid w:val="00F82F20"/>
    <w:rsid w:val="00F84D1D"/>
    <w:rsid w:val="00F95FA2"/>
    <w:rsid w:val="00F97113"/>
    <w:rsid w:val="00FA23E1"/>
    <w:rsid w:val="00FA335C"/>
    <w:rsid w:val="00FB041A"/>
    <w:rsid w:val="00FC0EB6"/>
    <w:rsid w:val="00FC1569"/>
    <w:rsid w:val="00FC1B27"/>
    <w:rsid w:val="00FC6037"/>
    <w:rsid w:val="00FD08E8"/>
    <w:rsid w:val="00FD0D72"/>
    <w:rsid w:val="00FF3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7D0506"/>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ind w:left="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GB"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uiPriority w:val="99"/>
    <w:qFormat/>
    <w:rsid w:val="004378C1"/>
    <w:pPr>
      <w:spacing w:after="0" w:line="240" w:lineRule="auto"/>
      <w:ind w:left="720"/>
    </w:pPr>
    <w:rPr>
      <w:rFonts w:asciiTheme="minorHAnsi" w:hAnsiTheme="minorHAnsi"/>
    </w:rPr>
  </w:style>
  <w:style w:type="paragraph" w:customStyle="1" w:styleId="NumberLevel1">
    <w:name w:val="Number Level 1"/>
    <w:aliases w:val="N1"/>
    <w:basedOn w:val="Normal"/>
    <w:uiPriority w:val="1"/>
    <w:qFormat/>
    <w:rsid w:val="00CB7242"/>
    <w:pPr>
      <w:numPr>
        <w:numId w:val="42"/>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CB7242"/>
    <w:pPr>
      <w:numPr>
        <w:ilvl w:val="1"/>
        <w:numId w:val="42"/>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CB7242"/>
    <w:pPr>
      <w:numPr>
        <w:ilvl w:val="2"/>
        <w:numId w:val="42"/>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CB7242"/>
    <w:pPr>
      <w:numPr>
        <w:ilvl w:val="3"/>
        <w:numId w:val="42"/>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CB7242"/>
    <w:pPr>
      <w:numPr>
        <w:ilvl w:val="4"/>
        <w:numId w:val="42"/>
      </w:numPr>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semiHidden/>
    <w:rsid w:val="00CB7242"/>
    <w:pPr>
      <w:numPr>
        <w:ilvl w:val="5"/>
      </w:numPr>
    </w:pPr>
  </w:style>
  <w:style w:type="paragraph" w:customStyle="1" w:styleId="NumberLevel7">
    <w:name w:val="Number Level 7"/>
    <w:basedOn w:val="NumberLevel6"/>
    <w:uiPriority w:val="1"/>
    <w:semiHidden/>
    <w:rsid w:val="00CB7242"/>
    <w:pPr>
      <w:numPr>
        <w:ilvl w:val="6"/>
      </w:numPr>
    </w:pPr>
  </w:style>
  <w:style w:type="paragraph" w:customStyle="1" w:styleId="NumberLevel8">
    <w:name w:val="Number Level 8"/>
    <w:basedOn w:val="NumberLevel7"/>
    <w:uiPriority w:val="1"/>
    <w:semiHidden/>
    <w:rsid w:val="00CB7242"/>
    <w:pPr>
      <w:numPr>
        <w:ilvl w:val="7"/>
      </w:numPr>
    </w:pPr>
  </w:style>
  <w:style w:type="paragraph" w:customStyle="1" w:styleId="NumberLevel9">
    <w:name w:val="Number Level 9"/>
    <w:basedOn w:val="NumberLevel8"/>
    <w:uiPriority w:val="1"/>
    <w:semiHidden/>
    <w:rsid w:val="00CB7242"/>
    <w:pPr>
      <w:numPr>
        <w:ilvl w:val="8"/>
      </w:numPr>
    </w:pPr>
  </w:style>
  <w:style w:type="paragraph" w:customStyle="1" w:styleId="Quotation">
    <w:name w:val="Quotation"/>
    <w:basedOn w:val="Normal"/>
    <w:uiPriority w:val="9"/>
    <w:semiHidden/>
    <w:rsid w:val="00CD5C6E"/>
    <w:pPr>
      <w:numPr>
        <w:numId w:val="47"/>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D5C6E"/>
    <w:pPr>
      <w:numPr>
        <w:ilvl w:val="1"/>
        <w:numId w:val="47"/>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semiHidden/>
    <w:rsid w:val="00CD5C6E"/>
    <w:pPr>
      <w:numPr>
        <w:ilvl w:val="2"/>
        <w:numId w:val="47"/>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semiHidden/>
    <w:rsid w:val="00CD5C6E"/>
    <w:pPr>
      <w:numPr>
        <w:ilvl w:val="3"/>
        <w:numId w:val="47"/>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semiHidden/>
    <w:rsid w:val="00CD5C6E"/>
    <w:pPr>
      <w:numPr>
        <w:ilvl w:val="4"/>
        <w:numId w:val="47"/>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semiHidden/>
    <w:rsid w:val="00CD5C6E"/>
    <w:pPr>
      <w:numPr>
        <w:ilvl w:val="5"/>
        <w:numId w:val="47"/>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semiHidden/>
    <w:rsid w:val="00CD5C6E"/>
    <w:pPr>
      <w:numPr>
        <w:ilvl w:val="6"/>
        <w:numId w:val="47"/>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semiHidden/>
    <w:rsid w:val="00CD5C6E"/>
    <w:pPr>
      <w:numPr>
        <w:ilvl w:val="7"/>
        <w:numId w:val="47"/>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semiHidden/>
    <w:rsid w:val="00CD5C6E"/>
    <w:pPr>
      <w:numPr>
        <w:ilvl w:val="8"/>
        <w:numId w:val="47"/>
      </w:numPr>
      <w:spacing w:after="140" w:line="260" w:lineRule="atLeast"/>
    </w:pPr>
    <w:rPr>
      <w:rFonts w:ascii="Arial" w:eastAsia="Times New Roman" w:hAnsi="Arial" w:cs="Arial"/>
      <w:sz w:val="20"/>
      <w:lang w:eastAsia="en-AU"/>
    </w:rPr>
  </w:style>
  <w:style w:type="paragraph" w:styleId="Revision">
    <w:name w:val="Revision"/>
    <w:hidden/>
    <w:uiPriority w:val="99"/>
    <w:semiHidden/>
    <w:rsid w:val="00AF507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5767580">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we.gov.au" TargetMode="External"/><Relationship Id="rId18" Type="http://schemas.openxmlformats.org/officeDocument/2006/relationships/header" Target="header2.xml"/><Relationship Id="rId26" Type="http://schemas.openxmlformats.org/officeDocument/2006/relationships/hyperlink" Target="https://www.mdba.gov.au/publications/maps-spatial-data" TargetMode="External"/><Relationship Id="rId3" Type="http://schemas.openxmlformats.org/officeDocument/2006/relationships/customXml" Target="../customXml/item3.xml"/><Relationship Id="rId21" Type="http://schemas.openxmlformats.org/officeDocument/2006/relationships/hyperlink" Target="https://www.legislation.gov.au/Details/C2019C0031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hyperlink" Target="https://www.agriculture.gov.au/water/mdb/progress-recovery"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eader" Target="header3.xml"/><Relationship Id="rId29" Type="http://schemas.openxmlformats.org/officeDocument/2006/relationships/hyperlink" Target="https://www.mdba.gov.au/basin-plan-roll-out/water-resource-pl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dba.gov.au/basin-plan-roll-out/water-resource-plans" TargetMode="External"/><Relationship Id="rId32" Type="http://schemas.openxmlformats.org/officeDocument/2006/relationships/hyperlink" Target="https://www.aat.gov.au/apply-for-a-review" TargetMode="External"/><Relationship Id="rId5" Type="http://schemas.openxmlformats.org/officeDocument/2006/relationships/numbering" Target="numbering.xml"/><Relationship Id="rId15" Type="http://schemas.openxmlformats.org/officeDocument/2006/relationships/hyperlink" Target="http://agriculture.gov.au/publications" TargetMode="External"/><Relationship Id="rId23" Type="http://schemas.openxmlformats.org/officeDocument/2006/relationships/hyperlink" Target="https://www.mdba.gov.au/publications/maps-spatial-data" TargetMode="External"/><Relationship Id="rId28" Type="http://schemas.openxmlformats.org/officeDocument/2006/relationships/hyperlink" Target="https://www.legislation.gov.au/Details/F2017C00078"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mailto:risk.assignment@agricul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legislation.gov.au/Details/C2019C00312" TargetMode="External"/><Relationship Id="rId27" Type="http://schemas.openxmlformats.org/officeDocument/2006/relationships/hyperlink" Target="https://www.mdba.gov.au/basin-plan-roll-out/water-resource-plans" TargetMode="External"/><Relationship Id="rId30" Type="http://schemas.openxmlformats.org/officeDocument/2006/relationships/hyperlink" Target="http://www.agriculture.gov.au/about/privacy"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92AFEE1D27AAF4A82334611BB2A7CEB" ma:contentTypeVersion="" ma:contentTypeDescription="PDMS Document Site Content Type" ma:contentTypeScope="" ma:versionID="330def562a27272ee677253bf3561819">
  <xsd:schema xmlns:xsd="http://www.w3.org/2001/XMLSchema" xmlns:xs="http://www.w3.org/2001/XMLSchema" xmlns:p="http://schemas.microsoft.com/office/2006/metadata/properties" xmlns:ns2="2D6B6126-120A-422E-AFB1-EE7232E57AE3" targetNamespace="http://schemas.microsoft.com/office/2006/metadata/properties" ma:root="true" ma:fieldsID="2a8f34fd3a0c525b670091b2bf54d8da" ns2:_="">
    <xsd:import namespace="2D6B6126-120A-422E-AFB1-EE7232E57AE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B6126-120A-422E-AFB1-EE7232E57AE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D6B6126-120A-422E-AFB1-EE7232E57AE3" xsi:nil="true"/>
  </documentManagement>
</p:properties>
</file>

<file path=customXml/itemProps1.xml><?xml version="1.0" encoding="utf-8"?>
<ds:datastoreItem xmlns:ds="http://schemas.openxmlformats.org/officeDocument/2006/customXml" ds:itemID="{CFE6AC76-5FF3-4E27-B768-10127D2324E4}">
  <ds:schemaRefs>
    <ds:schemaRef ds:uri="http://schemas.openxmlformats.org/officeDocument/2006/bibliography"/>
  </ds:schemaRefs>
</ds:datastoreItem>
</file>

<file path=customXml/itemProps2.xml><?xml version="1.0" encoding="utf-8"?>
<ds:datastoreItem xmlns:ds="http://schemas.openxmlformats.org/officeDocument/2006/customXml" ds:itemID="{33A45020-E1D1-4B20-8301-903DCFD62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B6126-120A-422E-AFB1-EE7232E57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2D6B6126-120A-422E-AFB1-EE7232E57AE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5</TotalTime>
  <Pages>11</Pages>
  <Words>2911</Words>
  <Characters>15371</Characters>
  <Application>Microsoft Office Word</Application>
  <DocSecurity>0</DocSecurity>
  <Lines>282</Lines>
  <Paragraphs>133</Paragraphs>
  <ScaleCrop>false</ScaleCrop>
  <HeadingPairs>
    <vt:vector size="2" baseType="variant">
      <vt:variant>
        <vt:lpstr>Title</vt:lpstr>
      </vt:variant>
      <vt:variant>
        <vt:i4>1</vt:i4>
      </vt:variant>
    </vt:vector>
  </HeadingPairs>
  <TitlesOfParts>
    <vt:vector size="1" baseType="lpstr">
      <vt:lpstr>Guidelines for claiming payment under the Commonwealth Water Act</vt:lpstr>
    </vt:vector>
  </TitlesOfParts>
  <Company>Department of Agriculture Fisheries &amp; Forestry</Company>
  <LinksUpToDate>false</LinksUpToDate>
  <CharactersWithSpaces>18150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claiming payment under the Commonwealth Water Act</dc:title>
  <dc:creator>Department of Agriculture</dc:creator>
  <cp:lastPrinted>2020-09-24T03:41:00Z</cp:lastPrinted>
  <dcterms:created xsi:type="dcterms:W3CDTF">2020-09-10T05:11:00Z</dcterms:created>
  <dcterms:modified xsi:type="dcterms:W3CDTF">2020-09-24T03:45:00Z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0x010100266966F133664895A6EE3632470D45F500892AFEE1D27AAF4A82334611BB2A7CEB</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35611029</vt:lpwstr>
  </property>
  <property fmtid="{D5CDD505-2E9C-101B-9397-08002B2CF9AE}" pid="6" name="checkforsharepointfields">
    <vt:lpwstr>True</vt:lpwstr>
  </property>
  <property fmtid="{D5CDD505-2E9C-101B-9397-08002B2CF9AE}" pid="7" name="Template Filename">
    <vt:lpwstr/>
  </property>
</Properties>
</file>