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A4F26A" w14:textId="22F01527" w:rsidR="00764D6A" w:rsidRPr="00C16952" w:rsidRDefault="00191B07" w:rsidP="000833D2">
      <w:pPr>
        <w:spacing w:before="360" w:after="120"/>
        <w:rPr>
          <w:rFonts w:ascii="Calibri" w:hAnsi="Calibri"/>
          <w:i/>
          <w:iCs/>
          <w:sz w:val="44"/>
          <w:szCs w:val="44"/>
        </w:rPr>
      </w:pPr>
      <w:r w:rsidRPr="00C16952">
        <w:rPr>
          <w:rFonts w:ascii="Calibri" w:hAnsi="Calibri"/>
          <w:b/>
          <w:sz w:val="56"/>
          <w:szCs w:val="56"/>
        </w:rPr>
        <w:t xml:space="preserve">Guidelines for </w:t>
      </w:r>
      <w:r w:rsidR="0022091C" w:rsidRPr="00C16952">
        <w:rPr>
          <w:rFonts w:ascii="Calibri" w:hAnsi="Calibri"/>
          <w:b/>
          <w:sz w:val="56"/>
          <w:szCs w:val="56"/>
        </w:rPr>
        <w:t xml:space="preserve">determining recognised </w:t>
      </w:r>
      <w:r w:rsidRPr="00C16952">
        <w:rPr>
          <w:rFonts w:ascii="Calibri" w:hAnsi="Calibri"/>
          <w:b/>
          <w:sz w:val="56"/>
          <w:szCs w:val="56"/>
        </w:rPr>
        <w:t>f</w:t>
      </w:r>
      <w:r w:rsidR="00F45387" w:rsidRPr="00C16952">
        <w:rPr>
          <w:rFonts w:ascii="Calibri" w:hAnsi="Calibri"/>
          <w:b/>
          <w:sz w:val="56"/>
          <w:szCs w:val="56"/>
        </w:rPr>
        <w:t>ood safety management certificates</w:t>
      </w:r>
      <w:r w:rsidRPr="00C16952">
        <w:rPr>
          <w:rFonts w:ascii="Calibri" w:hAnsi="Calibri"/>
          <w:b/>
          <w:sz w:val="56"/>
          <w:szCs w:val="56"/>
        </w:rPr>
        <w:t xml:space="preserve"> </w:t>
      </w:r>
      <w:r w:rsidR="000E5E11" w:rsidRPr="00C16952">
        <w:rPr>
          <w:rFonts w:ascii="Calibri" w:hAnsi="Calibri"/>
          <w:i/>
          <w:iCs/>
          <w:sz w:val="44"/>
          <w:szCs w:val="44"/>
        </w:rPr>
        <w:t>I</w:t>
      </w:r>
      <w:r w:rsidRPr="00C16952">
        <w:rPr>
          <w:rFonts w:ascii="Calibri" w:hAnsi="Calibri"/>
          <w:i/>
          <w:iCs/>
          <w:sz w:val="44"/>
          <w:szCs w:val="44"/>
        </w:rPr>
        <w:t>mported Food Control Act 1992</w:t>
      </w:r>
      <w:r w:rsidR="00782067">
        <w:rPr>
          <w:rFonts w:ascii="Calibri" w:hAnsi="Calibri"/>
          <w:i/>
          <w:iCs/>
          <w:sz w:val="44"/>
          <w:szCs w:val="44"/>
        </w:rPr>
        <w:t xml:space="preserve">, </w:t>
      </w:r>
      <w:r w:rsidR="000E5E11" w:rsidRPr="000E5E11">
        <w:rPr>
          <w:rFonts w:ascii="Calibri" w:hAnsi="Calibri"/>
          <w:i/>
          <w:iCs/>
          <w:sz w:val="44"/>
          <w:szCs w:val="44"/>
        </w:rPr>
        <w:t>Section 18</w:t>
      </w:r>
      <w:proofErr w:type="gramStart"/>
      <w:r w:rsidR="000E5E11" w:rsidRPr="000E5E11">
        <w:rPr>
          <w:rFonts w:ascii="Calibri" w:hAnsi="Calibri"/>
          <w:i/>
          <w:iCs/>
          <w:sz w:val="44"/>
          <w:szCs w:val="44"/>
        </w:rPr>
        <w:t>A(</w:t>
      </w:r>
      <w:proofErr w:type="gramEnd"/>
      <w:r w:rsidR="002B1069">
        <w:rPr>
          <w:rFonts w:ascii="Calibri" w:hAnsi="Calibri"/>
          <w:i/>
          <w:iCs/>
          <w:sz w:val="44"/>
          <w:szCs w:val="44"/>
        </w:rPr>
        <w:t>2</w:t>
      </w:r>
      <w:r w:rsidR="000E5E11" w:rsidRPr="000E5E11">
        <w:rPr>
          <w:rFonts w:ascii="Calibri" w:hAnsi="Calibri"/>
          <w:i/>
          <w:iCs/>
          <w:sz w:val="44"/>
          <w:szCs w:val="44"/>
        </w:rPr>
        <w:t>)</w:t>
      </w:r>
    </w:p>
    <w:p w14:paraId="18F4C79E" w14:textId="67166182" w:rsidR="00764D6A" w:rsidRPr="00230B5A" w:rsidRDefault="00AE411C" w:rsidP="00657FCA">
      <w:pPr>
        <w:spacing w:before="120" w:after="600"/>
        <w:rPr>
          <w:b/>
          <w:sz w:val="28"/>
          <w:szCs w:val="28"/>
          <w:lang w:val="es-ES"/>
        </w:rPr>
      </w:pPr>
      <w:r>
        <w:rPr>
          <w:b/>
          <w:sz w:val="28"/>
          <w:szCs w:val="28"/>
          <w:lang w:val="es-ES"/>
        </w:rPr>
        <w:t xml:space="preserve">16 </w:t>
      </w:r>
      <w:proofErr w:type="spellStart"/>
      <w:r w:rsidR="00036CEA">
        <w:rPr>
          <w:b/>
          <w:sz w:val="28"/>
          <w:szCs w:val="28"/>
          <w:lang w:val="es-ES"/>
        </w:rPr>
        <w:t>September</w:t>
      </w:r>
      <w:proofErr w:type="spellEnd"/>
      <w:r w:rsidR="00036CEA" w:rsidRPr="00230B5A">
        <w:rPr>
          <w:b/>
          <w:sz w:val="28"/>
          <w:szCs w:val="28"/>
          <w:lang w:val="es-ES"/>
        </w:rPr>
        <w:t xml:space="preserve"> </w:t>
      </w:r>
      <w:r w:rsidR="00191B07" w:rsidRPr="00230B5A">
        <w:rPr>
          <w:b/>
          <w:sz w:val="28"/>
          <w:szCs w:val="28"/>
          <w:lang w:val="es-ES"/>
        </w:rPr>
        <w:t>2020</w:t>
      </w:r>
    </w:p>
    <w:p w14:paraId="019ABCAA" w14:textId="77777777" w:rsidR="0076158F" w:rsidRDefault="00191B07" w:rsidP="00774AF6">
      <w:pPr>
        <w:pStyle w:val="Normalsmall"/>
      </w:pPr>
      <w:r>
        <w:rPr>
          <w:noProof/>
          <w:lang w:eastAsia="en-AU"/>
        </w:rPr>
        <w:drawing>
          <wp:anchor distT="0" distB="0" distL="114300" distR="114300" simplePos="0" relativeHeight="251658240" behindDoc="0" locked="0" layoutInCell="1" allowOverlap="1" wp14:anchorId="3D37DDC2" wp14:editId="23432C54">
            <wp:simplePos x="0" y="0"/>
            <wp:positionH relativeFrom="margin">
              <wp:align>center</wp:align>
            </wp:positionH>
            <wp:positionV relativeFrom="paragraph">
              <wp:posOffset>1270</wp:posOffset>
            </wp:positionV>
            <wp:extent cx="5516245" cy="5516245"/>
            <wp:effectExtent l="0" t="0" r="8255" b="8255"/>
            <wp:wrapTopAndBottom/>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091899"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516245" cy="5516245"/>
                    </a:xfrm>
                    <a:prstGeom prst="rect">
                      <a:avLst/>
                    </a:prstGeom>
                    <a:noFill/>
                    <a:ln w="9525">
                      <a:noFill/>
                      <a:miter lim="800000"/>
                      <a:headEnd/>
                      <a:tailEnd/>
                    </a:ln>
                  </pic:spPr>
                </pic:pic>
              </a:graphicData>
            </a:graphic>
          </wp:anchor>
        </w:drawing>
      </w:r>
      <w:r>
        <w:br w:type="page"/>
      </w:r>
    </w:p>
    <w:p w14:paraId="28446514" w14:textId="77777777" w:rsidR="00230B5A" w:rsidRDefault="00191B07" w:rsidP="00230B5A">
      <w:pPr>
        <w:pStyle w:val="Normalsmall"/>
      </w:pPr>
      <w:r>
        <w:lastRenderedPageBreak/>
        <w:t>© Commonwealth of Australia 2020</w:t>
      </w:r>
    </w:p>
    <w:p w14:paraId="62E68742" w14:textId="77777777" w:rsidR="00230B5A" w:rsidRDefault="00191B07" w:rsidP="00230B5A">
      <w:pPr>
        <w:pStyle w:val="Normalsmall"/>
        <w:rPr>
          <w:rStyle w:val="Strong"/>
        </w:rPr>
      </w:pPr>
      <w:r>
        <w:rPr>
          <w:rStyle w:val="Strong"/>
        </w:rPr>
        <w:t>Ownership of intellectual property rights</w:t>
      </w:r>
    </w:p>
    <w:p w14:paraId="40DFCFE6" w14:textId="77777777" w:rsidR="00230B5A" w:rsidRDefault="00191B07" w:rsidP="00230B5A">
      <w:pPr>
        <w:pStyle w:val="Normalsmall"/>
      </w:pPr>
      <w:r>
        <w:t>Unless otherwise noted, copyright (and any other intellectual property rights) in this publication is owned by the Commonwealth of Australia (referred to as the Commonwealth).</w:t>
      </w:r>
    </w:p>
    <w:p w14:paraId="65376F56" w14:textId="77777777" w:rsidR="00230B5A" w:rsidRDefault="00191B07" w:rsidP="00230B5A">
      <w:pPr>
        <w:pStyle w:val="Normalsmall"/>
        <w:rPr>
          <w:rStyle w:val="Strong"/>
        </w:rPr>
      </w:pPr>
      <w:r>
        <w:rPr>
          <w:rStyle w:val="Strong"/>
        </w:rPr>
        <w:t>Creative Commons licence</w:t>
      </w:r>
    </w:p>
    <w:p w14:paraId="1AB72CB5" w14:textId="77777777" w:rsidR="00230B5A" w:rsidRDefault="00191B07" w:rsidP="00230B5A">
      <w:pPr>
        <w:pStyle w:val="Normalsmall"/>
      </w:pPr>
      <w:r>
        <w:t xml:space="preserve">All material in this publication is licensed under a Creative Commons Attribution 4.0 International Licence except content supplied by third parties, </w:t>
      </w:r>
      <w:proofErr w:type="gramStart"/>
      <w:r>
        <w:t>logos</w:t>
      </w:r>
      <w:proofErr w:type="gramEnd"/>
      <w:r>
        <w:t xml:space="preserve"> and the Commonwealth Coat of Arms.</w:t>
      </w:r>
    </w:p>
    <w:p w14:paraId="003AD5E7" w14:textId="77777777" w:rsidR="00230B5A" w:rsidRDefault="00191B07" w:rsidP="00230B5A">
      <w:pPr>
        <w:pStyle w:val="Normalsmall"/>
      </w:pPr>
      <w:r>
        <w:t xml:space="preserve">Inquiries about the licence and any use of this document should be emailed to </w:t>
      </w:r>
      <w:r w:rsidRPr="00CD29E9">
        <w:t>copyright@awe.gov.au</w:t>
      </w:r>
      <w:r>
        <w:t>.</w:t>
      </w:r>
    </w:p>
    <w:p w14:paraId="6C2CB098" w14:textId="77777777" w:rsidR="00230B5A" w:rsidRDefault="00191B07" w:rsidP="00230B5A">
      <w:pPr>
        <w:pStyle w:val="Normalsmall"/>
      </w:pPr>
      <w:r>
        <w:rPr>
          <w:noProof/>
          <w:lang w:eastAsia="en-AU"/>
        </w:rPr>
        <w:drawing>
          <wp:inline distT="0" distB="0" distL="0" distR="0" wp14:anchorId="6308459D" wp14:editId="4F639397">
            <wp:extent cx="724535" cy="25527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56339" name="Picture 1" descr="C:\Documents and Settings\west merryn\Local Settings\Temporary Internet Files\Content.Word\by.png"/>
                    <pic:cNvPicPr>
                      <a:picLocks noChangeAspect="1" noChangeArrowheads="1"/>
                    </pic:cNvPicPr>
                  </pic:nvPicPr>
                  <pic:blipFill>
                    <a:blip r:embed="rId9" cstate="prin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097FA179" w14:textId="77777777" w:rsidR="00230B5A" w:rsidRDefault="00191B07" w:rsidP="00230B5A">
      <w:pPr>
        <w:pStyle w:val="Normalsmall"/>
        <w:rPr>
          <w:rStyle w:val="Strong"/>
        </w:rPr>
      </w:pPr>
      <w:r>
        <w:rPr>
          <w:rStyle w:val="Strong"/>
        </w:rPr>
        <w:t>Cataloguing data</w:t>
      </w:r>
    </w:p>
    <w:p w14:paraId="00625030" w14:textId="77777777" w:rsidR="00230B5A" w:rsidRDefault="00191B07" w:rsidP="00230B5A">
      <w:pPr>
        <w:pStyle w:val="Normalsmall"/>
      </w:pPr>
      <w:r>
        <w:t xml:space="preserve">This publication (and any material sourced from it) should be attributed as: Department of Agriculture, Water and the Environment 2020, </w:t>
      </w:r>
      <w:r w:rsidRPr="00502BBD">
        <w:rPr>
          <w:i/>
          <w:iCs/>
        </w:rPr>
        <w:t>Guidelines for food safety management certificates under section 18A of the Imported Food Control Act 1992</w:t>
      </w:r>
      <w:r>
        <w:t>, Department of Agriculture, Water and the Environment, Canberra. CC BY 4.0.</w:t>
      </w:r>
    </w:p>
    <w:p w14:paraId="56AB01E0" w14:textId="43C36304" w:rsidR="00230B5A" w:rsidRDefault="00191B07" w:rsidP="00230B5A">
      <w:pPr>
        <w:pStyle w:val="Normalsmall"/>
        <w:rPr>
          <w:highlight w:val="yellow"/>
        </w:rPr>
      </w:pPr>
      <w:r w:rsidRPr="002F39C8">
        <w:t xml:space="preserve">ISBN </w:t>
      </w:r>
      <w:r w:rsidR="002F39C8" w:rsidRPr="002F39C8">
        <w:t>978-1-76003-328-6</w:t>
      </w:r>
    </w:p>
    <w:p w14:paraId="7973D04E" w14:textId="69502E45" w:rsidR="00230B5A" w:rsidRDefault="00191B07" w:rsidP="00230B5A">
      <w:pPr>
        <w:pStyle w:val="Normalsmall"/>
      </w:pPr>
      <w:r>
        <w:t xml:space="preserve">This publication is </w:t>
      </w:r>
      <w:r w:rsidRPr="00E20810">
        <w:t xml:space="preserve">available at </w:t>
      </w:r>
      <w:r w:rsidR="00B42657" w:rsidRPr="00B42657">
        <w:t>a</w:t>
      </w:r>
      <w:r w:rsidR="00B42657">
        <w:t>we</w:t>
      </w:r>
      <w:r w:rsidR="00B42657" w:rsidRPr="00B42657">
        <w:t>.gov.au/import/goods/food/safety-management-certificates</w:t>
      </w:r>
      <w:r w:rsidRPr="00E20810">
        <w:t>.</w:t>
      </w:r>
    </w:p>
    <w:p w14:paraId="6B0B3812" w14:textId="77777777" w:rsidR="00230B5A" w:rsidRDefault="00191B07" w:rsidP="00230B5A">
      <w:pPr>
        <w:pStyle w:val="Normalsmall"/>
        <w:spacing w:after="0"/>
      </w:pPr>
      <w:r>
        <w:t xml:space="preserve">Department of Agriculture, </w:t>
      </w:r>
      <w:proofErr w:type="gramStart"/>
      <w:r>
        <w:t>Water</w:t>
      </w:r>
      <w:proofErr w:type="gramEnd"/>
      <w:r>
        <w:t xml:space="preserve"> and the Environment</w:t>
      </w:r>
    </w:p>
    <w:p w14:paraId="2872EE92" w14:textId="77777777" w:rsidR="00230B5A" w:rsidRDefault="00191B07" w:rsidP="00230B5A">
      <w:pPr>
        <w:pStyle w:val="Normalsmall"/>
        <w:spacing w:after="0"/>
      </w:pPr>
      <w:r>
        <w:t>GPO Box 858 Canberra ACT 2601</w:t>
      </w:r>
    </w:p>
    <w:p w14:paraId="5C371D65" w14:textId="77777777" w:rsidR="00230B5A" w:rsidRDefault="00191B07" w:rsidP="00230B5A">
      <w:pPr>
        <w:pStyle w:val="Normalsmall"/>
        <w:spacing w:after="0"/>
      </w:pPr>
      <w:r>
        <w:t xml:space="preserve">Telephone </w:t>
      </w:r>
      <w:r w:rsidRPr="00773056">
        <w:t>1800 900 090</w:t>
      </w:r>
    </w:p>
    <w:p w14:paraId="496F9B09" w14:textId="77777777" w:rsidR="00230B5A" w:rsidRDefault="00191B07" w:rsidP="00230B5A">
      <w:pPr>
        <w:pStyle w:val="Normalsmall"/>
      </w:pPr>
      <w:r w:rsidRPr="00E20810">
        <w:t>Web awe.gov.au</w:t>
      </w:r>
    </w:p>
    <w:p w14:paraId="599B7EF6" w14:textId="77777777" w:rsidR="00230B5A" w:rsidRDefault="00191B07" w:rsidP="00230B5A">
      <w:pPr>
        <w:pStyle w:val="Normalsmall"/>
      </w:pPr>
      <w:r>
        <w:t xml:space="preserve">The Australian Government acting through the Department of Agriculture, Water and the Environment has exercised due care and skill in preparing and compiling the information and data in this publication. Notwithstanding, the Department of Agriculture, Water and the Environment, its employees and advisers disclaim all liability, including liability for negligence and for any loss, damage, injury, </w:t>
      </w:r>
      <w:proofErr w:type="gramStart"/>
      <w:r>
        <w:t>expense</w:t>
      </w:r>
      <w:proofErr w:type="gramEnd"/>
      <w:r>
        <w:t xml:space="preserve"> or cost incurred by any person as a result of accessing, using or relying on any of the information or data in this publication to the maximum extent permitted by law.</w:t>
      </w:r>
      <w:r>
        <w:br w:type="page"/>
      </w:r>
    </w:p>
    <w:p w14:paraId="3D628347" w14:textId="77777777" w:rsidR="00C60CA1" w:rsidRPr="006F76C8" w:rsidRDefault="00191B07" w:rsidP="006F76C8">
      <w:pPr>
        <w:rPr>
          <w:rFonts w:ascii="Calibri" w:hAnsi="Calibri"/>
          <w:sz w:val="56"/>
          <w:szCs w:val="56"/>
        </w:rPr>
      </w:pPr>
      <w:r w:rsidRPr="006F76C8">
        <w:rPr>
          <w:rFonts w:ascii="Calibri" w:hAnsi="Calibri"/>
          <w:sz w:val="56"/>
          <w:szCs w:val="56"/>
        </w:rPr>
        <w:lastRenderedPageBreak/>
        <w:t>Preface</w:t>
      </w:r>
    </w:p>
    <w:p w14:paraId="34BF760F" w14:textId="13805D12" w:rsidR="00C60CA1" w:rsidRDefault="00191B07" w:rsidP="00C60CA1">
      <w:pPr>
        <w:spacing w:before="240"/>
      </w:pPr>
      <w:r>
        <w:t>Section 18</w:t>
      </w:r>
      <w:proofErr w:type="gramStart"/>
      <w:r>
        <w:t>A(</w:t>
      </w:r>
      <w:proofErr w:type="gramEnd"/>
      <w:r>
        <w:t xml:space="preserve">1) of the </w:t>
      </w:r>
      <w:r w:rsidR="000E6F14" w:rsidRPr="0083249D">
        <w:rPr>
          <w:i/>
          <w:iCs/>
        </w:rPr>
        <w:t>Imported Food Control Act 1992</w:t>
      </w:r>
      <w:r w:rsidR="000E6F14">
        <w:t xml:space="preserve"> (</w:t>
      </w:r>
      <w:r>
        <w:t>Act</w:t>
      </w:r>
      <w:r w:rsidR="000E6F14">
        <w:t>)</w:t>
      </w:r>
      <w:r>
        <w:t xml:space="preserve"> provides:</w:t>
      </w:r>
    </w:p>
    <w:p w14:paraId="3020FEDB" w14:textId="77777777" w:rsidR="00C60CA1" w:rsidRDefault="00191B07" w:rsidP="0083249D">
      <w:pPr>
        <w:spacing w:before="240"/>
        <w:ind w:left="720"/>
      </w:pPr>
      <w:r w:rsidRPr="00963D22">
        <w:t xml:space="preserve">The Secretary may determine, in writing, that, for food of a specified kind, a specified certificate issued by a specified person or specified body is a </w:t>
      </w:r>
      <w:r w:rsidRPr="008339DC">
        <w:rPr>
          <w:i/>
          <w:iCs/>
        </w:rPr>
        <w:t>recognised food safety management certificate</w:t>
      </w:r>
      <w:r w:rsidRPr="00963D22">
        <w:t>.</w:t>
      </w:r>
    </w:p>
    <w:p w14:paraId="7CDDF67D" w14:textId="77777777" w:rsidR="00C60CA1" w:rsidRPr="00963D22" w:rsidRDefault="00191B07" w:rsidP="00C60CA1">
      <w:pPr>
        <w:pStyle w:val="ListParagraph"/>
        <w:spacing w:before="240"/>
        <w:ind w:left="1077"/>
        <w:contextualSpacing w:val="0"/>
        <w:rPr>
          <w:sz w:val="18"/>
          <w:szCs w:val="18"/>
        </w:rPr>
      </w:pPr>
      <w:r w:rsidRPr="00963D22">
        <w:rPr>
          <w:sz w:val="18"/>
          <w:szCs w:val="18"/>
        </w:rPr>
        <w:t>Note 1: The regulations deal with when food of such a kind is taken to be failing food because the food is not covered by a recognised food safety management certificate.</w:t>
      </w:r>
    </w:p>
    <w:p w14:paraId="6A461EEE" w14:textId="77777777" w:rsidR="00C60CA1" w:rsidRPr="00963D22" w:rsidRDefault="00191B07" w:rsidP="00C60CA1">
      <w:pPr>
        <w:pStyle w:val="ListParagraph"/>
        <w:spacing w:before="240"/>
        <w:ind w:left="1077"/>
        <w:contextualSpacing w:val="0"/>
        <w:rPr>
          <w:sz w:val="18"/>
          <w:szCs w:val="18"/>
        </w:rPr>
      </w:pPr>
      <w:r w:rsidRPr="00963D22">
        <w:rPr>
          <w:sz w:val="18"/>
          <w:szCs w:val="18"/>
        </w:rPr>
        <w:t>Note 2: See section 35B for how a determination may refer to a kind of food.</w:t>
      </w:r>
    </w:p>
    <w:p w14:paraId="1F1D84AD" w14:textId="77777777" w:rsidR="00C60CA1" w:rsidRPr="00963D22" w:rsidRDefault="00191B07" w:rsidP="00C60CA1">
      <w:pPr>
        <w:pStyle w:val="ListParagraph"/>
        <w:spacing w:before="240"/>
        <w:ind w:left="1077"/>
        <w:contextualSpacing w:val="0"/>
        <w:rPr>
          <w:sz w:val="18"/>
          <w:szCs w:val="18"/>
        </w:rPr>
      </w:pPr>
      <w:r w:rsidRPr="00963D22">
        <w:rPr>
          <w:sz w:val="18"/>
          <w:szCs w:val="18"/>
        </w:rPr>
        <w:t>Note 3: For variation and revocation of the determination, see subsection 33(3) of the Acts Interpretation Act 1901.</w:t>
      </w:r>
    </w:p>
    <w:p w14:paraId="4A77B01F" w14:textId="77777777" w:rsidR="00C60CA1" w:rsidRPr="00963D22" w:rsidRDefault="00191B07" w:rsidP="00C60CA1">
      <w:pPr>
        <w:pStyle w:val="ListParagraph"/>
        <w:spacing w:before="240"/>
        <w:ind w:left="1077"/>
        <w:contextualSpacing w:val="0"/>
        <w:rPr>
          <w:sz w:val="18"/>
          <w:szCs w:val="18"/>
        </w:rPr>
      </w:pPr>
      <w:r w:rsidRPr="00963D22">
        <w:rPr>
          <w:sz w:val="18"/>
          <w:szCs w:val="18"/>
        </w:rPr>
        <w:t>Note 4: For specification by class, see subsection 33(3AB) of the Acts Interpretation Act 1901.</w:t>
      </w:r>
    </w:p>
    <w:p w14:paraId="17F96A93" w14:textId="4EC553EC" w:rsidR="00537CA0" w:rsidRDefault="00191B07" w:rsidP="00537CA0">
      <w:pPr>
        <w:spacing w:before="240"/>
      </w:pPr>
      <w:r>
        <w:t>Section 18</w:t>
      </w:r>
      <w:proofErr w:type="gramStart"/>
      <w:r>
        <w:t>A(</w:t>
      </w:r>
      <w:proofErr w:type="gramEnd"/>
      <w:r>
        <w:t xml:space="preserve">2) of the </w:t>
      </w:r>
      <w:r w:rsidRPr="0083249D">
        <w:t>Act</w:t>
      </w:r>
      <w:r>
        <w:t xml:space="preserve"> provides that the Secretary of the Department of Agriculture, Water and the Environment must, in writing, make guidelines that the Secretary must have regard to before making a determination under section 18A(1) of the Act.</w:t>
      </w:r>
    </w:p>
    <w:p w14:paraId="2F31BE7B" w14:textId="1BB06218" w:rsidR="00C60CA1" w:rsidRDefault="00191B07" w:rsidP="00C60CA1">
      <w:pPr>
        <w:spacing w:before="240"/>
      </w:pPr>
      <w:r>
        <w:t xml:space="preserve">The Guidelines may be updated from time to time, including to </w:t>
      </w:r>
      <w:proofErr w:type="gramStart"/>
      <w:r>
        <w:t>take into account</w:t>
      </w:r>
      <w:proofErr w:type="gramEnd"/>
      <w:r>
        <w:t xml:space="preserve"> changes in the Act</w:t>
      </w:r>
      <w:r w:rsidR="00537CA0">
        <w:t>,</w:t>
      </w:r>
      <w:r>
        <w:t xml:space="preserve"> other legislation and court decisions.</w:t>
      </w:r>
    </w:p>
    <w:p w14:paraId="22653473" w14:textId="0048393E" w:rsidR="00F8109E" w:rsidRDefault="00191B07" w:rsidP="00555256">
      <w:pPr>
        <w:spacing w:before="240"/>
      </w:pPr>
      <w:r>
        <w:t xml:space="preserve">These Guidelines were made on </w:t>
      </w:r>
      <w:r w:rsidR="00AE411C">
        <w:t>16 September 2020</w:t>
      </w:r>
      <w:r>
        <w:t xml:space="preserve"> by the Secretary </w:t>
      </w:r>
      <w:r w:rsidR="0022091C">
        <w:t>of</w:t>
      </w:r>
      <w:r>
        <w:t xml:space="preserve"> the Department of Agriculture, </w:t>
      </w:r>
      <w:proofErr w:type="gramStart"/>
      <w:r>
        <w:t>Water</w:t>
      </w:r>
      <w:proofErr w:type="gramEnd"/>
      <w:r>
        <w:t xml:space="preserve"> and the Environment.</w:t>
      </w:r>
    </w:p>
    <w:p w14:paraId="1F99E95C" w14:textId="160AC8B4" w:rsidR="005A40D1" w:rsidRDefault="00191B07" w:rsidP="00CA571D">
      <w:pPr>
        <w:pStyle w:val="ListBullet"/>
        <w:numPr>
          <w:ilvl w:val="0"/>
          <w:numId w:val="0"/>
        </w:numPr>
      </w:pPr>
      <w:r>
        <w:t>The publication of these Guidelines on the department’s website is required under section 18A(5)(b) of the Act.</w:t>
      </w:r>
    </w:p>
    <w:p w14:paraId="6E9A3022" w14:textId="77777777" w:rsidR="004B6831" w:rsidRDefault="004B6831" w:rsidP="00CA571D">
      <w:pPr>
        <w:pStyle w:val="ListBullet"/>
        <w:numPr>
          <w:ilvl w:val="0"/>
          <w:numId w:val="0"/>
        </w:numPr>
        <w:sectPr w:rsidR="004B6831">
          <w:headerReference w:type="default" r:id="rId10"/>
          <w:footerReference w:type="default" r:id="rId11"/>
          <w:headerReference w:type="first" r:id="rId12"/>
          <w:pgSz w:w="11906" w:h="16838"/>
          <w:pgMar w:top="1418" w:right="1418" w:bottom="1418" w:left="1418" w:header="567" w:footer="283" w:gutter="0"/>
          <w:pgNumType w:fmt="lowerRoman" w:start="1"/>
          <w:cols w:space="708"/>
          <w:titlePg/>
          <w:docGrid w:linePitch="360"/>
        </w:sectPr>
      </w:pPr>
    </w:p>
    <w:p w14:paraId="2C356DA8" w14:textId="684D5D8C" w:rsidR="0041783E" w:rsidRPr="00EE0FB4" w:rsidRDefault="00191B07" w:rsidP="0041783E">
      <w:pPr>
        <w:pStyle w:val="Heading2"/>
        <w:numPr>
          <w:ilvl w:val="0"/>
          <w:numId w:val="12"/>
        </w:numPr>
      </w:pPr>
      <w:bookmarkStart w:id="0" w:name="_Toc43285683"/>
      <w:r>
        <w:lastRenderedPageBreak/>
        <w:t>P</w:t>
      </w:r>
      <w:r w:rsidR="00CD5839" w:rsidRPr="0084174F">
        <w:t>urpose</w:t>
      </w:r>
      <w:bookmarkEnd w:id="0"/>
    </w:p>
    <w:p w14:paraId="18BC8FB0" w14:textId="77777777" w:rsidR="0041783E" w:rsidRDefault="00191B07" w:rsidP="00774AF6">
      <w:pPr>
        <w:spacing w:before="240"/>
      </w:pPr>
      <w:r>
        <w:t>These Guidelines have been made under section 18</w:t>
      </w:r>
      <w:proofErr w:type="gramStart"/>
      <w:r>
        <w:t>A(</w:t>
      </w:r>
      <w:proofErr w:type="gramEnd"/>
      <w:r>
        <w:t>2) of the Act.</w:t>
      </w:r>
    </w:p>
    <w:p w14:paraId="1AED5D95" w14:textId="4CDD8EC5" w:rsidR="0041783E" w:rsidRDefault="00191B07" w:rsidP="00774AF6">
      <w:pPr>
        <w:spacing w:before="240"/>
      </w:pPr>
      <w:r>
        <w:t xml:space="preserve">The </w:t>
      </w:r>
      <w:r w:rsidR="0022091C">
        <w:t xml:space="preserve">Secretary must have regard to the </w:t>
      </w:r>
      <w:r>
        <w:t>Guidelines before determining</w:t>
      </w:r>
      <w:r w:rsidR="0022091C">
        <w:t xml:space="preserve"> that,</w:t>
      </w:r>
      <w:r>
        <w:t xml:space="preserve"> for food of a specified kind, a specified certificate issued by a specified person or specified body is a </w:t>
      </w:r>
      <w:r w:rsidRPr="008339DC">
        <w:rPr>
          <w:i/>
          <w:iCs/>
        </w:rPr>
        <w:t>recognised food safety management certificate</w:t>
      </w:r>
      <w:r w:rsidR="00B66617">
        <w:t xml:space="preserve"> (s 18</w:t>
      </w:r>
      <w:proofErr w:type="gramStart"/>
      <w:r w:rsidR="00B66617">
        <w:t>A(</w:t>
      </w:r>
      <w:proofErr w:type="gramEnd"/>
      <w:r w:rsidR="00B66617">
        <w:t>2) of the Act)</w:t>
      </w:r>
      <w:r>
        <w:t>.</w:t>
      </w:r>
    </w:p>
    <w:p w14:paraId="1F2BE729" w14:textId="13DBB4ED" w:rsidR="00C74BA6" w:rsidRDefault="00191B07" w:rsidP="00774AF6">
      <w:pPr>
        <w:spacing w:before="240"/>
      </w:pPr>
      <w:r>
        <w:t>T</w:t>
      </w:r>
      <w:r w:rsidR="00CD5839">
        <w:t>he Act allow</w:t>
      </w:r>
      <w:r>
        <w:t>s</w:t>
      </w:r>
      <w:r w:rsidR="00CD5839">
        <w:t xml:space="preserve"> </w:t>
      </w:r>
      <w:r w:rsidR="00B809AB">
        <w:t>for regulations to set out particulars identifying food of</w:t>
      </w:r>
      <w:r>
        <w:t xml:space="preserve"> </w:t>
      </w:r>
      <w:r w:rsidR="00B809AB">
        <w:t>particular kind</w:t>
      </w:r>
      <w:r>
        <w:t>s</w:t>
      </w:r>
      <w:r w:rsidR="00B809AB">
        <w:t xml:space="preserve"> </w:t>
      </w:r>
      <w:r w:rsidR="00B809AB">
        <w:rPr>
          <w:color w:val="000000"/>
          <w:shd w:val="clear" w:color="auto" w:fill="FFFFFF"/>
        </w:rPr>
        <w:t xml:space="preserve">as food that must be covered by a </w:t>
      </w:r>
      <w:r w:rsidR="00B809AB" w:rsidRPr="008339DC">
        <w:rPr>
          <w:i/>
          <w:iCs/>
          <w:color w:val="000000"/>
          <w:shd w:val="clear" w:color="auto" w:fill="FFFFFF"/>
        </w:rPr>
        <w:t>recognised food safety management certificate</w:t>
      </w:r>
      <w:r w:rsidR="00B809AB">
        <w:rPr>
          <w:color w:val="000000"/>
          <w:shd w:val="clear" w:color="auto" w:fill="FFFFFF"/>
        </w:rPr>
        <w:t xml:space="preserve"> (section 16(2)(</w:t>
      </w:r>
      <w:proofErr w:type="gramStart"/>
      <w:r w:rsidR="00B809AB">
        <w:rPr>
          <w:color w:val="000000"/>
          <w:shd w:val="clear" w:color="auto" w:fill="FFFFFF"/>
        </w:rPr>
        <w:t>a)(</w:t>
      </w:r>
      <w:proofErr w:type="spellStart"/>
      <w:proofErr w:type="gramEnd"/>
      <w:r w:rsidR="00B809AB">
        <w:rPr>
          <w:color w:val="000000"/>
          <w:shd w:val="clear" w:color="auto" w:fill="FFFFFF"/>
        </w:rPr>
        <w:t>iia</w:t>
      </w:r>
      <w:proofErr w:type="spellEnd"/>
      <w:r w:rsidR="00B809AB">
        <w:rPr>
          <w:color w:val="000000"/>
          <w:shd w:val="clear" w:color="auto" w:fill="FFFFFF"/>
        </w:rPr>
        <w:t xml:space="preserve">) of the Act). The Minister may make orders </w:t>
      </w:r>
      <w:r>
        <w:rPr>
          <w:color w:val="000000"/>
          <w:shd w:val="clear" w:color="auto" w:fill="FFFFFF"/>
        </w:rPr>
        <w:t xml:space="preserve">identifying food of </w:t>
      </w:r>
      <w:proofErr w:type="gramStart"/>
      <w:r>
        <w:rPr>
          <w:color w:val="000000"/>
          <w:shd w:val="clear" w:color="auto" w:fill="FFFFFF"/>
        </w:rPr>
        <w:t>particular kinds</w:t>
      </w:r>
      <w:proofErr w:type="gramEnd"/>
      <w:r>
        <w:rPr>
          <w:color w:val="000000"/>
          <w:shd w:val="clear" w:color="auto" w:fill="FFFFFF"/>
        </w:rPr>
        <w:t xml:space="preserve"> as food that must be covered by a </w:t>
      </w:r>
      <w:r w:rsidRPr="008339DC">
        <w:rPr>
          <w:i/>
          <w:iCs/>
          <w:color w:val="000000"/>
          <w:shd w:val="clear" w:color="auto" w:fill="FFFFFF"/>
        </w:rPr>
        <w:t>recognised food safety management certificate</w:t>
      </w:r>
      <w:r>
        <w:rPr>
          <w:color w:val="000000"/>
          <w:shd w:val="clear" w:color="auto" w:fill="FFFFFF"/>
        </w:rPr>
        <w:t xml:space="preserve"> </w:t>
      </w:r>
      <w:r w:rsidR="00B809AB">
        <w:t>(s 10</w:t>
      </w:r>
      <w:r w:rsidR="000E6F14" w:rsidRPr="0083249D">
        <w:t>(c)</w:t>
      </w:r>
      <w:r w:rsidR="00B809AB">
        <w:t xml:space="preserve"> of the </w:t>
      </w:r>
      <w:r w:rsidR="00B809AB" w:rsidRPr="00C16952">
        <w:rPr>
          <w:i/>
          <w:iCs/>
        </w:rPr>
        <w:t>Imported Food Control Regulations 2019</w:t>
      </w:r>
      <w:r w:rsidR="00B809AB">
        <w:t>)</w:t>
      </w:r>
      <w:r>
        <w:t xml:space="preserve">. These </w:t>
      </w:r>
      <w:proofErr w:type="gramStart"/>
      <w:r>
        <w:t>particular kinds</w:t>
      </w:r>
      <w:proofErr w:type="gramEnd"/>
      <w:r>
        <w:t xml:space="preserve"> of food are identified in the </w:t>
      </w:r>
      <w:r w:rsidRPr="00C16952">
        <w:rPr>
          <w:i/>
        </w:rPr>
        <w:t>Imported Food Control Order 2019</w:t>
      </w:r>
      <w:r>
        <w:t xml:space="preserve"> (</w:t>
      </w:r>
      <w:r w:rsidR="00DD76E0">
        <w:t>s 7</w:t>
      </w:r>
      <w:r>
        <w:t>).</w:t>
      </w:r>
    </w:p>
    <w:p w14:paraId="724FD50D" w14:textId="4448AD92" w:rsidR="0084174F" w:rsidRDefault="00191B07" w:rsidP="00774AF6">
      <w:pPr>
        <w:spacing w:before="240"/>
      </w:pPr>
      <w:r>
        <w:t xml:space="preserve">A </w:t>
      </w:r>
      <w:r w:rsidR="00CD5839" w:rsidRPr="008339DC">
        <w:rPr>
          <w:i/>
          <w:iCs/>
        </w:rPr>
        <w:t xml:space="preserve">recognised </w:t>
      </w:r>
      <w:r w:rsidRPr="008339DC">
        <w:rPr>
          <w:i/>
          <w:iCs/>
        </w:rPr>
        <w:t>food safety management certificate</w:t>
      </w:r>
      <w:r>
        <w:t xml:space="preserve"> demonstrates that a food producer operates a food safety management system consistent with internationally agreed food safety principles</w:t>
      </w:r>
      <w:r w:rsidR="00033184">
        <w:t xml:space="preserve"> known as </w:t>
      </w:r>
      <w:r w:rsidR="00033184" w:rsidRPr="0083249D">
        <w:rPr>
          <w:i/>
          <w:iCs/>
        </w:rPr>
        <w:t>Hazard Analysis and Critical Control Point</w:t>
      </w:r>
      <w:r w:rsidR="00033184">
        <w:t xml:space="preserve"> (HACCP)</w:t>
      </w:r>
      <w:r w:rsidR="001120C6">
        <w:t xml:space="preserve"> </w:t>
      </w:r>
      <w:r w:rsidR="001120C6" w:rsidRPr="0083249D">
        <w:t xml:space="preserve">established </w:t>
      </w:r>
      <w:r>
        <w:t xml:space="preserve">by the </w:t>
      </w:r>
      <w:r w:rsidRPr="0083249D">
        <w:rPr>
          <w:i/>
          <w:iCs/>
        </w:rPr>
        <w:t>Codex Alimentarius Commission</w:t>
      </w:r>
      <w:r>
        <w:t>.</w:t>
      </w:r>
    </w:p>
    <w:p w14:paraId="417CB3CF" w14:textId="5C4331EB" w:rsidR="0084174F" w:rsidRPr="00EE0FB4" w:rsidRDefault="00191B07" w:rsidP="0084174F">
      <w:pPr>
        <w:pStyle w:val="Heading2"/>
        <w:numPr>
          <w:ilvl w:val="0"/>
          <w:numId w:val="12"/>
        </w:numPr>
      </w:pPr>
      <w:bookmarkStart w:id="1" w:name="_Toc43285684"/>
      <w:r>
        <w:lastRenderedPageBreak/>
        <w:t xml:space="preserve">Guidelines </w:t>
      </w:r>
      <w:r w:rsidR="00CD5839">
        <w:t>under section 18</w:t>
      </w:r>
      <w:proofErr w:type="gramStart"/>
      <w:r w:rsidR="00CD5839">
        <w:t>A(</w:t>
      </w:r>
      <w:proofErr w:type="gramEnd"/>
      <w:r w:rsidR="00445E4B">
        <w:t>2</w:t>
      </w:r>
      <w:r w:rsidR="00CD5839">
        <w:t>)</w:t>
      </w:r>
      <w:bookmarkEnd w:id="1"/>
    </w:p>
    <w:p w14:paraId="680AF41F" w14:textId="7A8EEA71" w:rsidR="0084174F" w:rsidRDefault="00191B07" w:rsidP="00FD2095">
      <w:pPr>
        <w:spacing w:line="240" w:lineRule="auto"/>
      </w:pPr>
      <w:r>
        <w:t xml:space="preserve">In determining </w:t>
      </w:r>
      <w:r w:rsidR="00445E4B">
        <w:t>whether</w:t>
      </w:r>
      <w:r w:rsidR="0022091C">
        <w:t>, for</w:t>
      </w:r>
      <w:r>
        <w:t xml:space="preserve"> food of a specified kind, a specified certificate issued by a specified person or specified body is a recognised food safety management certificate under section 18</w:t>
      </w:r>
      <w:proofErr w:type="gramStart"/>
      <w:r>
        <w:t>A(</w:t>
      </w:r>
      <w:proofErr w:type="gramEnd"/>
      <w:r>
        <w:t xml:space="preserve">1) of the Act, the Secretary must </w:t>
      </w:r>
      <w:r w:rsidR="0022091C">
        <w:t>have regard to the following</w:t>
      </w:r>
      <w:r w:rsidR="00B7281F">
        <w:t>:</w:t>
      </w:r>
    </w:p>
    <w:p w14:paraId="6164502B" w14:textId="6937268A" w:rsidR="00FD2095" w:rsidRDefault="00191B07" w:rsidP="001872F6">
      <w:pPr>
        <w:pStyle w:val="ListNumber"/>
        <w:numPr>
          <w:ilvl w:val="0"/>
          <w:numId w:val="21"/>
        </w:numPr>
        <w:ind w:left="425" w:hanging="425"/>
      </w:pPr>
      <w:r>
        <w:t>W</w:t>
      </w:r>
      <w:r w:rsidR="000E74C0">
        <w:t xml:space="preserve">hether </w:t>
      </w:r>
      <w:r w:rsidR="00686CE2">
        <w:t>the specified</w:t>
      </w:r>
      <w:r w:rsidR="000E74C0">
        <w:t xml:space="preserve"> </w:t>
      </w:r>
      <w:r w:rsidR="000E74C0" w:rsidRPr="000E74C0">
        <w:t>certificate</w:t>
      </w:r>
      <w:r w:rsidR="008E64EF">
        <w:t xml:space="preserve"> for food of a specified kind</w:t>
      </w:r>
      <w:r w:rsidR="000E74C0" w:rsidRPr="000E74C0">
        <w:t xml:space="preserve"> </w:t>
      </w:r>
      <w:r w:rsidR="000E74C0">
        <w:t xml:space="preserve">is </w:t>
      </w:r>
      <w:r w:rsidR="000E74C0" w:rsidRPr="000E74C0">
        <w:t>issued by</w:t>
      </w:r>
      <w:r w:rsidR="0039054C">
        <w:t xml:space="preserve"> a specified body, which is</w:t>
      </w:r>
      <w:r w:rsidR="001872F6">
        <w:t xml:space="preserve"> </w:t>
      </w:r>
      <w:r>
        <w:t>a</w:t>
      </w:r>
      <w:r w:rsidR="000E74C0" w:rsidRPr="000E74C0">
        <w:t xml:space="preserve"> </w:t>
      </w:r>
      <w:r w:rsidR="0083249D" w:rsidRPr="001872F6">
        <w:rPr>
          <w:i/>
          <w:iCs/>
        </w:rPr>
        <w:t>C</w:t>
      </w:r>
      <w:r w:rsidR="000E74C0" w:rsidRPr="001872F6">
        <w:rPr>
          <w:i/>
          <w:iCs/>
        </w:rPr>
        <w:t xml:space="preserve">ertification </w:t>
      </w:r>
      <w:r w:rsidR="0083249D" w:rsidRPr="001872F6">
        <w:rPr>
          <w:i/>
          <w:iCs/>
        </w:rPr>
        <w:t>B</w:t>
      </w:r>
      <w:r w:rsidR="000E74C0" w:rsidRPr="001872F6">
        <w:rPr>
          <w:i/>
          <w:iCs/>
        </w:rPr>
        <w:t>ody</w:t>
      </w:r>
      <w:r w:rsidR="000E74C0" w:rsidRPr="000E74C0">
        <w:t xml:space="preserve"> (CB)</w:t>
      </w:r>
      <w:r>
        <w:t xml:space="preserve"> that is accredited by</w:t>
      </w:r>
      <w:r w:rsidR="00176F5B">
        <w:t>:</w:t>
      </w:r>
    </w:p>
    <w:p w14:paraId="60646FEA" w14:textId="77777777" w:rsidR="006714A3" w:rsidRDefault="00191B07" w:rsidP="001872F6">
      <w:pPr>
        <w:pStyle w:val="ListNumber"/>
        <w:numPr>
          <w:ilvl w:val="0"/>
          <w:numId w:val="28"/>
        </w:numPr>
        <w:spacing w:line="264" w:lineRule="auto"/>
        <w:ind w:left="850" w:hanging="425"/>
      </w:pPr>
      <w:r>
        <w:t>an</w:t>
      </w:r>
      <w:r w:rsidR="000E74C0">
        <w:t xml:space="preserve"> </w:t>
      </w:r>
      <w:r w:rsidR="000E74C0" w:rsidRPr="0083249D">
        <w:rPr>
          <w:i/>
          <w:iCs/>
        </w:rPr>
        <w:t>Accreditation Bod</w:t>
      </w:r>
      <w:r w:rsidRPr="0083249D">
        <w:rPr>
          <w:i/>
          <w:iCs/>
        </w:rPr>
        <w:t>y</w:t>
      </w:r>
      <w:r w:rsidR="000E74C0">
        <w:t xml:space="preserve"> (AB)</w:t>
      </w:r>
      <w:r w:rsidR="002E3E64">
        <w:t>, or</w:t>
      </w:r>
    </w:p>
    <w:p w14:paraId="08264C3D" w14:textId="6E52765A" w:rsidR="006714A3" w:rsidRDefault="00191B07" w:rsidP="001872F6">
      <w:pPr>
        <w:pStyle w:val="ListNumber"/>
        <w:numPr>
          <w:ilvl w:val="0"/>
          <w:numId w:val="28"/>
        </w:numPr>
        <w:spacing w:line="264" w:lineRule="auto"/>
        <w:ind w:left="850" w:hanging="425"/>
      </w:pPr>
      <w:r>
        <w:t xml:space="preserve">a </w:t>
      </w:r>
      <w:r w:rsidRPr="0083249D">
        <w:rPr>
          <w:i/>
          <w:iCs/>
        </w:rPr>
        <w:t>Certification Program Owner</w:t>
      </w:r>
      <w:r>
        <w:t xml:space="preserve"> (CPO) benchmarked by</w:t>
      </w:r>
      <w:r w:rsidRPr="008B40B9">
        <w:t xml:space="preserve"> </w:t>
      </w:r>
      <w:r w:rsidR="00CD5839">
        <w:t xml:space="preserve">the </w:t>
      </w:r>
      <w:r w:rsidR="00CD5839" w:rsidRPr="0083249D">
        <w:rPr>
          <w:i/>
          <w:iCs/>
        </w:rPr>
        <w:t>Global Food Safety Initiative</w:t>
      </w:r>
      <w:r w:rsidR="00CD5839">
        <w:t xml:space="preserve"> (GFSI)</w:t>
      </w:r>
      <w:r w:rsidR="007A0295">
        <w:t xml:space="preserve">, </w:t>
      </w:r>
      <w:r w:rsidR="00C43E20">
        <w:t>or</w:t>
      </w:r>
    </w:p>
    <w:p w14:paraId="0E3ABC43" w14:textId="42CA94ED" w:rsidR="00176F5B" w:rsidRDefault="00191B07" w:rsidP="001872F6">
      <w:pPr>
        <w:pStyle w:val="ListNumber"/>
        <w:numPr>
          <w:ilvl w:val="0"/>
          <w:numId w:val="28"/>
        </w:numPr>
        <w:spacing w:line="264" w:lineRule="auto"/>
        <w:ind w:left="850" w:hanging="425"/>
      </w:pPr>
      <w:r>
        <w:t>a</w:t>
      </w:r>
      <w:r w:rsidRPr="00FD2095">
        <w:t xml:space="preserve"> private organisation recognised by </w:t>
      </w:r>
      <w:r w:rsidR="001872F6">
        <w:t>the</w:t>
      </w:r>
      <w:r w:rsidRPr="00FD2095">
        <w:t xml:space="preserve"> relevant competent authority in the exporting country</w:t>
      </w:r>
      <w:r w:rsidR="009C3BEE">
        <w:t xml:space="preserve"> under </w:t>
      </w:r>
      <w:r w:rsidR="009B4232">
        <w:t xml:space="preserve">a </w:t>
      </w:r>
      <w:r w:rsidR="009B4232" w:rsidRPr="008F7581">
        <w:rPr>
          <w:i/>
          <w:iCs/>
        </w:rPr>
        <w:t>government recognised certification program</w:t>
      </w:r>
      <w:r w:rsidR="008339DC">
        <w:rPr>
          <w:rStyle w:val="FootnoteReference"/>
          <w:i/>
          <w:iCs/>
        </w:rPr>
        <w:footnoteReference w:id="1"/>
      </w:r>
      <w:r w:rsidR="00A351AC">
        <w:t>; and</w:t>
      </w:r>
    </w:p>
    <w:p w14:paraId="2225AC54" w14:textId="2D8CC700" w:rsidR="00A351AC" w:rsidRPr="0083249D" w:rsidRDefault="00A351AC" w:rsidP="00DD37FA">
      <w:pPr>
        <w:pStyle w:val="ListNumber"/>
        <w:numPr>
          <w:ilvl w:val="0"/>
          <w:numId w:val="21"/>
        </w:numPr>
        <w:ind w:left="425" w:hanging="425"/>
      </w:pPr>
      <w:r w:rsidRPr="0083249D">
        <w:t xml:space="preserve">Whether the </w:t>
      </w:r>
      <w:r w:rsidR="003F6F99" w:rsidRPr="0083249D">
        <w:t xml:space="preserve">specified </w:t>
      </w:r>
      <w:r w:rsidRPr="0083249D">
        <w:t xml:space="preserve">certificate is a </w:t>
      </w:r>
      <w:r w:rsidRPr="0083249D">
        <w:rPr>
          <w:i/>
          <w:iCs/>
        </w:rPr>
        <w:t>recognised foreign government certificate</w:t>
      </w:r>
      <w:r w:rsidRPr="0083249D">
        <w:t>; and</w:t>
      </w:r>
    </w:p>
    <w:p w14:paraId="22B0A2B5" w14:textId="7365C439" w:rsidR="00176F5B" w:rsidRDefault="00191B07" w:rsidP="00DD37FA">
      <w:pPr>
        <w:pStyle w:val="ListNumber"/>
        <w:numPr>
          <w:ilvl w:val="0"/>
          <w:numId w:val="21"/>
        </w:numPr>
        <w:ind w:left="425" w:hanging="425"/>
      </w:pPr>
      <w:r>
        <w:t>W</w:t>
      </w:r>
      <w:r w:rsidR="0018574D">
        <w:t xml:space="preserve">hether the specified certificate </w:t>
      </w:r>
      <w:r w:rsidR="006B6830">
        <w:t xml:space="preserve">is limited to one food </w:t>
      </w:r>
      <w:proofErr w:type="gramStart"/>
      <w:r w:rsidR="006B6830">
        <w:t>producer</w:t>
      </w:r>
      <w:r w:rsidR="002E3E64">
        <w:t>;</w:t>
      </w:r>
      <w:proofErr w:type="gramEnd"/>
      <w:r w:rsidR="002E3E64">
        <w:t xml:space="preserve"> and</w:t>
      </w:r>
    </w:p>
    <w:p w14:paraId="6D5EC102" w14:textId="77777777" w:rsidR="00FD2095" w:rsidRDefault="00191B07" w:rsidP="00CF7F05">
      <w:pPr>
        <w:pStyle w:val="ListNumber"/>
        <w:numPr>
          <w:ilvl w:val="0"/>
          <w:numId w:val="21"/>
        </w:numPr>
        <w:ind w:left="425" w:hanging="425"/>
      </w:pPr>
      <w:r>
        <w:t>W</w:t>
      </w:r>
      <w:r w:rsidR="000E74C0">
        <w:t xml:space="preserve">hether </w:t>
      </w:r>
      <w:r w:rsidR="00686CE2">
        <w:t xml:space="preserve">the specified </w:t>
      </w:r>
      <w:r w:rsidR="000E74C0">
        <w:t xml:space="preserve">certificate </w:t>
      </w:r>
      <w:r w:rsidR="00686CE2">
        <w:t>provides evidence that</w:t>
      </w:r>
      <w:r w:rsidR="00445E4B">
        <w:t>:</w:t>
      </w:r>
    </w:p>
    <w:p w14:paraId="671F5FF6" w14:textId="01616EA1" w:rsidR="00FD2095" w:rsidRDefault="00191B07" w:rsidP="008E64EF">
      <w:pPr>
        <w:pStyle w:val="ListParagraph"/>
        <w:numPr>
          <w:ilvl w:val="1"/>
          <w:numId w:val="21"/>
        </w:numPr>
        <w:spacing w:before="120" w:after="120" w:line="264" w:lineRule="auto"/>
        <w:ind w:left="850" w:hanging="425"/>
        <w:contextualSpacing w:val="0"/>
      </w:pPr>
      <w:r>
        <w:t>t</w:t>
      </w:r>
      <w:r w:rsidR="00686CE2">
        <w:t xml:space="preserve">he </w:t>
      </w:r>
      <w:r w:rsidR="000E74C0" w:rsidRPr="000E74C0">
        <w:t xml:space="preserve">food </w:t>
      </w:r>
      <w:r w:rsidR="000E74C0">
        <w:t xml:space="preserve">of a specified kind </w:t>
      </w:r>
      <w:r w:rsidR="000E74C0" w:rsidRPr="000E74C0">
        <w:t>is produced under a food safety management system consistent with the Codex Alimentarius Commission General Principles of Food Hygiene (C</w:t>
      </w:r>
      <w:r w:rsidR="0061480E">
        <w:t>X</w:t>
      </w:r>
      <w:r w:rsidR="000E74C0" w:rsidRPr="000E74C0">
        <w:t>C 1-1969)</w:t>
      </w:r>
      <w:r w:rsidR="0061480E">
        <w:t xml:space="preserve"> including Chapter 1: </w:t>
      </w:r>
      <w:r w:rsidR="0061480E" w:rsidRPr="00981965">
        <w:rPr>
          <w:i/>
          <w:iCs/>
        </w:rPr>
        <w:t>Good Hygiene Practices</w:t>
      </w:r>
      <w:r w:rsidR="000E74C0" w:rsidRPr="000E74C0">
        <w:t xml:space="preserve"> and </w:t>
      </w:r>
      <w:r w:rsidR="0061480E">
        <w:t>Chapter 2:</w:t>
      </w:r>
      <w:r w:rsidR="000E74C0" w:rsidRPr="000E74C0">
        <w:t xml:space="preserve"> </w:t>
      </w:r>
      <w:r w:rsidR="000E74C0" w:rsidRPr="008E64EF">
        <w:rPr>
          <w:i/>
          <w:iCs/>
        </w:rPr>
        <w:t>Hazard Analysis Critical Control Point (HACCP) System and Guidelines for its Application</w:t>
      </w:r>
      <w:r w:rsidR="007A0295">
        <w:t>,</w:t>
      </w:r>
      <w:r w:rsidR="00176F5B">
        <w:t xml:space="preserve"> and</w:t>
      </w:r>
    </w:p>
    <w:p w14:paraId="39B1527C" w14:textId="17A404EF" w:rsidR="00176F5B" w:rsidRDefault="00191B07" w:rsidP="00DD37FA">
      <w:pPr>
        <w:pStyle w:val="ListParagraph"/>
        <w:numPr>
          <w:ilvl w:val="1"/>
          <w:numId w:val="21"/>
        </w:numPr>
        <w:spacing w:before="120" w:after="120" w:line="264" w:lineRule="auto"/>
        <w:ind w:left="850" w:hanging="425"/>
        <w:contextualSpacing w:val="0"/>
      </w:pPr>
      <w:r>
        <w:t xml:space="preserve">the </w:t>
      </w:r>
      <w:r w:rsidRPr="00686CE2">
        <w:t xml:space="preserve">HACCP based food safety management system identifies and </w:t>
      </w:r>
      <w:r w:rsidR="0081460C">
        <w:t xml:space="preserve">effectively </w:t>
      </w:r>
      <w:r w:rsidRPr="00686CE2">
        <w:t xml:space="preserve">controls food safety hazards that </w:t>
      </w:r>
      <w:r w:rsidR="00C744C9">
        <w:t>are reasonably expected to occur</w:t>
      </w:r>
      <w:r w:rsidRPr="00686CE2">
        <w:t xml:space="preserve"> during the </w:t>
      </w:r>
      <w:r w:rsidR="0083249D">
        <w:t>primary production and</w:t>
      </w:r>
      <w:r w:rsidRPr="00686CE2">
        <w:t xml:space="preserve"> processing of the food</w:t>
      </w:r>
      <w:r>
        <w:t xml:space="preserve"> of a specified kind</w:t>
      </w:r>
      <w:r w:rsidR="002E3E64">
        <w:t>; and</w:t>
      </w:r>
    </w:p>
    <w:p w14:paraId="65587B3F" w14:textId="3F27436C" w:rsidR="000C0833" w:rsidRDefault="00191B07" w:rsidP="000C0833">
      <w:pPr>
        <w:pStyle w:val="ListNumber"/>
        <w:numPr>
          <w:ilvl w:val="0"/>
          <w:numId w:val="21"/>
        </w:numPr>
        <w:ind w:left="425" w:hanging="425"/>
      </w:pPr>
      <w:r>
        <w:t>W</w:t>
      </w:r>
      <w:r w:rsidR="006B6830">
        <w:t xml:space="preserve">hether </w:t>
      </w:r>
      <w:r w:rsidR="00482FCB">
        <w:t>a</w:t>
      </w:r>
      <w:r w:rsidR="006B6830">
        <w:t xml:space="preserve"> specified certificate </w:t>
      </w:r>
      <w:r w:rsidR="00482FCB">
        <w:t xml:space="preserve">issued by a CB that is accredited under 1(a) or 1(b) </w:t>
      </w:r>
      <w:r w:rsidR="006B6830">
        <w:t>can be validated</w:t>
      </w:r>
      <w:r w:rsidR="0027731B">
        <w:t xml:space="preserve"> </w:t>
      </w:r>
      <w:r w:rsidR="006B6830">
        <w:t xml:space="preserve">through a web-accessible database administered by the </w:t>
      </w:r>
      <w:r w:rsidR="00482FCB">
        <w:t xml:space="preserve">relevant AB or CPO </w:t>
      </w:r>
      <w:r>
        <w:t>to confirm that:</w:t>
      </w:r>
    </w:p>
    <w:p w14:paraId="5518E4EB" w14:textId="7BF1FB40" w:rsidR="000C0833" w:rsidRDefault="00191B07" w:rsidP="00107378">
      <w:pPr>
        <w:pStyle w:val="ListNumber"/>
        <w:numPr>
          <w:ilvl w:val="1"/>
          <w:numId w:val="21"/>
        </w:numPr>
      </w:pPr>
      <w:r>
        <w:t xml:space="preserve">the specified certificate was </w:t>
      </w:r>
      <w:r w:rsidR="006B6830">
        <w:t xml:space="preserve">issued </w:t>
      </w:r>
      <w:r>
        <w:t>by the specified body</w:t>
      </w:r>
      <w:r w:rsidR="00EA777A">
        <w:t xml:space="preserve">; </w:t>
      </w:r>
      <w:r w:rsidR="00CD5839">
        <w:t>and</w:t>
      </w:r>
    </w:p>
    <w:p w14:paraId="62B62B06" w14:textId="687B2B1F" w:rsidR="00176F5B" w:rsidRDefault="00191B07" w:rsidP="00107378">
      <w:pPr>
        <w:pStyle w:val="ListNumber"/>
        <w:numPr>
          <w:ilvl w:val="1"/>
          <w:numId w:val="21"/>
        </w:numPr>
      </w:pPr>
      <w:r>
        <w:t>the specified certificate is current.</w:t>
      </w:r>
    </w:p>
    <w:p w14:paraId="019D6611" w14:textId="77777777" w:rsidR="006F76C8" w:rsidRDefault="00191B07" w:rsidP="008E64EF">
      <w:pPr>
        <w:pStyle w:val="ListParagraph"/>
        <w:numPr>
          <w:ilvl w:val="0"/>
          <w:numId w:val="21"/>
        </w:numPr>
        <w:spacing w:before="120" w:after="120"/>
        <w:ind w:left="425" w:hanging="425"/>
        <w:contextualSpacing w:val="0"/>
      </w:pPr>
      <w:r>
        <w:t>W</w:t>
      </w:r>
      <w:r w:rsidR="00FD2095">
        <w:t xml:space="preserve">hether the </w:t>
      </w:r>
      <w:r w:rsidR="00FD2095" w:rsidRPr="00FD2095">
        <w:t xml:space="preserve">certificate meets the general requirements for documentation as set out in the </w:t>
      </w:r>
      <w:r w:rsidR="00FD2095">
        <w:t xml:space="preserve">department’s </w:t>
      </w:r>
      <w:r w:rsidR="00FD2095" w:rsidRPr="00FD2095">
        <w:t>Minimum documentary and import declaration requirements policy.</w:t>
      </w:r>
    </w:p>
    <w:p w14:paraId="0E614856" w14:textId="77777777" w:rsidR="006F76C8" w:rsidRDefault="00191B07">
      <w:pPr>
        <w:spacing w:after="0" w:line="240" w:lineRule="auto"/>
      </w:pPr>
      <w:r>
        <w:br w:type="page"/>
      </w:r>
    </w:p>
    <w:p w14:paraId="4520BA86" w14:textId="77777777" w:rsidR="005915D0" w:rsidRPr="006F76C8" w:rsidRDefault="00191B07" w:rsidP="00036CEA">
      <w:pPr>
        <w:spacing w:after="0"/>
        <w:rPr>
          <w:rFonts w:ascii="Calibri" w:hAnsi="Calibri"/>
          <w:sz w:val="56"/>
          <w:szCs w:val="56"/>
        </w:rPr>
      </w:pPr>
      <w:r w:rsidRPr="006F76C8">
        <w:rPr>
          <w:rFonts w:ascii="Calibri" w:hAnsi="Calibri"/>
          <w:sz w:val="56"/>
          <w:szCs w:val="56"/>
        </w:rPr>
        <w:lastRenderedPageBreak/>
        <w:t>Glossary</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6"/>
        <w:gridCol w:w="6804"/>
      </w:tblGrid>
      <w:tr w:rsidR="004E10DB" w14:paraId="7CFE381E" w14:textId="77777777" w:rsidTr="00282B2C">
        <w:trPr>
          <w:cantSplit/>
          <w:tblHeader/>
        </w:trPr>
        <w:tc>
          <w:tcPr>
            <w:tcW w:w="1249" w:type="pct"/>
          </w:tcPr>
          <w:p w14:paraId="13A07D43" w14:textId="77777777" w:rsidR="006F128D" w:rsidRDefault="00191B07" w:rsidP="00282B2C">
            <w:pPr>
              <w:pStyle w:val="TableHeading"/>
            </w:pPr>
            <w:bookmarkStart w:id="2" w:name="_Hlk50579260"/>
            <w:r>
              <w:t>Term</w:t>
            </w:r>
          </w:p>
        </w:tc>
        <w:tc>
          <w:tcPr>
            <w:tcW w:w="3751" w:type="pct"/>
          </w:tcPr>
          <w:p w14:paraId="0EF23594" w14:textId="77777777" w:rsidR="006F128D" w:rsidRDefault="00191B07" w:rsidP="00282B2C">
            <w:pPr>
              <w:pStyle w:val="TableHeading"/>
            </w:pPr>
            <w:r>
              <w:t>Definition</w:t>
            </w:r>
          </w:p>
        </w:tc>
      </w:tr>
      <w:tr w:rsidR="004E10DB" w14:paraId="360F91C3" w14:textId="77777777" w:rsidTr="00282B2C">
        <w:tc>
          <w:tcPr>
            <w:tcW w:w="1249" w:type="pct"/>
          </w:tcPr>
          <w:p w14:paraId="3FBBD06F" w14:textId="77777777" w:rsidR="006F128D" w:rsidRDefault="00191B07" w:rsidP="00282B2C">
            <w:pPr>
              <w:pStyle w:val="TableText"/>
            </w:pPr>
            <w:r w:rsidRPr="006F128D">
              <w:t>Accreditation Body (AB)</w:t>
            </w:r>
          </w:p>
        </w:tc>
        <w:tc>
          <w:tcPr>
            <w:tcW w:w="3751" w:type="pct"/>
          </w:tcPr>
          <w:p w14:paraId="54713162" w14:textId="071FF974" w:rsidR="0027731B" w:rsidRDefault="00191B07" w:rsidP="0027731B">
            <w:pPr>
              <w:pStyle w:val="TableText"/>
            </w:pPr>
            <w:r w:rsidRPr="006F128D">
              <w:t xml:space="preserve">An authoritative body that performs accreditation of </w:t>
            </w:r>
            <w:r w:rsidRPr="00E64F9A">
              <w:rPr>
                <w:i/>
                <w:iCs/>
              </w:rPr>
              <w:t>Certification Bodies</w:t>
            </w:r>
            <w:r w:rsidRPr="006F128D">
              <w:t xml:space="preserve"> </w:t>
            </w:r>
            <w:r w:rsidR="00425442">
              <w:t xml:space="preserve">(CBs) </w:t>
            </w:r>
            <w:r w:rsidRPr="006F128D">
              <w:t xml:space="preserve">through conformity assessment. </w:t>
            </w:r>
            <w:r>
              <w:t>ABs are established in many countries with the primary purpose of ensuring that CBs are subject to oversight by an authoritative body. ABs are not-for-profit organisations that derive their authority from government to accredit CBs against one or both of the following International Organization for Standardization standards:</w:t>
            </w:r>
          </w:p>
          <w:p w14:paraId="0ECB4419" w14:textId="77777777" w:rsidR="0027731B" w:rsidRDefault="00191B07" w:rsidP="008B40B9">
            <w:pPr>
              <w:pStyle w:val="TableText"/>
              <w:numPr>
                <w:ilvl w:val="0"/>
                <w:numId w:val="27"/>
              </w:numPr>
            </w:pPr>
            <w:r>
              <w:t xml:space="preserve">ISO/IEC 17065 – Conformity assessment – requirements for bodies certifying products, </w:t>
            </w:r>
            <w:proofErr w:type="gramStart"/>
            <w:r>
              <w:t>processes</w:t>
            </w:r>
            <w:proofErr w:type="gramEnd"/>
            <w:r>
              <w:t xml:space="preserve"> and services</w:t>
            </w:r>
          </w:p>
          <w:p w14:paraId="56355954" w14:textId="77777777" w:rsidR="008B40B9" w:rsidRDefault="00191B07" w:rsidP="0083249D">
            <w:pPr>
              <w:pStyle w:val="TableText"/>
              <w:numPr>
                <w:ilvl w:val="0"/>
                <w:numId w:val="27"/>
              </w:numPr>
            </w:pPr>
            <w:r>
              <w:t>ISO/IEC 17021-1 – Conformity assessment – requirements for bodies providing audit and certification of management systems.</w:t>
            </w:r>
          </w:p>
          <w:p w14:paraId="2337FDC7" w14:textId="1C7E833F" w:rsidR="001D4132" w:rsidRDefault="001D4132" w:rsidP="001D4132">
            <w:pPr>
              <w:pStyle w:val="TableText"/>
            </w:pPr>
            <w:r w:rsidRPr="001D4132">
              <w:t>ABs are also subject to oversight and strict conformity standards administered by the International Accreditation Forum (IAF).</w:t>
            </w:r>
            <w:r w:rsidR="00E64F9A">
              <w:t xml:space="preserve"> </w:t>
            </w:r>
            <w:r w:rsidR="00E64F9A" w:rsidRPr="00E64F9A">
              <w:t xml:space="preserve">Once an AB is a signatory of the IAF Multilateral Recognition Arrangement (MLA) it is subject to peer evaluation against </w:t>
            </w:r>
            <w:hyperlink r:id="rId13" w:history="1">
              <w:r w:rsidR="00E64F9A" w:rsidRPr="00E64F9A">
                <w:rPr>
                  <w:rStyle w:val="Hyperlink"/>
                </w:rPr>
                <w:t>ISO/IEC 17011</w:t>
              </w:r>
            </w:hyperlink>
            <w:r w:rsidR="00E64F9A" w:rsidRPr="00E64F9A">
              <w:t xml:space="preserve"> – </w:t>
            </w:r>
            <w:r w:rsidR="00E64F9A" w:rsidRPr="00E64F9A">
              <w:rPr>
                <w:i/>
              </w:rPr>
              <w:t>General Requirements for Accreditation Bodies Accrediting Conformity Assessment Bodies</w:t>
            </w:r>
            <w:r w:rsidR="00E64F9A" w:rsidRPr="00E64F9A">
              <w:t>.</w:t>
            </w:r>
          </w:p>
        </w:tc>
      </w:tr>
      <w:tr w:rsidR="004E10DB" w14:paraId="7F999C23" w14:textId="77777777" w:rsidTr="00282B2C">
        <w:tc>
          <w:tcPr>
            <w:tcW w:w="1249" w:type="pct"/>
          </w:tcPr>
          <w:p w14:paraId="0E57B0D9" w14:textId="77777777" w:rsidR="006F128D" w:rsidRDefault="00191B07" w:rsidP="00282B2C">
            <w:pPr>
              <w:pStyle w:val="TableText"/>
            </w:pPr>
            <w:r w:rsidRPr="006F128D">
              <w:t>Certification Body (CB)</w:t>
            </w:r>
          </w:p>
        </w:tc>
        <w:tc>
          <w:tcPr>
            <w:tcW w:w="3751" w:type="pct"/>
          </w:tcPr>
          <w:p w14:paraId="4941E72C" w14:textId="1B35D090" w:rsidR="009C3BEE" w:rsidRDefault="00191B07" w:rsidP="00282B2C">
            <w:pPr>
              <w:pStyle w:val="TableText"/>
            </w:pPr>
            <w:r w:rsidRPr="006F128D">
              <w:t>An organisation that undertakes third-party audits and issues certification of conformity against specified requirements.</w:t>
            </w:r>
          </w:p>
          <w:p w14:paraId="5528217D" w14:textId="06029A2D" w:rsidR="006F128D" w:rsidRDefault="00425442" w:rsidP="000C0833">
            <w:pPr>
              <w:pStyle w:val="TableText"/>
            </w:pPr>
            <w:r w:rsidRPr="0083249D">
              <w:t xml:space="preserve">Certain </w:t>
            </w:r>
            <w:r w:rsidR="00191B07" w:rsidRPr="0083249D">
              <w:t>CBs</w:t>
            </w:r>
            <w:r w:rsidR="00191B07" w:rsidRPr="0090534E">
              <w:t xml:space="preserve"> </w:t>
            </w:r>
            <w:r>
              <w:t xml:space="preserve">may </w:t>
            </w:r>
            <w:r w:rsidR="00191B07" w:rsidRPr="0090534E">
              <w:t xml:space="preserve">undertake audits of food operations and issue certifications of conformity against internationally agreed </w:t>
            </w:r>
            <w:r w:rsidR="00637092" w:rsidRPr="0083249D">
              <w:t>General Principles of Food Hygiene (C</w:t>
            </w:r>
            <w:r w:rsidR="0061480E">
              <w:t>X</w:t>
            </w:r>
            <w:r w:rsidR="00637092" w:rsidRPr="0083249D">
              <w:t>C 1-1969)</w:t>
            </w:r>
            <w:r w:rsidR="00191B07" w:rsidRPr="0090534E">
              <w:t xml:space="preserve">. These principles are established by the </w:t>
            </w:r>
            <w:r w:rsidR="00191B07" w:rsidRPr="008339DC">
              <w:rPr>
                <w:i/>
                <w:iCs/>
              </w:rPr>
              <w:t>Codex Alimentarius Commission</w:t>
            </w:r>
            <w:r w:rsidR="00191B07" w:rsidRPr="0090534E">
              <w:t xml:space="preserve"> and embodied within various international certification programs and food safety standards.</w:t>
            </w:r>
          </w:p>
        </w:tc>
      </w:tr>
      <w:tr w:rsidR="004E10DB" w14:paraId="5512BF9A" w14:textId="77777777" w:rsidTr="00282B2C">
        <w:tc>
          <w:tcPr>
            <w:tcW w:w="1249" w:type="pct"/>
          </w:tcPr>
          <w:p w14:paraId="006314CF" w14:textId="211A967F" w:rsidR="008B40B9" w:rsidRPr="006F128D" w:rsidRDefault="00191B07" w:rsidP="00282B2C">
            <w:pPr>
              <w:pStyle w:val="TableText"/>
            </w:pPr>
            <w:r w:rsidRPr="008B40B9">
              <w:t>Certification Program Owner (CPO)</w:t>
            </w:r>
          </w:p>
        </w:tc>
        <w:tc>
          <w:tcPr>
            <w:tcW w:w="3751" w:type="pct"/>
          </w:tcPr>
          <w:p w14:paraId="004BD6ED" w14:textId="343956E6" w:rsidR="008B40B9" w:rsidRDefault="00191B07" w:rsidP="00282B2C">
            <w:pPr>
              <w:pStyle w:val="TableText"/>
            </w:pPr>
            <w:r w:rsidRPr="008B40B9">
              <w:t xml:space="preserve">An organisation </w:t>
            </w:r>
            <w:r w:rsidR="002A7A16">
              <w:t>that</w:t>
            </w:r>
            <w:r w:rsidRPr="008B40B9">
              <w:t xml:space="preserve"> is responsible for the development, </w:t>
            </w:r>
            <w:proofErr w:type="gramStart"/>
            <w:r w:rsidRPr="008B40B9">
              <w:t>management</w:t>
            </w:r>
            <w:proofErr w:type="gramEnd"/>
            <w:r w:rsidRPr="008B40B9">
              <w:t xml:space="preserve"> and maintenance of a standard or set of standards.</w:t>
            </w:r>
          </w:p>
          <w:p w14:paraId="7421F075" w14:textId="4458AB60" w:rsidR="009B4232" w:rsidRPr="006F128D" w:rsidRDefault="00191B07" w:rsidP="003B044E">
            <w:pPr>
              <w:pStyle w:val="TableText"/>
            </w:pPr>
            <w:r w:rsidRPr="009B4232">
              <w:t xml:space="preserve">CPOs can apply to the GFSI to undergo </w:t>
            </w:r>
            <w:r>
              <w:t>a</w:t>
            </w:r>
            <w:r w:rsidRPr="009B4232">
              <w:t xml:space="preserve"> benchmarking process.</w:t>
            </w:r>
            <w:r w:rsidR="00E64F9A">
              <w:t xml:space="preserve"> </w:t>
            </w:r>
            <w:r w:rsidR="00A11E63">
              <w:t xml:space="preserve">Alternatively, </w:t>
            </w:r>
            <w:r w:rsidR="00E64F9A">
              <w:t xml:space="preserve">CPOs can apply to a </w:t>
            </w:r>
            <w:r w:rsidR="00E64F9A" w:rsidRPr="00E64F9A">
              <w:t>government’s competent authorities</w:t>
            </w:r>
            <w:r w:rsidR="00E64F9A">
              <w:t xml:space="preserve"> for recognition under a </w:t>
            </w:r>
            <w:r w:rsidR="00E64F9A" w:rsidRPr="00E64F9A">
              <w:rPr>
                <w:i/>
                <w:iCs/>
              </w:rPr>
              <w:t>government recognised certification program</w:t>
            </w:r>
            <w:r w:rsidR="00E64F9A">
              <w:t>.</w:t>
            </w:r>
          </w:p>
        </w:tc>
      </w:tr>
      <w:tr w:rsidR="004E10DB" w14:paraId="0C8E315C" w14:textId="77777777" w:rsidTr="00282B2C">
        <w:tc>
          <w:tcPr>
            <w:tcW w:w="1249" w:type="pct"/>
          </w:tcPr>
          <w:p w14:paraId="4307E1DA" w14:textId="77777777" w:rsidR="006F128D" w:rsidRDefault="00191B07" w:rsidP="00282B2C">
            <w:pPr>
              <w:pStyle w:val="TableText"/>
            </w:pPr>
            <w:r w:rsidRPr="006F128D">
              <w:t>Codex Alimentarius Commission</w:t>
            </w:r>
          </w:p>
        </w:tc>
        <w:tc>
          <w:tcPr>
            <w:tcW w:w="3751" w:type="pct"/>
          </w:tcPr>
          <w:p w14:paraId="20703AD8" w14:textId="77777777" w:rsidR="006F128D" w:rsidRDefault="00191B07" w:rsidP="00282B2C">
            <w:pPr>
              <w:pStyle w:val="TableText"/>
            </w:pPr>
            <w:r w:rsidRPr="006F128D">
              <w:t>The international food standards setting body established by the Food and Agriculture Organisation and the World Health Organisation.</w:t>
            </w:r>
          </w:p>
        </w:tc>
      </w:tr>
      <w:tr w:rsidR="004E10DB" w14:paraId="67DB139F" w14:textId="77777777" w:rsidTr="00282B2C">
        <w:tc>
          <w:tcPr>
            <w:tcW w:w="1249" w:type="pct"/>
          </w:tcPr>
          <w:p w14:paraId="46085570" w14:textId="77777777" w:rsidR="006F128D" w:rsidRDefault="00191B07" w:rsidP="00282B2C">
            <w:pPr>
              <w:pStyle w:val="TableText"/>
            </w:pPr>
            <w:r w:rsidRPr="006F128D">
              <w:t>Food Safety Management Certificate</w:t>
            </w:r>
          </w:p>
        </w:tc>
        <w:tc>
          <w:tcPr>
            <w:tcW w:w="3751" w:type="pct"/>
          </w:tcPr>
          <w:p w14:paraId="153DAE74" w14:textId="10627A2C" w:rsidR="0003788A" w:rsidRDefault="00191B07" w:rsidP="009D24C0">
            <w:pPr>
              <w:pStyle w:val="TableText"/>
              <w:numPr>
                <w:ilvl w:val="0"/>
                <w:numId w:val="26"/>
              </w:numPr>
            </w:pPr>
            <w:r w:rsidRPr="0003788A">
              <w:t>a recognised foreign government certificate</w:t>
            </w:r>
            <w:r>
              <w:t>; or</w:t>
            </w:r>
          </w:p>
          <w:p w14:paraId="48C27A4F" w14:textId="5D1BBAC9" w:rsidR="0003788A" w:rsidRDefault="00191B07" w:rsidP="0003788A">
            <w:pPr>
              <w:pStyle w:val="TableText"/>
              <w:numPr>
                <w:ilvl w:val="0"/>
                <w:numId w:val="26"/>
              </w:numPr>
            </w:pPr>
            <w:r w:rsidRPr="0003788A">
              <w:t>a certificate</w:t>
            </w:r>
            <w:r w:rsidR="002A7A16">
              <w:t xml:space="preserve"> issued by a third party and</w:t>
            </w:r>
            <w:r w:rsidRPr="0003788A">
              <w:t xml:space="preserve"> covered by a determination in force under subsection 18</w:t>
            </w:r>
            <w:proofErr w:type="gramStart"/>
            <w:r w:rsidRPr="0003788A">
              <w:t>A(</w:t>
            </w:r>
            <w:proofErr w:type="gramEnd"/>
            <w:r w:rsidRPr="0003788A">
              <w:t>1)</w:t>
            </w:r>
            <w:r>
              <w:t xml:space="preserve"> of the Act</w:t>
            </w:r>
            <w:r w:rsidRPr="0003788A">
              <w:t>.</w:t>
            </w:r>
          </w:p>
        </w:tc>
      </w:tr>
      <w:tr w:rsidR="004E10DB" w14:paraId="77258686" w14:textId="77777777" w:rsidTr="00282B2C">
        <w:tc>
          <w:tcPr>
            <w:tcW w:w="1249" w:type="pct"/>
          </w:tcPr>
          <w:p w14:paraId="5A8C9C51" w14:textId="77777777" w:rsidR="006F128D" w:rsidRDefault="00191B07" w:rsidP="00282B2C">
            <w:pPr>
              <w:pStyle w:val="TableText"/>
            </w:pPr>
            <w:r w:rsidRPr="006F128D">
              <w:t>Food Safety Management System</w:t>
            </w:r>
          </w:p>
        </w:tc>
        <w:tc>
          <w:tcPr>
            <w:tcW w:w="3751" w:type="pct"/>
          </w:tcPr>
          <w:p w14:paraId="5F55BC4C" w14:textId="535324E7" w:rsidR="006F128D" w:rsidRDefault="00191B07" w:rsidP="00282B2C">
            <w:pPr>
              <w:pStyle w:val="TableText"/>
            </w:pPr>
            <w:r w:rsidRPr="006F128D">
              <w:t>A systematic and documented approach to identifying and controlling food safety hazards</w:t>
            </w:r>
            <w:r w:rsidR="001120C6">
              <w:t xml:space="preserve"> </w:t>
            </w:r>
            <w:r w:rsidR="00C744C9">
              <w:t>reasonably expected to occur</w:t>
            </w:r>
            <w:r w:rsidR="001120C6" w:rsidRPr="0083249D">
              <w:t xml:space="preserve"> during </w:t>
            </w:r>
            <w:r w:rsidR="0083249D" w:rsidRPr="0083249D">
              <w:t>primary</w:t>
            </w:r>
            <w:r w:rsidR="001120C6" w:rsidRPr="0083249D">
              <w:t xml:space="preserve"> production</w:t>
            </w:r>
            <w:r w:rsidR="0083249D" w:rsidRPr="0083249D">
              <w:t xml:space="preserve"> and</w:t>
            </w:r>
            <w:r w:rsidR="001120C6" w:rsidRPr="0083249D">
              <w:t xml:space="preserve"> processing of food</w:t>
            </w:r>
            <w:r w:rsidRPr="006F128D">
              <w:t>.</w:t>
            </w:r>
          </w:p>
        </w:tc>
      </w:tr>
      <w:tr w:rsidR="004E10DB" w14:paraId="2A766AE3" w14:textId="77777777" w:rsidTr="00282B2C">
        <w:tc>
          <w:tcPr>
            <w:tcW w:w="1249" w:type="pct"/>
          </w:tcPr>
          <w:p w14:paraId="75A6B77D" w14:textId="77777777" w:rsidR="006F128D" w:rsidRDefault="00191B07" w:rsidP="00282B2C">
            <w:pPr>
              <w:pStyle w:val="TableText"/>
            </w:pPr>
            <w:r w:rsidRPr="006F128D">
              <w:t>Global Food Safety Initiative (GFSI)</w:t>
            </w:r>
          </w:p>
        </w:tc>
        <w:tc>
          <w:tcPr>
            <w:tcW w:w="3751" w:type="pct"/>
          </w:tcPr>
          <w:p w14:paraId="17DA3D82" w14:textId="4A7B18FE" w:rsidR="009B4232" w:rsidRDefault="00191B07" w:rsidP="00282B2C">
            <w:pPr>
              <w:pStyle w:val="TableText"/>
            </w:pPr>
            <w:r w:rsidRPr="006F128D">
              <w:t xml:space="preserve">The international organisation that maintains a scheme to benchmark food safety standards across </w:t>
            </w:r>
            <w:r w:rsidR="009D495D">
              <w:t>CPOs</w:t>
            </w:r>
            <w:r w:rsidRPr="006F128D">
              <w:t>.</w:t>
            </w:r>
          </w:p>
        </w:tc>
      </w:tr>
      <w:tr w:rsidR="004E10DB" w14:paraId="42DF03D0" w14:textId="77777777" w:rsidTr="00282B2C">
        <w:tc>
          <w:tcPr>
            <w:tcW w:w="1249" w:type="pct"/>
          </w:tcPr>
          <w:p w14:paraId="1D221FD3" w14:textId="742D6614" w:rsidR="009B4232" w:rsidRPr="006F128D" w:rsidRDefault="00191B07" w:rsidP="00282B2C">
            <w:pPr>
              <w:pStyle w:val="TableText"/>
            </w:pPr>
            <w:r w:rsidRPr="009B4232">
              <w:t>Government recognised certification programs</w:t>
            </w:r>
          </w:p>
        </w:tc>
        <w:tc>
          <w:tcPr>
            <w:tcW w:w="3751" w:type="pct"/>
          </w:tcPr>
          <w:p w14:paraId="35583DCA" w14:textId="308FE44B" w:rsidR="009B4232" w:rsidRDefault="00191B07" w:rsidP="009B4232">
            <w:pPr>
              <w:pStyle w:val="TableText"/>
            </w:pPr>
            <w:r>
              <w:t xml:space="preserve">Certification programs developed and managed by private organisations can be recognised by </w:t>
            </w:r>
            <w:r w:rsidR="001120C6">
              <w:t xml:space="preserve">a </w:t>
            </w:r>
            <w:r>
              <w:t>government</w:t>
            </w:r>
            <w:r w:rsidR="001120C6">
              <w:t>’s competent authorities</w:t>
            </w:r>
            <w:r>
              <w:t xml:space="preserve">. </w:t>
            </w:r>
            <w:r w:rsidR="001120C6">
              <w:t xml:space="preserve"> </w:t>
            </w:r>
            <w:r>
              <w:t xml:space="preserve">Recognition by </w:t>
            </w:r>
            <w:r w:rsidR="00313875">
              <w:t xml:space="preserve">a </w:t>
            </w:r>
            <w:r w:rsidR="00425442">
              <w:t xml:space="preserve">relevant </w:t>
            </w:r>
            <w:r>
              <w:t xml:space="preserve">competent authority in the exporting country provides assurance that the certification program </w:t>
            </w:r>
            <w:r w:rsidR="00313875">
              <w:t xml:space="preserve">administered by a private organisation </w:t>
            </w:r>
            <w:r>
              <w:t xml:space="preserve">aligns with </w:t>
            </w:r>
            <w:r w:rsidR="00313875">
              <w:t xml:space="preserve">international </w:t>
            </w:r>
            <w:r>
              <w:t>food safety</w:t>
            </w:r>
            <w:r w:rsidR="00313875">
              <w:t xml:space="preserve"> standards</w:t>
            </w:r>
            <w:r>
              <w:t>.</w:t>
            </w:r>
          </w:p>
          <w:p w14:paraId="412BA829" w14:textId="56AB0725" w:rsidR="00C744C9" w:rsidRPr="006F128D" w:rsidRDefault="00191B07" w:rsidP="009B4232">
            <w:pPr>
              <w:pStyle w:val="TableText"/>
            </w:pPr>
            <w:r>
              <w:t>To achieve government recognition, CPOs may be required to undergo a benchmarking process that involves a technical review or a comparative assessment.</w:t>
            </w:r>
          </w:p>
        </w:tc>
      </w:tr>
      <w:tr w:rsidR="00C744C9" w14:paraId="5F866216" w14:textId="77777777" w:rsidTr="00282B2C">
        <w:tc>
          <w:tcPr>
            <w:tcW w:w="1249" w:type="pct"/>
          </w:tcPr>
          <w:p w14:paraId="0496C812" w14:textId="7AF4AD47" w:rsidR="00C744C9" w:rsidRPr="009B4232" w:rsidRDefault="00C744C9" w:rsidP="00282B2C">
            <w:pPr>
              <w:pStyle w:val="TableText"/>
            </w:pPr>
            <w:r>
              <w:t>Hazard</w:t>
            </w:r>
          </w:p>
        </w:tc>
        <w:tc>
          <w:tcPr>
            <w:tcW w:w="3751" w:type="pct"/>
          </w:tcPr>
          <w:p w14:paraId="27862000" w14:textId="3A293193" w:rsidR="00C744C9" w:rsidRDefault="00E43BBE" w:rsidP="009B4232">
            <w:pPr>
              <w:pStyle w:val="TableText"/>
            </w:pPr>
            <w:r>
              <w:t>M</w:t>
            </w:r>
            <w:r w:rsidR="00C744C9" w:rsidRPr="00C744C9">
              <w:t xml:space="preserve">eans a biological, </w:t>
            </w:r>
            <w:proofErr w:type="gramStart"/>
            <w:r w:rsidR="00C744C9" w:rsidRPr="00C744C9">
              <w:t>chemical</w:t>
            </w:r>
            <w:proofErr w:type="gramEnd"/>
            <w:r w:rsidR="00C744C9" w:rsidRPr="00C744C9">
              <w:t xml:space="preserve"> or physical agent in, or condition of, food that has the potential to cause an adverse health effect in humans.</w:t>
            </w:r>
          </w:p>
        </w:tc>
      </w:tr>
      <w:tr w:rsidR="004E10DB" w14:paraId="24ADC607" w14:textId="77777777" w:rsidTr="00282B2C">
        <w:tc>
          <w:tcPr>
            <w:tcW w:w="1249" w:type="pct"/>
          </w:tcPr>
          <w:p w14:paraId="1BEF44F5" w14:textId="77777777" w:rsidR="006F128D" w:rsidRDefault="00191B07" w:rsidP="00282B2C">
            <w:pPr>
              <w:pStyle w:val="TableText"/>
            </w:pPr>
            <w:r w:rsidRPr="006F128D">
              <w:t>Hazard Analysis and Critical Control Point (HACCP)</w:t>
            </w:r>
          </w:p>
        </w:tc>
        <w:tc>
          <w:tcPr>
            <w:tcW w:w="3751" w:type="pct"/>
          </w:tcPr>
          <w:p w14:paraId="45353136" w14:textId="373CAC6A" w:rsidR="006F128D" w:rsidRDefault="00191B07" w:rsidP="00282B2C">
            <w:pPr>
              <w:pStyle w:val="TableText"/>
            </w:pPr>
            <w:r w:rsidRPr="006F128D">
              <w:t>A system which identifies, evaluates, controls and monitors hazards relating to food safety as specified by</w:t>
            </w:r>
            <w:r w:rsidR="008339DC">
              <w:t xml:space="preserve"> the</w:t>
            </w:r>
            <w:r w:rsidRPr="006F128D">
              <w:t xml:space="preserve"> </w:t>
            </w:r>
            <w:r w:rsidRPr="008339DC">
              <w:rPr>
                <w:i/>
                <w:iCs/>
              </w:rPr>
              <w:t>Codex Alimentarius</w:t>
            </w:r>
            <w:r w:rsidR="008339DC" w:rsidRPr="008339DC">
              <w:rPr>
                <w:i/>
                <w:iCs/>
              </w:rPr>
              <w:t xml:space="preserve"> Commission</w:t>
            </w:r>
            <w:r w:rsidRPr="006F128D">
              <w:t>.</w:t>
            </w:r>
          </w:p>
        </w:tc>
      </w:tr>
      <w:tr w:rsidR="004E10DB" w14:paraId="0DE8005E" w14:textId="77777777" w:rsidTr="00282B2C">
        <w:tc>
          <w:tcPr>
            <w:tcW w:w="1249" w:type="pct"/>
          </w:tcPr>
          <w:p w14:paraId="3992B31D" w14:textId="77777777" w:rsidR="006F128D" w:rsidRDefault="00191B07" w:rsidP="006F128D">
            <w:pPr>
              <w:pStyle w:val="TableText"/>
            </w:pPr>
            <w:r w:rsidRPr="006F128D">
              <w:t>International Accreditation Forum (IAF)</w:t>
            </w:r>
          </w:p>
        </w:tc>
        <w:tc>
          <w:tcPr>
            <w:tcW w:w="3751" w:type="pct"/>
          </w:tcPr>
          <w:p w14:paraId="4BEE3EB2" w14:textId="5070D961" w:rsidR="006F128D" w:rsidRDefault="00191B07" w:rsidP="006F128D">
            <w:pPr>
              <w:pStyle w:val="TableText"/>
            </w:pPr>
            <w:r w:rsidRPr="006F128D">
              <w:t>The world association of conformity assessment for Accreditation Bodies.</w:t>
            </w:r>
          </w:p>
        </w:tc>
      </w:tr>
      <w:tr w:rsidR="004E10DB" w14:paraId="1ADC382E" w14:textId="77777777" w:rsidTr="00282B2C">
        <w:tc>
          <w:tcPr>
            <w:tcW w:w="1249" w:type="pct"/>
          </w:tcPr>
          <w:p w14:paraId="26234EB5" w14:textId="467665A7" w:rsidR="009C3BEE" w:rsidRPr="006F128D" w:rsidRDefault="00191B07" w:rsidP="006F128D">
            <w:pPr>
              <w:pStyle w:val="TableText"/>
            </w:pPr>
            <w:r>
              <w:lastRenderedPageBreak/>
              <w:t>Recognised foreign government certificate</w:t>
            </w:r>
          </w:p>
        </w:tc>
        <w:tc>
          <w:tcPr>
            <w:tcW w:w="3751" w:type="pct"/>
          </w:tcPr>
          <w:p w14:paraId="338F487A" w14:textId="46352F86" w:rsidR="009C3BEE" w:rsidRPr="006F128D" w:rsidRDefault="00191B07" w:rsidP="006F128D">
            <w:pPr>
              <w:pStyle w:val="TableText"/>
            </w:pPr>
            <w:r w:rsidRPr="00447842">
              <w:t xml:space="preserve">A certificate </w:t>
            </w:r>
            <w:r w:rsidR="00425442" w:rsidRPr="00447842">
              <w:t>issued by an instrumentality of a specified foreign government stating that food of a specified kind meets applicable standards and does not pose a risk to human health</w:t>
            </w:r>
            <w:r w:rsidR="00425442">
              <w:t xml:space="preserve"> that is </w:t>
            </w:r>
            <w:r w:rsidRPr="009C3BEE">
              <w:t>covered by a determination in force under subsection 18(1)</w:t>
            </w:r>
            <w:r>
              <w:t xml:space="preserve"> of the Act</w:t>
            </w:r>
            <w:r w:rsidRPr="009C3BEE">
              <w:t>.</w:t>
            </w:r>
          </w:p>
        </w:tc>
      </w:tr>
      <w:bookmarkEnd w:id="2"/>
    </w:tbl>
    <w:p w14:paraId="1862D77D" w14:textId="77777777" w:rsidR="0071567D" w:rsidRPr="0071567D" w:rsidRDefault="0071567D" w:rsidP="00036CEA">
      <w:pPr>
        <w:rPr>
          <w:lang w:eastAsia="ja-JP"/>
        </w:rPr>
      </w:pPr>
    </w:p>
    <w:sectPr w:rsidR="0071567D" w:rsidRPr="0071567D" w:rsidSect="00033184">
      <w:type w:val="continuous"/>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EBCA35" w14:textId="77777777" w:rsidR="007F42F0" w:rsidRDefault="007F42F0">
      <w:pPr>
        <w:spacing w:after="0" w:line="240" w:lineRule="auto"/>
      </w:pPr>
      <w:r>
        <w:separator/>
      </w:r>
    </w:p>
  </w:endnote>
  <w:endnote w:type="continuationSeparator" w:id="0">
    <w:p w14:paraId="2A18BC09" w14:textId="77777777" w:rsidR="007F42F0" w:rsidRDefault="007F42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C9CBA" w14:textId="77777777" w:rsidR="009E3B55" w:rsidRDefault="00191B07">
    <w:pPr>
      <w:pStyle w:val="Footer"/>
    </w:pPr>
    <w:r>
      <w:t xml:space="preserve">Department of Agriculture, </w:t>
    </w:r>
    <w:proofErr w:type="gramStart"/>
    <w:r>
      <w:t>Water</w:t>
    </w:r>
    <w:proofErr w:type="gramEnd"/>
    <w:r>
      <w:t xml:space="preserve"> and the Environment</w:t>
    </w:r>
  </w:p>
  <w:p w14:paraId="585575BE" w14:textId="77777777" w:rsidR="009E3B55" w:rsidRDefault="00191B07">
    <w:pPr>
      <w:pStyle w:val="Footer"/>
    </w:pPr>
    <w:r>
      <w:fldChar w:fldCharType="begin"/>
    </w:r>
    <w:r>
      <w:instrText xml:space="preserve"> PAGE   \* MERGEFORMAT </w:instrText>
    </w:r>
    <w:r>
      <w:fldChar w:fldCharType="separate"/>
    </w:r>
    <w:r w:rsidR="0076129B">
      <w:rPr>
        <w:noProof/>
      </w:rPr>
      <w:t>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D18757" w14:textId="77777777" w:rsidR="007F42F0" w:rsidRDefault="007F42F0">
      <w:pPr>
        <w:spacing w:after="0" w:line="240" w:lineRule="auto"/>
      </w:pPr>
      <w:r>
        <w:separator/>
      </w:r>
    </w:p>
  </w:footnote>
  <w:footnote w:type="continuationSeparator" w:id="0">
    <w:p w14:paraId="061AF779" w14:textId="77777777" w:rsidR="007F42F0" w:rsidRDefault="007F42F0">
      <w:pPr>
        <w:spacing w:after="0" w:line="240" w:lineRule="auto"/>
      </w:pPr>
      <w:r>
        <w:continuationSeparator/>
      </w:r>
    </w:p>
  </w:footnote>
  <w:footnote w:id="1">
    <w:p w14:paraId="70C02814" w14:textId="48A8FC8B" w:rsidR="008339DC" w:rsidRDefault="008339DC">
      <w:pPr>
        <w:pStyle w:val="FootnoteText"/>
      </w:pPr>
      <w:r>
        <w:rPr>
          <w:rStyle w:val="FootnoteReference"/>
        </w:rPr>
        <w:footnoteRef/>
      </w:r>
      <w:r>
        <w:t xml:space="preserve"> </w:t>
      </w:r>
      <w:r w:rsidRPr="008339DC">
        <w:t xml:space="preserve">Before accepting a third-party certificate issued under a </w:t>
      </w:r>
      <w:r w:rsidRPr="008339DC">
        <w:rPr>
          <w:i/>
          <w:iCs/>
        </w:rPr>
        <w:t>government recognised certification program</w:t>
      </w:r>
      <w:r w:rsidRPr="008339DC">
        <w:t>, the Secretary will determine</w:t>
      </w:r>
      <w:r>
        <w:t xml:space="preserve"> </w:t>
      </w:r>
      <w:r w:rsidRPr="008339DC">
        <w:t>suitability against food safety management certificate criteria.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D9351" w14:textId="54430B67" w:rsidR="009E3B55" w:rsidRPr="00230B5A" w:rsidRDefault="00191B07" w:rsidP="00230B5A">
    <w:pPr>
      <w:pStyle w:val="Header"/>
    </w:pPr>
    <w:r>
      <w:t xml:space="preserve">Guidelines for </w:t>
    </w:r>
    <w:r w:rsidR="00036CEA">
      <w:t xml:space="preserve">determining recognised </w:t>
    </w:r>
    <w:r>
      <w:t xml:space="preserve">food safety management certificates – </w:t>
    </w:r>
    <w:r w:rsidRPr="00230B5A">
      <w:rPr>
        <w:i/>
        <w:iCs/>
      </w:rPr>
      <w:t>Imported Food Control Act 1992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CDD7A" w14:textId="77777777" w:rsidR="009E3B55" w:rsidRDefault="00191B07">
    <w:pPr>
      <w:pStyle w:val="Header"/>
      <w:jc w:val="left"/>
    </w:pPr>
    <w:r>
      <w:rPr>
        <w:noProof/>
        <w:lang w:eastAsia="en-AU"/>
      </w:rPr>
      <w:drawing>
        <wp:inline distT="0" distB="0" distL="0" distR="0" wp14:anchorId="3A21F5DA" wp14:editId="43E1788C">
          <wp:extent cx="2123264" cy="63724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22263" name="Master_Inline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3264" cy="6372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66C76F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225474"/>
    <w:multiLevelType w:val="hybridMultilevel"/>
    <w:tmpl w:val="5E7E8ECA"/>
    <w:lvl w:ilvl="0" w:tplc="5C080102">
      <w:start w:val="1"/>
      <w:numFmt w:val="decimal"/>
      <w:lvlText w:val="%1)"/>
      <w:lvlJc w:val="left"/>
      <w:pPr>
        <w:ind w:left="785" w:hanging="360"/>
      </w:pPr>
    </w:lvl>
    <w:lvl w:ilvl="1" w:tplc="E3608AE6">
      <w:start w:val="1"/>
      <w:numFmt w:val="lowerLetter"/>
      <w:lvlText w:val="%2)"/>
      <w:lvlJc w:val="left"/>
      <w:pPr>
        <w:ind w:left="1505" w:hanging="360"/>
      </w:pPr>
      <w:rPr>
        <w:rFonts w:hint="default"/>
      </w:rPr>
    </w:lvl>
    <w:lvl w:ilvl="2" w:tplc="2F3A12EE">
      <w:start w:val="1"/>
      <w:numFmt w:val="lowerRoman"/>
      <w:lvlText w:val="%3)"/>
      <w:lvlJc w:val="left"/>
      <w:pPr>
        <w:ind w:left="2225" w:hanging="180"/>
      </w:pPr>
      <w:rPr>
        <w:rFonts w:hint="default"/>
      </w:rPr>
    </w:lvl>
    <w:lvl w:ilvl="3" w:tplc="8D7A191A" w:tentative="1">
      <w:start w:val="1"/>
      <w:numFmt w:val="decimal"/>
      <w:lvlText w:val="%4."/>
      <w:lvlJc w:val="left"/>
      <w:pPr>
        <w:ind w:left="2945" w:hanging="360"/>
      </w:pPr>
    </w:lvl>
    <w:lvl w:ilvl="4" w:tplc="3F4E18F2" w:tentative="1">
      <w:start w:val="1"/>
      <w:numFmt w:val="lowerLetter"/>
      <w:lvlText w:val="%5."/>
      <w:lvlJc w:val="left"/>
      <w:pPr>
        <w:ind w:left="3665" w:hanging="360"/>
      </w:pPr>
    </w:lvl>
    <w:lvl w:ilvl="5" w:tplc="522A9CB2" w:tentative="1">
      <w:start w:val="1"/>
      <w:numFmt w:val="lowerRoman"/>
      <w:lvlText w:val="%6."/>
      <w:lvlJc w:val="right"/>
      <w:pPr>
        <w:ind w:left="4385" w:hanging="180"/>
      </w:pPr>
    </w:lvl>
    <w:lvl w:ilvl="6" w:tplc="E0420580" w:tentative="1">
      <w:start w:val="1"/>
      <w:numFmt w:val="decimal"/>
      <w:lvlText w:val="%7."/>
      <w:lvlJc w:val="left"/>
      <w:pPr>
        <w:ind w:left="5105" w:hanging="360"/>
      </w:pPr>
    </w:lvl>
    <w:lvl w:ilvl="7" w:tplc="3EC2EECC" w:tentative="1">
      <w:start w:val="1"/>
      <w:numFmt w:val="lowerLetter"/>
      <w:lvlText w:val="%8."/>
      <w:lvlJc w:val="left"/>
      <w:pPr>
        <w:ind w:left="5825" w:hanging="360"/>
      </w:pPr>
    </w:lvl>
    <w:lvl w:ilvl="8" w:tplc="8C946AD6" w:tentative="1">
      <w:start w:val="1"/>
      <w:numFmt w:val="lowerRoman"/>
      <w:lvlText w:val="%9."/>
      <w:lvlJc w:val="right"/>
      <w:pPr>
        <w:ind w:left="6545" w:hanging="180"/>
      </w:pPr>
    </w:lvl>
  </w:abstractNum>
  <w:abstractNum w:abstractNumId="2" w15:restartNumberingAfterBreak="0">
    <w:nsid w:val="06E953EB"/>
    <w:multiLevelType w:val="hybridMultilevel"/>
    <w:tmpl w:val="59D6C7D8"/>
    <w:lvl w:ilvl="0" w:tplc="22462C46">
      <w:start w:val="1"/>
      <w:numFmt w:val="decimal"/>
      <w:lvlText w:val="(%1)"/>
      <w:lvlJc w:val="left"/>
      <w:pPr>
        <w:ind w:left="720" w:hanging="360"/>
      </w:pPr>
      <w:rPr>
        <w:rFonts w:hint="default"/>
      </w:rPr>
    </w:lvl>
    <w:lvl w:ilvl="1" w:tplc="FA60DF02" w:tentative="1">
      <w:start w:val="1"/>
      <w:numFmt w:val="lowerLetter"/>
      <w:lvlText w:val="%2."/>
      <w:lvlJc w:val="left"/>
      <w:pPr>
        <w:ind w:left="1440" w:hanging="360"/>
      </w:pPr>
    </w:lvl>
    <w:lvl w:ilvl="2" w:tplc="F6666162" w:tentative="1">
      <w:start w:val="1"/>
      <w:numFmt w:val="lowerRoman"/>
      <w:lvlText w:val="%3."/>
      <w:lvlJc w:val="right"/>
      <w:pPr>
        <w:ind w:left="2160" w:hanging="180"/>
      </w:pPr>
    </w:lvl>
    <w:lvl w:ilvl="3" w:tplc="5DEE0E10" w:tentative="1">
      <w:start w:val="1"/>
      <w:numFmt w:val="decimal"/>
      <w:lvlText w:val="%4."/>
      <w:lvlJc w:val="left"/>
      <w:pPr>
        <w:ind w:left="2880" w:hanging="360"/>
      </w:pPr>
    </w:lvl>
    <w:lvl w:ilvl="4" w:tplc="DE863FD6" w:tentative="1">
      <w:start w:val="1"/>
      <w:numFmt w:val="lowerLetter"/>
      <w:lvlText w:val="%5."/>
      <w:lvlJc w:val="left"/>
      <w:pPr>
        <w:ind w:left="3600" w:hanging="360"/>
      </w:pPr>
    </w:lvl>
    <w:lvl w:ilvl="5" w:tplc="8328FDD8" w:tentative="1">
      <w:start w:val="1"/>
      <w:numFmt w:val="lowerRoman"/>
      <w:lvlText w:val="%6."/>
      <w:lvlJc w:val="right"/>
      <w:pPr>
        <w:ind w:left="4320" w:hanging="180"/>
      </w:pPr>
    </w:lvl>
    <w:lvl w:ilvl="6" w:tplc="E3C47CD8" w:tentative="1">
      <w:start w:val="1"/>
      <w:numFmt w:val="decimal"/>
      <w:lvlText w:val="%7."/>
      <w:lvlJc w:val="left"/>
      <w:pPr>
        <w:ind w:left="5040" w:hanging="360"/>
      </w:pPr>
    </w:lvl>
    <w:lvl w:ilvl="7" w:tplc="CD94475A" w:tentative="1">
      <w:start w:val="1"/>
      <w:numFmt w:val="lowerLetter"/>
      <w:lvlText w:val="%8."/>
      <w:lvlJc w:val="left"/>
      <w:pPr>
        <w:ind w:left="5760" w:hanging="360"/>
      </w:pPr>
    </w:lvl>
    <w:lvl w:ilvl="8" w:tplc="CB2614BA" w:tentative="1">
      <w:start w:val="1"/>
      <w:numFmt w:val="lowerRoman"/>
      <w:lvlText w:val="%9."/>
      <w:lvlJc w:val="right"/>
      <w:pPr>
        <w:ind w:left="6480" w:hanging="180"/>
      </w:pPr>
    </w:lvl>
  </w:abstractNum>
  <w:abstractNum w:abstractNumId="3" w15:restartNumberingAfterBreak="0">
    <w:nsid w:val="12056DAA"/>
    <w:multiLevelType w:val="hybridMultilevel"/>
    <w:tmpl w:val="C5CCCECC"/>
    <w:lvl w:ilvl="0" w:tplc="81CC0F32">
      <w:start w:val="1"/>
      <w:numFmt w:val="bullet"/>
      <w:pStyle w:val="TableBullet2"/>
      <w:lvlText w:val=""/>
      <w:lvlJc w:val="left"/>
      <w:pPr>
        <w:ind w:left="1004" w:hanging="360"/>
      </w:pPr>
      <w:rPr>
        <w:rFonts w:ascii="Symbol" w:hAnsi="Symbol" w:hint="default"/>
      </w:rPr>
    </w:lvl>
    <w:lvl w:ilvl="1" w:tplc="73D2CEA0" w:tentative="1">
      <w:start w:val="1"/>
      <w:numFmt w:val="bullet"/>
      <w:lvlText w:val="o"/>
      <w:lvlJc w:val="left"/>
      <w:pPr>
        <w:ind w:left="1724" w:hanging="360"/>
      </w:pPr>
      <w:rPr>
        <w:rFonts w:ascii="Courier New" w:hAnsi="Courier New" w:cs="Courier New" w:hint="default"/>
      </w:rPr>
    </w:lvl>
    <w:lvl w:ilvl="2" w:tplc="45B22CA8" w:tentative="1">
      <w:start w:val="1"/>
      <w:numFmt w:val="bullet"/>
      <w:lvlText w:val=""/>
      <w:lvlJc w:val="left"/>
      <w:pPr>
        <w:ind w:left="2444" w:hanging="360"/>
      </w:pPr>
      <w:rPr>
        <w:rFonts w:ascii="Wingdings" w:hAnsi="Wingdings" w:hint="default"/>
      </w:rPr>
    </w:lvl>
    <w:lvl w:ilvl="3" w:tplc="79C285C4" w:tentative="1">
      <w:start w:val="1"/>
      <w:numFmt w:val="bullet"/>
      <w:lvlText w:val=""/>
      <w:lvlJc w:val="left"/>
      <w:pPr>
        <w:ind w:left="3164" w:hanging="360"/>
      </w:pPr>
      <w:rPr>
        <w:rFonts w:ascii="Symbol" w:hAnsi="Symbol" w:hint="default"/>
      </w:rPr>
    </w:lvl>
    <w:lvl w:ilvl="4" w:tplc="10422B14" w:tentative="1">
      <w:start w:val="1"/>
      <w:numFmt w:val="bullet"/>
      <w:lvlText w:val="o"/>
      <w:lvlJc w:val="left"/>
      <w:pPr>
        <w:ind w:left="3884" w:hanging="360"/>
      </w:pPr>
      <w:rPr>
        <w:rFonts w:ascii="Courier New" w:hAnsi="Courier New" w:cs="Courier New" w:hint="default"/>
      </w:rPr>
    </w:lvl>
    <w:lvl w:ilvl="5" w:tplc="255CA138" w:tentative="1">
      <w:start w:val="1"/>
      <w:numFmt w:val="bullet"/>
      <w:lvlText w:val=""/>
      <w:lvlJc w:val="left"/>
      <w:pPr>
        <w:ind w:left="4604" w:hanging="360"/>
      </w:pPr>
      <w:rPr>
        <w:rFonts w:ascii="Wingdings" w:hAnsi="Wingdings" w:hint="default"/>
      </w:rPr>
    </w:lvl>
    <w:lvl w:ilvl="6" w:tplc="80D8605E" w:tentative="1">
      <w:start w:val="1"/>
      <w:numFmt w:val="bullet"/>
      <w:lvlText w:val=""/>
      <w:lvlJc w:val="left"/>
      <w:pPr>
        <w:ind w:left="5324" w:hanging="360"/>
      </w:pPr>
      <w:rPr>
        <w:rFonts w:ascii="Symbol" w:hAnsi="Symbol" w:hint="default"/>
      </w:rPr>
    </w:lvl>
    <w:lvl w:ilvl="7" w:tplc="52FCFDF0" w:tentative="1">
      <w:start w:val="1"/>
      <w:numFmt w:val="bullet"/>
      <w:lvlText w:val="o"/>
      <w:lvlJc w:val="left"/>
      <w:pPr>
        <w:ind w:left="6044" w:hanging="360"/>
      </w:pPr>
      <w:rPr>
        <w:rFonts w:ascii="Courier New" w:hAnsi="Courier New" w:cs="Courier New" w:hint="default"/>
      </w:rPr>
    </w:lvl>
    <w:lvl w:ilvl="8" w:tplc="8E7C91B4" w:tentative="1">
      <w:start w:val="1"/>
      <w:numFmt w:val="bullet"/>
      <w:lvlText w:val=""/>
      <w:lvlJc w:val="left"/>
      <w:pPr>
        <w:ind w:left="6764" w:hanging="360"/>
      </w:pPr>
      <w:rPr>
        <w:rFonts w:ascii="Wingdings" w:hAnsi="Wingdings" w:hint="default"/>
      </w:rPr>
    </w:lvl>
  </w:abstractNum>
  <w:abstractNum w:abstractNumId="4" w15:restartNumberingAfterBreak="0">
    <w:nsid w:val="162673A0"/>
    <w:multiLevelType w:val="multilevel"/>
    <w:tmpl w:val="AABC8A10"/>
    <w:lvl w:ilvl="0">
      <w:start w:val="3"/>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1571"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15:restartNumberingAfterBreak="0">
    <w:nsid w:val="17931A23"/>
    <w:multiLevelType w:val="hybridMultilevel"/>
    <w:tmpl w:val="2F38CA8C"/>
    <w:lvl w:ilvl="0" w:tplc="675A4370">
      <w:start w:val="1"/>
      <w:numFmt w:val="decimal"/>
      <w:lvlText w:val="(%1)"/>
      <w:lvlJc w:val="left"/>
      <w:pPr>
        <w:ind w:left="1080" w:hanging="360"/>
      </w:pPr>
      <w:rPr>
        <w:rFonts w:hint="default"/>
      </w:rPr>
    </w:lvl>
    <w:lvl w:ilvl="1" w:tplc="A9F481F8" w:tentative="1">
      <w:start w:val="1"/>
      <w:numFmt w:val="lowerLetter"/>
      <w:lvlText w:val="%2."/>
      <w:lvlJc w:val="left"/>
      <w:pPr>
        <w:ind w:left="1800" w:hanging="360"/>
      </w:pPr>
    </w:lvl>
    <w:lvl w:ilvl="2" w:tplc="A8A2EF40" w:tentative="1">
      <w:start w:val="1"/>
      <w:numFmt w:val="lowerRoman"/>
      <w:lvlText w:val="%3."/>
      <w:lvlJc w:val="right"/>
      <w:pPr>
        <w:ind w:left="2520" w:hanging="180"/>
      </w:pPr>
    </w:lvl>
    <w:lvl w:ilvl="3" w:tplc="E9EA7766" w:tentative="1">
      <w:start w:val="1"/>
      <w:numFmt w:val="decimal"/>
      <w:lvlText w:val="%4."/>
      <w:lvlJc w:val="left"/>
      <w:pPr>
        <w:ind w:left="3240" w:hanging="360"/>
      </w:pPr>
    </w:lvl>
    <w:lvl w:ilvl="4" w:tplc="FDDA55E6" w:tentative="1">
      <w:start w:val="1"/>
      <w:numFmt w:val="lowerLetter"/>
      <w:lvlText w:val="%5."/>
      <w:lvlJc w:val="left"/>
      <w:pPr>
        <w:ind w:left="3960" w:hanging="360"/>
      </w:pPr>
    </w:lvl>
    <w:lvl w:ilvl="5" w:tplc="C61EFD8E" w:tentative="1">
      <w:start w:val="1"/>
      <w:numFmt w:val="lowerRoman"/>
      <w:lvlText w:val="%6."/>
      <w:lvlJc w:val="right"/>
      <w:pPr>
        <w:ind w:left="4680" w:hanging="180"/>
      </w:pPr>
    </w:lvl>
    <w:lvl w:ilvl="6" w:tplc="C56C70B2" w:tentative="1">
      <w:start w:val="1"/>
      <w:numFmt w:val="decimal"/>
      <w:lvlText w:val="%7."/>
      <w:lvlJc w:val="left"/>
      <w:pPr>
        <w:ind w:left="5400" w:hanging="360"/>
      </w:pPr>
    </w:lvl>
    <w:lvl w:ilvl="7" w:tplc="C7CC9058" w:tentative="1">
      <w:start w:val="1"/>
      <w:numFmt w:val="lowerLetter"/>
      <w:lvlText w:val="%8."/>
      <w:lvlJc w:val="left"/>
      <w:pPr>
        <w:ind w:left="6120" w:hanging="360"/>
      </w:pPr>
    </w:lvl>
    <w:lvl w:ilvl="8" w:tplc="0BBCA7E0" w:tentative="1">
      <w:start w:val="1"/>
      <w:numFmt w:val="lowerRoman"/>
      <w:lvlText w:val="%9."/>
      <w:lvlJc w:val="right"/>
      <w:pPr>
        <w:ind w:left="6840" w:hanging="180"/>
      </w:pPr>
    </w:lvl>
  </w:abstractNum>
  <w:abstractNum w:abstractNumId="6" w15:restartNumberingAfterBreak="0">
    <w:nsid w:val="196B606F"/>
    <w:multiLevelType w:val="hybridMultilevel"/>
    <w:tmpl w:val="E0560262"/>
    <w:lvl w:ilvl="0" w:tplc="7B18D916">
      <w:start w:val="1"/>
      <w:numFmt w:val="bullet"/>
      <w:pStyle w:val="TableBullet1"/>
      <w:lvlText w:val=""/>
      <w:lvlJc w:val="left"/>
      <w:pPr>
        <w:ind w:left="720" w:hanging="360"/>
      </w:pPr>
      <w:rPr>
        <w:rFonts w:ascii="Symbol" w:hAnsi="Symbol" w:hint="default"/>
      </w:rPr>
    </w:lvl>
    <w:lvl w:ilvl="1" w:tplc="9C8897C6" w:tentative="1">
      <w:start w:val="1"/>
      <w:numFmt w:val="bullet"/>
      <w:lvlText w:val="o"/>
      <w:lvlJc w:val="left"/>
      <w:pPr>
        <w:ind w:left="1440" w:hanging="360"/>
      </w:pPr>
      <w:rPr>
        <w:rFonts w:ascii="Courier New" w:hAnsi="Courier New" w:cs="Courier New" w:hint="default"/>
      </w:rPr>
    </w:lvl>
    <w:lvl w:ilvl="2" w:tplc="226265DC" w:tentative="1">
      <w:start w:val="1"/>
      <w:numFmt w:val="bullet"/>
      <w:lvlText w:val=""/>
      <w:lvlJc w:val="left"/>
      <w:pPr>
        <w:ind w:left="2160" w:hanging="360"/>
      </w:pPr>
      <w:rPr>
        <w:rFonts w:ascii="Wingdings" w:hAnsi="Wingdings" w:hint="default"/>
      </w:rPr>
    </w:lvl>
    <w:lvl w:ilvl="3" w:tplc="1BCCE2BC" w:tentative="1">
      <w:start w:val="1"/>
      <w:numFmt w:val="bullet"/>
      <w:lvlText w:val=""/>
      <w:lvlJc w:val="left"/>
      <w:pPr>
        <w:ind w:left="2880" w:hanging="360"/>
      </w:pPr>
      <w:rPr>
        <w:rFonts w:ascii="Symbol" w:hAnsi="Symbol" w:hint="default"/>
      </w:rPr>
    </w:lvl>
    <w:lvl w:ilvl="4" w:tplc="F11AF862" w:tentative="1">
      <w:start w:val="1"/>
      <w:numFmt w:val="bullet"/>
      <w:lvlText w:val="o"/>
      <w:lvlJc w:val="left"/>
      <w:pPr>
        <w:ind w:left="3600" w:hanging="360"/>
      </w:pPr>
      <w:rPr>
        <w:rFonts w:ascii="Courier New" w:hAnsi="Courier New" w:cs="Courier New" w:hint="default"/>
      </w:rPr>
    </w:lvl>
    <w:lvl w:ilvl="5" w:tplc="85C8AE3C" w:tentative="1">
      <w:start w:val="1"/>
      <w:numFmt w:val="bullet"/>
      <w:lvlText w:val=""/>
      <w:lvlJc w:val="left"/>
      <w:pPr>
        <w:ind w:left="4320" w:hanging="360"/>
      </w:pPr>
      <w:rPr>
        <w:rFonts w:ascii="Wingdings" w:hAnsi="Wingdings" w:hint="default"/>
      </w:rPr>
    </w:lvl>
    <w:lvl w:ilvl="6" w:tplc="9E26C04E" w:tentative="1">
      <w:start w:val="1"/>
      <w:numFmt w:val="bullet"/>
      <w:lvlText w:val=""/>
      <w:lvlJc w:val="left"/>
      <w:pPr>
        <w:ind w:left="5040" w:hanging="360"/>
      </w:pPr>
      <w:rPr>
        <w:rFonts w:ascii="Symbol" w:hAnsi="Symbol" w:hint="default"/>
      </w:rPr>
    </w:lvl>
    <w:lvl w:ilvl="7" w:tplc="0316C1B0" w:tentative="1">
      <w:start w:val="1"/>
      <w:numFmt w:val="bullet"/>
      <w:lvlText w:val="o"/>
      <w:lvlJc w:val="left"/>
      <w:pPr>
        <w:ind w:left="5760" w:hanging="360"/>
      </w:pPr>
      <w:rPr>
        <w:rFonts w:ascii="Courier New" w:hAnsi="Courier New" w:cs="Courier New" w:hint="default"/>
      </w:rPr>
    </w:lvl>
    <w:lvl w:ilvl="8" w:tplc="25D23344" w:tentative="1">
      <w:start w:val="1"/>
      <w:numFmt w:val="bullet"/>
      <w:lvlText w:val=""/>
      <w:lvlJc w:val="left"/>
      <w:pPr>
        <w:ind w:left="6480" w:hanging="360"/>
      </w:pPr>
      <w:rPr>
        <w:rFonts w:ascii="Wingdings" w:hAnsi="Wingdings" w:hint="default"/>
      </w:rPr>
    </w:lvl>
  </w:abstractNum>
  <w:abstractNum w:abstractNumId="7" w15:restartNumberingAfterBreak="0">
    <w:nsid w:val="1AE20FBE"/>
    <w:multiLevelType w:val="hybridMultilevel"/>
    <w:tmpl w:val="2D16EAE8"/>
    <w:lvl w:ilvl="0" w:tplc="D6866554">
      <w:start w:val="1"/>
      <w:numFmt w:val="bullet"/>
      <w:lvlText w:val=""/>
      <w:lvlJc w:val="left"/>
      <w:pPr>
        <w:ind w:left="360" w:hanging="360"/>
      </w:pPr>
      <w:rPr>
        <w:rFonts w:ascii="Symbol" w:hAnsi="Symbol" w:hint="default"/>
      </w:rPr>
    </w:lvl>
    <w:lvl w:ilvl="1" w:tplc="D4567558" w:tentative="1">
      <w:start w:val="1"/>
      <w:numFmt w:val="bullet"/>
      <w:lvlText w:val="o"/>
      <w:lvlJc w:val="left"/>
      <w:pPr>
        <w:ind w:left="1080" w:hanging="360"/>
      </w:pPr>
      <w:rPr>
        <w:rFonts w:ascii="Courier New" w:hAnsi="Courier New" w:cs="Courier New" w:hint="default"/>
      </w:rPr>
    </w:lvl>
    <w:lvl w:ilvl="2" w:tplc="13F85024" w:tentative="1">
      <w:start w:val="1"/>
      <w:numFmt w:val="bullet"/>
      <w:lvlText w:val=""/>
      <w:lvlJc w:val="left"/>
      <w:pPr>
        <w:ind w:left="1800" w:hanging="360"/>
      </w:pPr>
      <w:rPr>
        <w:rFonts w:ascii="Wingdings" w:hAnsi="Wingdings" w:hint="default"/>
      </w:rPr>
    </w:lvl>
    <w:lvl w:ilvl="3" w:tplc="C74A1206" w:tentative="1">
      <w:start w:val="1"/>
      <w:numFmt w:val="bullet"/>
      <w:lvlText w:val=""/>
      <w:lvlJc w:val="left"/>
      <w:pPr>
        <w:ind w:left="2520" w:hanging="360"/>
      </w:pPr>
      <w:rPr>
        <w:rFonts w:ascii="Symbol" w:hAnsi="Symbol" w:hint="default"/>
      </w:rPr>
    </w:lvl>
    <w:lvl w:ilvl="4" w:tplc="DEC496EC" w:tentative="1">
      <w:start w:val="1"/>
      <w:numFmt w:val="bullet"/>
      <w:lvlText w:val="o"/>
      <w:lvlJc w:val="left"/>
      <w:pPr>
        <w:ind w:left="3240" w:hanging="360"/>
      </w:pPr>
      <w:rPr>
        <w:rFonts w:ascii="Courier New" w:hAnsi="Courier New" w:cs="Courier New" w:hint="default"/>
      </w:rPr>
    </w:lvl>
    <w:lvl w:ilvl="5" w:tplc="79D681FA" w:tentative="1">
      <w:start w:val="1"/>
      <w:numFmt w:val="bullet"/>
      <w:lvlText w:val=""/>
      <w:lvlJc w:val="left"/>
      <w:pPr>
        <w:ind w:left="3960" w:hanging="360"/>
      </w:pPr>
      <w:rPr>
        <w:rFonts w:ascii="Wingdings" w:hAnsi="Wingdings" w:hint="default"/>
      </w:rPr>
    </w:lvl>
    <w:lvl w:ilvl="6" w:tplc="DEEA5FAA" w:tentative="1">
      <w:start w:val="1"/>
      <w:numFmt w:val="bullet"/>
      <w:lvlText w:val=""/>
      <w:lvlJc w:val="left"/>
      <w:pPr>
        <w:ind w:left="4680" w:hanging="360"/>
      </w:pPr>
      <w:rPr>
        <w:rFonts w:ascii="Symbol" w:hAnsi="Symbol" w:hint="default"/>
      </w:rPr>
    </w:lvl>
    <w:lvl w:ilvl="7" w:tplc="8D9890A4" w:tentative="1">
      <w:start w:val="1"/>
      <w:numFmt w:val="bullet"/>
      <w:lvlText w:val="o"/>
      <w:lvlJc w:val="left"/>
      <w:pPr>
        <w:ind w:left="5400" w:hanging="360"/>
      </w:pPr>
      <w:rPr>
        <w:rFonts w:ascii="Courier New" w:hAnsi="Courier New" w:cs="Courier New" w:hint="default"/>
      </w:rPr>
    </w:lvl>
    <w:lvl w:ilvl="8" w:tplc="5C882A06" w:tentative="1">
      <w:start w:val="1"/>
      <w:numFmt w:val="bullet"/>
      <w:lvlText w:val=""/>
      <w:lvlJc w:val="left"/>
      <w:pPr>
        <w:ind w:left="6120" w:hanging="360"/>
      </w:pPr>
      <w:rPr>
        <w:rFonts w:ascii="Wingdings" w:hAnsi="Wingdings" w:hint="default"/>
      </w:rPr>
    </w:lvl>
  </w:abstractNum>
  <w:abstractNum w:abstractNumId="8" w15:restartNumberingAfterBreak="0">
    <w:nsid w:val="21A328D5"/>
    <w:multiLevelType w:val="multilevel"/>
    <w:tmpl w:val="BE78A4F8"/>
    <w:numStyleLink w:val="Numberlist"/>
  </w:abstractNum>
  <w:abstractNum w:abstractNumId="9"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84759A6"/>
    <w:multiLevelType w:val="multilevel"/>
    <w:tmpl w:val="7BD05E26"/>
    <w:lvl w:ilvl="0">
      <w:start w:val="1"/>
      <w:numFmt w:val="decimal"/>
      <w:lvlText w:val="%1"/>
      <w:lvlJc w:val="left"/>
      <w:pPr>
        <w:ind w:left="720" w:hanging="720"/>
      </w:pPr>
      <w:rPr>
        <w:rFonts w:hint="default"/>
        <w:b/>
        <w:bCs w:val="0"/>
        <w:i w:val="0"/>
        <w:iCs w:val="0"/>
        <w:caps w:val="0"/>
        <w:smallCaps w:val="0"/>
        <w:strike w:val="0"/>
        <w:dstrike w:val="0"/>
        <w:noProof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2"/>
      <w:numFmt w:val="decimal"/>
      <w:lvlText w:val="%1.%2.%3"/>
      <w:lvlJc w:val="left"/>
      <w:pPr>
        <w:ind w:left="964" w:hanging="964"/>
      </w:pPr>
      <w:rPr>
        <w:rFonts w:asciiTheme="minorHAnsi" w:hAnsiTheme="minorHAnsi" w:cstheme="minorHAnsi" w:hint="default"/>
        <w:b/>
        <w:sz w:val="28"/>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D2C32B9"/>
    <w:multiLevelType w:val="multilevel"/>
    <w:tmpl w:val="0C090025"/>
    <w:lvl w:ilvl="0">
      <w:start w:val="1"/>
      <w:numFmt w:val="decimal"/>
      <w:lvlText w:val="%1"/>
      <w:lvlJc w:val="left"/>
      <w:pPr>
        <w:ind w:left="857"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31B77DC1"/>
    <w:multiLevelType w:val="hybridMultilevel"/>
    <w:tmpl w:val="3AD44872"/>
    <w:lvl w:ilvl="0" w:tplc="0C090017">
      <w:start w:val="1"/>
      <w:numFmt w:val="lowerLetter"/>
      <w:lvlText w:val="%1)"/>
      <w:lvlJc w:val="left"/>
      <w:pPr>
        <w:ind w:left="785" w:hanging="360"/>
      </w:pPr>
    </w:lvl>
    <w:lvl w:ilvl="1" w:tplc="E3608AE6">
      <w:start w:val="1"/>
      <w:numFmt w:val="lowerLetter"/>
      <w:lvlText w:val="%2)"/>
      <w:lvlJc w:val="left"/>
      <w:pPr>
        <w:ind w:left="1505" w:hanging="360"/>
      </w:pPr>
      <w:rPr>
        <w:rFonts w:hint="default"/>
      </w:rPr>
    </w:lvl>
    <w:lvl w:ilvl="2" w:tplc="2F3A12EE">
      <w:start w:val="1"/>
      <w:numFmt w:val="lowerRoman"/>
      <w:lvlText w:val="%3)"/>
      <w:lvlJc w:val="left"/>
      <w:pPr>
        <w:ind w:left="2225" w:hanging="180"/>
      </w:pPr>
      <w:rPr>
        <w:rFonts w:hint="default"/>
      </w:rPr>
    </w:lvl>
    <w:lvl w:ilvl="3" w:tplc="8D7A191A" w:tentative="1">
      <w:start w:val="1"/>
      <w:numFmt w:val="decimal"/>
      <w:lvlText w:val="%4."/>
      <w:lvlJc w:val="left"/>
      <w:pPr>
        <w:ind w:left="2945" w:hanging="360"/>
      </w:pPr>
    </w:lvl>
    <w:lvl w:ilvl="4" w:tplc="3F4E18F2" w:tentative="1">
      <w:start w:val="1"/>
      <w:numFmt w:val="lowerLetter"/>
      <w:lvlText w:val="%5."/>
      <w:lvlJc w:val="left"/>
      <w:pPr>
        <w:ind w:left="3665" w:hanging="360"/>
      </w:pPr>
    </w:lvl>
    <w:lvl w:ilvl="5" w:tplc="522A9CB2" w:tentative="1">
      <w:start w:val="1"/>
      <w:numFmt w:val="lowerRoman"/>
      <w:lvlText w:val="%6."/>
      <w:lvlJc w:val="right"/>
      <w:pPr>
        <w:ind w:left="4385" w:hanging="180"/>
      </w:pPr>
    </w:lvl>
    <w:lvl w:ilvl="6" w:tplc="E0420580" w:tentative="1">
      <w:start w:val="1"/>
      <w:numFmt w:val="decimal"/>
      <w:lvlText w:val="%7."/>
      <w:lvlJc w:val="left"/>
      <w:pPr>
        <w:ind w:left="5105" w:hanging="360"/>
      </w:pPr>
    </w:lvl>
    <w:lvl w:ilvl="7" w:tplc="3EC2EECC" w:tentative="1">
      <w:start w:val="1"/>
      <w:numFmt w:val="lowerLetter"/>
      <w:lvlText w:val="%8."/>
      <w:lvlJc w:val="left"/>
      <w:pPr>
        <w:ind w:left="5825" w:hanging="360"/>
      </w:pPr>
    </w:lvl>
    <w:lvl w:ilvl="8" w:tplc="8C946AD6" w:tentative="1">
      <w:start w:val="1"/>
      <w:numFmt w:val="lowerRoman"/>
      <w:lvlText w:val="%9."/>
      <w:lvlJc w:val="right"/>
      <w:pPr>
        <w:ind w:left="6545" w:hanging="180"/>
      </w:pPr>
    </w:lvl>
  </w:abstractNum>
  <w:abstractNum w:abstractNumId="13" w15:restartNumberingAfterBreak="0">
    <w:nsid w:val="35955AF6"/>
    <w:multiLevelType w:val="hybridMultilevel"/>
    <w:tmpl w:val="8FA2D4C8"/>
    <w:lvl w:ilvl="0" w:tplc="C0B20D84">
      <w:start w:val="1"/>
      <w:numFmt w:val="lowerLetter"/>
      <w:lvlText w:val="%1)"/>
      <w:lvlJc w:val="left"/>
      <w:pPr>
        <w:ind w:left="360" w:hanging="360"/>
      </w:pPr>
    </w:lvl>
    <w:lvl w:ilvl="1" w:tplc="FB7C4C80" w:tentative="1">
      <w:start w:val="1"/>
      <w:numFmt w:val="lowerLetter"/>
      <w:lvlText w:val="%2."/>
      <w:lvlJc w:val="left"/>
      <w:pPr>
        <w:ind w:left="1080" w:hanging="360"/>
      </w:pPr>
    </w:lvl>
    <w:lvl w:ilvl="2" w:tplc="1EB21324" w:tentative="1">
      <w:start w:val="1"/>
      <w:numFmt w:val="lowerRoman"/>
      <w:lvlText w:val="%3."/>
      <w:lvlJc w:val="right"/>
      <w:pPr>
        <w:ind w:left="1800" w:hanging="180"/>
      </w:pPr>
    </w:lvl>
    <w:lvl w:ilvl="3" w:tplc="B47C72B6" w:tentative="1">
      <w:start w:val="1"/>
      <w:numFmt w:val="decimal"/>
      <w:lvlText w:val="%4."/>
      <w:lvlJc w:val="left"/>
      <w:pPr>
        <w:ind w:left="2520" w:hanging="360"/>
      </w:pPr>
    </w:lvl>
    <w:lvl w:ilvl="4" w:tplc="52526876" w:tentative="1">
      <w:start w:val="1"/>
      <w:numFmt w:val="lowerLetter"/>
      <w:lvlText w:val="%5."/>
      <w:lvlJc w:val="left"/>
      <w:pPr>
        <w:ind w:left="3240" w:hanging="360"/>
      </w:pPr>
    </w:lvl>
    <w:lvl w:ilvl="5" w:tplc="FFA86A7A" w:tentative="1">
      <w:start w:val="1"/>
      <w:numFmt w:val="lowerRoman"/>
      <w:lvlText w:val="%6."/>
      <w:lvlJc w:val="right"/>
      <w:pPr>
        <w:ind w:left="3960" w:hanging="180"/>
      </w:pPr>
    </w:lvl>
    <w:lvl w:ilvl="6" w:tplc="471670C2" w:tentative="1">
      <w:start w:val="1"/>
      <w:numFmt w:val="decimal"/>
      <w:lvlText w:val="%7."/>
      <w:lvlJc w:val="left"/>
      <w:pPr>
        <w:ind w:left="4680" w:hanging="360"/>
      </w:pPr>
    </w:lvl>
    <w:lvl w:ilvl="7" w:tplc="5352F5BE" w:tentative="1">
      <w:start w:val="1"/>
      <w:numFmt w:val="lowerLetter"/>
      <w:lvlText w:val="%8."/>
      <w:lvlJc w:val="left"/>
      <w:pPr>
        <w:ind w:left="5400" w:hanging="360"/>
      </w:pPr>
    </w:lvl>
    <w:lvl w:ilvl="8" w:tplc="089CA72A" w:tentative="1">
      <w:start w:val="1"/>
      <w:numFmt w:val="lowerRoman"/>
      <w:lvlText w:val="%9."/>
      <w:lvlJc w:val="right"/>
      <w:pPr>
        <w:ind w:left="6120" w:hanging="180"/>
      </w:pPr>
    </w:lvl>
  </w:abstractNum>
  <w:abstractNum w:abstractNumId="14" w15:restartNumberingAfterBreak="0">
    <w:nsid w:val="35CF1229"/>
    <w:multiLevelType w:val="multilevel"/>
    <w:tmpl w:val="DC0C766C"/>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2"/>
      <w:numFmt w:val="decimal"/>
      <w:lvlText w:val="%1.%2.%3"/>
      <w:lvlJc w:val="left"/>
      <w:pPr>
        <w:ind w:left="964" w:hanging="964"/>
      </w:pPr>
      <w:rPr>
        <w:rFonts w:asciiTheme="minorHAnsi" w:hAnsiTheme="minorHAnsi" w:cstheme="minorHAnsi" w:hint="default"/>
        <w:b/>
        <w:sz w:val="28"/>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48DE2E4A"/>
    <w:multiLevelType w:val="hybridMultilevel"/>
    <w:tmpl w:val="B7086130"/>
    <w:lvl w:ilvl="0" w:tplc="3F4CCD7C">
      <w:start w:val="1"/>
      <w:numFmt w:val="bullet"/>
      <w:pStyle w:val="BoxTextBullet"/>
      <w:lvlText w:val=""/>
      <w:lvlJc w:val="left"/>
      <w:pPr>
        <w:ind w:left="720" w:hanging="360"/>
      </w:pPr>
      <w:rPr>
        <w:rFonts w:ascii="Symbol" w:hAnsi="Symbol" w:hint="default"/>
      </w:rPr>
    </w:lvl>
    <w:lvl w:ilvl="1" w:tplc="905A55E0" w:tentative="1">
      <w:start w:val="1"/>
      <w:numFmt w:val="bullet"/>
      <w:lvlText w:val="o"/>
      <w:lvlJc w:val="left"/>
      <w:pPr>
        <w:ind w:left="1440" w:hanging="360"/>
      </w:pPr>
      <w:rPr>
        <w:rFonts w:ascii="Courier New" w:hAnsi="Courier New" w:cs="Courier New" w:hint="default"/>
      </w:rPr>
    </w:lvl>
    <w:lvl w:ilvl="2" w:tplc="0930BC1E" w:tentative="1">
      <w:start w:val="1"/>
      <w:numFmt w:val="bullet"/>
      <w:lvlText w:val=""/>
      <w:lvlJc w:val="left"/>
      <w:pPr>
        <w:ind w:left="2160" w:hanging="360"/>
      </w:pPr>
      <w:rPr>
        <w:rFonts w:ascii="Wingdings" w:hAnsi="Wingdings" w:hint="default"/>
      </w:rPr>
    </w:lvl>
    <w:lvl w:ilvl="3" w:tplc="3DB6C104" w:tentative="1">
      <w:start w:val="1"/>
      <w:numFmt w:val="bullet"/>
      <w:lvlText w:val=""/>
      <w:lvlJc w:val="left"/>
      <w:pPr>
        <w:ind w:left="2880" w:hanging="360"/>
      </w:pPr>
      <w:rPr>
        <w:rFonts w:ascii="Symbol" w:hAnsi="Symbol" w:hint="default"/>
      </w:rPr>
    </w:lvl>
    <w:lvl w:ilvl="4" w:tplc="6B5AEB7A" w:tentative="1">
      <w:start w:val="1"/>
      <w:numFmt w:val="bullet"/>
      <w:lvlText w:val="o"/>
      <w:lvlJc w:val="left"/>
      <w:pPr>
        <w:ind w:left="3600" w:hanging="360"/>
      </w:pPr>
      <w:rPr>
        <w:rFonts w:ascii="Courier New" w:hAnsi="Courier New" w:cs="Courier New" w:hint="default"/>
      </w:rPr>
    </w:lvl>
    <w:lvl w:ilvl="5" w:tplc="68C4AC2A" w:tentative="1">
      <w:start w:val="1"/>
      <w:numFmt w:val="bullet"/>
      <w:lvlText w:val=""/>
      <w:lvlJc w:val="left"/>
      <w:pPr>
        <w:ind w:left="4320" w:hanging="360"/>
      </w:pPr>
      <w:rPr>
        <w:rFonts w:ascii="Wingdings" w:hAnsi="Wingdings" w:hint="default"/>
      </w:rPr>
    </w:lvl>
    <w:lvl w:ilvl="6" w:tplc="3F70291C" w:tentative="1">
      <w:start w:val="1"/>
      <w:numFmt w:val="bullet"/>
      <w:lvlText w:val=""/>
      <w:lvlJc w:val="left"/>
      <w:pPr>
        <w:ind w:left="5040" w:hanging="360"/>
      </w:pPr>
      <w:rPr>
        <w:rFonts w:ascii="Symbol" w:hAnsi="Symbol" w:hint="default"/>
      </w:rPr>
    </w:lvl>
    <w:lvl w:ilvl="7" w:tplc="59F0A616" w:tentative="1">
      <w:start w:val="1"/>
      <w:numFmt w:val="bullet"/>
      <w:lvlText w:val="o"/>
      <w:lvlJc w:val="left"/>
      <w:pPr>
        <w:ind w:left="5760" w:hanging="360"/>
      </w:pPr>
      <w:rPr>
        <w:rFonts w:ascii="Courier New" w:hAnsi="Courier New" w:cs="Courier New" w:hint="default"/>
      </w:rPr>
    </w:lvl>
    <w:lvl w:ilvl="8" w:tplc="37365E66" w:tentative="1">
      <w:start w:val="1"/>
      <w:numFmt w:val="bullet"/>
      <w:lvlText w:val=""/>
      <w:lvlJc w:val="left"/>
      <w:pPr>
        <w:ind w:left="6480" w:hanging="360"/>
      </w:pPr>
      <w:rPr>
        <w:rFonts w:ascii="Wingdings" w:hAnsi="Wingdings" w:hint="default"/>
      </w:rPr>
    </w:lvl>
  </w:abstractNum>
  <w:abstractNum w:abstractNumId="16"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C71539D"/>
    <w:multiLevelType w:val="hybridMultilevel"/>
    <w:tmpl w:val="0920592C"/>
    <w:lvl w:ilvl="0" w:tplc="3C9EF896">
      <w:start w:val="1"/>
      <w:numFmt w:val="lowerLetter"/>
      <w:lvlText w:val="%1)"/>
      <w:lvlJc w:val="left"/>
      <w:pPr>
        <w:ind w:left="720" w:hanging="360"/>
      </w:pPr>
    </w:lvl>
    <w:lvl w:ilvl="1" w:tplc="26724E7A">
      <w:start w:val="1"/>
      <w:numFmt w:val="lowerLetter"/>
      <w:lvlText w:val="%2."/>
      <w:lvlJc w:val="left"/>
      <w:pPr>
        <w:ind w:left="1440" w:hanging="360"/>
      </w:pPr>
    </w:lvl>
    <w:lvl w:ilvl="2" w:tplc="2434520C" w:tentative="1">
      <w:start w:val="1"/>
      <w:numFmt w:val="lowerRoman"/>
      <w:lvlText w:val="%3."/>
      <w:lvlJc w:val="right"/>
      <w:pPr>
        <w:ind w:left="2160" w:hanging="180"/>
      </w:pPr>
    </w:lvl>
    <w:lvl w:ilvl="3" w:tplc="F2D44C66" w:tentative="1">
      <w:start w:val="1"/>
      <w:numFmt w:val="decimal"/>
      <w:lvlText w:val="%4."/>
      <w:lvlJc w:val="left"/>
      <w:pPr>
        <w:ind w:left="2880" w:hanging="360"/>
      </w:pPr>
    </w:lvl>
    <w:lvl w:ilvl="4" w:tplc="58A4ED8C" w:tentative="1">
      <w:start w:val="1"/>
      <w:numFmt w:val="lowerLetter"/>
      <w:lvlText w:val="%5."/>
      <w:lvlJc w:val="left"/>
      <w:pPr>
        <w:ind w:left="3600" w:hanging="360"/>
      </w:pPr>
    </w:lvl>
    <w:lvl w:ilvl="5" w:tplc="C0506ECE" w:tentative="1">
      <w:start w:val="1"/>
      <w:numFmt w:val="lowerRoman"/>
      <w:lvlText w:val="%6."/>
      <w:lvlJc w:val="right"/>
      <w:pPr>
        <w:ind w:left="4320" w:hanging="180"/>
      </w:pPr>
    </w:lvl>
    <w:lvl w:ilvl="6" w:tplc="56045FCA" w:tentative="1">
      <w:start w:val="1"/>
      <w:numFmt w:val="decimal"/>
      <w:lvlText w:val="%7."/>
      <w:lvlJc w:val="left"/>
      <w:pPr>
        <w:ind w:left="5040" w:hanging="360"/>
      </w:pPr>
    </w:lvl>
    <w:lvl w:ilvl="7" w:tplc="63F8A426" w:tentative="1">
      <w:start w:val="1"/>
      <w:numFmt w:val="lowerLetter"/>
      <w:lvlText w:val="%8."/>
      <w:lvlJc w:val="left"/>
      <w:pPr>
        <w:ind w:left="5760" w:hanging="360"/>
      </w:pPr>
    </w:lvl>
    <w:lvl w:ilvl="8" w:tplc="E1BEE094" w:tentative="1">
      <w:start w:val="1"/>
      <w:numFmt w:val="lowerRoman"/>
      <w:lvlText w:val="%9."/>
      <w:lvlJc w:val="right"/>
      <w:pPr>
        <w:ind w:left="6480" w:hanging="180"/>
      </w:pPr>
    </w:lvl>
  </w:abstractNum>
  <w:abstractNum w:abstractNumId="18" w15:restartNumberingAfterBreak="0">
    <w:nsid w:val="56275E1D"/>
    <w:multiLevelType w:val="hybridMultilevel"/>
    <w:tmpl w:val="7CAAFCB6"/>
    <w:lvl w:ilvl="0" w:tplc="92B8447C">
      <w:start w:val="1"/>
      <w:numFmt w:val="bullet"/>
      <w:lvlText w:val=""/>
      <w:lvlJc w:val="left"/>
      <w:pPr>
        <w:ind w:left="768" w:hanging="360"/>
      </w:pPr>
      <w:rPr>
        <w:rFonts w:ascii="Symbol" w:hAnsi="Symbol" w:hint="default"/>
      </w:rPr>
    </w:lvl>
    <w:lvl w:ilvl="1" w:tplc="CF42CD3E" w:tentative="1">
      <w:start w:val="1"/>
      <w:numFmt w:val="bullet"/>
      <w:lvlText w:val="o"/>
      <w:lvlJc w:val="left"/>
      <w:pPr>
        <w:ind w:left="1488" w:hanging="360"/>
      </w:pPr>
      <w:rPr>
        <w:rFonts w:ascii="Courier New" w:hAnsi="Courier New" w:cs="Courier New" w:hint="default"/>
      </w:rPr>
    </w:lvl>
    <w:lvl w:ilvl="2" w:tplc="7FC65CA2" w:tentative="1">
      <w:start w:val="1"/>
      <w:numFmt w:val="bullet"/>
      <w:lvlText w:val=""/>
      <w:lvlJc w:val="left"/>
      <w:pPr>
        <w:ind w:left="2208" w:hanging="360"/>
      </w:pPr>
      <w:rPr>
        <w:rFonts w:ascii="Wingdings" w:hAnsi="Wingdings" w:hint="default"/>
      </w:rPr>
    </w:lvl>
    <w:lvl w:ilvl="3" w:tplc="1EC619DC" w:tentative="1">
      <w:start w:val="1"/>
      <w:numFmt w:val="bullet"/>
      <w:lvlText w:val=""/>
      <w:lvlJc w:val="left"/>
      <w:pPr>
        <w:ind w:left="2928" w:hanging="360"/>
      </w:pPr>
      <w:rPr>
        <w:rFonts w:ascii="Symbol" w:hAnsi="Symbol" w:hint="default"/>
      </w:rPr>
    </w:lvl>
    <w:lvl w:ilvl="4" w:tplc="576086D4" w:tentative="1">
      <w:start w:val="1"/>
      <w:numFmt w:val="bullet"/>
      <w:lvlText w:val="o"/>
      <w:lvlJc w:val="left"/>
      <w:pPr>
        <w:ind w:left="3648" w:hanging="360"/>
      </w:pPr>
      <w:rPr>
        <w:rFonts w:ascii="Courier New" w:hAnsi="Courier New" w:cs="Courier New" w:hint="default"/>
      </w:rPr>
    </w:lvl>
    <w:lvl w:ilvl="5" w:tplc="01D219BE" w:tentative="1">
      <w:start w:val="1"/>
      <w:numFmt w:val="bullet"/>
      <w:lvlText w:val=""/>
      <w:lvlJc w:val="left"/>
      <w:pPr>
        <w:ind w:left="4368" w:hanging="360"/>
      </w:pPr>
      <w:rPr>
        <w:rFonts w:ascii="Wingdings" w:hAnsi="Wingdings" w:hint="default"/>
      </w:rPr>
    </w:lvl>
    <w:lvl w:ilvl="6" w:tplc="FAE82A84" w:tentative="1">
      <w:start w:val="1"/>
      <w:numFmt w:val="bullet"/>
      <w:lvlText w:val=""/>
      <w:lvlJc w:val="left"/>
      <w:pPr>
        <w:ind w:left="5088" w:hanging="360"/>
      </w:pPr>
      <w:rPr>
        <w:rFonts w:ascii="Symbol" w:hAnsi="Symbol" w:hint="default"/>
      </w:rPr>
    </w:lvl>
    <w:lvl w:ilvl="7" w:tplc="8BB2AB26" w:tentative="1">
      <w:start w:val="1"/>
      <w:numFmt w:val="bullet"/>
      <w:lvlText w:val="o"/>
      <w:lvlJc w:val="left"/>
      <w:pPr>
        <w:ind w:left="5808" w:hanging="360"/>
      </w:pPr>
      <w:rPr>
        <w:rFonts w:ascii="Courier New" w:hAnsi="Courier New" w:cs="Courier New" w:hint="default"/>
      </w:rPr>
    </w:lvl>
    <w:lvl w:ilvl="8" w:tplc="5D3C5E76" w:tentative="1">
      <w:start w:val="1"/>
      <w:numFmt w:val="bullet"/>
      <w:lvlText w:val=""/>
      <w:lvlJc w:val="left"/>
      <w:pPr>
        <w:ind w:left="6528" w:hanging="360"/>
      </w:pPr>
      <w:rPr>
        <w:rFonts w:ascii="Wingdings" w:hAnsi="Wingdings" w:hint="default"/>
      </w:rPr>
    </w:lvl>
  </w:abstractNum>
  <w:abstractNum w:abstractNumId="19"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0" w15:restartNumberingAfterBreak="0">
    <w:nsid w:val="57F21D20"/>
    <w:multiLevelType w:val="multilevel"/>
    <w:tmpl w:val="8696B1B0"/>
    <w:lvl w:ilvl="0">
      <w:start w:val="1"/>
      <w:numFmt w:val="decimal"/>
      <w:lvlText w:val="%1"/>
      <w:lvlJc w:val="left"/>
      <w:pPr>
        <w:ind w:left="720" w:hanging="720"/>
      </w:pPr>
      <w:rPr>
        <w:rFonts w:hint="default"/>
        <w:b w:val="0"/>
        <w:bCs w:val="0"/>
        <w:i w:val="0"/>
        <w:iCs w:val="0"/>
        <w:caps w:val="0"/>
        <w:smallCaps w:val="0"/>
        <w:strike w:val="0"/>
        <w:dstrike w:val="0"/>
        <w:vanish w:val="0"/>
        <w:color w:val="000000"/>
        <w:spacing w:val="0"/>
        <w:kern w:val="0"/>
        <w:position w:val="0"/>
        <w:u w:val="none"/>
        <w:vertAlign w:val="base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asciiTheme="minorHAnsi" w:hAnsiTheme="minorHAnsi" w:cstheme="minorHAnsi" w:hint="default"/>
        <w:b/>
        <w:sz w:val="28"/>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2" w15:restartNumberingAfterBreak="0">
    <w:nsid w:val="5B7863B1"/>
    <w:multiLevelType w:val="multilevel"/>
    <w:tmpl w:val="D1EAB348"/>
    <w:lvl w:ilvl="0">
      <w:start w:val="1"/>
      <w:numFmt w:val="decimal"/>
      <w:lvlText w:val="%1"/>
      <w:lvlJc w:val="left"/>
      <w:pPr>
        <w:ind w:left="720" w:hanging="720"/>
      </w:pPr>
      <w:rPr>
        <w:rFonts w:hint="default"/>
        <w:b/>
        <w:bCs w:val="0"/>
        <w:i w:val="0"/>
        <w:iCs w:val="0"/>
        <w:caps w:val="0"/>
        <w:smallCaps w:val="0"/>
        <w:strike w:val="0"/>
        <w:dstrike w:val="0"/>
        <w:noProof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2"/>
      <w:numFmt w:val="decimal"/>
      <w:lvlText w:val="%1.%2.%3"/>
      <w:lvlJc w:val="left"/>
      <w:pPr>
        <w:ind w:left="964" w:hanging="964"/>
      </w:pPr>
      <w:rPr>
        <w:rFonts w:asciiTheme="minorHAnsi" w:hAnsiTheme="minorHAnsi" w:cstheme="minorHAnsi" w:hint="default"/>
        <w:b/>
        <w:sz w:val="28"/>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5B8F3B04"/>
    <w:multiLevelType w:val="multilevel"/>
    <w:tmpl w:val="BE78A4F8"/>
    <w:styleLink w:val="Numberlist"/>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4" w15:restartNumberingAfterBreak="0">
    <w:nsid w:val="62D02370"/>
    <w:multiLevelType w:val="multilevel"/>
    <w:tmpl w:val="E35A7EF6"/>
    <w:lvl w:ilvl="0">
      <w:start w:val="3"/>
      <w:numFmt w:val="none"/>
      <w:lvlText w:val=""/>
      <w:lvlJc w:val="left"/>
      <w:pPr>
        <w:ind w:left="360" w:hanging="360"/>
      </w:pPr>
      <w:rPr>
        <w:rFonts w:hint="default"/>
      </w:rPr>
    </w:lvl>
    <w:lvl w:ilvl="1">
      <w:start w:val="1"/>
      <w:numFmt w:val="decimal"/>
      <w:lvlText w:val="%12.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3D93B0E"/>
    <w:multiLevelType w:val="hybridMultilevel"/>
    <w:tmpl w:val="1CF08806"/>
    <w:lvl w:ilvl="0" w:tplc="838AA2B0">
      <w:start w:val="1"/>
      <w:numFmt w:val="decimal"/>
      <w:lvlText w:val="%1)"/>
      <w:lvlJc w:val="left"/>
      <w:pPr>
        <w:ind w:left="360" w:hanging="360"/>
      </w:pPr>
    </w:lvl>
    <w:lvl w:ilvl="1" w:tplc="B4FE0CFA">
      <w:start w:val="1"/>
      <w:numFmt w:val="lowerLetter"/>
      <w:lvlText w:val="%2)"/>
      <w:lvlJc w:val="left"/>
      <w:pPr>
        <w:ind w:left="927" w:hanging="360"/>
      </w:pPr>
      <w:rPr>
        <w:rFonts w:hint="default"/>
      </w:rPr>
    </w:lvl>
    <w:lvl w:ilvl="2" w:tplc="4CD27478">
      <w:start w:val="1"/>
      <w:numFmt w:val="lowerRoman"/>
      <w:lvlText w:val="%3."/>
      <w:lvlJc w:val="right"/>
      <w:pPr>
        <w:ind w:left="1800" w:hanging="180"/>
      </w:pPr>
    </w:lvl>
    <w:lvl w:ilvl="3" w:tplc="9BF6A17A" w:tentative="1">
      <w:start w:val="1"/>
      <w:numFmt w:val="decimal"/>
      <w:lvlText w:val="%4."/>
      <w:lvlJc w:val="left"/>
      <w:pPr>
        <w:ind w:left="2520" w:hanging="360"/>
      </w:pPr>
    </w:lvl>
    <w:lvl w:ilvl="4" w:tplc="58E6FAA2" w:tentative="1">
      <w:start w:val="1"/>
      <w:numFmt w:val="lowerLetter"/>
      <w:lvlText w:val="%5."/>
      <w:lvlJc w:val="left"/>
      <w:pPr>
        <w:ind w:left="3240" w:hanging="360"/>
      </w:pPr>
    </w:lvl>
    <w:lvl w:ilvl="5" w:tplc="C5443532" w:tentative="1">
      <w:start w:val="1"/>
      <w:numFmt w:val="lowerRoman"/>
      <w:lvlText w:val="%6."/>
      <w:lvlJc w:val="right"/>
      <w:pPr>
        <w:ind w:left="3960" w:hanging="180"/>
      </w:pPr>
    </w:lvl>
    <w:lvl w:ilvl="6" w:tplc="391A2DCE" w:tentative="1">
      <w:start w:val="1"/>
      <w:numFmt w:val="decimal"/>
      <w:lvlText w:val="%7."/>
      <w:lvlJc w:val="left"/>
      <w:pPr>
        <w:ind w:left="4680" w:hanging="360"/>
      </w:pPr>
    </w:lvl>
    <w:lvl w:ilvl="7" w:tplc="86B07210" w:tentative="1">
      <w:start w:val="1"/>
      <w:numFmt w:val="lowerLetter"/>
      <w:lvlText w:val="%8."/>
      <w:lvlJc w:val="left"/>
      <w:pPr>
        <w:ind w:left="5400" w:hanging="360"/>
      </w:pPr>
    </w:lvl>
    <w:lvl w:ilvl="8" w:tplc="5294580C" w:tentative="1">
      <w:start w:val="1"/>
      <w:numFmt w:val="lowerRoman"/>
      <w:lvlText w:val="%9."/>
      <w:lvlJc w:val="right"/>
      <w:pPr>
        <w:ind w:left="6120" w:hanging="180"/>
      </w:pPr>
    </w:lvl>
  </w:abstractNum>
  <w:abstractNum w:abstractNumId="26" w15:restartNumberingAfterBreak="0">
    <w:nsid w:val="6F8F1886"/>
    <w:multiLevelType w:val="hybridMultilevel"/>
    <w:tmpl w:val="E48ED384"/>
    <w:lvl w:ilvl="0" w:tplc="75245980">
      <w:start w:val="1"/>
      <w:numFmt w:val="lowerLetter"/>
      <w:lvlText w:val="%1)"/>
      <w:lvlJc w:val="left"/>
      <w:pPr>
        <w:ind w:left="360" w:hanging="360"/>
      </w:pPr>
    </w:lvl>
    <w:lvl w:ilvl="1" w:tplc="0B168FDC" w:tentative="1">
      <w:start w:val="1"/>
      <w:numFmt w:val="lowerLetter"/>
      <w:lvlText w:val="%2."/>
      <w:lvlJc w:val="left"/>
      <w:pPr>
        <w:ind w:left="1080" w:hanging="360"/>
      </w:pPr>
    </w:lvl>
    <w:lvl w:ilvl="2" w:tplc="95F8E8D4" w:tentative="1">
      <w:start w:val="1"/>
      <w:numFmt w:val="lowerRoman"/>
      <w:lvlText w:val="%3."/>
      <w:lvlJc w:val="right"/>
      <w:pPr>
        <w:ind w:left="1800" w:hanging="180"/>
      </w:pPr>
    </w:lvl>
    <w:lvl w:ilvl="3" w:tplc="8E803AFA" w:tentative="1">
      <w:start w:val="1"/>
      <w:numFmt w:val="decimal"/>
      <w:lvlText w:val="%4."/>
      <w:lvlJc w:val="left"/>
      <w:pPr>
        <w:ind w:left="2520" w:hanging="360"/>
      </w:pPr>
    </w:lvl>
    <w:lvl w:ilvl="4" w:tplc="04CC7C9E" w:tentative="1">
      <w:start w:val="1"/>
      <w:numFmt w:val="lowerLetter"/>
      <w:lvlText w:val="%5."/>
      <w:lvlJc w:val="left"/>
      <w:pPr>
        <w:ind w:left="3240" w:hanging="360"/>
      </w:pPr>
    </w:lvl>
    <w:lvl w:ilvl="5" w:tplc="14DA454E" w:tentative="1">
      <w:start w:val="1"/>
      <w:numFmt w:val="lowerRoman"/>
      <w:lvlText w:val="%6."/>
      <w:lvlJc w:val="right"/>
      <w:pPr>
        <w:ind w:left="3960" w:hanging="180"/>
      </w:pPr>
    </w:lvl>
    <w:lvl w:ilvl="6" w:tplc="1422C758" w:tentative="1">
      <w:start w:val="1"/>
      <w:numFmt w:val="decimal"/>
      <w:lvlText w:val="%7."/>
      <w:lvlJc w:val="left"/>
      <w:pPr>
        <w:ind w:left="4680" w:hanging="360"/>
      </w:pPr>
    </w:lvl>
    <w:lvl w:ilvl="7" w:tplc="04DCD12C" w:tentative="1">
      <w:start w:val="1"/>
      <w:numFmt w:val="lowerLetter"/>
      <w:lvlText w:val="%8."/>
      <w:lvlJc w:val="left"/>
      <w:pPr>
        <w:ind w:left="5400" w:hanging="360"/>
      </w:pPr>
    </w:lvl>
    <w:lvl w:ilvl="8" w:tplc="1B2A85A8" w:tentative="1">
      <w:start w:val="1"/>
      <w:numFmt w:val="lowerRoman"/>
      <w:lvlText w:val="%9."/>
      <w:lvlJc w:val="right"/>
      <w:pPr>
        <w:ind w:left="6120" w:hanging="180"/>
      </w:pPr>
    </w:lvl>
  </w:abstractNum>
  <w:abstractNum w:abstractNumId="27" w15:restartNumberingAfterBreak="0">
    <w:nsid w:val="74EA0DCD"/>
    <w:multiLevelType w:val="hybridMultilevel"/>
    <w:tmpl w:val="5BBA73C6"/>
    <w:lvl w:ilvl="0" w:tplc="769E21A4">
      <w:start w:val="1"/>
      <w:numFmt w:val="decimal"/>
      <w:lvlText w:val="%1."/>
      <w:lvlJc w:val="left"/>
      <w:pPr>
        <w:ind w:left="720" w:hanging="360"/>
      </w:pPr>
    </w:lvl>
    <w:lvl w:ilvl="1" w:tplc="05E81594" w:tentative="1">
      <w:start w:val="1"/>
      <w:numFmt w:val="lowerLetter"/>
      <w:lvlText w:val="%2."/>
      <w:lvlJc w:val="left"/>
      <w:pPr>
        <w:ind w:left="1440" w:hanging="360"/>
      </w:pPr>
    </w:lvl>
    <w:lvl w:ilvl="2" w:tplc="2870B96E" w:tentative="1">
      <w:start w:val="1"/>
      <w:numFmt w:val="lowerRoman"/>
      <w:lvlText w:val="%3."/>
      <w:lvlJc w:val="right"/>
      <w:pPr>
        <w:ind w:left="2160" w:hanging="180"/>
      </w:pPr>
    </w:lvl>
    <w:lvl w:ilvl="3" w:tplc="28CA467A" w:tentative="1">
      <w:start w:val="1"/>
      <w:numFmt w:val="decimal"/>
      <w:lvlText w:val="%4."/>
      <w:lvlJc w:val="left"/>
      <w:pPr>
        <w:ind w:left="2880" w:hanging="360"/>
      </w:pPr>
    </w:lvl>
    <w:lvl w:ilvl="4" w:tplc="2F264D86" w:tentative="1">
      <w:start w:val="1"/>
      <w:numFmt w:val="lowerLetter"/>
      <w:lvlText w:val="%5."/>
      <w:lvlJc w:val="left"/>
      <w:pPr>
        <w:ind w:left="3600" w:hanging="360"/>
      </w:pPr>
    </w:lvl>
    <w:lvl w:ilvl="5" w:tplc="6C508FD0" w:tentative="1">
      <w:start w:val="1"/>
      <w:numFmt w:val="lowerRoman"/>
      <w:lvlText w:val="%6."/>
      <w:lvlJc w:val="right"/>
      <w:pPr>
        <w:ind w:left="4320" w:hanging="180"/>
      </w:pPr>
    </w:lvl>
    <w:lvl w:ilvl="6" w:tplc="87A68D4C" w:tentative="1">
      <w:start w:val="1"/>
      <w:numFmt w:val="decimal"/>
      <w:lvlText w:val="%7."/>
      <w:lvlJc w:val="left"/>
      <w:pPr>
        <w:ind w:left="5040" w:hanging="360"/>
      </w:pPr>
    </w:lvl>
    <w:lvl w:ilvl="7" w:tplc="398893D0" w:tentative="1">
      <w:start w:val="1"/>
      <w:numFmt w:val="lowerLetter"/>
      <w:lvlText w:val="%8."/>
      <w:lvlJc w:val="left"/>
      <w:pPr>
        <w:ind w:left="5760" w:hanging="360"/>
      </w:pPr>
    </w:lvl>
    <w:lvl w:ilvl="8" w:tplc="105A935C" w:tentative="1">
      <w:start w:val="1"/>
      <w:numFmt w:val="lowerRoman"/>
      <w:lvlText w:val="%9."/>
      <w:lvlJc w:val="right"/>
      <w:pPr>
        <w:ind w:left="6480" w:hanging="180"/>
      </w:pPr>
    </w:lvl>
  </w:abstractNum>
  <w:num w:numId="1">
    <w:abstractNumId w:val="15"/>
  </w:num>
  <w:num w:numId="2">
    <w:abstractNumId w:val="6"/>
  </w:num>
  <w:num w:numId="3">
    <w:abstractNumId w:val="21"/>
  </w:num>
  <w:num w:numId="4">
    <w:abstractNumId w:val="23"/>
  </w:num>
  <w:num w:numId="5">
    <w:abstractNumId w:val="9"/>
  </w:num>
  <w:num w:numId="6">
    <w:abstractNumId w:val="19"/>
  </w:num>
  <w:num w:numId="7">
    <w:abstractNumId w:val="8"/>
  </w:num>
  <w:num w:numId="8">
    <w:abstractNumId w:val="16"/>
  </w:num>
  <w:num w:numId="9">
    <w:abstractNumId w:val="3"/>
  </w:num>
  <w:num w:numId="10">
    <w:abstractNumId w:val="10"/>
  </w:num>
  <w:num w:numId="11">
    <w:abstractNumId w:val="22"/>
  </w:num>
  <w:num w:numId="12">
    <w:abstractNumId w:val="14"/>
  </w:num>
  <w:num w:numId="13">
    <w:abstractNumId w:val="20"/>
  </w:num>
  <w:num w:numId="14">
    <w:abstractNumId w:val="4"/>
  </w:num>
  <w:num w:numId="15">
    <w:abstractNumId w:val="24"/>
  </w:num>
  <w:num w:numId="16">
    <w:abstractNumId w:val="11"/>
  </w:num>
  <w:num w:numId="17">
    <w:abstractNumId w:val="18"/>
  </w:num>
  <w:num w:numId="18">
    <w:abstractNumId w:val="27"/>
  </w:num>
  <w:num w:numId="19">
    <w:abstractNumId w:val="2"/>
  </w:num>
  <w:num w:numId="20">
    <w:abstractNumId w:val="5"/>
  </w:num>
  <w:num w:numId="21">
    <w:abstractNumId w:val="25"/>
  </w:num>
  <w:num w:numId="22">
    <w:abstractNumId w:val="0"/>
  </w:num>
  <w:num w:numId="23">
    <w:abstractNumId w:val="17"/>
  </w:num>
  <w:num w:numId="24">
    <w:abstractNumId w:val="1"/>
  </w:num>
  <w:num w:numId="25">
    <w:abstractNumId w:val="26"/>
  </w:num>
  <w:num w:numId="26">
    <w:abstractNumId w:val="13"/>
  </w:num>
  <w:num w:numId="27">
    <w:abstractNumId w:val="7"/>
  </w:num>
  <w:num w:numId="28">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4D6A"/>
    <w:rsid w:val="00004BD6"/>
    <w:rsid w:val="0000548E"/>
    <w:rsid w:val="00011A61"/>
    <w:rsid w:val="00027E0C"/>
    <w:rsid w:val="00030792"/>
    <w:rsid w:val="00032443"/>
    <w:rsid w:val="00033184"/>
    <w:rsid w:val="00034BE5"/>
    <w:rsid w:val="00036CEA"/>
    <w:rsid w:val="00036F88"/>
    <w:rsid w:val="0003788A"/>
    <w:rsid w:val="000443B1"/>
    <w:rsid w:val="00044677"/>
    <w:rsid w:val="000647A4"/>
    <w:rsid w:val="00081B85"/>
    <w:rsid w:val="000833D2"/>
    <w:rsid w:val="000846AF"/>
    <w:rsid w:val="00095EF0"/>
    <w:rsid w:val="000A3E33"/>
    <w:rsid w:val="000A585B"/>
    <w:rsid w:val="000B1DDD"/>
    <w:rsid w:val="000B2E23"/>
    <w:rsid w:val="000C02EC"/>
    <w:rsid w:val="000C0833"/>
    <w:rsid w:val="000C35BA"/>
    <w:rsid w:val="000E0118"/>
    <w:rsid w:val="000E231E"/>
    <w:rsid w:val="000E3C05"/>
    <w:rsid w:val="000E5E11"/>
    <w:rsid w:val="000E6F14"/>
    <w:rsid w:val="000E74C0"/>
    <w:rsid w:val="00103E31"/>
    <w:rsid w:val="00107378"/>
    <w:rsid w:val="001120C6"/>
    <w:rsid w:val="0011326D"/>
    <w:rsid w:val="00113DAC"/>
    <w:rsid w:val="00124036"/>
    <w:rsid w:val="00124C46"/>
    <w:rsid w:val="0012675C"/>
    <w:rsid w:val="00134C41"/>
    <w:rsid w:val="001441A5"/>
    <w:rsid w:val="00150B9C"/>
    <w:rsid w:val="001515EE"/>
    <w:rsid w:val="00161636"/>
    <w:rsid w:val="00166C21"/>
    <w:rsid w:val="0017061B"/>
    <w:rsid w:val="00170E5E"/>
    <w:rsid w:val="00175696"/>
    <w:rsid w:val="00176F5B"/>
    <w:rsid w:val="00177063"/>
    <w:rsid w:val="00181D54"/>
    <w:rsid w:val="0018574D"/>
    <w:rsid w:val="001872F6"/>
    <w:rsid w:val="00190484"/>
    <w:rsid w:val="001909E9"/>
    <w:rsid w:val="0019169B"/>
    <w:rsid w:val="00191B07"/>
    <w:rsid w:val="001A1C89"/>
    <w:rsid w:val="001A3A88"/>
    <w:rsid w:val="001A5451"/>
    <w:rsid w:val="001B5CC3"/>
    <w:rsid w:val="001C158F"/>
    <w:rsid w:val="001C272D"/>
    <w:rsid w:val="001C3987"/>
    <w:rsid w:val="001C4E9A"/>
    <w:rsid w:val="001C6BBA"/>
    <w:rsid w:val="001D16D9"/>
    <w:rsid w:val="001D4132"/>
    <w:rsid w:val="001E0B24"/>
    <w:rsid w:val="001E4323"/>
    <w:rsid w:val="001E5288"/>
    <w:rsid w:val="001E550A"/>
    <w:rsid w:val="001E7C74"/>
    <w:rsid w:val="00201464"/>
    <w:rsid w:val="00201B4E"/>
    <w:rsid w:val="002055EF"/>
    <w:rsid w:val="0020754E"/>
    <w:rsid w:val="00207987"/>
    <w:rsid w:val="0022091C"/>
    <w:rsid w:val="00222168"/>
    <w:rsid w:val="00230B5A"/>
    <w:rsid w:val="00231773"/>
    <w:rsid w:val="002430B6"/>
    <w:rsid w:val="00244542"/>
    <w:rsid w:val="00244D0E"/>
    <w:rsid w:val="00253C05"/>
    <w:rsid w:val="00256CDB"/>
    <w:rsid w:val="00263324"/>
    <w:rsid w:val="0026345B"/>
    <w:rsid w:val="002643B8"/>
    <w:rsid w:val="0026491D"/>
    <w:rsid w:val="002710D2"/>
    <w:rsid w:val="0027731B"/>
    <w:rsid w:val="002800FA"/>
    <w:rsid w:val="00281357"/>
    <w:rsid w:val="00282B2C"/>
    <w:rsid w:val="0029051E"/>
    <w:rsid w:val="002905FB"/>
    <w:rsid w:val="00290AC4"/>
    <w:rsid w:val="002920D1"/>
    <w:rsid w:val="00292635"/>
    <w:rsid w:val="00294445"/>
    <w:rsid w:val="00295F16"/>
    <w:rsid w:val="002A4B31"/>
    <w:rsid w:val="002A6C3E"/>
    <w:rsid w:val="002A7A16"/>
    <w:rsid w:val="002B1069"/>
    <w:rsid w:val="002C03F9"/>
    <w:rsid w:val="002C08E2"/>
    <w:rsid w:val="002C2D2E"/>
    <w:rsid w:val="002C3F5D"/>
    <w:rsid w:val="002C53C4"/>
    <w:rsid w:val="002D79EC"/>
    <w:rsid w:val="002E0AF9"/>
    <w:rsid w:val="002E2191"/>
    <w:rsid w:val="002E31DC"/>
    <w:rsid w:val="002E3E64"/>
    <w:rsid w:val="002E6424"/>
    <w:rsid w:val="002F173D"/>
    <w:rsid w:val="002F1E6F"/>
    <w:rsid w:val="002F2C78"/>
    <w:rsid w:val="002F39C8"/>
    <w:rsid w:val="002F58C5"/>
    <w:rsid w:val="003107F7"/>
    <w:rsid w:val="00313875"/>
    <w:rsid w:val="0033255C"/>
    <w:rsid w:val="00335D49"/>
    <w:rsid w:val="003400FC"/>
    <w:rsid w:val="00350915"/>
    <w:rsid w:val="0035327E"/>
    <w:rsid w:val="00355131"/>
    <w:rsid w:val="00366D91"/>
    <w:rsid w:val="00371997"/>
    <w:rsid w:val="00384A93"/>
    <w:rsid w:val="0038550E"/>
    <w:rsid w:val="003879A8"/>
    <w:rsid w:val="0039054C"/>
    <w:rsid w:val="0039159C"/>
    <w:rsid w:val="003A5230"/>
    <w:rsid w:val="003A6DC4"/>
    <w:rsid w:val="003A7E28"/>
    <w:rsid w:val="003B044E"/>
    <w:rsid w:val="003B30CC"/>
    <w:rsid w:val="003B5AF1"/>
    <w:rsid w:val="003C1EB7"/>
    <w:rsid w:val="003C3E75"/>
    <w:rsid w:val="003C50EA"/>
    <w:rsid w:val="003D330F"/>
    <w:rsid w:val="003E1CA4"/>
    <w:rsid w:val="003E3323"/>
    <w:rsid w:val="003E496C"/>
    <w:rsid w:val="003E6011"/>
    <w:rsid w:val="003E63E7"/>
    <w:rsid w:val="003E655F"/>
    <w:rsid w:val="003E717A"/>
    <w:rsid w:val="003F05D0"/>
    <w:rsid w:val="003F11AB"/>
    <w:rsid w:val="003F1C17"/>
    <w:rsid w:val="003F6F99"/>
    <w:rsid w:val="004026A4"/>
    <w:rsid w:val="0041783E"/>
    <w:rsid w:val="00422DFB"/>
    <w:rsid w:val="00425442"/>
    <w:rsid w:val="004307A3"/>
    <w:rsid w:val="00445E4B"/>
    <w:rsid w:val="00447842"/>
    <w:rsid w:val="0045636B"/>
    <w:rsid w:val="00456FEB"/>
    <w:rsid w:val="004613D3"/>
    <w:rsid w:val="00465778"/>
    <w:rsid w:val="00482FCB"/>
    <w:rsid w:val="00485037"/>
    <w:rsid w:val="00485AE2"/>
    <w:rsid w:val="00490737"/>
    <w:rsid w:val="00492D42"/>
    <w:rsid w:val="004A02A5"/>
    <w:rsid w:val="004A08B0"/>
    <w:rsid w:val="004A08D0"/>
    <w:rsid w:val="004B0D42"/>
    <w:rsid w:val="004B6831"/>
    <w:rsid w:val="004C3241"/>
    <w:rsid w:val="004C4B0F"/>
    <w:rsid w:val="004C5C22"/>
    <w:rsid w:val="004D061D"/>
    <w:rsid w:val="004D4A7D"/>
    <w:rsid w:val="004D6AC3"/>
    <w:rsid w:val="004E10DB"/>
    <w:rsid w:val="004E132F"/>
    <w:rsid w:val="004E6CDB"/>
    <w:rsid w:val="004F5768"/>
    <w:rsid w:val="00502BBD"/>
    <w:rsid w:val="005070CD"/>
    <w:rsid w:val="00510A90"/>
    <w:rsid w:val="00510EE5"/>
    <w:rsid w:val="005111A2"/>
    <w:rsid w:val="005145BA"/>
    <w:rsid w:val="00523904"/>
    <w:rsid w:val="00533FC8"/>
    <w:rsid w:val="00535C24"/>
    <w:rsid w:val="00537CA0"/>
    <w:rsid w:val="00540B4A"/>
    <w:rsid w:val="005525F2"/>
    <w:rsid w:val="00555256"/>
    <w:rsid w:val="00556335"/>
    <w:rsid w:val="00561589"/>
    <w:rsid w:val="00561BDE"/>
    <w:rsid w:val="00571549"/>
    <w:rsid w:val="005748E3"/>
    <w:rsid w:val="00582D8E"/>
    <w:rsid w:val="00586299"/>
    <w:rsid w:val="005915D0"/>
    <w:rsid w:val="00595EC7"/>
    <w:rsid w:val="005A40D1"/>
    <w:rsid w:val="005A44DC"/>
    <w:rsid w:val="005B0867"/>
    <w:rsid w:val="005B4943"/>
    <w:rsid w:val="005B79F8"/>
    <w:rsid w:val="005C20D2"/>
    <w:rsid w:val="005C7F71"/>
    <w:rsid w:val="005D2F4E"/>
    <w:rsid w:val="005D48A7"/>
    <w:rsid w:val="005F2925"/>
    <w:rsid w:val="005F4958"/>
    <w:rsid w:val="00605DF0"/>
    <w:rsid w:val="00607B64"/>
    <w:rsid w:val="006110C0"/>
    <w:rsid w:val="006129F3"/>
    <w:rsid w:val="0061480E"/>
    <w:rsid w:val="006228A6"/>
    <w:rsid w:val="006275B6"/>
    <w:rsid w:val="006313A4"/>
    <w:rsid w:val="00637092"/>
    <w:rsid w:val="00641B00"/>
    <w:rsid w:val="00651E34"/>
    <w:rsid w:val="00657FCA"/>
    <w:rsid w:val="006606AE"/>
    <w:rsid w:val="00662CF4"/>
    <w:rsid w:val="006714A3"/>
    <w:rsid w:val="00673591"/>
    <w:rsid w:val="006744F9"/>
    <w:rsid w:val="00686CE2"/>
    <w:rsid w:val="006923EB"/>
    <w:rsid w:val="006A1A1E"/>
    <w:rsid w:val="006A1FAD"/>
    <w:rsid w:val="006A3F64"/>
    <w:rsid w:val="006B2F4D"/>
    <w:rsid w:val="006B6830"/>
    <w:rsid w:val="006D225B"/>
    <w:rsid w:val="006E017A"/>
    <w:rsid w:val="006F128D"/>
    <w:rsid w:val="006F1FD6"/>
    <w:rsid w:val="006F5797"/>
    <w:rsid w:val="006F76C8"/>
    <w:rsid w:val="007054D1"/>
    <w:rsid w:val="007155DF"/>
    <w:rsid w:val="0071567D"/>
    <w:rsid w:val="007217BE"/>
    <w:rsid w:val="00727B21"/>
    <w:rsid w:val="00740468"/>
    <w:rsid w:val="00741CDB"/>
    <w:rsid w:val="00744754"/>
    <w:rsid w:val="00744D31"/>
    <w:rsid w:val="00755CA3"/>
    <w:rsid w:val="00760117"/>
    <w:rsid w:val="0076129B"/>
    <w:rsid w:val="0076158F"/>
    <w:rsid w:val="0076209A"/>
    <w:rsid w:val="00764D6A"/>
    <w:rsid w:val="0076524C"/>
    <w:rsid w:val="00765B50"/>
    <w:rsid w:val="00773056"/>
    <w:rsid w:val="00774AF6"/>
    <w:rsid w:val="00777E79"/>
    <w:rsid w:val="00781E8B"/>
    <w:rsid w:val="00782067"/>
    <w:rsid w:val="0078319E"/>
    <w:rsid w:val="007832CB"/>
    <w:rsid w:val="0078508D"/>
    <w:rsid w:val="00787E88"/>
    <w:rsid w:val="00795C36"/>
    <w:rsid w:val="007A0295"/>
    <w:rsid w:val="007B2064"/>
    <w:rsid w:val="007B3947"/>
    <w:rsid w:val="007C4817"/>
    <w:rsid w:val="007C56BB"/>
    <w:rsid w:val="007D0B93"/>
    <w:rsid w:val="007D1D3B"/>
    <w:rsid w:val="007D525A"/>
    <w:rsid w:val="007E48ED"/>
    <w:rsid w:val="007E6B53"/>
    <w:rsid w:val="007F1112"/>
    <w:rsid w:val="007F42F0"/>
    <w:rsid w:val="007F730D"/>
    <w:rsid w:val="00803F69"/>
    <w:rsid w:val="00807A38"/>
    <w:rsid w:val="0081460C"/>
    <w:rsid w:val="008152AA"/>
    <w:rsid w:val="008168F8"/>
    <w:rsid w:val="0083249D"/>
    <w:rsid w:val="00832921"/>
    <w:rsid w:val="00832B25"/>
    <w:rsid w:val="008339DC"/>
    <w:rsid w:val="0084174F"/>
    <w:rsid w:val="00843254"/>
    <w:rsid w:val="0085062C"/>
    <w:rsid w:val="008564A5"/>
    <w:rsid w:val="0087269C"/>
    <w:rsid w:val="00881BF2"/>
    <w:rsid w:val="0088247E"/>
    <w:rsid w:val="008A0355"/>
    <w:rsid w:val="008B330C"/>
    <w:rsid w:val="008B3861"/>
    <w:rsid w:val="008B40B9"/>
    <w:rsid w:val="008C1253"/>
    <w:rsid w:val="008C127F"/>
    <w:rsid w:val="008C1BD6"/>
    <w:rsid w:val="008C3ABB"/>
    <w:rsid w:val="008C5DD0"/>
    <w:rsid w:val="008D07E8"/>
    <w:rsid w:val="008D73ED"/>
    <w:rsid w:val="008E01B5"/>
    <w:rsid w:val="008E2309"/>
    <w:rsid w:val="008E63D0"/>
    <w:rsid w:val="008E64EF"/>
    <w:rsid w:val="008F629D"/>
    <w:rsid w:val="008F7581"/>
    <w:rsid w:val="008F76D8"/>
    <w:rsid w:val="009017AF"/>
    <w:rsid w:val="00903C05"/>
    <w:rsid w:val="0090534E"/>
    <w:rsid w:val="0091373B"/>
    <w:rsid w:val="0092144C"/>
    <w:rsid w:val="00932CB0"/>
    <w:rsid w:val="00940B67"/>
    <w:rsid w:val="00942EE2"/>
    <w:rsid w:val="00952405"/>
    <w:rsid w:val="00954233"/>
    <w:rsid w:val="00956A42"/>
    <w:rsid w:val="00963D22"/>
    <w:rsid w:val="009649C8"/>
    <w:rsid w:val="00966E05"/>
    <w:rsid w:val="00967DB9"/>
    <w:rsid w:val="0097081D"/>
    <w:rsid w:val="00977729"/>
    <w:rsid w:val="009806E2"/>
    <w:rsid w:val="00981965"/>
    <w:rsid w:val="0098222F"/>
    <w:rsid w:val="00986C2E"/>
    <w:rsid w:val="009926EB"/>
    <w:rsid w:val="009931C3"/>
    <w:rsid w:val="00994D9D"/>
    <w:rsid w:val="009B127F"/>
    <w:rsid w:val="009B2C58"/>
    <w:rsid w:val="009B4232"/>
    <w:rsid w:val="009B72D4"/>
    <w:rsid w:val="009C2CDA"/>
    <w:rsid w:val="009C3BEE"/>
    <w:rsid w:val="009C4FF8"/>
    <w:rsid w:val="009D24C0"/>
    <w:rsid w:val="009D495D"/>
    <w:rsid w:val="009E3B55"/>
    <w:rsid w:val="009F0B94"/>
    <w:rsid w:val="009F0E16"/>
    <w:rsid w:val="009F197C"/>
    <w:rsid w:val="009F2B53"/>
    <w:rsid w:val="00A01454"/>
    <w:rsid w:val="00A04100"/>
    <w:rsid w:val="00A11E63"/>
    <w:rsid w:val="00A12D6E"/>
    <w:rsid w:val="00A1504E"/>
    <w:rsid w:val="00A15B91"/>
    <w:rsid w:val="00A17702"/>
    <w:rsid w:val="00A277A8"/>
    <w:rsid w:val="00A27E89"/>
    <w:rsid w:val="00A347C0"/>
    <w:rsid w:val="00A351AC"/>
    <w:rsid w:val="00A3581E"/>
    <w:rsid w:val="00A3708A"/>
    <w:rsid w:val="00A50B09"/>
    <w:rsid w:val="00A531E1"/>
    <w:rsid w:val="00A62C39"/>
    <w:rsid w:val="00A66C80"/>
    <w:rsid w:val="00A66EAC"/>
    <w:rsid w:val="00A67A67"/>
    <w:rsid w:val="00A708C3"/>
    <w:rsid w:val="00A75B36"/>
    <w:rsid w:val="00A863FC"/>
    <w:rsid w:val="00A946A9"/>
    <w:rsid w:val="00A9760C"/>
    <w:rsid w:val="00AA57FE"/>
    <w:rsid w:val="00AA74D0"/>
    <w:rsid w:val="00AB41E2"/>
    <w:rsid w:val="00AB7FD5"/>
    <w:rsid w:val="00AC335F"/>
    <w:rsid w:val="00AC5B7E"/>
    <w:rsid w:val="00AC68AD"/>
    <w:rsid w:val="00AD1C2B"/>
    <w:rsid w:val="00AD266D"/>
    <w:rsid w:val="00AD729A"/>
    <w:rsid w:val="00AE411C"/>
    <w:rsid w:val="00AE4635"/>
    <w:rsid w:val="00AF1E4F"/>
    <w:rsid w:val="00AF29FE"/>
    <w:rsid w:val="00AF69B9"/>
    <w:rsid w:val="00B04317"/>
    <w:rsid w:val="00B04A4A"/>
    <w:rsid w:val="00B04ED4"/>
    <w:rsid w:val="00B06B92"/>
    <w:rsid w:val="00B20878"/>
    <w:rsid w:val="00B23004"/>
    <w:rsid w:val="00B3067F"/>
    <w:rsid w:val="00B30DE2"/>
    <w:rsid w:val="00B41287"/>
    <w:rsid w:val="00B42657"/>
    <w:rsid w:val="00B4440F"/>
    <w:rsid w:val="00B44B78"/>
    <w:rsid w:val="00B527DC"/>
    <w:rsid w:val="00B6299C"/>
    <w:rsid w:val="00B643A6"/>
    <w:rsid w:val="00B647C2"/>
    <w:rsid w:val="00B64FCE"/>
    <w:rsid w:val="00B66617"/>
    <w:rsid w:val="00B7281F"/>
    <w:rsid w:val="00B72BF9"/>
    <w:rsid w:val="00B7626D"/>
    <w:rsid w:val="00B809AB"/>
    <w:rsid w:val="00B87386"/>
    <w:rsid w:val="00B93515"/>
    <w:rsid w:val="00BA094F"/>
    <w:rsid w:val="00BB2CF1"/>
    <w:rsid w:val="00BB601C"/>
    <w:rsid w:val="00BC2BFE"/>
    <w:rsid w:val="00BC6164"/>
    <w:rsid w:val="00BD4653"/>
    <w:rsid w:val="00BE608F"/>
    <w:rsid w:val="00BF1182"/>
    <w:rsid w:val="00C01964"/>
    <w:rsid w:val="00C1435A"/>
    <w:rsid w:val="00C16952"/>
    <w:rsid w:val="00C2252E"/>
    <w:rsid w:val="00C30946"/>
    <w:rsid w:val="00C3322A"/>
    <w:rsid w:val="00C3439D"/>
    <w:rsid w:val="00C34A2C"/>
    <w:rsid w:val="00C425E3"/>
    <w:rsid w:val="00C43652"/>
    <w:rsid w:val="00C43E20"/>
    <w:rsid w:val="00C453DC"/>
    <w:rsid w:val="00C56B9B"/>
    <w:rsid w:val="00C6091E"/>
    <w:rsid w:val="00C60CA1"/>
    <w:rsid w:val="00C717E4"/>
    <w:rsid w:val="00C71AE6"/>
    <w:rsid w:val="00C744C9"/>
    <w:rsid w:val="00C74BA6"/>
    <w:rsid w:val="00C757A3"/>
    <w:rsid w:val="00C809AB"/>
    <w:rsid w:val="00C82490"/>
    <w:rsid w:val="00C82E9F"/>
    <w:rsid w:val="00C91425"/>
    <w:rsid w:val="00C91730"/>
    <w:rsid w:val="00C95C73"/>
    <w:rsid w:val="00CA571D"/>
    <w:rsid w:val="00CB15F0"/>
    <w:rsid w:val="00CB1CAB"/>
    <w:rsid w:val="00CB46CB"/>
    <w:rsid w:val="00CB62E5"/>
    <w:rsid w:val="00CB7537"/>
    <w:rsid w:val="00CC71AB"/>
    <w:rsid w:val="00CD0852"/>
    <w:rsid w:val="00CD1EA9"/>
    <w:rsid w:val="00CD29E9"/>
    <w:rsid w:val="00CD5839"/>
    <w:rsid w:val="00CD6C85"/>
    <w:rsid w:val="00CE6EA0"/>
    <w:rsid w:val="00CF7F05"/>
    <w:rsid w:val="00D13D64"/>
    <w:rsid w:val="00D22431"/>
    <w:rsid w:val="00D25B9D"/>
    <w:rsid w:val="00D30BEC"/>
    <w:rsid w:val="00D336DD"/>
    <w:rsid w:val="00D34514"/>
    <w:rsid w:val="00D379D7"/>
    <w:rsid w:val="00D40EDD"/>
    <w:rsid w:val="00D46449"/>
    <w:rsid w:val="00D46D54"/>
    <w:rsid w:val="00D46E21"/>
    <w:rsid w:val="00D5316F"/>
    <w:rsid w:val="00D6474E"/>
    <w:rsid w:val="00D7027C"/>
    <w:rsid w:val="00D80712"/>
    <w:rsid w:val="00D83A96"/>
    <w:rsid w:val="00D84D4D"/>
    <w:rsid w:val="00D87B42"/>
    <w:rsid w:val="00D91655"/>
    <w:rsid w:val="00DB4E87"/>
    <w:rsid w:val="00DC0BFA"/>
    <w:rsid w:val="00DC1513"/>
    <w:rsid w:val="00DC27AB"/>
    <w:rsid w:val="00DC359E"/>
    <w:rsid w:val="00DC5D59"/>
    <w:rsid w:val="00DD37FA"/>
    <w:rsid w:val="00DD64BE"/>
    <w:rsid w:val="00DD76E0"/>
    <w:rsid w:val="00DE2DAB"/>
    <w:rsid w:val="00DF1F58"/>
    <w:rsid w:val="00DF3010"/>
    <w:rsid w:val="00DF31BD"/>
    <w:rsid w:val="00DF5AA7"/>
    <w:rsid w:val="00DF78B9"/>
    <w:rsid w:val="00E04E5C"/>
    <w:rsid w:val="00E064C4"/>
    <w:rsid w:val="00E071ED"/>
    <w:rsid w:val="00E13668"/>
    <w:rsid w:val="00E13BCD"/>
    <w:rsid w:val="00E1761B"/>
    <w:rsid w:val="00E20810"/>
    <w:rsid w:val="00E35FD5"/>
    <w:rsid w:val="00E40F6C"/>
    <w:rsid w:val="00E43BBE"/>
    <w:rsid w:val="00E52216"/>
    <w:rsid w:val="00E61761"/>
    <w:rsid w:val="00E61A1E"/>
    <w:rsid w:val="00E64F9A"/>
    <w:rsid w:val="00E66662"/>
    <w:rsid w:val="00E667A5"/>
    <w:rsid w:val="00E7032A"/>
    <w:rsid w:val="00E70B54"/>
    <w:rsid w:val="00E85C15"/>
    <w:rsid w:val="00E91D72"/>
    <w:rsid w:val="00EA544C"/>
    <w:rsid w:val="00EA777A"/>
    <w:rsid w:val="00EB177B"/>
    <w:rsid w:val="00EB210A"/>
    <w:rsid w:val="00EB240E"/>
    <w:rsid w:val="00EC0D3B"/>
    <w:rsid w:val="00ED5C2D"/>
    <w:rsid w:val="00EE0A02"/>
    <w:rsid w:val="00EE0FB4"/>
    <w:rsid w:val="00EE70BE"/>
    <w:rsid w:val="00F01810"/>
    <w:rsid w:val="00F030E3"/>
    <w:rsid w:val="00F05820"/>
    <w:rsid w:val="00F14210"/>
    <w:rsid w:val="00F24BC0"/>
    <w:rsid w:val="00F26745"/>
    <w:rsid w:val="00F27CCB"/>
    <w:rsid w:val="00F31AF4"/>
    <w:rsid w:val="00F332AA"/>
    <w:rsid w:val="00F42140"/>
    <w:rsid w:val="00F426DD"/>
    <w:rsid w:val="00F44DBB"/>
    <w:rsid w:val="00F45387"/>
    <w:rsid w:val="00F53764"/>
    <w:rsid w:val="00F543EE"/>
    <w:rsid w:val="00F578A0"/>
    <w:rsid w:val="00F578B7"/>
    <w:rsid w:val="00F579D6"/>
    <w:rsid w:val="00F57FD7"/>
    <w:rsid w:val="00F64262"/>
    <w:rsid w:val="00F8109E"/>
    <w:rsid w:val="00F81FA1"/>
    <w:rsid w:val="00F852CE"/>
    <w:rsid w:val="00F87328"/>
    <w:rsid w:val="00F8788A"/>
    <w:rsid w:val="00F947AD"/>
    <w:rsid w:val="00F97480"/>
    <w:rsid w:val="00FA3A3B"/>
    <w:rsid w:val="00FA6DBF"/>
    <w:rsid w:val="00FB02E9"/>
    <w:rsid w:val="00FB6F5F"/>
    <w:rsid w:val="00FC0443"/>
    <w:rsid w:val="00FC4795"/>
    <w:rsid w:val="00FC52B8"/>
    <w:rsid w:val="00FC5AAD"/>
    <w:rsid w:val="00FC673E"/>
    <w:rsid w:val="00FD2095"/>
    <w:rsid w:val="00FD79A8"/>
    <w:rsid w:val="00FE3D1B"/>
    <w:rsid w:val="00FE4062"/>
    <w:rsid w:val="00FE575D"/>
    <w:rsid w:val="00FE5D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4:docId w14:val="4B6C8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numPr>
        <w:numId w:val="14"/>
      </w:numPr>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qFormat/>
    <w:pPr>
      <w:pageBreakBefore/>
      <w:numPr>
        <w:ilvl w:val="1"/>
        <w:numId w:val="14"/>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2"/>
        <w:numId w:val="14"/>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3"/>
        <w:numId w:val="14"/>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numPr>
        <w:ilvl w:val="4"/>
        <w:numId w:val="14"/>
      </w:numPr>
      <w:spacing w:after="0" w:line="240" w:lineRule="auto"/>
      <w:outlineLvl w:val="4"/>
    </w:pPr>
    <w:rPr>
      <w:rFonts w:ascii="Calibri" w:hAnsi="Calibri"/>
      <w:b/>
    </w:rPr>
  </w:style>
  <w:style w:type="paragraph" w:styleId="Heading6">
    <w:name w:val="heading 6"/>
    <w:basedOn w:val="Normal"/>
    <w:next w:val="Normal"/>
    <w:link w:val="Heading6Char"/>
    <w:uiPriority w:val="9"/>
    <w:semiHidden/>
    <w:qFormat/>
    <w:rsid w:val="0098222F"/>
    <w:pPr>
      <w:keepNext/>
      <w:keepLines/>
      <w:numPr>
        <w:ilvl w:val="5"/>
        <w:numId w:val="14"/>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qFormat/>
    <w:rsid w:val="0098222F"/>
    <w:pPr>
      <w:keepNext/>
      <w:keepLines/>
      <w:numPr>
        <w:ilvl w:val="6"/>
        <w:numId w:val="14"/>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qFormat/>
    <w:rsid w:val="0098222F"/>
    <w:pPr>
      <w:keepNext/>
      <w:keepLines/>
      <w:numPr>
        <w:ilvl w:val="7"/>
        <w:numId w:val="1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98222F"/>
    <w:pPr>
      <w:keepNext/>
      <w:keepLines/>
      <w:numPr>
        <w:ilvl w:val="8"/>
        <w:numId w:val="1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99"/>
    <w:qFormat/>
    <w:pPr>
      <w:numPr>
        <w:ilvl w:val="1"/>
        <w:numId w:val="3"/>
      </w:numPr>
      <w:spacing w:before="120" w:after="120"/>
      <w:contextualSpacing/>
    </w:pPr>
  </w:style>
  <w:style w:type="paragraph" w:styleId="ListNumber">
    <w:name w:val="List Number"/>
    <w:basedOn w:val="Normal"/>
    <w:uiPriority w:val="9"/>
    <w:qFormat/>
    <w:pPr>
      <w:tabs>
        <w:tab w:val="left" w:pos="142"/>
      </w:tabs>
      <w:spacing w:before="120" w:after="120"/>
    </w:pPr>
  </w:style>
  <w:style w:type="paragraph" w:styleId="ListNumber2">
    <w:name w:val="List Number 2"/>
    <w:uiPriority w:val="10"/>
    <w:qFormat/>
    <w:p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9"/>
      </w:numPr>
      <w:tabs>
        <w:tab w:val="num" w:pos="284"/>
      </w:tabs>
      <w:ind w:left="568" w:hanging="284"/>
    </w:pPr>
  </w:style>
  <w:style w:type="numbering" w:customStyle="1" w:styleId="TableBulletlist">
    <w:name w:val="Table Bullet list"/>
    <w:uiPriority w:val="99"/>
    <w:pPr>
      <w:numPr>
        <w:numId w:val="8"/>
      </w:numPr>
    </w:pPr>
  </w:style>
  <w:style w:type="paragraph" w:styleId="ListParagraph">
    <w:name w:val="List Paragraph"/>
    <w:basedOn w:val="Normal"/>
    <w:uiPriority w:val="99"/>
    <w:qFormat/>
    <w:rsid w:val="00F45387"/>
    <w:pPr>
      <w:ind w:left="720"/>
      <w:contextualSpacing/>
    </w:pPr>
  </w:style>
  <w:style w:type="paragraph" w:styleId="Revision">
    <w:name w:val="Revision"/>
    <w:hidden/>
    <w:uiPriority w:val="99"/>
    <w:semiHidden/>
    <w:rsid w:val="00EE0FB4"/>
    <w:rPr>
      <w:rFonts w:eastAsiaTheme="minorHAnsi" w:cstheme="minorBidi"/>
      <w:sz w:val="22"/>
      <w:szCs w:val="22"/>
      <w:lang w:eastAsia="en-US"/>
    </w:rPr>
  </w:style>
  <w:style w:type="paragraph" w:styleId="TOC4">
    <w:name w:val="toc 4"/>
    <w:basedOn w:val="Normal"/>
    <w:next w:val="Normal"/>
    <w:autoRedefine/>
    <w:uiPriority w:val="39"/>
    <w:rsid w:val="000833D2"/>
    <w:pPr>
      <w:spacing w:after="100"/>
      <w:ind w:left="660"/>
    </w:pPr>
  </w:style>
  <w:style w:type="character" w:customStyle="1" w:styleId="Heading6Char">
    <w:name w:val="Heading 6 Char"/>
    <w:basedOn w:val="DefaultParagraphFont"/>
    <w:link w:val="Heading6"/>
    <w:uiPriority w:val="9"/>
    <w:semiHidden/>
    <w:rsid w:val="0098222F"/>
    <w:rPr>
      <w:rFonts w:asciiTheme="majorHAnsi" w:eastAsiaTheme="majorEastAsia" w:hAnsiTheme="majorHAnsi" w:cstheme="majorBidi"/>
      <w:color w:val="243F60" w:themeColor="accent1" w:themeShade="7F"/>
      <w:sz w:val="22"/>
      <w:szCs w:val="22"/>
      <w:lang w:eastAsia="en-US"/>
    </w:rPr>
  </w:style>
  <w:style w:type="character" w:customStyle="1" w:styleId="Heading7Char">
    <w:name w:val="Heading 7 Char"/>
    <w:basedOn w:val="DefaultParagraphFont"/>
    <w:link w:val="Heading7"/>
    <w:uiPriority w:val="9"/>
    <w:semiHidden/>
    <w:rsid w:val="0098222F"/>
    <w:rPr>
      <w:rFonts w:asciiTheme="majorHAnsi" w:eastAsiaTheme="majorEastAsia" w:hAnsiTheme="majorHAnsi" w:cstheme="majorBidi"/>
      <w:i/>
      <w:iCs/>
      <w:color w:val="243F60" w:themeColor="accent1" w:themeShade="7F"/>
      <w:sz w:val="22"/>
      <w:szCs w:val="22"/>
      <w:lang w:eastAsia="en-US"/>
    </w:rPr>
  </w:style>
  <w:style w:type="character" w:customStyle="1" w:styleId="Heading8Char">
    <w:name w:val="Heading 8 Char"/>
    <w:basedOn w:val="DefaultParagraphFont"/>
    <w:link w:val="Heading8"/>
    <w:uiPriority w:val="9"/>
    <w:semiHidden/>
    <w:rsid w:val="0098222F"/>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98222F"/>
    <w:rPr>
      <w:rFonts w:asciiTheme="majorHAnsi" w:eastAsiaTheme="majorEastAsia" w:hAnsiTheme="majorHAnsi" w:cstheme="majorBidi"/>
      <w:i/>
      <w:iCs/>
      <w:color w:val="272727" w:themeColor="text1" w:themeTint="D8"/>
      <w:sz w:val="21"/>
      <w:szCs w:val="21"/>
      <w:lang w:eastAsia="en-US"/>
    </w:rPr>
  </w:style>
  <w:style w:type="character" w:customStyle="1" w:styleId="UnresolvedMention1">
    <w:name w:val="Unresolved Mention1"/>
    <w:basedOn w:val="DefaultParagraphFont"/>
    <w:uiPriority w:val="99"/>
    <w:semiHidden/>
    <w:unhideWhenUsed/>
    <w:rsid w:val="009F0E16"/>
    <w:rPr>
      <w:color w:val="605E5C"/>
      <w:shd w:val="clear" w:color="auto" w:fill="E1DFDD"/>
    </w:rPr>
  </w:style>
  <w:style w:type="character" w:customStyle="1" w:styleId="UnresolvedMention2">
    <w:name w:val="Unresolved Mention2"/>
    <w:basedOn w:val="DefaultParagraphFont"/>
    <w:uiPriority w:val="99"/>
    <w:semiHidden/>
    <w:unhideWhenUsed/>
    <w:rsid w:val="00170E5E"/>
    <w:rPr>
      <w:color w:val="605E5C"/>
      <w:shd w:val="clear" w:color="auto" w:fill="E1DFDD"/>
    </w:rPr>
  </w:style>
  <w:style w:type="character" w:customStyle="1" w:styleId="UnresolvedMention3">
    <w:name w:val="Unresolved Mention3"/>
    <w:basedOn w:val="DefaultParagraphFont"/>
    <w:uiPriority w:val="99"/>
    <w:semiHidden/>
    <w:unhideWhenUsed/>
    <w:rsid w:val="002920D1"/>
    <w:rPr>
      <w:color w:val="605E5C"/>
      <w:shd w:val="clear" w:color="auto" w:fill="E1DFDD"/>
    </w:rPr>
  </w:style>
  <w:style w:type="character" w:styleId="UnresolvedMention">
    <w:name w:val="Unresolved Mention"/>
    <w:basedOn w:val="DefaultParagraphFont"/>
    <w:uiPriority w:val="99"/>
    <w:rsid w:val="00E64F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0304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iso.org/standard/67198.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19A1D211-25DE-45CF-83D6-FC8A5EF7D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1532</Words>
  <Characters>8734</Characters>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food safety management certificates</dc:title>
  <dc:creator>Department of Agriculture, Water and the Environment</dc:creator>
  <cp:lastModifiedBy/>
  <dcterms:created xsi:type="dcterms:W3CDTF">2021-04-14T07:26:00Z</dcterms:created>
  <dcterms:modified xsi:type="dcterms:W3CDTF">2021-05-06T06:32:00Z</dcterms:modified>
</cp:coreProperties>
</file>