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7B7" w:rsidRDefault="00BD5D0A" w:rsidP="008B4ABE">
      <w:pPr>
        <w:pStyle w:val="Heading1"/>
      </w:pPr>
      <w:r>
        <w:t>Gwydir Wetlands</w:t>
      </w:r>
      <w:r w:rsidR="0018515A">
        <w:t xml:space="preserve"> watering event update </w:t>
      </w:r>
      <w:r w:rsidR="00192A81">
        <w:t>#</w:t>
      </w:r>
      <w:r w:rsidR="0018515A">
        <w:t>1</w:t>
      </w:r>
    </w:p>
    <w:p w:rsidR="001C45A2" w:rsidRPr="00D055CF" w:rsidRDefault="0018515A" w:rsidP="00723FA2">
      <w:pPr>
        <w:pStyle w:val="Introduction"/>
        <w:jc w:val="both"/>
        <w:rPr>
          <w:sz w:val="28"/>
          <w:szCs w:val="28"/>
        </w:rPr>
      </w:pPr>
      <w:r w:rsidRPr="00D055CF">
        <w:rPr>
          <w:sz w:val="28"/>
          <w:szCs w:val="28"/>
        </w:rPr>
        <w:t xml:space="preserve">This is the first update </w:t>
      </w:r>
      <w:r w:rsidR="009A0CCB">
        <w:rPr>
          <w:sz w:val="28"/>
          <w:szCs w:val="28"/>
        </w:rPr>
        <w:t>for</w:t>
      </w:r>
      <w:r w:rsidR="009A0CCB" w:rsidRPr="00D055CF">
        <w:rPr>
          <w:sz w:val="28"/>
          <w:szCs w:val="28"/>
        </w:rPr>
        <w:t xml:space="preserve"> </w:t>
      </w:r>
      <w:r w:rsidRPr="00D055CF">
        <w:rPr>
          <w:sz w:val="28"/>
          <w:szCs w:val="28"/>
        </w:rPr>
        <w:t xml:space="preserve">the </w:t>
      </w:r>
      <w:r w:rsidR="00F609E8">
        <w:rPr>
          <w:sz w:val="28"/>
          <w:szCs w:val="28"/>
        </w:rPr>
        <w:t>2018–</w:t>
      </w:r>
      <w:r w:rsidR="00526C3F" w:rsidRPr="00D055CF">
        <w:rPr>
          <w:sz w:val="28"/>
          <w:szCs w:val="28"/>
        </w:rPr>
        <w:t xml:space="preserve">19 </w:t>
      </w:r>
      <w:r w:rsidR="009A0CCB">
        <w:rPr>
          <w:sz w:val="28"/>
          <w:szCs w:val="28"/>
        </w:rPr>
        <w:t xml:space="preserve">Gwydir Wetlands </w:t>
      </w:r>
      <w:r w:rsidR="00D1199D" w:rsidRPr="00D055CF">
        <w:rPr>
          <w:sz w:val="28"/>
          <w:szCs w:val="28"/>
        </w:rPr>
        <w:t xml:space="preserve">environmental </w:t>
      </w:r>
      <w:r w:rsidRPr="00D055CF">
        <w:rPr>
          <w:sz w:val="28"/>
          <w:szCs w:val="28"/>
        </w:rPr>
        <w:t>w</w:t>
      </w:r>
      <w:bookmarkStart w:id="0" w:name="_GoBack"/>
      <w:bookmarkEnd w:id="0"/>
      <w:r w:rsidRPr="00D055CF">
        <w:rPr>
          <w:sz w:val="28"/>
          <w:szCs w:val="28"/>
        </w:rPr>
        <w:t>atering event.</w:t>
      </w:r>
      <w:r w:rsidR="00526C3F" w:rsidRPr="00D055CF">
        <w:rPr>
          <w:sz w:val="28"/>
          <w:szCs w:val="28"/>
        </w:rPr>
        <w:t xml:space="preserve"> </w:t>
      </w:r>
      <w:r w:rsidR="00D1199D" w:rsidRPr="00D055CF">
        <w:rPr>
          <w:sz w:val="28"/>
          <w:szCs w:val="28"/>
        </w:rPr>
        <w:t xml:space="preserve">Water </w:t>
      </w:r>
      <w:r w:rsidR="009A0CCB">
        <w:rPr>
          <w:sz w:val="28"/>
          <w:szCs w:val="28"/>
        </w:rPr>
        <w:t xml:space="preserve">releases from Copeton Dam began </w:t>
      </w:r>
      <w:r w:rsidR="002B7387">
        <w:rPr>
          <w:sz w:val="28"/>
          <w:szCs w:val="28"/>
        </w:rPr>
        <w:t>on</w:t>
      </w:r>
      <w:r w:rsidR="009A0CCB">
        <w:rPr>
          <w:sz w:val="28"/>
          <w:szCs w:val="28"/>
        </w:rPr>
        <w:t xml:space="preserve"> </w:t>
      </w:r>
      <w:r w:rsidR="00E65E93">
        <w:rPr>
          <w:sz w:val="28"/>
          <w:szCs w:val="28"/>
        </w:rPr>
        <w:t>10 July</w:t>
      </w:r>
      <w:r w:rsidR="002B7387">
        <w:rPr>
          <w:sz w:val="28"/>
          <w:szCs w:val="28"/>
        </w:rPr>
        <w:t xml:space="preserve"> </w:t>
      </w:r>
      <w:r w:rsidR="009A0CCB">
        <w:rPr>
          <w:sz w:val="28"/>
          <w:szCs w:val="28"/>
        </w:rPr>
        <w:t>with water for the environment</w:t>
      </w:r>
      <w:r w:rsidR="00BD5D0A">
        <w:rPr>
          <w:sz w:val="28"/>
          <w:szCs w:val="28"/>
        </w:rPr>
        <w:t xml:space="preserve"> flowing into the </w:t>
      </w:r>
      <w:r w:rsidR="00227000">
        <w:rPr>
          <w:sz w:val="28"/>
          <w:szCs w:val="28"/>
        </w:rPr>
        <w:t xml:space="preserve">Gingham and Lower Gwydir </w:t>
      </w:r>
      <w:r w:rsidR="00BD5D0A">
        <w:rPr>
          <w:sz w:val="28"/>
          <w:szCs w:val="28"/>
        </w:rPr>
        <w:t>wetlands since</w:t>
      </w:r>
      <w:r w:rsidR="00E65E93">
        <w:rPr>
          <w:sz w:val="28"/>
          <w:szCs w:val="28"/>
        </w:rPr>
        <w:t xml:space="preserve"> </w:t>
      </w:r>
      <w:r w:rsidR="009B4805">
        <w:rPr>
          <w:sz w:val="28"/>
          <w:szCs w:val="28"/>
        </w:rPr>
        <w:t>mid-</w:t>
      </w:r>
      <w:r w:rsidR="00E65E93">
        <w:rPr>
          <w:sz w:val="28"/>
          <w:szCs w:val="28"/>
        </w:rPr>
        <w:t>July.</w:t>
      </w:r>
      <w:r w:rsidR="00D1199D" w:rsidRPr="00D055CF">
        <w:rPr>
          <w:sz w:val="28"/>
          <w:szCs w:val="28"/>
        </w:rPr>
        <w:t xml:space="preserve"> This water </w:t>
      </w:r>
      <w:r w:rsidR="009B4805">
        <w:rPr>
          <w:sz w:val="28"/>
          <w:szCs w:val="28"/>
        </w:rPr>
        <w:t>is</w:t>
      </w:r>
      <w:r w:rsidR="00D1199D" w:rsidRPr="00D055CF">
        <w:rPr>
          <w:sz w:val="28"/>
          <w:szCs w:val="28"/>
        </w:rPr>
        <w:t xml:space="preserve"> support</w:t>
      </w:r>
      <w:r w:rsidR="009B4805">
        <w:rPr>
          <w:sz w:val="28"/>
          <w:szCs w:val="28"/>
        </w:rPr>
        <w:t>ing</w:t>
      </w:r>
      <w:r w:rsidR="00D1199D" w:rsidRPr="00D055CF">
        <w:rPr>
          <w:sz w:val="28"/>
          <w:szCs w:val="28"/>
        </w:rPr>
        <w:t xml:space="preserve"> wetland vegetation</w:t>
      </w:r>
      <w:r w:rsidR="009A0CCB">
        <w:rPr>
          <w:sz w:val="28"/>
          <w:szCs w:val="28"/>
        </w:rPr>
        <w:t>,</w:t>
      </w:r>
      <w:r w:rsidR="00D1199D" w:rsidRPr="00D055CF">
        <w:rPr>
          <w:sz w:val="28"/>
          <w:szCs w:val="28"/>
        </w:rPr>
        <w:t xml:space="preserve"> waterbirds</w:t>
      </w:r>
      <w:r w:rsidR="00526C3F" w:rsidRPr="00D055CF">
        <w:rPr>
          <w:sz w:val="28"/>
          <w:szCs w:val="28"/>
        </w:rPr>
        <w:t xml:space="preserve">, </w:t>
      </w:r>
      <w:r w:rsidR="009A0CCB">
        <w:rPr>
          <w:sz w:val="28"/>
          <w:szCs w:val="28"/>
        </w:rPr>
        <w:t xml:space="preserve">and </w:t>
      </w:r>
      <w:r w:rsidR="00526C3F" w:rsidRPr="00D055CF">
        <w:rPr>
          <w:sz w:val="28"/>
          <w:szCs w:val="28"/>
        </w:rPr>
        <w:t xml:space="preserve">habitat </w:t>
      </w:r>
      <w:r w:rsidR="00CD4919" w:rsidRPr="00D055CF">
        <w:rPr>
          <w:sz w:val="28"/>
          <w:szCs w:val="28"/>
        </w:rPr>
        <w:t>health</w:t>
      </w:r>
      <w:r w:rsidR="00D1199D" w:rsidRPr="00D055CF">
        <w:rPr>
          <w:sz w:val="28"/>
          <w:szCs w:val="28"/>
        </w:rPr>
        <w:t xml:space="preserve">. </w:t>
      </w:r>
      <w:r w:rsidR="00E65E93">
        <w:rPr>
          <w:sz w:val="28"/>
          <w:szCs w:val="28"/>
        </w:rPr>
        <w:t xml:space="preserve">The water </w:t>
      </w:r>
      <w:r w:rsidR="009B4805">
        <w:rPr>
          <w:sz w:val="28"/>
          <w:szCs w:val="28"/>
        </w:rPr>
        <w:t>is</w:t>
      </w:r>
      <w:r w:rsidR="002B7387">
        <w:rPr>
          <w:sz w:val="28"/>
          <w:szCs w:val="28"/>
        </w:rPr>
        <w:t xml:space="preserve"> also support</w:t>
      </w:r>
      <w:r w:rsidR="009B4805">
        <w:rPr>
          <w:sz w:val="28"/>
          <w:szCs w:val="28"/>
        </w:rPr>
        <w:t>ing</w:t>
      </w:r>
      <w:r w:rsidR="002B7387">
        <w:rPr>
          <w:sz w:val="28"/>
          <w:szCs w:val="28"/>
        </w:rPr>
        <w:t xml:space="preserve"> native fish populations, including</w:t>
      </w:r>
      <w:r w:rsidR="00E65E93">
        <w:rPr>
          <w:sz w:val="28"/>
          <w:szCs w:val="28"/>
        </w:rPr>
        <w:t xml:space="preserve"> the endangered olive perchlet. </w:t>
      </w:r>
      <w:r w:rsidR="00526C3F" w:rsidRPr="00D055CF">
        <w:rPr>
          <w:sz w:val="28"/>
          <w:szCs w:val="28"/>
        </w:rPr>
        <w:t>Water is being provided by NSW and Commonwealth</w:t>
      </w:r>
      <w:r w:rsidR="009A0CCB">
        <w:rPr>
          <w:sz w:val="28"/>
          <w:szCs w:val="28"/>
        </w:rPr>
        <w:t xml:space="preserve"> governments</w:t>
      </w:r>
      <w:r w:rsidR="00526C3F" w:rsidRPr="00D055CF">
        <w:rPr>
          <w:sz w:val="28"/>
          <w:szCs w:val="28"/>
        </w:rPr>
        <w:t>.</w:t>
      </w:r>
      <w:r w:rsidR="006F216E" w:rsidRPr="00D055CF" w:rsidDel="006F216E">
        <w:rPr>
          <w:sz w:val="28"/>
          <w:szCs w:val="28"/>
        </w:rPr>
        <w:t xml:space="preserve"> </w:t>
      </w:r>
    </w:p>
    <w:p w:rsidR="004B004C" w:rsidRDefault="0018515A" w:rsidP="005301AD">
      <w:pPr>
        <w:pStyle w:val="Heading2"/>
      </w:pPr>
      <w:r>
        <w:t xml:space="preserve">About the </w:t>
      </w:r>
      <w:r w:rsidR="00BD5D0A">
        <w:t>gwydir wetlands</w:t>
      </w:r>
    </w:p>
    <w:p w:rsidR="0056013E" w:rsidRDefault="0018515A" w:rsidP="00723FA2">
      <w:pPr>
        <w:spacing w:after="0"/>
        <w:jc w:val="both"/>
        <w:rPr>
          <w:rFonts w:cs="Arial"/>
          <w:szCs w:val="22"/>
        </w:rPr>
      </w:pPr>
      <w:r w:rsidRPr="00A50052">
        <w:rPr>
          <w:rFonts w:cs="Arial"/>
          <w:szCs w:val="22"/>
        </w:rPr>
        <w:t xml:space="preserve">The </w:t>
      </w:r>
      <w:r w:rsidR="00BD5D0A">
        <w:rPr>
          <w:rFonts w:cs="Arial"/>
          <w:szCs w:val="22"/>
        </w:rPr>
        <w:t>Gwydir</w:t>
      </w:r>
      <w:r w:rsidR="00F87CB1">
        <w:rPr>
          <w:rFonts w:cs="Arial"/>
          <w:szCs w:val="22"/>
        </w:rPr>
        <w:t xml:space="preserve"> River flows</w:t>
      </w:r>
      <w:r w:rsidRPr="00A50052">
        <w:rPr>
          <w:rFonts w:cs="Arial"/>
          <w:szCs w:val="22"/>
        </w:rPr>
        <w:t xml:space="preserve"> </w:t>
      </w:r>
      <w:r w:rsidR="00BD5D0A">
        <w:rPr>
          <w:rFonts w:cs="Arial"/>
          <w:szCs w:val="22"/>
        </w:rPr>
        <w:t>west</w:t>
      </w:r>
      <w:r w:rsidR="00C0549F">
        <w:rPr>
          <w:rFonts w:cs="Arial"/>
          <w:szCs w:val="22"/>
        </w:rPr>
        <w:t xml:space="preserve"> past </w:t>
      </w:r>
      <w:r w:rsidR="002C329E">
        <w:rPr>
          <w:rFonts w:cs="Arial"/>
          <w:szCs w:val="22"/>
        </w:rPr>
        <w:t xml:space="preserve">the north of </w:t>
      </w:r>
      <w:r w:rsidR="00C0549F">
        <w:rPr>
          <w:rFonts w:cs="Arial"/>
          <w:szCs w:val="22"/>
        </w:rPr>
        <w:t>Moree</w:t>
      </w:r>
      <w:r w:rsidR="001952B3">
        <w:rPr>
          <w:rFonts w:cs="Arial"/>
          <w:szCs w:val="22"/>
        </w:rPr>
        <w:t xml:space="preserve"> into </w:t>
      </w:r>
      <w:r w:rsidR="00C0549F">
        <w:rPr>
          <w:rFonts w:cs="Arial"/>
          <w:szCs w:val="22"/>
        </w:rPr>
        <w:t>the</w:t>
      </w:r>
      <w:r w:rsidRPr="00A50052">
        <w:rPr>
          <w:rFonts w:cs="Arial"/>
          <w:szCs w:val="22"/>
        </w:rPr>
        <w:t xml:space="preserve"> </w:t>
      </w:r>
      <w:r w:rsidR="00BD5D0A">
        <w:rPr>
          <w:rFonts w:cs="Arial"/>
          <w:szCs w:val="22"/>
        </w:rPr>
        <w:t>Gwydir Wetlands</w:t>
      </w:r>
      <w:r w:rsidR="00467A96">
        <w:rPr>
          <w:rFonts w:cs="Arial"/>
          <w:szCs w:val="22"/>
        </w:rPr>
        <w:t>.</w:t>
      </w:r>
      <w:r w:rsidR="00621039">
        <w:rPr>
          <w:rFonts w:cs="Arial"/>
          <w:szCs w:val="22"/>
        </w:rPr>
        <w:t xml:space="preserve"> </w:t>
      </w:r>
      <w:r w:rsidR="004509AD">
        <w:rPr>
          <w:rFonts w:cs="Arial"/>
          <w:szCs w:val="22"/>
        </w:rPr>
        <w:t>There are two parts to the system</w:t>
      </w:r>
      <w:r w:rsidR="005202F9">
        <w:rPr>
          <w:rFonts w:cs="Arial"/>
          <w:szCs w:val="22"/>
        </w:rPr>
        <w:t xml:space="preserve"> where it splits at Tyreel into</w:t>
      </w:r>
      <w:r w:rsidR="004509AD">
        <w:rPr>
          <w:rFonts w:cs="Arial"/>
          <w:szCs w:val="22"/>
        </w:rPr>
        <w:t xml:space="preserve"> the Gingham and Lower Gwydir</w:t>
      </w:r>
      <w:r w:rsidR="007A1328">
        <w:rPr>
          <w:rFonts w:cs="Arial"/>
          <w:szCs w:val="22"/>
        </w:rPr>
        <w:t xml:space="preserve">. </w:t>
      </w:r>
    </w:p>
    <w:p w:rsidR="0018515A" w:rsidRDefault="0018515A" w:rsidP="00723FA2">
      <w:pPr>
        <w:spacing w:after="0"/>
        <w:jc w:val="both"/>
        <w:rPr>
          <w:rFonts w:cs="Arial"/>
          <w:szCs w:val="22"/>
        </w:rPr>
      </w:pPr>
      <w:r w:rsidRPr="00A50052">
        <w:rPr>
          <w:rFonts w:cs="Arial"/>
          <w:szCs w:val="22"/>
        </w:rPr>
        <w:t xml:space="preserve">The </w:t>
      </w:r>
      <w:r w:rsidR="00BD5D0A">
        <w:rPr>
          <w:rFonts w:cs="Arial"/>
          <w:szCs w:val="22"/>
        </w:rPr>
        <w:t>Gwydir Wetlands</w:t>
      </w:r>
      <w:r w:rsidRPr="00A50052">
        <w:rPr>
          <w:rFonts w:cs="Arial"/>
          <w:szCs w:val="22"/>
        </w:rPr>
        <w:t xml:space="preserve"> are one of the largest remaining semi-permanent wetland systems in inland Australia</w:t>
      </w:r>
      <w:r w:rsidR="00F87CB1">
        <w:rPr>
          <w:rFonts w:cs="Arial"/>
          <w:szCs w:val="22"/>
        </w:rPr>
        <w:t>. The wetlands have</w:t>
      </w:r>
      <w:r w:rsidRPr="00A50052">
        <w:rPr>
          <w:rFonts w:cs="Arial"/>
          <w:szCs w:val="22"/>
        </w:rPr>
        <w:t xml:space="preserve"> one of the biggest colonial waterbird breeding sites in </w:t>
      </w:r>
      <w:r w:rsidR="00723FA2" w:rsidRPr="00A50052">
        <w:rPr>
          <w:rFonts w:cs="Arial"/>
          <w:szCs w:val="22"/>
        </w:rPr>
        <w:t>Australia</w:t>
      </w:r>
      <w:r w:rsidR="004509AD">
        <w:rPr>
          <w:rFonts w:cs="Arial"/>
          <w:szCs w:val="22"/>
        </w:rPr>
        <w:t xml:space="preserve"> including</w:t>
      </w:r>
      <w:r w:rsidR="00235914">
        <w:rPr>
          <w:rFonts w:cs="Arial"/>
          <w:szCs w:val="22"/>
        </w:rPr>
        <w:t xml:space="preserve"> four</w:t>
      </w:r>
      <w:r w:rsidR="0045120F">
        <w:rPr>
          <w:rFonts w:cs="Arial"/>
          <w:szCs w:val="22"/>
        </w:rPr>
        <w:t xml:space="preserve"> sites in the Gwydir Wetlands listed under the internationally</w:t>
      </w:r>
      <w:r w:rsidR="006F216E">
        <w:rPr>
          <w:rFonts w:cs="Arial"/>
          <w:szCs w:val="22"/>
        </w:rPr>
        <w:t xml:space="preserve"> significant Ramsar </w:t>
      </w:r>
      <w:r w:rsidR="0045120F">
        <w:rPr>
          <w:rFonts w:cs="Arial"/>
          <w:szCs w:val="22"/>
        </w:rPr>
        <w:t>agreement</w:t>
      </w:r>
      <w:r w:rsidR="008E3945">
        <w:rPr>
          <w:rFonts w:cs="Arial"/>
          <w:szCs w:val="22"/>
        </w:rPr>
        <w:t xml:space="preserve"> (for more information on Ramsar</w:t>
      </w:r>
      <w:r w:rsidR="00235914">
        <w:rPr>
          <w:rFonts w:cs="Arial"/>
          <w:szCs w:val="22"/>
        </w:rPr>
        <w:t xml:space="preserve"> wetlands</w:t>
      </w:r>
      <w:r w:rsidR="008E3945">
        <w:rPr>
          <w:rFonts w:cs="Arial"/>
          <w:szCs w:val="22"/>
        </w:rPr>
        <w:t xml:space="preserve"> refer to website link on page</w:t>
      </w:r>
      <w:r w:rsidR="004F4637">
        <w:rPr>
          <w:rFonts w:cs="Arial"/>
          <w:szCs w:val="22"/>
        </w:rPr>
        <w:t>4</w:t>
      </w:r>
      <w:r w:rsidR="008E3945">
        <w:rPr>
          <w:rFonts w:cs="Arial"/>
          <w:szCs w:val="22"/>
        </w:rPr>
        <w:t>)</w:t>
      </w:r>
      <w:r w:rsidR="00621039" w:rsidRPr="00A50052">
        <w:rPr>
          <w:rFonts w:cs="Arial"/>
          <w:szCs w:val="22"/>
        </w:rPr>
        <w:t xml:space="preserve">. </w:t>
      </w:r>
      <w:r w:rsidR="004509AD">
        <w:rPr>
          <w:rFonts w:cs="Arial"/>
          <w:szCs w:val="22"/>
        </w:rPr>
        <w:t xml:space="preserve">The wetlands </w:t>
      </w:r>
      <w:r w:rsidR="004509AD" w:rsidRPr="00A50052">
        <w:rPr>
          <w:rFonts w:cs="Arial"/>
          <w:szCs w:val="22"/>
        </w:rPr>
        <w:t xml:space="preserve">provide breeding habitat and food for a range of waterbirds, including </w:t>
      </w:r>
      <w:r w:rsidR="004509AD">
        <w:rPr>
          <w:rFonts w:cs="Arial"/>
          <w:szCs w:val="22"/>
        </w:rPr>
        <w:t>egrets, magpie geese, brolga, black-necked stork (jabiru) and ibis</w:t>
      </w:r>
      <w:r w:rsidR="00B103F9">
        <w:rPr>
          <w:rFonts w:cs="Arial"/>
          <w:szCs w:val="22"/>
        </w:rPr>
        <w:t xml:space="preserve"> species</w:t>
      </w:r>
      <w:r w:rsidR="004509AD" w:rsidRPr="00A50052">
        <w:rPr>
          <w:rFonts w:cs="Arial"/>
          <w:szCs w:val="22"/>
        </w:rPr>
        <w:t>.</w:t>
      </w:r>
      <w:r w:rsidR="004509AD">
        <w:rPr>
          <w:rFonts w:cs="Arial"/>
          <w:szCs w:val="22"/>
        </w:rPr>
        <w:t xml:space="preserve"> </w:t>
      </w:r>
      <w:r w:rsidRPr="00A50052">
        <w:rPr>
          <w:rFonts w:cs="Arial"/>
          <w:szCs w:val="22"/>
        </w:rPr>
        <w:t xml:space="preserve">The </w:t>
      </w:r>
      <w:r w:rsidR="00BD5D0A">
        <w:rPr>
          <w:rFonts w:cs="Arial"/>
          <w:szCs w:val="22"/>
        </w:rPr>
        <w:t>Gwydir Wetlands</w:t>
      </w:r>
      <w:r w:rsidRPr="00A50052">
        <w:rPr>
          <w:rFonts w:cs="Arial"/>
          <w:szCs w:val="22"/>
        </w:rPr>
        <w:t xml:space="preserve"> are </w:t>
      </w:r>
      <w:r w:rsidR="004509AD">
        <w:rPr>
          <w:rFonts w:cs="Arial"/>
          <w:szCs w:val="22"/>
        </w:rPr>
        <w:t xml:space="preserve">also </w:t>
      </w:r>
      <w:r w:rsidRPr="00A50052">
        <w:rPr>
          <w:rFonts w:cs="Arial"/>
          <w:szCs w:val="22"/>
        </w:rPr>
        <w:t xml:space="preserve">important breeding </w:t>
      </w:r>
      <w:r w:rsidR="001952B3">
        <w:rPr>
          <w:rFonts w:cs="Arial"/>
          <w:szCs w:val="22"/>
        </w:rPr>
        <w:t xml:space="preserve">grounds </w:t>
      </w:r>
      <w:r w:rsidRPr="00A50052">
        <w:rPr>
          <w:rFonts w:cs="Arial"/>
          <w:szCs w:val="22"/>
        </w:rPr>
        <w:t>for native fi</w:t>
      </w:r>
      <w:r w:rsidR="004509AD">
        <w:rPr>
          <w:rFonts w:cs="Arial"/>
          <w:szCs w:val="22"/>
        </w:rPr>
        <w:t>sh, frogs and other aquatic plants and animals</w:t>
      </w:r>
      <w:r w:rsidR="00723FA2">
        <w:rPr>
          <w:rFonts w:cs="Arial"/>
          <w:szCs w:val="22"/>
        </w:rPr>
        <w:t xml:space="preserve">. </w:t>
      </w:r>
    </w:p>
    <w:p w:rsidR="0056013E" w:rsidRPr="00ED1C47" w:rsidRDefault="0056013E" w:rsidP="00723FA2">
      <w:pPr>
        <w:spacing w:after="0"/>
        <w:jc w:val="both"/>
        <w:rPr>
          <w:rFonts w:cs="Arial"/>
          <w:sz w:val="4"/>
          <w:szCs w:val="22"/>
        </w:rPr>
      </w:pPr>
    </w:p>
    <w:p w:rsidR="0056013E" w:rsidRDefault="0056013E" w:rsidP="0056013E">
      <w:pPr>
        <w:pStyle w:val="Header"/>
        <w:keepNext/>
        <w:spacing w:after="120"/>
        <w:rPr>
          <w:rFonts w:cs="Arial"/>
          <w:b/>
        </w:rPr>
      </w:pPr>
      <w:r>
        <w:rPr>
          <w:rFonts w:cs="Arial"/>
          <w:b/>
        </w:rPr>
        <w:t>Map of the target area for this</w:t>
      </w:r>
      <w:r w:rsidRPr="004B2A73">
        <w:rPr>
          <w:rFonts w:cs="Arial"/>
          <w:b/>
        </w:rPr>
        <w:t xml:space="preserve"> </w:t>
      </w:r>
      <w:r>
        <w:rPr>
          <w:rFonts w:cs="Arial"/>
          <w:b/>
        </w:rPr>
        <w:t>water</w:t>
      </w:r>
      <w:r w:rsidRPr="004B2A73">
        <w:rPr>
          <w:rFonts w:cs="Arial"/>
          <w:b/>
        </w:rPr>
        <w:t xml:space="preserve"> deliver</w:t>
      </w:r>
      <w:r>
        <w:rPr>
          <w:rFonts w:cs="Arial"/>
          <w:b/>
        </w:rPr>
        <w:t>y</w:t>
      </w:r>
    </w:p>
    <w:p w:rsidR="00DD5619" w:rsidRPr="00DD5619" w:rsidRDefault="00DD5619" w:rsidP="0056013E">
      <w:pPr>
        <w:pStyle w:val="Header"/>
        <w:keepNext/>
        <w:spacing w:after="120"/>
        <w:rPr>
          <w:rFonts w:cs="Arial"/>
          <w:b/>
          <w:sz w:val="12"/>
          <w:szCs w:val="12"/>
        </w:rPr>
      </w:pPr>
    </w:p>
    <w:p w:rsidR="00DD5619" w:rsidRDefault="00DD5619" w:rsidP="005301AD">
      <w:pPr>
        <w:spacing w:after="0"/>
        <w:rPr>
          <w:rFonts w:cs="Arial"/>
          <w:szCs w:val="22"/>
        </w:rPr>
      </w:pPr>
      <w:r>
        <w:rPr>
          <w:noProof/>
          <w:lang w:eastAsia="en-AU"/>
        </w:rPr>
        <w:drawing>
          <wp:inline distT="0" distB="0" distL="0" distR="0" wp14:anchorId="4EA7F8FE" wp14:editId="1D08076F">
            <wp:extent cx="6301105" cy="2401026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4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19" w:rsidRPr="00A50052" w:rsidRDefault="00DD5619" w:rsidP="005301AD">
      <w:pPr>
        <w:spacing w:after="0"/>
        <w:rPr>
          <w:rFonts w:cs="Arial"/>
          <w:szCs w:val="22"/>
        </w:rPr>
      </w:pPr>
    </w:p>
    <w:p w:rsidR="0018515A" w:rsidRPr="0018515A" w:rsidRDefault="0018515A" w:rsidP="0018515A">
      <w:pPr>
        <w:pStyle w:val="Heading2"/>
      </w:pPr>
      <w:r w:rsidRPr="0018515A">
        <w:t>Why deliver water for the env</w:t>
      </w:r>
      <w:r w:rsidR="00EF4E5C">
        <w:t xml:space="preserve">ironment into the </w:t>
      </w:r>
      <w:r w:rsidR="00BD5D0A">
        <w:t>gwydir</w:t>
      </w:r>
      <w:r w:rsidR="00A33936">
        <w:t xml:space="preserve"> wetlands</w:t>
      </w:r>
      <w:r w:rsidR="00EF4E5C">
        <w:t xml:space="preserve"> now</w:t>
      </w:r>
      <w:r w:rsidR="009A0CCB">
        <w:t>?</w:t>
      </w:r>
    </w:p>
    <w:p w:rsidR="00235914" w:rsidRDefault="005E60DD" w:rsidP="00B103F9">
      <w:pPr>
        <w:tabs>
          <w:tab w:val="num" w:pos="720"/>
        </w:tabs>
        <w:spacing w:after="0"/>
        <w:jc w:val="both"/>
        <w:rPr>
          <w:rFonts w:cs="Arial"/>
        </w:rPr>
      </w:pPr>
      <w:r>
        <w:rPr>
          <w:rFonts w:cs="Arial"/>
        </w:rPr>
        <w:t>This watering event aims to help maintain the health and resilience of the Gwydir Wetlands during the current dry conditions</w:t>
      </w:r>
      <w:r w:rsidRPr="0018515A">
        <w:rPr>
          <w:rFonts w:cs="Arial"/>
        </w:rPr>
        <w:t>. The deliver</w:t>
      </w:r>
      <w:r>
        <w:rPr>
          <w:rFonts w:cs="Arial"/>
        </w:rPr>
        <w:t>y</w:t>
      </w:r>
      <w:r w:rsidRPr="0018515A">
        <w:rPr>
          <w:rFonts w:cs="Arial"/>
        </w:rPr>
        <w:t xml:space="preserve"> </w:t>
      </w:r>
      <w:r>
        <w:rPr>
          <w:rFonts w:cs="Arial"/>
        </w:rPr>
        <w:t>will support</w:t>
      </w:r>
      <w:r w:rsidRPr="0018515A">
        <w:rPr>
          <w:rFonts w:cs="Arial"/>
        </w:rPr>
        <w:t xml:space="preserve"> habitat a</w:t>
      </w:r>
      <w:r>
        <w:rPr>
          <w:rFonts w:cs="Arial"/>
        </w:rPr>
        <w:t>nd food sources for native fish, frogs,</w:t>
      </w:r>
      <w:r w:rsidRPr="0018515A">
        <w:rPr>
          <w:rFonts w:cs="Arial"/>
        </w:rPr>
        <w:t xml:space="preserve"> turtles, and waterbirds. </w:t>
      </w:r>
      <w:r w:rsidR="004509AD">
        <w:rPr>
          <w:rFonts w:cs="Arial"/>
          <w:szCs w:val="22"/>
        </w:rPr>
        <w:t xml:space="preserve">Water for the environment has been provided to the Gwydir Wetlands </w:t>
      </w:r>
      <w:r w:rsidR="009A0CCB">
        <w:rPr>
          <w:rFonts w:cs="Arial"/>
          <w:szCs w:val="22"/>
        </w:rPr>
        <w:t xml:space="preserve">in </w:t>
      </w:r>
      <w:r w:rsidR="004509AD">
        <w:rPr>
          <w:rFonts w:cs="Arial"/>
          <w:szCs w:val="22"/>
        </w:rPr>
        <w:t xml:space="preserve">recent decades to support </w:t>
      </w:r>
      <w:r w:rsidR="009A0CCB">
        <w:rPr>
          <w:rFonts w:cs="Arial"/>
          <w:szCs w:val="22"/>
        </w:rPr>
        <w:t xml:space="preserve">the long-term health of the river and wetland </w:t>
      </w:r>
      <w:r w:rsidR="004509AD">
        <w:rPr>
          <w:rFonts w:cs="Arial"/>
          <w:szCs w:val="22"/>
        </w:rPr>
        <w:t xml:space="preserve">system.  </w:t>
      </w:r>
      <w:r w:rsidR="007C1F16">
        <w:rPr>
          <w:rFonts w:cs="Arial"/>
        </w:rPr>
        <w:t>T</w:t>
      </w:r>
      <w:r w:rsidR="007A1328">
        <w:rPr>
          <w:rFonts w:cs="Arial"/>
        </w:rPr>
        <w:t xml:space="preserve">he current </w:t>
      </w:r>
      <w:r w:rsidR="004509AD">
        <w:rPr>
          <w:rFonts w:cs="Arial"/>
        </w:rPr>
        <w:t xml:space="preserve">3-year watering strategy </w:t>
      </w:r>
      <w:r w:rsidR="007C1F16">
        <w:rPr>
          <w:rFonts w:cs="Arial"/>
        </w:rPr>
        <w:t xml:space="preserve">considers </w:t>
      </w:r>
      <w:r w:rsidR="00443B9D">
        <w:rPr>
          <w:rFonts w:cs="Arial"/>
        </w:rPr>
        <w:t xml:space="preserve">a range of seasonal conditions from dry to wet. </w:t>
      </w:r>
      <w:r w:rsidR="00235914">
        <w:rPr>
          <w:rFonts w:cs="Arial"/>
        </w:rPr>
        <w:br w:type="page"/>
      </w:r>
    </w:p>
    <w:p w:rsidR="00E40AA5" w:rsidRPr="00ED1C47" w:rsidRDefault="007C1F16" w:rsidP="00723FA2">
      <w:pPr>
        <w:spacing w:after="0"/>
        <w:jc w:val="both"/>
        <w:rPr>
          <w:rFonts w:cs="Arial"/>
          <w:b/>
        </w:rPr>
      </w:pPr>
      <w:r w:rsidRPr="00ED1C47">
        <w:rPr>
          <w:rFonts w:cs="Arial"/>
          <w:b/>
        </w:rPr>
        <w:lastRenderedPageBreak/>
        <w:t>Aims of</w:t>
      </w:r>
      <w:r w:rsidR="00E40AA5" w:rsidRPr="00ED1C47">
        <w:rPr>
          <w:rFonts w:cs="Arial"/>
          <w:b/>
        </w:rPr>
        <w:t xml:space="preserve"> this event:</w:t>
      </w:r>
    </w:p>
    <w:p w:rsidR="00E40AA5" w:rsidRPr="00ED1C47" w:rsidRDefault="00E40AA5" w:rsidP="00E40AA5">
      <w:pPr>
        <w:spacing w:after="0"/>
        <w:jc w:val="both"/>
        <w:rPr>
          <w:rFonts w:eastAsia="Times New Roman"/>
        </w:rPr>
      </w:pPr>
      <w:r w:rsidRPr="00ED1C47">
        <w:rPr>
          <w:rFonts w:eastAsia="Times New Roman"/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5811FB06" wp14:editId="44D7FCE1">
            <wp:simplePos x="0" y="0"/>
            <wp:positionH relativeFrom="column">
              <wp:posOffset>3810</wp:posOffset>
            </wp:positionH>
            <wp:positionV relativeFrom="paragraph">
              <wp:posOffset>60325</wp:posOffset>
            </wp:positionV>
            <wp:extent cx="438150" cy="3898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5_waterplant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" t="4450" r="7750" b="3902"/>
                    <a:stretch/>
                  </pic:blipFill>
                  <pic:spPr bwMode="auto">
                    <a:xfrm>
                      <a:off x="0" y="0"/>
                      <a:ext cx="43815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C47">
        <w:rPr>
          <w:rFonts w:eastAsia="Times New Roman"/>
        </w:rPr>
        <w:t xml:space="preserve">Plants – improve the condition and resilience of wetland plant communities including, </w:t>
      </w:r>
      <w:r w:rsidR="001952B3" w:rsidRPr="00ED1C47">
        <w:rPr>
          <w:rFonts w:eastAsia="Times New Roman"/>
        </w:rPr>
        <w:t>water</w:t>
      </w:r>
      <w:r w:rsidR="007C1F16" w:rsidRPr="00ED1C47">
        <w:rPr>
          <w:rFonts w:eastAsia="Times New Roman"/>
        </w:rPr>
        <w:t xml:space="preserve"> </w:t>
      </w:r>
      <w:r w:rsidR="001952B3" w:rsidRPr="00ED1C47">
        <w:rPr>
          <w:rFonts w:eastAsia="Times New Roman"/>
        </w:rPr>
        <w:t>co</w:t>
      </w:r>
      <w:r w:rsidR="007C1F16" w:rsidRPr="00ED1C47">
        <w:rPr>
          <w:rFonts w:eastAsia="Times New Roman"/>
        </w:rPr>
        <w:t>u</w:t>
      </w:r>
      <w:r w:rsidR="001952B3" w:rsidRPr="00ED1C47">
        <w:rPr>
          <w:rFonts w:eastAsia="Times New Roman"/>
        </w:rPr>
        <w:t xml:space="preserve">ch, spike </w:t>
      </w:r>
      <w:r w:rsidRPr="00ED1C47">
        <w:rPr>
          <w:rFonts w:eastAsia="Times New Roman"/>
        </w:rPr>
        <w:t>rush, river cooba, lignum and marsh-club rush</w:t>
      </w:r>
      <w:r w:rsidR="001952B3" w:rsidRPr="00ED1C47">
        <w:rPr>
          <w:rFonts w:eastAsia="Times New Roman"/>
        </w:rPr>
        <w:t>,</w:t>
      </w:r>
      <w:r w:rsidRPr="00ED1C47">
        <w:rPr>
          <w:rFonts w:eastAsia="Times New Roman"/>
        </w:rPr>
        <w:t xml:space="preserve"> to avoid further decline that would result in a longer recovery time.</w:t>
      </w:r>
    </w:p>
    <w:p w:rsidR="00E40AA5" w:rsidRPr="00ED1C47" w:rsidRDefault="00E40AA5" w:rsidP="00E40AA5">
      <w:pPr>
        <w:spacing w:after="0"/>
        <w:jc w:val="both"/>
        <w:rPr>
          <w:rFonts w:eastAsia="Times New Roman"/>
        </w:rPr>
      </w:pPr>
    </w:p>
    <w:p w:rsidR="00E40AA5" w:rsidRDefault="00E40AA5" w:rsidP="00E40AA5">
      <w:pPr>
        <w:spacing w:after="0"/>
        <w:rPr>
          <w:rFonts w:eastAsia="Times New Roman"/>
        </w:rPr>
      </w:pPr>
      <w:r w:rsidRPr="00ED1C47">
        <w:rPr>
          <w:rFonts w:eastAsia="Times New Roman"/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2D0D2C90" wp14:editId="6D736E92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443230" cy="342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_waterbird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" t="16123" r="2004" b="9297"/>
                    <a:stretch/>
                  </pic:blipFill>
                  <pic:spPr bwMode="auto">
                    <a:xfrm>
                      <a:off x="0" y="0"/>
                      <a:ext cx="445549" cy="34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C47">
        <w:rPr>
          <w:rFonts w:eastAsia="Times New Roman"/>
        </w:rPr>
        <w:t>Waterbirds – improve and maintain waterbird habitat for foraging and support the condition of breeding habitats.</w:t>
      </w:r>
    </w:p>
    <w:p w:rsidR="00E214DA" w:rsidRPr="00E214DA" w:rsidRDefault="00E214DA" w:rsidP="00E40AA5">
      <w:pPr>
        <w:spacing w:after="0"/>
        <w:rPr>
          <w:rFonts w:eastAsia="Times New Roman"/>
          <w:sz w:val="16"/>
          <w:szCs w:val="16"/>
        </w:rPr>
      </w:pPr>
    </w:p>
    <w:p w:rsidR="00E214DA" w:rsidRPr="0018515A" w:rsidRDefault="00E214DA" w:rsidP="00E214DA">
      <w:pPr>
        <w:pStyle w:val="Heading2"/>
      </w:pPr>
      <w:r>
        <w:t xml:space="preserve">Water Delivery Details </w:t>
      </w:r>
    </w:p>
    <w:p w:rsidR="0056013E" w:rsidRDefault="002C29E1" w:rsidP="009D400E">
      <w:pPr>
        <w:pStyle w:val="ListBullet"/>
        <w:numPr>
          <w:ilvl w:val="0"/>
          <w:numId w:val="0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Up to 60,000 megalitres (ML) of water for the environment </w:t>
      </w:r>
      <w:r w:rsidR="007C1F16">
        <w:rPr>
          <w:rFonts w:eastAsia="Times New Roman"/>
        </w:rPr>
        <w:t>has been ear-marked for</w:t>
      </w:r>
      <w:r w:rsidR="0048441E">
        <w:rPr>
          <w:rFonts w:eastAsia="Times New Roman"/>
        </w:rPr>
        <w:t xml:space="preserve"> the </w:t>
      </w:r>
      <w:r w:rsidR="00EE7C46">
        <w:rPr>
          <w:rFonts w:eastAsia="Times New Roman"/>
        </w:rPr>
        <w:t>Gingham and Lower Gwydir</w:t>
      </w:r>
      <w:r w:rsidR="0048441E">
        <w:rPr>
          <w:rFonts w:eastAsia="Times New Roman"/>
        </w:rPr>
        <w:t xml:space="preserve"> wetlands </w:t>
      </w:r>
      <w:r w:rsidR="007C1F16">
        <w:rPr>
          <w:rFonts w:eastAsia="Times New Roman"/>
        </w:rPr>
        <w:t>in</w:t>
      </w:r>
      <w:r w:rsidR="0048441E">
        <w:rPr>
          <w:rFonts w:eastAsia="Times New Roman"/>
        </w:rPr>
        <w:t xml:space="preserve"> 2018-19.</w:t>
      </w:r>
      <w:r w:rsidR="0016218A">
        <w:rPr>
          <w:rFonts w:eastAsia="Times New Roman"/>
        </w:rPr>
        <w:t xml:space="preserve"> </w:t>
      </w:r>
    </w:p>
    <w:p w:rsidR="0056013E" w:rsidRPr="003C5A41" w:rsidRDefault="0056013E" w:rsidP="0056013E">
      <w:pPr>
        <w:spacing w:after="120"/>
        <w:jc w:val="both"/>
        <w:rPr>
          <w:rFonts w:cs="Arial"/>
        </w:rPr>
      </w:pPr>
      <w:r w:rsidRPr="003C5A41">
        <w:rPr>
          <w:rFonts w:cs="Arial"/>
          <w:b/>
        </w:rPr>
        <w:t>What the water delivery will look like</w:t>
      </w:r>
      <w:r w:rsidRPr="003C5A41">
        <w:rPr>
          <w:rFonts w:cs="Arial"/>
        </w:rPr>
        <w:t xml:space="preserve"> </w:t>
      </w:r>
    </w:p>
    <w:p w:rsidR="0056013E" w:rsidRDefault="007C1F16" w:rsidP="0056013E">
      <w:pPr>
        <w:pStyle w:val="ListBullet"/>
        <w:numPr>
          <w:ilvl w:val="0"/>
          <w:numId w:val="0"/>
        </w:numPr>
        <w:spacing w:after="0"/>
        <w:jc w:val="both"/>
        <w:rPr>
          <w:rFonts w:cs="Arial"/>
        </w:rPr>
      </w:pPr>
      <w:r>
        <w:rPr>
          <w:rFonts w:eastAsia="Times New Roman"/>
        </w:rPr>
        <w:t>A</w:t>
      </w:r>
      <w:r w:rsidR="002B68B1">
        <w:rPr>
          <w:rFonts w:eastAsia="Times New Roman"/>
        </w:rPr>
        <w:t>pproximately 20,000 ML</w:t>
      </w:r>
      <w:r w:rsidR="004D531C">
        <w:rPr>
          <w:rFonts w:eastAsia="Times New Roman"/>
        </w:rPr>
        <w:t xml:space="preserve"> </w:t>
      </w:r>
      <w:r>
        <w:rPr>
          <w:rFonts w:eastAsia="Times New Roman"/>
        </w:rPr>
        <w:t>of</w:t>
      </w:r>
      <w:r w:rsidR="005202F9">
        <w:rPr>
          <w:rFonts w:eastAsia="Times New Roman"/>
        </w:rPr>
        <w:t xml:space="preserve"> water will be delivered to</w:t>
      </w:r>
      <w:r>
        <w:rPr>
          <w:rFonts w:eastAsia="Times New Roman"/>
        </w:rPr>
        <w:t xml:space="preserve"> </w:t>
      </w:r>
      <w:r w:rsidR="004D531C">
        <w:rPr>
          <w:rFonts w:eastAsia="Times New Roman"/>
        </w:rPr>
        <w:t>the Gingham and</w:t>
      </w:r>
      <w:r w:rsidR="00257AA8">
        <w:rPr>
          <w:rFonts w:eastAsia="Times New Roman"/>
        </w:rPr>
        <w:t xml:space="preserve"> </w:t>
      </w:r>
      <w:r w:rsidR="002B68B1">
        <w:rPr>
          <w:rFonts w:eastAsia="Times New Roman"/>
        </w:rPr>
        <w:t xml:space="preserve">20,000 ML to the </w:t>
      </w:r>
      <w:r w:rsidR="00257AA8">
        <w:rPr>
          <w:rFonts w:eastAsia="Times New Roman"/>
        </w:rPr>
        <w:t>L</w:t>
      </w:r>
      <w:r w:rsidR="004D531C">
        <w:rPr>
          <w:rFonts w:eastAsia="Times New Roman"/>
        </w:rPr>
        <w:t xml:space="preserve">ower Gwydir wetlands. This </w:t>
      </w:r>
      <w:r>
        <w:rPr>
          <w:rFonts w:eastAsia="Times New Roman"/>
        </w:rPr>
        <w:t>delivery is expected to be complete</w:t>
      </w:r>
      <w:r w:rsidR="004D531C">
        <w:rPr>
          <w:rFonts w:eastAsia="Times New Roman"/>
        </w:rPr>
        <w:t xml:space="preserve"> </w:t>
      </w:r>
      <w:r>
        <w:rPr>
          <w:rFonts w:eastAsia="Times New Roman"/>
        </w:rPr>
        <w:t xml:space="preserve">by </w:t>
      </w:r>
      <w:r w:rsidR="004D531C">
        <w:rPr>
          <w:rFonts w:eastAsia="Times New Roman"/>
        </w:rPr>
        <w:t xml:space="preserve">mid to late October to allow for harvest. Once harvest is complete environmental flows will likely resume during summer to build on outcomes from the current </w:t>
      </w:r>
      <w:r w:rsidR="0056013E">
        <w:rPr>
          <w:rFonts w:eastAsia="Times New Roman"/>
        </w:rPr>
        <w:t>spring event.</w:t>
      </w:r>
      <w:r w:rsidR="004D531C">
        <w:rPr>
          <w:rFonts w:eastAsia="Times New Roman"/>
        </w:rPr>
        <w:t xml:space="preserve"> Up to </w:t>
      </w:r>
      <w:r w:rsidR="00EE7C46">
        <w:rPr>
          <w:rFonts w:eastAsia="Times New Roman"/>
        </w:rPr>
        <w:t>10</w:t>
      </w:r>
      <w:r w:rsidR="004D531C">
        <w:rPr>
          <w:rFonts w:eastAsia="Times New Roman"/>
        </w:rPr>
        <w:t xml:space="preserve">,000 ML </w:t>
      </w:r>
      <w:r w:rsidR="002B68B1">
        <w:rPr>
          <w:rFonts w:eastAsia="Times New Roman"/>
        </w:rPr>
        <w:t xml:space="preserve">each </w:t>
      </w:r>
      <w:r w:rsidR="004D531C">
        <w:rPr>
          <w:rFonts w:eastAsia="Times New Roman"/>
        </w:rPr>
        <w:t>will be allocated to both</w:t>
      </w:r>
      <w:r w:rsidR="0016218A">
        <w:rPr>
          <w:rFonts w:eastAsia="Times New Roman"/>
        </w:rPr>
        <w:t xml:space="preserve"> </w:t>
      </w:r>
      <w:r>
        <w:rPr>
          <w:rFonts w:eastAsia="Times New Roman"/>
        </w:rPr>
        <w:t xml:space="preserve">the </w:t>
      </w:r>
      <w:r w:rsidR="00EE7C46">
        <w:rPr>
          <w:rFonts w:eastAsia="Times New Roman"/>
        </w:rPr>
        <w:t>Gingham and Lower Gwydir</w:t>
      </w:r>
      <w:r w:rsidR="004D531C">
        <w:rPr>
          <w:rFonts w:eastAsia="Times New Roman"/>
        </w:rPr>
        <w:t xml:space="preserve"> wetlands</w:t>
      </w:r>
      <w:r>
        <w:rPr>
          <w:rFonts w:eastAsia="Times New Roman"/>
        </w:rPr>
        <w:t xml:space="preserve"> for the summer event</w:t>
      </w:r>
      <w:r w:rsidR="004D531C">
        <w:rPr>
          <w:rFonts w:eastAsia="Times New Roman"/>
        </w:rPr>
        <w:t>.</w:t>
      </w:r>
      <w:r w:rsidR="00EE7C46">
        <w:rPr>
          <w:rFonts w:eastAsia="Times New Roman"/>
        </w:rPr>
        <w:t xml:space="preserve"> </w:t>
      </w:r>
      <w:r w:rsidR="004D531C">
        <w:rPr>
          <w:rFonts w:cs="Arial"/>
        </w:rPr>
        <w:t>The delivery</w:t>
      </w:r>
      <w:r w:rsidR="00162E49" w:rsidRPr="003C5A41">
        <w:rPr>
          <w:rFonts w:cs="Arial"/>
        </w:rPr>
        <w:t xml:space="preserve"> </w:t>
      </w:r>
      <w:r>
        <w:rPr>
          <w:rFonts w:cs="Arial"/>
        </w:rPr>
        <w:t xml:space="preserve">will </w:t>
      </w:r>
      <w:r w:rsidR="00162E49" w:rsidRPr="003C5A41">
        <w:rPr>
          <w:rFonts w:cs="Arial"/>
        </w:rPr>
        <w:t>be managed to ensure water achieves the environmental outco</w:t>
      </w:r>
      <w:r w:rsidR="00EF4E5C">
        <w:rPr>
          <w:rFonts w:cs="Arial"/>
        </w:rPr>
        <w:t>mes efficiently</w:t>
      </w:r>
      <w:r w:rsidR="0016218A">
        <w:rPr>
          <w:rFonts w:cs="Arial"/>
        </w:rPr>
        <w:t>, including</w:t>
      </w:r>
      <w:r w:rsidR="00257AA8">
        <w:rPr>
          <w:rFonts w:cs="Arial"/>
        </w:rPr>
        <w:t xml:space="preserve"> </w:t>
      </w:r>
      <w:r w:rsidR="004D531C">
        <w:rPr>
          <w:rFonts w:cs="Arial"/>
        </w:rPr>
        <w:t>for</w:t>
      </w:r>
      <w:r w:rsidR="00162E49" w:rsidRPr="003C5A41">
        <w:rPr>
          <w:rFonts w:cs="Arial"/>
        </w:rPr>
        <w:t xml:space="preserve"> the </w:t>
      </w:r>
      <w:r w:rsidR="00BD5D0A">
        <w:rPr>
          <w:rFonts w:cs="Arial"/>
        </w:rPr>
        <w:t xml:space="preserve">Gwydir </w:t>
      </w:r>
      <w:r w:rsidR="001961C6">
        <w:rPr>
          <w:rFonts w:cs="Arial"/>
        </w:rPr>
        <w:t>River</w:t>
      </w:r>
      <w:r w:rsidR="00C0549F">
        <w:rPr>
          <w:rFonts w:cs="Arial"/>
        </w:rPr>
        <w:t>.</w:t>
      </w:r>
      <w:r w:rsidR="00CD3622">
        <w:rPr>
          <w:rFonts w:cs="Arial"/>
        </w:rPr>
        <w:t xml:space="preserve"> </w:t>
      </w:r>
    </w:p>
    <w:p w:rsidR="0056013E" w:rsidRDefault="0056013E" w:rsidP="0056013E">
      <w:pPr>
        <w:pStyle w:val="ListBullet"/>
        <w:numPr>
          <w:ilvl w:val="0"/>
          <w:numId w:val="0"/>
        </w:numPr>
        <w:spacing w:after="0"/>
        <w:jc w:val="both"/>
        <w:rPr>
          <w:rFonts w:cs="Arial"/>
        </w:rPr>
      </w:pPr>
      <w:r>
        <w:rPr>
          <w:rFonts w:cs="Arial"/>
        </w:rPr>
        <w:t xml:space="preserve">The </w:t>
      </w:r>
      <w:r w:rsidRPr="003C5A41">
        <w:rPr>
          <w:rFonts w:cs="Arial"/>
        </w:rPr>
        <w:t xml:space="preserve">hydrograph </w:t>
      </w:r>
      <w:r>
        <w:rPr>
          <w:rFonts w:cs="Arial"/>
        </w:rPr>
        <w:t xml:space="preserve">below </w:t>
      </w:r>
      <w:r w:rsidRPr="003C5A41">
        <w:rPr>
          <w:rFonts w:cs="Arial"/>
        </w:rPr>
        <w:t xml:space="preserve">shows how much </w:t>
      </w:r>
      <w:r>
        <w:rPr>
          <w:rFonts w:cs="Arial"/>
        </w:rPr>
        <w:t xml:space="preserve">water (in megalitres per day) has moved </w:t>
      </w:r>
      <w:r w:rsidRPr="003C5A41">
        <w:rPr>
          <w:rFonts w:cs="Arial"/>
        </w:rPr>
        <w:t xml:space="preserve">past </w:t>
      </w:r>
      <w:r w:rsidR="002B68B1">
        <w:rPr>
          <w:rFonts w:cs="Arial"/>
        </w:rPr>
        <w:t>the Millewa and Teralba gauges</w:t>
      </w:r>
      <w:r>
        <w:rPr>
          <w:rFonts w:cs="Arial"/>
        </w:rPr>
        <w:t xml:space="preserve"> entering the Gwydir Wetlands since the spring event began</w:t>
      </w:r>
      <w:r w:rsidRPr="003C5A41">
        <w:rPr>
          <w:rFonts w:cs="Arial"/>
        </w:rPr>
        <w:t xml:space="preserve">. </w:t>
      </w:r>
    </w:p>
    <w:p w:rsidR="0056013E" w:rsidRDefault="0056013E" w:rsidP="009D400E">
      <w:pPr>
        <w:pStyle w:val="ListBullet"/>
        <w:numPr>
          <w:ilvl w:val="0"/>
          <w:numId w:val="0"/>
        </w:numPr>
        <w:jc w:val="both"/>
        <w:rPr>
          <w:rFonts w:cs="Arial"/>
        </w:rPr>
      </w:pPr>
    </w:p>
    <w:p w:rsidR="00E40AA5" w:rsidRDefault="00E40AA5" w:rsidP="001961C6">
      <w:pPr>
        <w:pStyle w:val="ListBullet"/>
        <w:numPr>
          <w:ilvl w:val="0"/>
          <w:numId w:val="0"/>
        </w:numPr>
        <w:rPr>
          <w:rFonts w:cs="Arial"/>
        </w:rPr>
      </w:pPr>
    </w:p>
    <w:p w:rsidR="00E40AA5" w:rsidRDefault="00B103F9" w:rsidP="001961C6">
      <w:pPr>
        <w:pStyle w:val="ListBullet"/>
        <w:numPr>
          <w:ilvl w:val="0"/>
          <w:numId w:val="0"/>
        </w:numPr>
        <w:rPr>
          <w:rFonts w:eastAsia="Times New Roman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65C437" wp14:editId="5B25181E">
                <wp:simplePos x="0" y="0"/>
                <wp:positionH relativeFrom="page">
                  <wp:align>center</wp:align>
                </wp:positionH>
                <wp:positionV relativeFrom="paragraph">
                  <wp:posOffset>1490345</wp:posOffset>
                </wp:positionV>
                <wp:extent cx="2781300" cy="92392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923925"/>
                          <a:chOff x="-1" y="0"/>
                          <a:chExt cx="2306320" cy="92127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0"/>
                            <a:ext cx="70739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381001"/>
                            <a:ext cx="2306320" cy="540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AA5" w:rsidRPr="00806016" w:rsidRDefault="00E40AA5" w:rsidP="00E40AA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</w:t>
                              </w:r>
                              <w:r w:rsidRPr="003D191E">
                                <w:rPr>
                                  <w:b/>
                                </w:rPr>
                                <w:t>flows for plant growth and to provide foraging areas for waterbirds</w:t>
                              </w:r>
                              <w:r w:rsidRPr="00806016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65C437" id="Group 10" o:spid="_x0000_s1026" style="position:absolute;margin-left:0;margin-top:117.35pt;width:219pt;height:72.75pt;z-index:251663360;mso-position-horizontal:center;mso-position-horizontal-relative:page;mso-width-relative:margin;mso-height-relative:margin" coordorigin="" coordsize="23063,9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/G+swMAAH8IAAAOAAAAZHJzL2Uyb0RvYy54bWycVm1v4zYM/j5g/0Hw&#10;99QvSerEaHropS844LYr7m4/QJZlWzhb0iQlTjfsv4+UnNcWWHcBmlASSZEPH1K9+bDrO7Llxgol&#10;V1F6lUSES6YqIZtV9Mf3x8kiItZRWdFOSb6KXriNPtz++svNoAueqVZ1FTcEnEhbDHoVtc7pIo4t&#10;a3lP7ZXSXMJhrUxPHSxNE1eGDuC97+IsSa7jQZlKG8W4tbB7Hw6jW++/rjlzX+racke6VQSxOf9t&#10;/HeJ3/HtDS0aQ3Ur2BgG/YkoeiokXHpwdU8dJRsjXrnqBTPKqtpdMdXHqq4F4z4HyCZNLrJ5Mmqj&#10;fS5NMTT6ABNAe4HTT7tlv2+fDREV1A7gkbSHGvlrCawBnEE3Beg8Gf1NP5txowkrzHdXmx5/IROy&#10;87C+HGDlO0cYbGb5Ip0m4J7B2TKbLrN5wJ21UBw0m6QROdqx9mFvOU2up9nBMgVPaBnv740xvEM0&#10;WrAC/kaYQHoF03/TCazcxvBodNK/y0dPzY+NnkBFNXWiFJ1wL56dUDsMSm6fBXs2YXGCeLZHHI7x&#10;VpJmmB6aoFawoZjTZ8V+WCLVuqWy4XdWA7GhZB6Mc/UYl2cXlp3Qj6LrsEwoj6lBE1yQ6A10AkHv&#10;Fdv0XLrQcYZ3kKWSthXaRsQUvC85EMh8qlLfA1D3z9bhdcgA3wV/Z4u7JFlmHyfrebKezJL8YXK3&#10;nOWTPHnIZ8lska7T9T9onc6KjeWQL+3utRhjhd1X0b5J+XE4hGbyTUm21Ld+oA0E5OmzDxGYhJBg&#10;rNawr4Aq6IHsDHesRbEG5MZ9UD4ceJiPyCLoFhqElMNvqoIeohunPBgXDZJdX+fYCke2I0bYJXmS&#10;T5cj1afZNEt9kxyoDjQw1j1x1RMUAG4I1t9At4B2SG+vgoFLhUXH/X1wowhL7GuYt3bPBVi9D1+c&#10;tm9Nqm8t1RyiQbdHgmcHgn/HLD+qHfEEH7VwohC3g22kssddXxDdGDW0nFYQXiD7iWm47V2oj/Nl&#10;ukiTxPsJ1PTD6XTEzGdJludnI+Z/425VJ6p9v1nTlOvOBBI++s/o/Uytk2SA0TiHwXhWOlr0wsH7&#10;2Il+FS0S/KA5LRCTB1l52VHRBRnI0kmoMoKEuASE3K7cgSJulqp6AcyNAv4A1eDdBqFV5q+IDPAG&#10;riL754bi9Os+SYB8mc5moOb8YjbPcRKb05Py9IRKBq5WkYtIENfOP7QhoztoiFp4nh4jGWMFInrJ&#10;v3IgnT2jp2uvdfy/4fZ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2V2Ft8A&#10;AAAIAQAADwAAAGRycy9kb3ducmV2LnhtbEyPT0vDQBDF74LfYRnBm938qVrSbEop6qkIbQXpbZqd&#10;JqHZ3ZDdJum3dzzpaZh5jze/l68m04qBet84qyCeRSDIlk43tlLwdXh/WoDwAa3G1llScCMPq+L+&#10;LsdMu9HuaNiHSnCI9RkqqEPoMil9WZNBP3MdWdbOrjcYeO0rqXscOdy0MomiF2mwsfyhxo42NZWX&#10;/dUo+BhxXKfx27C9nDe34+H583sbk1KPD9N6CSLQFP7M8IvP6FAw08ldrfaiVcBFgoIknb+CYHme&#10;LvhyUsAzAVnk8n+B4gcAAP//AwBQSwMECgAAAAAAAAAhABvqDY7DCgAAwwoAABQAAABkcnMvbWVk&#10;aWEvaW1hZ2UxLnBuZ4lQTkcNChoKAAAADUlIRFIAAAB0AAAANQgDAAAB0EcPSgAAAAFzUkdCAK7O&#10;HOkAAAAEZ0FNQQAAsY8L/GEFAAACz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9sImAAAA7nRSTlMAAQIDBAUGBwgJCgsMDQ4PEBESExQVFhcYGRobHR4fICEiIyQmJygpKiss&#10;LS4wMTIzNDU2Nzg5Ojs8PT5AQUNERUZHSElKS0xNTk9QUVJTVFVWV1hZWltcXV9gYWJjZGZnaGlq&#10;a2xtbm9wcXJzdHV2d3h5ent8fX5/gIGCg4SFhoeIiYqLjI2Oj5CRkpOUlZaXmJmam5ydnp+goaKj&#10;pKWmp6mqq6ytsLGys7S1tri5uru8vb6/wMHCw8TFxsjJysvMzc7P0dLU1dbX2Nna29zd3t/g4eLj&#10;5OXm5+nq7e7v8PHy8/T19vf4+fr7/P3+kbXV1AAAAAlwSFlzAAAXEQAAFxEByibzPwAABoVJREFU&#10;SEu9l41fjVccwH+qVZS0kagshXkZ2qaV27ykkZdE05S3tXmp5CXCXVQqoksh1oQ0tskkoxG5yRIt&#10;ZdRUamNi1ayhzt+wc87zu8996Xlut3zm+/nc39s5v+fc5zznFUygmEtC4QbAQSZIdhMhK5hlp2Sy&#10;7GcmOX9w2cAlY+oAJpWHRnHPAL/ZaGhQ0B9vbCE19kMwiy2tx8Y78rjS0IFaoP96QcelCpoRgFoS&#10;G23bStak+Iac/vT3PjOEIkYLKa5iEcqlAOKJJixnZeo6NboAvYBou6OIv4kOvesKRwp9JGCL2jSO&#10;oJZG7w06YazUn5YeEkyl0Bt7BA9JfQMNXkbxhYgwDEFcOnHmBpYxWk/yCKUx3bovmoFV+68dZ6Xz&#10;LW9iyDupN1oAg2lJpZpYogsQW7hR261Fhi8Qf480oQkP+MjRI4GsQgu2so+ih4sVoe8sokItkAgQ&#10;A8LYYyhsUxL1K5iErf5o7Q6zjX9IWehklUvdfpr1O8m2Rt8QcyV89BygAl2BJJ6jRaYXPnWAdLgM&#10;4BqPAQhsa8cULeBMiFunf1dPU8OhFD1K2Clat+OqkKNL+8scrMK5DTsGqC6BOAJEXrLKzTyFMxPj&#10;IgcGZZoVJD8rhjleGNHgWACXaMYudKX4ddPDrJKUcehpcJ5+ajAA7T9jlK2uIYStK3qEgS+AQwl6&#10;svxNtEuqyCQuM7iUpteNqHbH1UCWPcaAPv1eJKrSNLOzO9jTn/NywZZmAeoeEGuFRvchtWh0H3Ib&#10;je4xgv56mOpvLpvqjlMvAv1OnKeplQCb9T7eEqXyvpDHwaghyQBt66HfMHQFMEUEwwbYLgU/AIOx&#10;9DamiNDYQL9yw5WmnG3H3wDsE6dAXBsmaMmEveR++lWsoKGKpk63A+2u+idW1+UlXXK8tzeuxCoM&#10;OkoTzQKgBXxpTyP9Tv1ISO1Rvg3pEUo6tDsP2NDdcMNcujwJByAdnpEkr+ycxuJszGObkOO58VjK&#10;6L0NyDSLUh9H9EXsef2nXDKeYlyHdCC+Q5za0dOhYy8mqdVq0tF5JQ7fACUnfVJHJcMMjIjUgTvt&#10;6VuSJzCB2oSdR69HwGZ0RTyJDR0aG9CTZr86q7qgGh2RuKALAB5045Un0m1rDnl03Q5dEcfQKZ3G&#10;mCEDV1QRonuM4th8fpHKXwRHFtcU+rGd0BExm8Pkbm7Ls4OQTpmwjsuvuJQhIsd9KKl12TaFLvYS&#10;3EMtxZ2txCdq8cGKDDzgGpCTEZ82y+B0I2DjaUFn7MbNdDW1lfiEKTFAchN3qrp/tJnKRBw3e4Z2&#10;NnaNr7Hd+H/Cj5DjaL4+ZpMebiOvwmtt1D2BHpIo3W/UzJOyrqw8mSoMmYz5uVCmtI1assOLMVzG&#10;HatoxNVW5IoHlpqG9fNpVAYSUsO8yOrRTEnyGTYgQwpWM4nQFrYSbMlldsZhJmVwuYyPlyNZey2D&#10;N1HLUcpupQHpVMSUCOeRoZrrog4uLpMu4MNlKeYDJKqS5G2kmzlPk2MIofsZa3TCE9a3TnHa67yG&#10;HHxqV+Q7+t+hqjm5+OOsNvHSKEn8I6HRshS6tp5XmWFYh1LhmZxHqI3woql5EWk43BqE6frsPsG+&#10;5+SWL1ijI5tDwPzaQqFEgpkhISEL32sglapl+Q8e4/MleRHxyeDsFmqMwVQDCrKpaMy1mpUOKjpp&#10;Co1u45x5/7LnlqpSU5WL9lWeV6UantAe0z1dwIYeKSTxq3GlBw47v6QhZB6cPY1RI9ioCb/syXBG&#10;gfVksR8IMPzJjEGteZNpow5rr7Mzq9wNWcMyMh/W1mEbFFX0Wzw+LDo6kBtdklDxjm372L0l/ok3&#10;Dkwgln1j47tcW8bW3XKgas4z2mCMEOo2yYXv1qc/PB1ZtP33oOC7GJTFbk9aecdabuYT4YTTI7xu&#10;hf9Dvn3S+teVC/swJMvk8e6qqK/5pMot55GeMGri2UiLmiJ+zG7aInk00mN32NKzvFYQ+Z4Heohr&#10;uc/NMtZotIcrhuQYvhg80+gKwghvGC4YPSRrVwVt834iusYYnSmuyx/e63yONYleVmBvDh/k0TY7&#10;fgpxAqs+0AeLpGHjVoNTvZFLiDE8dq1c9dsma6/q6nwYkX13SfyqrqapDq5NC9AyHYs1JzJvrg5a&#10;4LfIe9qO5C+HhfrNCg48cjHjjPxGrsOY+We++4GQI7Hj3dxsTFwVXhFFgnCRWnMsY6K3QjFRoVCM&#10;wRH2WpgbjEYnAP4D53blBR+NEJ0AAAAASUVORK5CYIJQSwECLQAUAAYACAAAACEAsYJntgoBAAAT&#10;AgAAEwAAAAAAAAAAAAAAAAAAAAAAW0NvbnRlbnRfVHlwZXNdLnhtbFBLAQItABQABgAIAAAAIQA4&#10;/SH/1gAAAJQBAAALAAAAAAAAAAAAAAAAADsBAABfcmVscy8ucmVsc1BLAQItABQABgAIAAAAIQDV&#10;G/G+swMAAH8IAAAOAAAAAAAAAAAAAAAAADoCAABkcnMvZTJvRG9jLnhtbFBLAQItABQABgAIAAAA&#10;IQCqJg6+vAAAACEBAAAZAAAAAAAAAAAAAAAAABkGAABkcnMvX3JlbHMvZTJvRG9jLnhtbC5yZWxz&#10;UEsBAi0AFAAGAAgAAAAhALNldhbfAAAACAEAAA8AAAAAAAAAAAAAAAAADAcAAGRycy9kb3ducmV2&#10;LnhtbFBLAQItAAoAAAAAAAAAIQAb6g2OwwoAAMMKAAAUAAAAAAAAAAAAAAAAABgIAABkcnMvbWVk&#10;aWEvaW1hZ2UxLnBuZ1BLBQYAAAAABgAGAHwBAAANEwAAAAA=&#10;">
                <v:shape id="Picture 12" o:spid="_x0000_s1027" type="#_x0000_t75" style="position:absolute;left:2667;width:7073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NQ3wQAAANsAAAAPAAAAZHJzL2Rvd25yZXYueG1sRE9Ni8Iw&#10;EL0L+x/CLHjTVBGVahTRXVmPuqIeh2Zsq82kNFlb/fVGEPY2j/c503ljCnGjyuWWFfS6EQjixOqc&#10;UwX73+/OGITzyBoLy6TgTg7ms4/WFGNta97SbedTEULYxagg876MpXRJRgZd15bEgTvbyqAPsEql&#10;rrAO4aaQ/SgaSoM5h4YMS1pmlFx3f0bBcbTel/KyScenWq8Gh/P6+vg6KNX+bBYTEJ4a/y9+u390&#10;mN+H1y/hADl7AgAA//8DAFBLAQItABQABgAIAAAAIQDb4fbL7gAAAIUBAAATAAAAAAAAAAAAAAAA&#10;AAAAAABbQ29udGVudF9UeXBlc10ueG1sUEsBAi0AFAAGAAgAAAAhAFr0LFu/AAAAFQEAAAsAAAAA&#10;AAAAAAAAAAAAHwEAAF9yZWxzLy5yZWxzUEsBAi0AFAAGAAgAAAAhAPPk1DfBAAAA2w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810;width:23063;height:5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:rsidR="00E40AA5" w:rsidRPr="00806016" w:rsidRDefault="00E40AA5" w:rsidP="00E40AA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</w:t>
                        </w:r>
                        <w:r w:rsidRPr="003D191E">
                          <w:rPr>
                            <w:b/>
                          </w:rPr>
                          <w:t>flows for plant growth and to provide foraging areas for waterbirds</w:t>
                        </w:r>
                        <w:r w:rsidRPr="00806016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91B2233" wp14:editId="60FBC495">
            <wp:extent cx="6301105" cy="3479800"/>
            <wp:effectExtent l="0" t="0" r="4445" b="635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977F9A-F18D-443C-80A4-15C3A97FA5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A7F52" w:rsidRDefault="00FA7F52" w:rsidP="001961C6">
      <w:pPr>
        <w:pStyle w:val="ListBullet"/>
        <w:numPr>
          <w:ilvl w:val="0"/>
          <w:numId w:val="0"/>
        </w:numPr>
        <w:rPr>
          <w:rFonts w:eastAsia="Times New Roman"/>
        </w:rPr>
      </w:pPr>
    </w:p>
    <w:p w:rsidR="005D106A" w:rsidRPr="001961C6" w:rsidRDefault="005D106A" w:rsidP="001961C6">
      <w:pPr>
        <w:pStyle w:val="ListBullet"/>
        <w:numPr>
          <w:ilvl w:val="0"/>
          <w:numId w:val="0"/>
        </w:numPr>
        <w:rPr>
          <w:rFonts w:eastAsia="Times New Roman"/>
        </w:rPr>
      </w:pPr>
    </w:p>
    <w:p w:rsidR="006D6011" w:rsidRDefault="006D6011" w:rsidP="006D6011">
      <w:pPr>
        <w:pStyle w:val="Heading2"/>
      </w:pPr>
      <w:r>
        <w:t>Event update</w:t>
      </w:r>
    </w:p>
    <w:p w:rsidR="007C1F16" w:rsidRDefault="007C1F16" w:rsidP="00A27B1A">
      <w:pPr>
        <w:spacing w:after="0"/>
        <w:jc w:val="both"/>
        <w:rPr>
          <w:rFonts w:cs="Arial"/>
        </w:rPr>
      </w:pPr>
      <w:r>
        <w:rPr>
          <w:rFonts w:cs="Arial"/>
        </w:rPr>
        <w:lastRenderedPageBreak/>
        <w:t>On July 10, r</w:t>
      </w:r>
      <w:r w:rsidR="00467A96">
        <w:rPr>
          <w:rFonts w:cs="Arial"/>
        </w:rPr>
        <w:t>elease</w:t>
      </w:r>
      <w:r w:rsidR="00E40AA5">
        <w:rPr>
          <w:rFonts w:cs="Arial"/>
        </w:rPr>
        <w:t>s</w:t>
      </w:r>
      <w:r w:rsidR="00467A96">
        <w:rPr>
          <w:rFonts w:cs="Arial"/>
        </w:rPr>
        <w:t xml:space="preserve"> from C</w:t>
      </w:r>
      <w:r w:rsidR="007B5598">
        <w:rPr>
          <w:rFonts w:cs="Arial"/>
        </w:rPr>
        <w:t xml:space="preserve">opeton Dam </w:t>
      </w:r>
      <w:r>
        <w:rPr>
          <w:rFonts w:cs="Arial"/>
        </w:rPr>
        <w:t>began with</w:t>
      </w:r>
      <w:r w:rsidR="007B5598">
        <w:rPr>
          <w:rFonts w:cs="Arial"/>
        </w:rPr>
        <w:t xml:space="preserve"> a flow rate </w:t>
      </w:r>
      <w:r>
        <w:rPr>
          <w:rFonts w:cs="Arial"/>
        </w:rPr>
        <w:t xml:space="preserve">of </w:t>
      </w:r>
      <w:r w:rsidR="007B5598">
        <w:rPr>
          <w:rFonts w:cs="Arial"/>
        </w:rPr>
        <w:t xml:space="preserve">600 to 700 </w:t>
      </w:r>
      <w:r w:rsidR="002C29E1">
        <w:rPr>
          <w:rFonts w:cs="Arial"/>
        </w:rPr>
        <w:t>megalitres (ML) per day</w:t>
      </w:r>
      <w:r>
        <w:rPr>
          <w:rFonts w:cs="Arial"/>
        </w:rPr>
        <w:t>. The</w:t>
      </w:r>
      <w:r w:rsidR="0056013E">
        <w:rPr>
          <w:rFonts w:cs="Arial"/>
        </w:rPr>
        <w:t xml:space="preserve"> </w:t>
      </w:r>
      <w:r w:rsidR="007B5598">
        <w:rPr>
          <w:rFonts w:cs="Arial"/>
        </w:rPr>
        <w:t xml:space="preserve">water </w:t>
      </w:r>
      <w:r w:rsidR="0048441E">
        <w:rPr>
          <w:rFonts w:cs="Arial"/>
        </w:rPr>
        <w:t>reached</w:t>
      </w:r>
      <w:r w:rsidR="001961C6">
        <w:rPr>
          <w:rFonts w:cs="Arial"/>
        </w:rPr>
        <w:t xml:space="preserve"> the </w:t>
      </w:r>
      <w:r w:rsidR="00257AA8">
        <w:rPr>
          <w:rFonts w:cs="Arial"/>
        </w:rPr>
        <w:t xml:space="preserve">Gingham and Lower </w:t>
      </w:r>
      <w:r w:rsidR="001961C6">
        <w:rPr>
          <w:rFonts w:cs="Arial"/>
        </w:rPr>
        <w:t xml:space="preserve">Gwydir Wetlands in </w:t>
      </w:r>
      <w:r w:rsidR="00B103F9">
        <w:rPr>
          <w:rFonts w:cs="Arial"/>
        </w:rPr>
        <w:t>mid-</w:t>
      </w:r>
      <w:r w:rsidR="001961C6">
        <w:rPr>
          <w:rFonts w:cs="Arial"/>
        </w:rPr>
        <w:t>July</w:t>
      </w:r>
      <w:r>
        <w:rPr>
          <w:rFonts w:cs="Arial"/>
        </w:rPr>
        <w:t>,</w:t>
      </w:r>
      <w:r w:rsidR="0048441E">
        <w:rPr>
          <w:rFonts w:cs="Arial"/>
        </w:rPr>
        <w:t xml:space="preserve"> </w:t>
      </w:r>
      <w:r>
        <w:rPr>
          <w:rFonts w:cs="Arial"/>
        </w:rPr>
        <w:t>moving</w:t>
      </w:r>
      <w:r w:rsidR="0048441E">
        <w:rPr>
          <w:rFonts w:cs="Arial"/>
        </w:rPr>
        <w:t xml:space="preserve"> through the river anabranches </w:t>
      </w:r>
      <w:r w:rsidR="00692F52">
        <w:rPr>
          <w:rFonts w:cs="Arial"/>
        </w:rPr>
        <w:t xml:space="preserve">and </w:t>
      </w:r>
      <w:r w:rsidR="0048441E">
        <w:rPr>
          <w:rFonts w:cs="Arial"/>
        </w:rPr>
        <w:t>into the lower lying wetland areas.</w:t>
      </w:r>
    </w:p>
    <w:p w:rsidR="001961C6" w:rsidRDefault="0048441E" w:rsidP="00A27B1A">
      <w:pPr>
        <w:spacing w:after="0"/>
        <w:jc w:val="both"/>
        <w:rPr>
          <w:rFonts w:cs="Arial"/>
        </w:rPr>
      </w:pPr>
      <w:r>
        <w:rPr>
          <w:rFonts w:cs="Arial"/>
        </w:rPr>
        <w:t xml:space="preserve">As the water </w:t>
      </w:r>
      <w:r w:rsidR="00332664">
        <w:rPr>
          <w:rFonts w:cs="Arial"/>
        </w:rPr>
        <w:t xml:space="preserve">flows </w:t>
      </w:r>
      <w:r>
        <w:rPr>
          <w:rFonts w:cs="Arial"/>
        </w:rPr>
        <w:t xml:space="preserve">through the river system to the </w:t>
      </w:r>
      <w:r w:rsidR="002B68B1">
        <w:rPr>
          <w:rFonts w:cs="Arial"/>
        </w:rPr>
        <w:t xml:space="preserve">Gingham and Lower </w:t>
      </w:r>
      <w:r>
        <w:rPr>
          <w:rFonts w:cs="Arial"/>
        </w:rPr>
        <w:t xml:space="preserve">Gwydir wetlands there is </w:t>
      </w:r>
      <w:r w:rsidR="00B66E19">
        <w:rPr>
          <w:rFonts w:cs="Arial"/>
        </w:rPr>
        <w:t>natural seepage and evaporation</w:t>
      </w:r>
      <w:r>
        <w:rPr>
          <w:rFonts w:cs="Arial"/>
        </w:rPr>
        <w:t>. This changes the flows rates</w:t>
      </w:r>
      <w:r w:rsidR="001961C6">
        <w:rPr>
          <w:rFonts w:cs="Arial"/>
        </w:rPr>
        <w:t xml:space="preserve"> along the system</w:t>
      </w:r>
      <w:r w:rsidR="007C1F16">
        <w:rPr>
          <w:rFonts w:cs="Arial"/>
        </w:rPr>
        <w:t>.</w:t>
      </w:r>
      <w:r>
        <w:rPr>
          <w:rFonts w:cs="Arial"/>
        </w:rPr>
        <w:t xml:space="preserve"> </w:t>
      </w:r>
      <w:r w:rsidR="007C1F16">
        <w:rPr>
          <w:rFonts w:cs="Arial"/>
        </w:rPr>
        <w:t>F</w:t>
      </w:r>
      <w:r>
        <w:rPr>
          <w:rFonts w:cs="Arial"/>
        </w:rPr>
        <w:t xml:space="preserve">lows </w:t>
      </w:r>
      <w:r w:rsidR="00467A96">
        <w:rPr>
          <w:rFonts w:cs="Arial"/>
        </w:rPr>
        <w:t xml:space="preserve">into the </w:t>
      </w:r>
      <w:r w:rsidR="00257AA8">
        <w:rPr>
          <w:rFonts w:cs="Arial"/>
        </w:rPr>
        <w:t xml:space="preserve">Lower </w:t>
      </w:r>
      <w:r w:rsidR="00692F52">
        <w:rPr>
          <w:rFonts w:cs="Arial"/>
        </w:rPr>
        <w:t>Gwydir Wetlands (</w:t>
      </w:r>
      <w:r w:rsidR="00467A96">
        <w:rPr>
          <w:rFonts w:cs="Arial"/>
        </w:rPr>
        <w:t xml:space="preserve">measured at </w:t>
      </w:r>
      <w:r w:rsidR="00257AA8">
        <w:rPr>
          <w:rFonts w:cs="Arial"/>
        </w:rPr>
        <w:t xml:space="preserve">Millewa </w:t>
      </w:r>
      <w:r w:rsidR="00467A96">
        <w:rPr>
          <w:rFonts w:cs="Arial"/>
        </w:rPr>
        <w:t>gauge</w:t>
      </w:r>
      <w:r w:rsidR="00257AA8">
        <w:rPr>
          <w:rFonts w:cs="Arial"/>
        </w:rPr>
        <w:t>)</w:t>
      </w:r>
      <w:r w:rsidR="00692F52">
        <w:rPr>
          <w:rFonts w:cs="Arial"/>
        </w:rPr>
        <w:t xml:space="preserve"> have</w:t>
      </w:r>
      <w:r>
        <w:rPr>
          <w:rFonts w:cs="Arial"/>
        </w:rPr>
        <w:t xml:space="preserve"> been</w:t>
      </w:r>
      <w:r w:rsidR="001952B3">
        <w:rPr>
          <w:rFonts w:cs="Arial"/>
        </w:rPr>
        <w:t xml:space="preserve"> </w:t>
      </w:r>
      <w:r w:rsidR="00467A96">
        <w:rPr>
          <w:rFonts w:cs="Arial"/>
        </w:rPr>
        <w:t>around 2</w:t>
      </w:r>
      <w:r w:rsidR="00257AA8">
        <w:rPr>
          <w:rFonts w:cs="Arial"/>
        </w:rPr>
        <w:t>2</w:t>
      </w:r>
      <w:r w:rsidR="00467A96">
        <w:rPr>
          <w:rFonts w:cs="Arial"/>
        </w:rPr>
        <w:t>0 ML/day</w:t>
      </w:r>
      <w:r w:rsidR="00692F52">
        <w:rPr>
          <w:rFonts w:cs="Arial"/>
        </w:rPr>
        <w:t xml:space="preserve"> and in the Gingham (</w:t>
      </w:r>
      <w:r w:rsidR="00257AA8">
        <w:rPr>
          <w:rFonts w:cs="Arial"/>
        </w:rPr>
        <w:t xml:space="preserve">measured at Teralba) </w:t>
      </w:r>
      <w:r w:rsidR="00692F52">
        <w:rPr>
          <w:rFonts w:cs="Arial"/>
        </w:rPr>
        <w:t xml:space="preserve">were </w:t>
      </w:r>
      <w:r w:rsidR="00257AA8">
        <w:rPr>
          <w:rFonts w:cs="Arial"/>
        </w:rPr>
        <w:t>2</w:t>
      </w:r>
      <w:r w:rsidR="001952B3">
        <w:rPr>
          <w:rFonts w:cs="Arial"/>
        </w:rPr>
        <w:t xml:space="preserve">80 </w:t>
      </w:r>
      <w:r w:rsidR="00257AA8">
        <w:rPr>
          <w:rFonts w:cs="Arial"/>
        </w:rPr>
        <w:t>ML/day</w:t>
      </w:r>
      <w:r w:rsidR="00692F52">
        <w:rPr>
          <w:rFonts w:cs="Arial"/>
        </w:rPr>
        <w:t xml:space="preserve"> and </w:t>
      </w:r>
      <w:r w:rsidR="007C1F16">
        <w:rPr>
          <w:rFonts w:cs="Arial"/>
        </w:rPr>
        <w:t xml:space="preserve">are </w:t>
      </w:r>
      <w:r w:rsidR="00692F52">
        <w:rPr>
          <w:rFonts w:cs="Arial"/>
        </w:rPr>
        <w:t>currently</w:t>
      </w:r>
      <w:r w:rsidR="001952B3">
        <w:rPr>
          <w:rFonts w:cs="Arial"/>
        </w:rPr>
        <w:t xml:space="preserve"> around</w:t>
      </w:r>
      <w:r w:rsidR="00842A31">
        <w:rPr>
          <w:rFonts w:cs="Arial"/>
        </w:rPr>
        <w:t xml:space="preserve"> </w:t>
      </w:r>
      <w:r w:rsidR="001952B3">
        <w:rPr>
          <w:rFonts w:cs="Arial"/>
        </w:rPr>
        <w:t>100 ML/day</w:t>
      </w:r>
      <w:r w:rsidR="00467A96">
        <w:rPr>
          <w:rFonts w:cs="Arial"/>
        </w:rPr>
        <w:t xml:space="preserve">. </w:t>
      </w:r>
      <w:r w:rsidR="006D6011">
        <w:rPr>
          <w:rFonts w:cs="Arial"/>
        </w:rPr>
        <w:t xml:space="preserve">This first part of the </w:t>
      </w:r>
      <w:r w:rsidR="00692F52">
        <w:rPr>
          <w:rFonts w:cs="Arial"/>
        </w:rPr>
        <w:t xml:space="preserve">spring </w:t>
      </w:r>
      <w:r w:rsidR="006D6011">
        <w:rPr>
          <w:rFonts w:cs="Arial"/>
        </w:rPr>
        <w:t xml:space="preserve">flow </w:t>
      </w:r>
      <w:r w:rsidR="002655D2">
        <w:rPr>
          <w:rFonts w:cs="Arial"/>
        </w:rPr>
        <w:t>helped to wet the system, filling channels</w:t>
      </w:r>
      <w:r w:rsidR="00257AA8">
        <w:rPr>
          <w:rFonts w:cs="Arial"/>
        </w:rPr>
        <w:t xml:space="preserve"> and wetlands</w:t>
      </w:r>
      <w:r w:rsidR="00AC7DA4">
        <w:rPr>
          <w:rFonts w:cs="Arial"/>
        </w:rPr>
        <w:t xml:space="preserve">.  </w:t>
      </w:r>
    </w:p>
    <w:p w:rsidR="001961C6" w:rsidRDefault="001961C6" w:rsidP="00A50052">
      <w:pPr>
        <w:spacing w:after="0"/>
        <w:rPr>
          <w:rFonts w:cs="Arial"/>
        </w:rPr>
      </w:pPr>
    </w:p>
    <w:p w:rsidR="00E35D85" w:rsidRDefault="004B004C" w:rsidP="0018152A">
      <w:pPr>
        <w:pStyle w:val="Heading2"/>
      </w:pPr>
      <w:r>
        <w:t xml:space="preserve">Ecological </w:t>
      </w:r>
      <w:r w:rsidRPr="004B004C">
        <w:t>monitoring</w:t>
      </w:r>
    </w:p>
    <w:p w:rsidR="00692F52" w:rsidRDefault="003C5A41" w:rsidP="00B75A25">
      <w:pPr>
        <w:spacing w:after="0"/>
        <w:jc w:val="both"/>
        <w:rPr>
          <w:rFonts w:cs="Arial"/>
        </w:rPr>
      </w:pPr>
      <w:r w:rsidRPr="003C5A41">
        <w:rPr>
          <w:rFonts w:cs="Arial"/>
        </w:rPr>
        <w:t xml:space="preserve">A range of monitoring activities </w:t>
      </w:r>
      <w:r w:rsidR="00467A96">
        <w:rPr>
          <w:rFonts w:cs="Arial"/>
        </w:rPr>
        <w:t>are underway</w:t>
      </w:r>
      <w:r w:rsidRPr="003C5A41">
        <w:rPr>
          <w:rFonts w:cs="Arial"/>
        </w:rPr>
        <w:t xml:space="preserve"> for the flow</w:t>
      </w:r>
      <w:r w:rsidR="00692F52">
        <w:rPr>
          <w:rFonts w:cs="Arial"/>
        </w:rPr>
        <w:t xml:space="preserve"> event</w:t>
      </w:r>
      <w:r w:rsidRPr="003C5A41">
        <w:rPr>
          <w:rFonts w:cs="Arial"/>
        </w:rPr>
        <w:t xml:space="preserve">. </w:t>
      </w:r>
      <w:r w:rsidR="00692F52" w:rsidRPr="0016218A">
        <w:rPr>
          <w:rFonts w:asciiTheme="majorHAnsi" w:hAnsiTheme="majorHAnsi" w:cs="Arial"/>
        </w:rPr>
        <w:t xml:space="preserve">Remote cameras are recording the level of inundation in the Gwydir Wetlands and photo points </w:t>
      </w:r>
      <w:r w:rsidR="007C1F16">
        <w:rPr>
          <w:rFonts w:asciiTheme="majorHAnsi" w:hAnsiTheme="majorHAnsi" w:cs="Arial"/>
        </w:rPr>
        <w:t xml:space="preserve">are used </w:t>
      </w:r>
      <w:r w:rsidR="00692F52" w:rsidRPr="0016218A">
        <w:rPr>
          <w:rFonts w:asciiTheme="majorHAnsi" w:hAnsiTheme="majorHAnsi" w:cs="Arial"/>
        </w:rPr>
        <w:t>to compare changes over time.</w:t>
      </w:r>
    </w:p>
    <w:p w:rsidR="00621039" w:rsidRDefault="00692F52" w:rsidP="00B75A25">
      <w:pPr>
        <w:spacing w:after="0"/>
        <w:jc w:val="both"/>
        <w:rPr>
          <w:rFonts w:asciiTheme="majorHAnsi" w:hAnsiTheme="majorHAnsi"/>
          <w:i/>
        </w:rPr>
      </w:pPr>
      <w:r>
        <w:rPr>
          <w:rFonts w:cs="Arial"/>
        </w:rPr>
        <w:t xml:space="preserve">NSW </w:t>
      </w:r>
      <w:r w:rsidR="00467A96">
        <w:rPr>
          <w:rFonts w:cs="Arial"/>
        </w:rPr>
        <w:t>O</w:t>
      </w:r>
      <w:r>
        <w:rPr>
          <w:rFonts w:cs="Arial"/>
        </w:rPr>
        <w:t xml:space="preserve">ffice of Environment and </w:t>
      </w:r>
      <w:r w:rsidR="00467A96">
        <w:rPr>
          <w:rFonts w:cs="Arial"/>
        </w:rPr>
        <w:t>H</w:t>
      </w:r>
      <w:r>
        <w:rPr>
          <w:rFonts w:cs="Arial"/>
        </w:rPr>
        <w:t>eritage (OEH)</w:t>
      </w:r>
      <w:r w:rsidR="001961C6">
        <w:rPr>
          <w:rFonts w:cs="Arial"/>
        </w:rPr>
        <w:t>are</w:t>
      </w:r>
      <w:r w:rsidR="00467A96">
        <w:rPr>
          <w:rFonts w:cs="Arial"/>
        </w:rPr>
        <w:t xml:space="preserve"> monitoring frogs, waterbirds and vegetation in the wetlands.</w:t>
      </w:r>
      <w:r w:rsidR="001961C6">
        <w:rPr>
          <w:rFonts w:cs="Arial"/>
        </w:rPr>
        <w:t xml:space="preserve"> Jo Ocock </w:t>
      </w:r>
      <w:r w:rsidR="00842A31">
        <w:rPr>
          <w:rFonts w:cs="Arial"/>
        </w:rPr>
        <w:t xml:space="preserve">NPWS </w:t>
      </w:r>
      <w:r w:rsidR="00A25C5D">
        <w:rPr>
          <w:rFonts w:cs="Arial"/>
        </w:rPr>
        <w:t xml:space="preserve">provided the following update from </w:t>
      </w:r>
      <w:r>
        <w:rPr>
          <w:rFonts w:cs="Arial"/>
        </w:rPr>
        <w:t>the September</w:t>
      </w:r>
      <w:r w:rsidR="00A25C5D">
        <w:rPr>
          <w:rFonts w:cs="Arial"/>
        </w:rPr>
        <w:t xml:space="preserve"> frog survey</w:t>
      </w:r>
      <w:r w:rsidR="0016218A">
        <w:rPr>
          <w:rFonts w:cs="Arial"/>
        </w:rPr>
        <w:t xml:space="preserve"> </w:t>
      </w:r>
      <w:r w:rsidR="007C1F16">
        <w:rPr>
          <w:rFonts w:cs="Arial"/>
        </w:rPr>
        <w:t xml:space="preserve">- </w:t>
      </w:r>
      <w:r w:rsidR="00621039" w:rsidRPr="00A25C5D">
        <w:rPr>
          <w:rFonts w:asciiTheme="majorHAnsi" w:hAnsiTheme="majorHAnsi"/>
          <w:i/>
        </w:rPr>
        <w:t xml:space="preserve">‘The frog response was better than expected, with more species </w:t>
      </w:r>
      <w:r>
        <w:rPr>
          <w:rFonts w:asciiTheme="majorHAnsi" w:hAnsiTheme="majorHAnsi"/>
          <w:i/>
        </w:rPr>
        <w:t>calling more abundantly</w:t>
      </w:r>
      <w:r w:rsidR="00273113">
        <w:rPr>
          <w:rFonts w:asciiTheme="majorHAnsi" w:hAnsiTheme="majorHAnsi"/>
          <w:i/>
        </w:rPr>
        <w:t>:</w:t>
      </w:r>
      <w:r>
        <w:rPr>
          <w:rFonts w:asciiTheme="majorHAnsi" w:hAnsiTheme="majorHAnsi"/>
          <w:i/>
        </w:rPr>
        <w:t xml:space="preserve"> </w:t>
      </w:r>
      <w:r w:rsidR="00273113">
        <w:rPr>
          <w:rFonts w:asciiTheme="majorHAnsi" w:hAnsiTheme="majorHAnsi"/>
          <w:i/>
        </w:rPr>
        <w:t>t</w:t>
      </w:r>
      <w:r w:rsidR="00621039" w:rsidRPr="00A25C5D">
        <w:rPr>
          <w:rFonts w:asciiTheme="majorHAnsi" w:hAnsiTheme="majorHAnsi"/>
          <w:i/>
        </w:rPr>
        <w:t>his may be due to warmer temperatures than usual in September during the week. Eastern-sign bearing froglets and salmon-striped frogs were two of the widespread and abundant species.  Follow-up surveys take place in November to assess recruitment success. We also saw good numbers of waterbirds</w:t>
      </w:r>
      <w:r>
        <w:rPr>
          <w:rFonts w:asciiTheme="majorHAnsi" w:hAnsiTheme="majorHAnsi"/>
          <w:i/>
        </w:rPr>
        <w:t xml:space="preserve"> including</w:t>
      </w:r>
      <w:r w:rsidR="00621039" w:rsidRPr="00A25C5D">
        <w:rPr>
          <w:rFonts w:asciiTheme="majorHAnsi" w:hAnsiTheme="majorHAnsi"/>
          <w:i/>
        </w:rPr>
        <w:t xml:space="preserve"> several flocks of 100+ ducks (Pacific black duck, grey teal, plumed whistling ducks and pink-eared ducks), 70+ black-winged stilts in a group, and small groups of red-kneed dotterels.</w:t>
      </w:r>
      <w:r w:rsidR="00A25C5D">
        <w:rPr>
          <w:rFonts w:asciiTheme="majorHAnsi" w:hAnsiTheme="majorHAnsi"/>
          <w:i/>
        </w:rPr>
        <w:t>’</w:t>
      </w:r>
    </w:p>
    <w:p w:rsidR="00B75A25" w:rsidRDefault="00B75A25" w:rsidP="00B75A25">
      <w:pPr>
        <w:spacing w:after="0"/>
        <w:jc w:val="both"/>
        <w:rPr>
          <w:rFonts w:asciiTheme="majorHAnsi" w:hAnsiTheme="majorHAnsi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A25C5D" w:rsidTr="0016218A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A25C5D" w:rsidRDefault="00A25C5D" w:rsidP="001961C6">
            <w:pPr>
              <w:pStyle w:val="Default"/>
              <w:rPr>
                <w:rFonts w:asciiTheme="majorHAnsi" w:hAnsiTheme="majorHAnsi"/>
                <w:i/>
                <w:sz w:val="20"/>
                <w:szCs w:val="20"/>
              </w:rPr>
            </w:pPr>
            <w:r w:rsidRPr="00D2792F">
              <w:rPr>
                <w:noProof/>
                <w:lang w:eastAsia="en-AU"/>
              </w:rPr>
              <w:drawing>
                <wp:inline distT="0" distB="0" distL="0" distR="0" wp14:anchorId="35B181F7" wp14:editId="75D3A18A">
                  <wp:extent cx="2828007" cy="21240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670" cy="213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A25C5D" w:rsidRDefault="00A25C5D" w:rsidP="001961C6">
            <w:pPr>
              <w:pStyle w:val="Default"/>
              <w:rPr>
                <w:rFonts w:asciiTheme="majorHAnsi" w:hAnsiTheme="majorHAnsi"/>
                <w:i/>
                <w:sz w:val="20"/>
                <w:szCs w:val="20"/>
              </w:rPr>
            </w:pPr>
            <w:r w:rsidRPr="00D2792F">
              <w:rPr>
                <w:noProof/>
                <w:lang w:eastAsia="en-AU"/>
              </w:rPr>
              <w:drawing>
                <wp:inline distT="0" distB="0" distL="0" distR="0" wp14:anchorId="52E92FE8" wp14:editId="56DFAC06">
                  <wp:extent cx="2838450" cy="2131918"/>
                  <wp:effectExtent l="0" t="0" r="0" b="190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751" cy="213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C5D" w:rsidRPr="00A25C5D" w:rsidTr="00ED1C47">
        <w:trPr>
          <w:trHeight w:val="357"/>
        </w:trPr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A25C5D" w:rsidRPr="00A25C5D" w:rsidRDefault="00A25C5D" w:rsidP="00A25C5D">
            <w:pPr>
              <w:pStyle w:val="Default"/>
              <w:contextualSpacing/>
              <w:rPr>
                <w:rFonts w:asciiTheme="majorHAnsi" w:hAnsiTheme="majorHAnsi"/>
                <w:sz w:val="20"/>
                <w:szCs w:val="20"/>
              </w:rPr>
            </w:pPr>
            <w:r w:rsidRPr="00A25C5D">
              <w:rPr>
                <w:rFonts w:asciiTheme="majorHAnsi" w:hAnsiTheme="majorHAnsi"/>
                <w:sz w:val="20"/>
                <w:szCs w:val="20"/>
              </w:rPr>
              <w:t>Eastern sign-bearing froglet calling next to a foam nest from a spotted marsh frog</w:t>
            </w:r>
            <w:r w:rsidR="00FA7F52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A25C5D" w:rsidRPr="00A25C5D" w:rsidRDefault="00A25C5D" w:rsidP="00A25C5D">
            <w:pPr>
              <w:pStyle w:val="Default"/>
              <w:rPr>
                <w:rFonts w:asciiTheme="majorHAnsi" w:hAnsiTheme="majorHAnsi"/>
                <w:i/>
                <w:sz w:val="20"/>
                <w:szCs w:val="20"/>
              </w:rPr>
            </w:pPr>
            <w:r w:rsidRPr="00A25C5D">
              <w:rPr>
                <w:rFonts w:asciiTheme="majorHAnsi" w:hAnsiTheme="majorHAnsi"/>
                <w:sz w:val="20"/>
                <w:szCs w:val="20"/>
              </w:rPr>
              <w:t>Salmon-striped fro</w:t>
            </w:r>
            <w:r w:rsidR="00FA7F52">
              <w:rPr>
                <w:rFonts w:asciiTheme="majorHAnsi" w:hAnsiTheme="majorHAnsi"/>
                <w:sz w:val="20"/>
                <w:szCs w:val="20"/>
              </w:rPr>
              <w:t xml:space="preserve">g. Photos: </w:t>
            </w:r>
            <w:r w:rsidR="00ED1C47">
              <w:rPr>
                <w:rFonts w:asciiTheme="majorHAnsi" w:hAnsiTheme="majorHAnsi"/>
                <w:sz w:val="20"/>
                <w:szCs w:val="20"/>
              </w:rPr>
              <w:t>Joanne Ocock</w:t>
            </w:r>
            <w:r w:rsidR="00FA7F52">
              <w:rPr>
                <w:rFonts w:asciiTheme="majorHAnsi" w:hAnsiTheme="majorHAnsi"/>
                <w:sz w:val="20"/>
                <w:szCs w:val="20"/>
              </w:rPr>
              <w:t xml:space="preserve"> OEH.</w:t>
            </w:r>
          </w:p>
        </w:tc>
      </w:tr>
    </w:tbl>
    <w:p w:rsidR="00A25C5D" w:rsidRDefault="00A25C5D" w:rsidP="00C0549F">
      <w:pPr>
        <w:pStyle w:val="PlainText"/>
      </w:pPr>
    </w:p>
    <w:p w:rsidR="00C0549F" w:rsidRDefault="00B75A25" w:rsidP="005D106A">
      <w:pPr>
        <w:pStyle w:val="PlainText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</w:t>
      </w:r>
      <w:r w:rsidRPr="0016218A">
        <w:rPr>
          <w:rFonts w:asciiTheme="majorHAnsi" w:hAnsiTheme="majorHAnsi"/>
          <w:sz w:val="20"/>
          <w:szCs w:val="20"/>
        </w:rPr>
        <w:t xml:space="preserve">ince 2014–15 the </w:t>
      </w:r>
      <w:r>
        <w:rPr>
          <w:rFonts w:asciiTheme="majorHAnsi" w:hAnsiTheme="majorHAnsi"/>
          <w:sz w:val="20"/>
          <w:szCs w:val="20"/>
        </w:rPr>
        <w:t xml:space="preserve">Commonwealth </w:t>
      </w:r>
      <w:r w:rsidRPr="0016218A">
        <w:rPr>
          <w:rFonts w:asciiTheme="majorHAnsi" w:hAnsiTheme="majorHAnsi"/>
          <w:sz w:val="20"/>
          <w:szCs w:val="20"/>
        </w:rPr>
        <w:t>Long Term Intervention Monitoring Project</w:t>
      </w:r>
      <w:r>
        <w:rPr>
          <w:rFonts w:asciiTheme="majorHAnsi" w:hAnsiTheme="majorHAnsi"/>
          <w:sz w:val="20"/>
          <w:szCs w:val="20"/>
        </w:rPr>
        <w:t xml:space="preserve"> (LTIM) </w:t>
      </w:r>
      <w:r w:rsidR="00B66E19" w:rsidRPr="0016218A">
        <w:rPr>
          <w:rFonts w:asciiTheme="majorHAnsi" w:hAnsiTheme="majorHAnsi"/>
          <w:sz w:val="20"/>
          <w:szCs w:val="20"/>
        </w:rPr>
        <w:t xml:space="preserve">team led by </w:t>
      </w:r>
      <w:r w:rsidR="00C0549F" w:rsidRPr="0016218A">
        <w:rPr>
          <w:rFonts w:asciiTheme="majorHAnsi" w:hAnsiTheme="majorHAnsi"/>
          <w:sz w:val="20"/>
          <w:szCs w:val="20"/>
        </w:rPr>
        <w:t xml:space="preserve">Eco Logical Australia has </w:t>
      </w:r>
      <w:r>
        <w:rPr>
          <w:rFonts w:asciiTheme="majorHAnsi" w:hAnsiTheme="majorHAnsi"/>
          <w:sz w:val="20"/>
          <w:szCs w:val="20"/>
        </w:rPr>
        <w:t>monitored</w:t>
      </w:r>
      <w:r w:rsidR="00C0549F" w:rsidRPr="0016218A">
        <w:rPr>
          <w:rFonts w:asciiTheme="majorHAnsi" w:hAnsiTheme="majorHAnsi"/>
          <w:sz w:val="20"/>
          <w:szCs w:val="20"/>
        </w:rPr>
        <w:t xml:space="preserve"> hydrology, </w:t>
      </w:r>
      <w:r w:rsidR="00227000">
        <w:rPr>
          <w:rFonts w:asciiTheme="majorHAnsi" w:hAnsiTheme="majorHAnsi"/>
          <w:sz w:val="20"/>
          <w:szCs w:val="20"/>
        </w:rPr>
        <w:t>fish populations and movement, w</w:t>
      </w:r>
      <w:r w:rsidR="00C0549F" w:rsidRPr="0016218A">
        <w:rPr>
          <w:rFonts w:asciiTheme="majorHAnsi" w:hAnsiTheme="majorHAnsi"/>
          <w:sz w:val="20"/>
          <w:szCs w:val="20"/>
        </w:rPr>
        <w:t>ater quality, vegetation diversity, waterbird diversity and macroinvertebrates.</w:t>
      </w:r>
      <w:r>
        <w:rPr>
          <w:rFonts w:asciiTheme="majorHAnsi" w:hAnsiTheme="majorHAnsi"/>
          <w:sz w:val="20"/>
          <w:szCs w:val="20"/>
        </w:rPr>
        <w:t xml:space="preserve"> For more information about this project visit</w:t>
      </w:r>
      <w:r w:rsidR="00C0549F" w:rsidRPr="0016218A">
        <w:rPr>
          <w:rFonts w:asciiTheme="majorHAnsi" w:hAnsiTheme="majorHAnsi"/>
          <w:sz w:val="20"/>
          <w:szCs w:val="20"/>
        </w:rPr>
        <w:t xml:space="preserve"> </w:t>
      </w:r>
      <w:hyperlink r:id="rId16" w:history="1">
        <w:r w:rsidR="00C0549F" w:rsidRPr="0016218A">
          <w:rPr>
            <w:rStyle w:val="Hyperlink"/>
            <w:rFonts w:asciiTheme="majorHAnsi" w:hAnsiTheme="majorHAnsi"/>
            <w:sz w:val="20"/>
            <w:szCs w:val="20"/>
          </w:rPr>
          <w:t>http://www.environment.gov.au/water/cewo/catchment/gwydir/monitoring</w:t>
        </w:r>
      </w:hyperlink>
      <w:r w:rsidR="00A25C5D" w:rsidRPr="0016218A">
        <w:rPr>
          <w:rFonts w:asciiTheme="majorHAnsi" w:hAnsiTheme="majorHAnsi" w:cs="Arial"/>
          <w:sz w:val="20"/>
          <w:szCs w:val="20"/>
        </w:rPr>
        <w:t xml:space="preserve"> </w:t>
      </w:r>
    </w:p>
    <w:p w:rsidR="00FA7F52" w:rsidRPr="0016218A" w:rsidRDefault="00FA7F52" w:rsidP="00C0549F">
      <w:pPr>
        <w:pStyle w:val="PlainText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6"/>
        <w:gridCol w:w="3907"/>
      </w:tblGrid>
      <w:tr w:rsidR="00A25C5D" w:rsidTr="0016218A">
        <w:tc>
          <w:tcPr>
            <w:tcW w:w="5807" w:type="dxa"/>
          </w:tcPr>
          <w:p w:rsidR="00A25C5D" w:rsidRDefault="00A25C5D" w:rsidP="00A25C5D">
            <w:pPr>
              <w:pStyle w:val="PlainText"/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5DD74CBA" wp14:editId="27A760A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3683000" cy="2564765"/>
                  <wp:effectExtent l="0" t="0" r="0" b="698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Jody, Neal, MarkS in Gingham waterhol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0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6" w:type="dxa"/>
          </w:tcPr>
          <w:p w:rsidR="00A25C5D" w:rsidRPr="00ED1C47" w:rsidRDefault="00A25C5D" w:rsidP="00B75A25">
            <w:pPr>
              <w:pStyle w:val="PlainText"/>
              <w:spacing w:before="240"/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</w:pPr>
            <w:r w:rsidRPr="00467A96">
              <w:rPr>
                <w:noProof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5B339B6B" wp14:editId="65DE2CE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057400" cy="148590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75A25"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 xml:space="preserve">Above: Olive perchlet were sampled in 2017. </w:t>
            </w:r>
            <w:r w:rsidR="00273113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>Left</w:t>
            </w:r>
            <w:r w:rsidR="00B75A25"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>:</w:t>
            </w:r>
            <w:r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 xml:space="preserve"> Commonwea</w:t>
            </w:r>
            <w:r w:rsidR="00B75A25"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 xml:space="preserve">lth Environmental Water Holder </w:t>
            </w:r>
            <w:r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 xml:space="preserve">Jody </w:t>
            </w:r>
            <w:r w:rsidR="00B75A25"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 xml:space="preserve">Swirepik (on the </w:t>
            </w:r>
            <w:r w:rsidR="00257AA8"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>right</w:t>
            </w:r>
            <w:r w:rsidR="00B75A25"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>) assi</w:t>
            </w:r>
            <w:r w:rsidR="009A0CCB"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>s</w:t>
            </w:r>
            <w:r w:rsidR="00B75A25"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 xml:space="preserve">ted with recent fish sampling in </w:t>
            </w:r>
            <w:r w:rsidR="00DD5619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 xml:space="preserve">the </w:t>
            </w:r>
            <w:r w:rsidR="00B75A25"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>Gingham</w:t>
            </w:r>
            <w:r w:rsidR="00DD5619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 xml:space="preserve"> Waterhole</w:t>
            </w:r>
            <w:r w:rsidR="00B75A25"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 xml:space="preserve">. </w:t>
            </w:r>
            <w:r w:rsidRPr="00ED1C47">
              <w:rPr>
                <w:rFonts w:asciiTheme="majorHAnsi" w:eastAsiaTheme="minorEastAsia" w:hAnsiTheme="majorHAnsi" w:cs="Arial"/>
                <w:color w:val="000000"/>
                <w:sz w:val="20"/>
                <w:szCs w:val="20"/>
              </w:rPr>
              <w:t xml:space="preserve"> </w:t>
            </w:r>
          </w:p>
          <w:p w:rsidR="00A25C5D" w:rsidRDefault="00A25C5D" w:rsidP="009B28E4">
            <w:pPr>
              <w:pStyle w:val="PlainText"/>
            </w:pPr>
          </w:p>
        </w:tc>
      </w:tr>
    </w:tbl>
    <w:p w:rsidR="00593326" w:rsidRDefault="001C449E" w:rsidP="00D529E9">
      <w:pPr>
        <w:pStyle w:val="Heading2"/>
        <w:spacing w:before="360"/>
      </w:pPr>
      <w:r>
        <w:t>Government and community working together</w:t>
      </w:r>
    </w:p>
    <w:p w:rsidR="0065161A" w:rsidRDefault="00162E49" w:rsidP="00B75A25">
      <w:pPr>
        <w:spacing w:after="0"/>
        <w:jc w:val="both"/>
        <w:rPr>
          <w:rFonts w:cs="Arial"/>
        </w:rPr>
      </w:pPr>
      <w:r w:rsidRPr="001C449E">
        <w:rPr>
          <w:rFonts w:cs="Arial"/>
        </w:rPr>
        <w:t>Government and the community are working together to care for our rivers and wetlands</w:t>
      </w:r>
      <w:r w:rsidR="001C449E" w:rsidRPr="001C449E">
        <w:rPr>
          <w:rFonts w:cs="Arial"/>
        </w:rPr>
        <w:t xml:space="preserve">. </w:t>
      </w:r>
      <w:r w:rsidR="00B75A25">
        <w:rPr>
          <w:rFonts w:cs="Arial"/>
        </w:rPr>
        <w:t xml:space="preserve">OEH </w:t>
      </w:r>
      <w:r w:rsidRPr="001C449E">
        <w:rPr>
          <w:rFonts w:cs="Arial"/>
        </w:rPr>
        <w:t xml:space="preserve">and the Commonwealth Environmental Water Office work with the </w:t>
      </w:r>
      <w:r w:rsidR="00BD5D0A">
        <w:rPr>
          <w:rFonts w:cs="Arial"/>
        </w:rPr>
        <w:t xml:space="preserve">Gwydir Environmental </w:t>
      </w:r>
      <w:r w:rsidR="00FA7F52">
        <w:rPr>
          <w:rFonts w:cs="Arial"/>
        </w:rPr>
        <w:t>Water Advisory Group</w:t>
      </w:r>
      <w:r w:rsidRPr="001C449E">
        <w:rPr>
          <w:rFonts w:cs="Arial"/>
        </w:rPr>
        <w:t xml:space="preserve"> to plan the delivery of water for the environment in the </w:t>
      </w:r>
      <w:r w:rsidR="00A33936">
        <w:rPr>
          <w:rFonts w:cs="Arial"/>
        </w:rPr>
        <w:t>Gwydir</w:t>
      </w:r>
      <w:r w:rsidRPr="001C449E">
        <w:rPr>
          <w:rFonts w:cs="Arial"/>
        </w:rPr>
        <w:t xml:space="preserve"> catchment. The </w:t>
      </w:r>
      <w:r w:rsidR="00BD5D0A">
        <w:rPr>
          <w:rFonts w:cs="Arial"/>
        </w:rPr>
        <w:t>committee</w:t>
      </w:r>
      <w:r w:rsidRPr="001C449E">
        <w:rPr>
          <w:rFonts w:cs="Arial"/>
        </w:rPr>
        <w:t xml:space="preserve"> includes members from local interest groups</w:t>
      </w:r>
      <w:r w:rsidR="00FA7F52">
        <w:rPr>
          <w:rFonts w:cs="Arial"/>
        </w:rPr>
        <w:t xml:space="preserve"> </w:t>
      </w:r>
      <w:r w:rsidRPr="001C449E">
        <w:rPr>
          <w:rFonts w:cs="Arial"/>
        </w:rPr>
        <w:t>and government, and provides advice on planning, management and monitoring of water for the environment</w:t>
      </w:r>
      <w:r w:rsidRPr="001C449E">
        <w:rPr>
          <w:rFonts w:cs="Arial"/>
          <w:i/>
        </w:rPr>
        <w:t xml:space="preserve">. </w:t>
      </w:r>
      <w:r w:rsidR="00526C3F">
        <w:rPr>
          <w:rFonts w:cs="Arial"/>
        </w:rPr>
        <w:t xml:space="preserve">We will </w:t>
      </w:r>
      <w:r w:rsidR="00CD4919">
        <w:rPr>
          <w:rFonts w:cs="Arial"/>
        </w:rPr>
        <w:t xml:space="preserve">also </w:t>
      </w:r>
      <w:r w:rsidR="00526C3F">
        <w:rPr>
          <w:rFonts w:cs="Arial"/>
        </w:rPr>
        <w:t xml:space="preserve">work with other agencies, such as the Natural Resource Access Regulator and the Murray-Darling Basin Authority, that have roles in </w:t>
      </w:r>
      <w:r w:rsidR="00257AA8">
        <w:rPr>
          <w:rFonts w:cs="Arial"/>
        </w:rPr>
        <w:t xml:space="preserve">monitoring and </w:t>
      </w:r>
      <w:r w:rsidR="00526C3F">
        <w:rPr>
          <w:rFonts w:cs="Arial"/>
        </w:rPr>
        <w:t xml:space="preserve">compliance. </w:t>
      </w:r>
      <w:r w:rsidR="00CD4919" w:rsidRPr="001C449E">
        <w:rPr>
          <w:rFonts w:cs="Arial"/>
        </w:rPr>
        <w:t>Regular updates will be provided to the community as the flow</w:t>
      </w:r>
      <w:r w:rsidR="00257AA8">
        <w:rPr>
          <w:rFonts w:cs="Arial"/>
        </w:rPr>
        <w:t xml:space="preserve">s continue into </w:t>
      </w:r>
      <w:r w:rsidR="00CD4919" w:rsidRPr="001C449E">
        <w:rPr>
          <w:rFonts w:cs="Arial"/>
        </w:rPr>
        <w:t>the system.</w:t>
      </w:r>
    </w:p>
    <w:p w:rsidR="00B75A25" w:rsidRDefault="00B75A25" w:rsidP="00B75A25">
      <w:pPr>
        <w:spacing w:after="0"/>
        <w:jc w:val="both"/>
        <w:rPr>
          <w:rFonts w:cs="Arial"/>
        </w:rPr>
      </w:pPr>
    </w:p>
    <w:p w:rsidR="00621039" w:rsidRPr="00E35D85" w:rsidRDefault="00621039" w:rsidP="00621039">
      <w:pPr>
        <w:pStyle w:val="Heading2"/>
      </w:pPr>
      <w:r w:rsidRPr="00E35D85">
        <w:t>Contacts</w:t>
      </w:r>
    </w:p>
    <w:tbl>
      <w:tblPr>
        <w:tblStyle w:val="TableGrid"/>
        <w:tblW w:w="12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6237"/>
      </w:tblGrid>
      <w:tr w:rsidR="00621039" w:rsidTr="009B28E4">
        <w:trPr>
          <w:trHeight w:val="345"/>
        </w:trPr>
        <w:tc>
          <w:tcPr>
            <w:tcW w:w="6237" w:type="dxa"/>
          </w:tcPr>
          <w:p w:rsidR="00621039" w:rsidRDefault="00621039" w:rsidP="009B28E4">
            <w:pPr>
              <w:spacing w:after="60"/>
              <w:rPr>
                <w:b/>
              </w:rPr>
            </w:pPr>
            <w:r>
              <w:rPr>
                <w:b/>
              </w:rPr>
              <w:t>NSW OEH:</w:t>
            </w:r>
          </w:p>
        </w:tc>
        <w:tc>
          <w:tcPr>
            <w:tcW w:w="6237" w:type="dxa"/>
          </w:tcPr>
          <w:p w:rsidR="00621039" w:rsidRDefault="00621039" w:rsidP="009B28E4">
            <w:pPr>
              <w:spacing w:after="60"/>
              <w:rPr>
                <w:b/>
              </w:rPr>
            </w:pPr>
            <w:r>
              <w:rPr>
                <w:b/>
              </w:rPr>
              <w:t xml:space="preserve">CEWO </w:t>
            </w:r>
            <w:r w:rsidRPr="00881DBA">
              <w:rPr>
                <w:b/>
              </w:rPr>
              <w:t xml:space="preserve">Local Engagement Officers: </w:t>
            </w:r>
          </w:p>
        </w:tc>
      </w:tr>
      <w:tr w:rsidR="00621039" w:rsidTr="009B28E4">
        <w:tc>
          <w:tcPr>
            <w:tcW w:w="6237" w:type="dxa"/>
          </w:tcPr>
          <w:p w:rsidR="00621039" w:rsidRDefault="00621039" w:rsidP="009B28E4">
            <w:pPr>
              <w:rPr>
                <w:b/>
              </w:rPr>
            </w:pPr>
            <w:r>
              <w:rPr>
                <w:b/>
              </w:rPr>
              <w:t>Daryl Albertson Senior Wetlands &amp; Rivers Conservation Officer</w:t>
            </w:r>
          </w:p>
          <w:p w:rsidR="00621039" w:rsidRDefault="00621039" w:rsidP="009B28E4">
            <w:r>
              <w:rPr>
                <w:noProof/>
                <w:lang w:eastAsia="en-AU"/>
              </w:rPr>
              <w:drawing>
                <wp:inline distT="0" distB="0" distL="0" distR="0" wp14:anchorId="176DED12" wp14:editId="6F2C79C4">
                  <wp:extent cx="152400" cy="152400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</w:rPr>
              <w:t>0407 071 985</w:t>
            </w:r>
          </w:p>
          <w:p w:rsidR="00621039" w:rsidRDefault="00621039" w:rsidP="009B28E4">
            <w:r>
              <w:rPr>
                <w:noProof/>
                <w:lang w:eastAsia="en-AU"/>
              </w:rPr>
              <w:drawing>
                <wp:inline distT="0" distB="0" distL="0" distR="0" wp14:anchorId="1848572E" wp14:editId="2A4546AB">
                  <wp:extent cx="152400" cy="152400"/>
                  <wp:effectExtent l="0" t="0" r="0" b="0"/>
                  <wp:docPr id="6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hyperlink r:id="rId21" w:history="1">
              <w:r w:rsidRPr="002F073C">
                <w:rPr>
                  <w:rStyle w:val="Hyperlink"/>
                </w:rPr>
                <w:t>daryl.albertson@environment.nsw.gov.au</w:t>
              </w:r>
            </w:hyperlink>
            <w:r>
              <w:t xml:space="preserve"> </w:t>
            </w:r>
          </w:p>
          <w:p w:rsidR="00621039" w:rsidRDefault="00621039" w:rsidP="009B28E4">
            <w:pPr>
              <w:rPr>
                <w:b/>
              </w:rPr>
            </w:pPr>
            <w:r>
              <w:rPr>
                <w:b/>
              </w:rPr>
              <w:t>Jane Humphries Wetlands &amp; Rivers Conservation Officer</w:t>
            </w:r>
          </w:p>
          <w:p w:rsidR="00621039" w:rsidRDefault="00621039" w:rsidP="009B28E4">
            <w:r>
              <w:rPr>
                <w:noProof/>
                <w:lang w:eastAsia="en-AU"/>
              </w:rPr>
              <w:drawing>
                <wp:inline distT="0" distB="0" distL="0" distR="0" wp14:anchorId="3EB4E87C" wp14:editId="3D47B922">
                  <wp:extent cx="152400" cy="152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  <w:lang w:eastAsia="en-AU"/>
              </w:rPr>
              <w:t>0448 442 434</w:t>
            </w:r>
          </w:p>
          <w:p w:rsidR="00621039" w:rsidRPr="00162E49" w:rsidRDefault="00621039" w:rsidP="009B28E4">
            <w:r>
              <w:rPr>
                <w:noProof/>
                <w:lang w:eastAsia="en-AU"/>
              </w:rPr>
              <w:drawing>
                <wp:inline distT="0" distB="0" distL="0" distR="0" wp14:anchorId="03963043" wp14:editId="33C624D3">
                  <wp:extent cx="152400" cy="152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hyperlink r:id="rId24" w:history="1">
              <w:r>
                <w:rPr>
                  <w:rStyle w:val="Hyperlink"/>
                </w:rPr>
                <w:t>jane.humphries</w:t>
              </w:r>
              <w:r w:rsidRPr="002F073C">
                <w:rPr>
                  <w:rStyle w:val="Hyperlink"/>
                </w:rPr>
                <w:t>@environment.nsw.gov.au</w:t>
              </w:r>
            </w:hyperlink>
          </w:p>
        </w:tc>
        <w:tc>
          <w:tcPr>
            <w:tcW w:w="6237" w:type="dxa"/>
          </w:tcPr>
          <w:p w:rsidR="00621039" w:rsidRDefault="00621039" w:rsidP="009B28E4">
            <w:pPr>
              <w:spacing w:after="60"/>
              <w:rPr>
                <w:b/>
              </w:rPr>
            </w:pPr>
            <w:r w:rsidRPr="00881DBA">
              <w:rPr>
                <w:b/>
              </w:rPr>
              <w:t>Neal Foster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537F8C1E" wp14:editId="5F2F3017">
                  <wp:extent cx="155448" cy="155448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MDBA Phone ico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0437 141 495</w:t>
            </w:r>
            <w:r w:rsidRPr="00881DBA">
              <w:rPr>
                <w:b/>
              </w:rPr>
              <w:t xml:space="preserve"> </w:t>
            </w:r>
          </w:p>
          <w:p w:rsidR="00621039" w:rsidRDefault="00621039" w:rsidP="009B28E4">
            <w:r>
              <w:rPr>
                <w:noProof/>
                <w:lang w:eastAsia="en-AU"/>
              </w:rPr>
              <w:drawing>
                <wp:inline distT="0" distB="0" distL="0" distR="0" wp14:anchorId="3054D05A" wp14:editId="40C9D90C">
                  <wp:extent cx="152400" cy="152400"/>
                  <wp:effectExtent l="0" t="0" r="0" b="0"/>
                  <wp:docPr id="1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hyperlink r:id="rId25" w:history="1">
              <w:r>
                <w:rPr>
                  <w:rStyle w:val="Hyperlink"/>
                </w:rPr>
                <w:t>neal.foster</w:t>
              </w:r>
              <w:r w:rsidRPr="002F073C">
                <w:rPr>
                  <w:rStyle w:val="Hyperlink"/>
                </w:rPr>
                <w:t>@environment.gov.au</w:t>
              </w:r>
            </w:hyperlink>
            <w:r>
              <w:t xml:space="preserve"> </w:t>
            </w:r>
          </w:p>
          <w:p w:rsidR="00621039" w:rsidRDefault="00621039" w:rsidP="009B28E4">
            <w:r w:rsidRPr="00881DBA">
              <w:rPr>
                <w:b/>
              </w:rPr>
              <w:t>Jason Wilson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1A987EB9" wp14:editId="67423F1E">
                  <wp:extent cx="155448" cy="155448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MDBA Phone ico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0418 210 389</w:t>
            </w:r>
          </w:p>
          <w:p w:rsidR="00621039" w:rsidRPr="00467A96" w:rsidRDefault="00621039" w:rsidP="009B28E4">
            <w:r>
              <w:rPr>
                <w:noProof/>
                <w:lang w:eastAsia="en-AU"/>
              </w:rPr>
              <w:drawing>
                <wp:inline distT="0" distB="0" distL="0" distR="0" wp14:anchorId="737C5FC6" wp14:editId="05733521">
                  <wp:extent cx="152400" cy="152400"/>
                  <wp:effectExtent l="0" t="0" r="0" b="0"/>
                  <wp:docPr id="20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hyperlink r:id="rId26" w:history="1">
              <w:r w:rsidRPr="0078735F">
                <w:rPr>
                  <w:rStyle w:val="Hyperlink"/>
                </w:rPr>
                <w:t>jason.wilson@environment.gov.au</w:t>
              </w:r>
            </w:hyperlink>
            <w:r>
              <w:t xml:space="preserve"> </w:t>
            </w:r>
          </w:p>
        </w:tc>
      </w:tr>
      <w:tr w:rsidR="00621039" w:rsidTr="009B28E4">
        <w:tc>
          <w:tcPr>
            <w:tcW w:w="6237" w:type="dxa"/>
          </w:tcPr>
          <w:p w:rsidR="00621039" w:rsidRDefault="00621039" w:rsidP="009B28E4">
            <w:pPr>
              <w:rPr>
                <w:b/>
              </w:rPr>
            </w:pPr>
            <w:r>
              <w:rPr>
                <w:b/>
              </w:rPr>
              <w:t>NSW OEH website</w:t>
            </w:r>
          </w:p>
          <w:p w:rsidR="00621039" w:rsidRPr="00162E49" w:rsidRDefault="004F34A4" w:rsidP="009B28E4">
            <w:pPr>
              <w:jc w:val="both"/>
              <w:rPr>
                <w:rFonts w:cs="Arial"/>
              </w:rPr>
            </w:pPr>
            <w:hyperlink r:id="rId27" w:history="1">
              <w:r w:rsidR="00621039" w:rsidRPr="00162E49">
                <w:rPr>
                  <w:rStyle w:val="Hyperlink"/>
                  <w:rFonts w:cs="Arial"/>
                </w:rPr>
                <w:t>http://www.environment.nsw.gov.au/topics/water/water-for-the-environment/about-water-for-the-environment</w:t>
              </w:r>
            </w:hyperlink>
            <w:r w:rsidR="00621039" w:rsidRPr="00162E49">
              <w:rPr>
                <w:rFonts w:cs="Arial"/>
              </w:rPr>
              <w:t xml:space="preserve"> </w:t>
            </w:r>
          </w:p>
        </w:tc>
        <w:tc>
          <w:tcPr>
            <w:tcW w:w="6237" w:type="dxa"/>
          </w:tcPr>
          <w:p w:rsidR="00621039" w:rsidRDefault="00621039" w:rsidP="009B28E4">
            <w:pPr>
              <w:rPr>
                <w:b/>
              </w:rPr>
            </w:pPr>
            <w:r w:rsidRPr="00416A7B">
              <w:rPr>
                <w:b/>
              </w:rPr>
              <w:t>CEWO media line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2FC9F2C1" wp14:editId="71729FB1">
                  <wp:extent cx="155448" cy="155448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MDBA Email icon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hyperlink r:id="rId28" w:history="1">
              <w:r w:rsidRPr="00085968">
                <w:rPr>
                  <w:rStyle w:val="Hyperlink"/>
                </w:rPr>
                <w:t>media@environment.gov.au</w:t>
              </w:r>
            </w:hyperlink>
            <w:r>
              <w:t xml:space="preserve"> 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55653160" wp14:editId="26241541">
                  <wp:extent cx="155448" cy="155448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MDBA Phone ico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02 </w:t>
            </w:r>
            <w:r w:rsidRPr="008B4ABE">
              <w:t>6275</w:t>
            </w:r>
            <w:r>
              <w:t xml:space="preserve"> 9880</w:t>
            </w:r>
          </w:p>
        </w:tc>
      </w:tr>
      <w:tr w:rsidR="00E214DA" w:rsidTr="0060756B">
        <w:tc>
          <w:tcPr>
            <w:tcW w:w="6237" w:type="dxa"/>
          </w:tcPr>
          <w:p w:rsidR="00E214DA" w:rsidRDefault="00E214DA" w:rsidP="0060756B">
            <w:pPr>
              <w:rPr>
                <w:b/>
              </w:rPr>
            </w:pPr>
          </w:p>
          <w:p w:rsidR="00E214DA" w:rsidRDefault="008E3945" w:rsidP="0060756B">
            <w:pPr>
              <w:rPr>
                <w:b/>
              </w:rPr>
            </w:pPr>
            <w:r>
              <w:rPr>
                <w:b/>
              </w:rPr>
              <w:t>Ramsar w</w:t>
            </w:r>
            <w:r w:rsidR="00E214DA">
              <w:rPr>
                <w:b/>
              </w:rPr>
              <w:t>ebsite</w:t>
            </w:r>
          </w:p>
          <w:p w:rsidR="00E214DA" w:rsidRPr="00162E49" w:rsidRDefault="004F34A4" w:rsidP="0060756B">
            <w:pPr>
              <w:jc w:val="both"/>
              <w:rPr>
                <w:rFonts w:cs="Arial"/>
              </w:rPr>
            </w:pPr>
            <w:hyperlink r:id="rId29" w:history="1">
              <w:r w:rsidR="00E214DA" w:rsidRPr="00CA4409">
                <w:rPr>
                  <w:rStyle w:val="Hyperlink"/>
                </w:rPr>
                <w:t>https://www.environment.nsw.gov.au/topics/water/wetlands/internationally-significant-wetlands/gwydir-wetlands</w:t>
              </w:r>
            </w:hyperlink>
          </w:p>
        </w:tc>
        <w:tc>
          <w:tcPr>
            <w:tcW w:w="6237" w:type="dxa"/>
          </w:tcPr>
          <w:p w:rsidR="00E214DA" w:rsidRDefault="00E214DA" w:rsidP="0060756B">
            <w:pPr>
              <w:rPr>
                <w:b/>
              </w:rPr>
            </w:pPr>
          </w:p>
        </w:tc>
      </w:tr>
    </w:tbl>
    <w:p w:rsidR="00E214DA" w:rsidRDefault="00E214DA" w:rsidP="006F216E">
      <w:pPr>
        <w:rPr>
          <w:b/>
        </w:rPr>
      </w:pPr>
    </w:p>
    <w:p w:rsidR="006F216E" w:rsidRPr="001C449E" w:rsidRDefault="006F216E" w:rsidP="00621039">
      <w:pPr>
        <w:rPr>
          <w:rFonts w:cs="Arial"/>
          <w:b/>
        </w:rPr>
      </w:pPr>
    </w:p>
    <w:sectPr w:rsidR="006F216E" w:rsidRPr="001C449E" w:rsidSect="003A3B88">
      <w:headerReference w:type="default" r:id="rId30"/>
      <w:footerReference w:type="default" r:id="rId31"/>
      <w:headerReference w:type="first" r:id="rId32"/>
      <w:footerReference w:type="first" r:id="rId33"/>
      <w:endnotePr>
        <w:numFmt w:val="decimal"/>
      </w:endnotePr>
      <w:pgSz w:w="11906" w:h="16838"/>
      <w:pgMar w:top="1276" w:right="849" w:bottom="1135" w:left="1134" w:header="28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EF9" w:rsidRDefault="00002EF9" w:rsidP="008B4ABE">
      <w:r>
        <w:separator/>
      </w:r>
    </w:p>
    <w:p w:rsidR="00002EF9" w:rsidRDefault="00002EF9" w:rsidP="008B4ABE"/>
  </w:endnote>
  <w:endnote w:type="continuationSeparator" w:id="0">
    <w:p w:rsidR="00002EF9" w:rsidRDefault="00002EF9" w:rsidP="008B4ABE">
      <w:r>
        <w:continuationSeparator/>
      </w:r>
    </w:p>
    <w:p w:rsidR="00002EF9" w:rsidRDefault="00002EF9" w:rsidP="008B4A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52A" w:rsidRDefault="007946BD" w:rsidP="00854824">
    <w:pPr>
      <w:pStyle w:val="Footer"/>
      <w:tabs>
        <w:tab w:val="clear" w:pos="9026"/>
        <w:tab w:val="right" w:pos="9639"/>
      </w:tabs>
      <w:ind w:firstLine="567"/>
      <w:jc w:val="center"/>
      <w:rPr>
        <w:noProof/>
      </w:rPr>
    </w:pPr>
    <w:r w:rsidRPr="00AE0FCE"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364091BF" wp14:editId="662426D3">
          <wp:simplePos x="0" y="0"/>
          <wp:positionH relativeFrom="column">
            <wp:posOffset>537210</wp:posOffset>
          </wp:positionH>
          <wp:positionV relativeFrom="paragraph">
            <wp:posOffset>-20955</wp:posOffset>
          </wp:positionV>
          <wp:extent cx="1781175" cy="649526"/>
          <wp:effectExtent l="0" t="0" r="0" b="0"/>
          <wp:wrapTight wrapText="bothSides">
            <wp:wrapPolygon edited="0">
              <wp:start x="0" y="0"/>
              <wp:lineTo x="0" y="20924"/>
              <wp:lineTo x="21253" y="20924"/>
              <wp:lineTo x="21253" y="0"/>
              <wp:lineTo x="0" y="0"/>
            </wp:wrapPolygon>
          </wp:wrapTight>
          <wp:docPr id="16" name="Picture 16" descr="S:\Templates\DEC Standard Templates\OEH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:\Templates\DEC Standard Templates\OEH_Logo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4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3B88" w:rsidRPr="00375765">
      <w:rPr>
        <w:noProof/>
        <w:lang w:eastAsia="en-AU"/>
      </w:rPr>
      <w:drawing>
        <wp:inline distT="0" distB="0" distL="0" distR="0" wp14:anchorId="13F24FB6" wp14:editId="51E8B18A">
          <wp:extent cx="3365222" cy="561340"/>
          <wp:effectExtent l="0" t="0" r="6985" b="0"/>
          <wp:docPr id="19" name="Picture 2" descr="CEWO_logo_inline_LowRes_transparent_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WO_logo_inline_LowRes_transparent_bg.png"/>
                  <pic:cNvPicPr/>
                </pic:nvPicPr>
                <pic:blipFill rotWithShape="1">
                  <a:blip r:embed="rId2"/>
                  <a:srcRect l="1155" t="14866" r="1928" b="9380"/>
                  <a:stretch/>
                </pic:blipFill>
                <pic:spPr bwMode="auto">
                  <a:xfrm>
                    <a:off x="0" y="0"/>
                    <a:ext cx="3462470" cy="5775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8152A">
      <w:fldChar w:fldCharType="begin"/>
    </w:r>
    <w:r w:rsidR="0018152A">
      <w:instrText xml:space="preserve"> PAGE   \* MERGEFORMAT </w:instrText>
    </w:r>
    <w:r w:rsidR="0018152A">
      <w:fldChar w:fldCharType="separate"/>
    </w:r>
    <w:r w:rsidR="004F34A4">
      <w:rPr>
        <w:noProof/>
      </w:rPr>
      <w:t>1</w:t>
    </w:r>
    <w:r w:rsidR="0018152A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56A" w:rsidRDefault="00B65A1C" w:rsidP="007946BD">
    <w:pPr>
      <w:pStyle w:val="Footer"/>
      <w:tabs>
        <w:tab w:val="left" w:pos="5085"/>
        <w:tab w:val="left" w:pos="6105"/>
      </w:tabs>
      <w:rPr>
        <w:noProof/>
      </w:rPr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22309DA0" wp14:editId="3E1BCD3B">
          <wp:simplePos x="0" y="0"/>
          <wp:positionH relativeFrom="margin">
            <wp:posOffset>2165984</wp:posOffset>
          </wp:positionH>
          <wp:positionV relativeFrom="paragraph">
            <wp:posOffset>67005</wp:posOffset>
          </wp:positionV>
          <wp:extent cx="3076575" cy="754574"/>
          <wp:effectExtent l="0" t="0" r="0" b="7620"/>
          <wp:wrapNone/>
          <wp:docPr id="14" name="Picture 14" descr="C:\Users\td2\AppData\Local\Microsoft\Windows\INetCache\Content.Word\CEWO_CoA_inline-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C:\Users\td2\AppData\Local\Microsoft\Windows\INetCache\Content.Word\CEWO_CoA_inline-black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9707" cy="762700"/>
                  </a:xfrm>
                  <a:prstGeom prst="rect">
                    <a:avLst/>
                  </a:prstGeom>
                  <a:solidFill>
                    <a:schemeClr val="accent6">
                      <a:lumMod val="20000"/>
                      <a:lumOff val="80000"/>
                    </a:schemeClr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0FCE" w:rsidRPr="00AE0FCE">
      <w:rPr>
        <w:noProof/>
        <w:lang w:eastAsia="en-AU"/>
      </w:rPr>
      <w:drawing>
        <wp:inline distT="0" distB="0" distL="0" distR="0" wp14:anchorId="4B9D1C8F" wp14:editId="655D88C4">
          <wp:extent cx="2085975" cy="760675"/>
          <wp:effectExtent l="0" t="0" r="0" b="1905"/>
          <wp:docPr id="15" name="Picture 15" descr="S:\Templates\DEC Standard Templates\OEH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:\Templates\DEC Standard Templates\OEH_Logo_Colo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598" cy="764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E2417">
      <w:tab/>
    </w:r>
    <w:r w:rsidR="007946BD">
      <w:tab/>
    </w:r>
    <w:r w:rsidR="007946BD">
      <w:tab/>
    </w:r>
    <w:r w:rsidR="009E2417">
      <w:fldChar w:fldCharType="begin"/>
    </w:r>
    <w:r w:rsidR="009E2417">
      <w:instrText xml:space="preserve"> PAGE   \* MERGEFORMAT </w:instrText>
    </w:r>
    <w:r w:rsidR="009E2417">
      <w:fldChar w:fldCharType="separate"/>
    </w:r>
    <w:r w:rsidR="003A3B88">
      <w:rPr>
        <w:noProof/>
      </w:rPr>
      <w:t>1</w:t>
    </w:r>
    <w:r w:rsidR="009E24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EF9" w:rsidRDefault="00002EF9" w:rsidP="008B4ABE">
      <w:r>
        <w:separator/>
      </w:r>
    </w:p>
    <w:p w:rsidR="00002EF9" w:rsidRDefault="00002EF9" w:rsidP="008B4ABE"/>
  </w:footnote>
  <w:footnote w:type="continuationSeparator" w:id="0">
    <w:p w:rsidR="00002EF9" w:rsidRDefault="00002EF9" w:rsidP="008B4ABE">
      <w:r>
        <w:continuationSeparator/>
      </w:r>
    </w:p>
    <w:p w:rsidR="00002EF9" w:rsidRDefault="00002EF9" w:rsidP="008B4AB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56A" w:rsidRPr="007B5598" w:rsidRDefault="00192A81" w:rsidP="008B4ABE">
    <w:pPr>
      <w:pStyle w:val="Header"/>
      <w:rPr>
        <w:noProof/>
        <w:color w:val="74B5E4" w:themeColor="accent6" w:themeTint="99"/>
        <w:lang w:eastAsia="en-AU"/>
      </w:rPr>
    </w:pPr>
    <w:r w:rsidRPr="00A567B1">
      <w:rPr>
        <w:noProof/>
        <w:color w:val="74B5E4" w:themeColor="accent6" w:themeTint="99"/>
        <w:lang w:eastAsia="en-AU"/>
      </w:rPr>
      <mc:AlternateContent>
        <mc:Choice Requires="wps">
          <w:drawing>
            <wp:anchor distT="45720" distB="45720" distL="114300" distR="114300" simplePos="0" relativeHeight="251662335" behindDoc="0" locked="0" layoutInCell="1" allowOverlap="1" wp14:anchorId="6E316638" wp14:editId="782B7551">
              <wp:simplePos x="0" y="0"/>
              <wp:positionH relativeFrom="page">
                <wp:posOffset>-104775</wp:posOffset>
              </wp:positionH>
              <wp:positionV relativeFrom="paragraph">
                <wp:posOffset>-173990</wp:posOffset>
              </wp:positionV>
              <wp:extent cx="7681595" cy="4641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1595" cy="4641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07B7" w:rsidRPr="00192A81" w:rsidRDefault="00BD5D0A" w:rsidP="008B4ABE">
                          <w:pPr>
                            <w:pStyle w:val="Header-running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Gwydir Wetlands</w:t>
                          </w:r>
                          <w:r w:rsidR="008324FB" w:rsidRPr="00192A81">
                            <w:rPr>
                              <w:color w:val="000000" w:themeColor="text1"/>
                            </w:rPr>
                            <w:t xml:space="preserve"> watering event</w:t>
                          </w:r>
                          <w:r w:rsidR="008B64BB" w:rsidRPr="00192A81">
                            <w:rPr>
                              <w:color w:val="000000" w:themeColor="text1"/>
                            </w:rPr>
                            <w:tab/>
                            <w:t xml:space="preserve"> </w:t>
                          </w:r>
                          <w:r w:rsidR="00FF30EE">
                            <w:rPr>
                              <w:color w:val="000000" w:themeColor="text1"/>
                            </w:rPr>
                            <w:t>8</w:t>
                          </w:r>
                          <w:r w:rsidR="00EE56C0" w:rsidRPr="00192A81">
                            <w:rPr>
                              <w:color w:val="000000" w:themeColor="text1"/>
                            </w:rPr>
                            <w:t xml:space="preserve"> </w:t>
                          </w:r>
                          <w:r w:rsidR="007A5D81">
                            <w:rPr>
                              <w:color w:val="000000" w:themeColor="text1"/>
                            </w:rPr>
                            <w:t>October</w:t>
                          </w:r>
                          <w:r w:rsidR="00526C3F" w:rsidRPr="00192A81">
                            <w:rPr>
                              <w:color w:val="000000" w:themeColor="text1"/>
                            </w:rPr>
                            <w:t xml:space="preserve"> 2018</w:t>
                          </w:r>
                          <w:r w:rsidR="008B64BB" w:rsidRPr="00192A81">
                            <w:rPr>
                              <w:color w:val="000000" w:themeColor="text1"/>
                            </w:rPr>
                            <w:t xml:space="preserve"> update</w:t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3166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8.25pt;margin-top:-13.7pt;width:604.85pt;height:36.55pt;z-index:25166233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bBQgIAAF8EAAAOAAAAZHJzL2Uyb0RvYy54bWysVNuO0zAQfUfiHyy/0zRR00vUdLV0WYS0&#10;LEi7fIDrOI2F7TG222T5esZO2y3whsiD5RmPzxmfmcn6ZtCKHIXzEkxN88mUEmE4NNLsa/rt+f7d&#10;khIfmGmYAiNq+iI8vdm8fbPubSUK6EA1whEEMb7qbU27EGyVZZ53QjM/ASsMHrbgNAtoun3WONYj&#10;ulZZMZ3Osx5cYx1w4T1678ZDukn4bSt4+NK2XgSiaoq5hbS6tO7imm3WrNo7ZjvJT2mwf8hCM2mQ&#10;9AJ1xwIjByf/gtKSO/DQhgkHnUHbSi7SG/A1+fSP1zx1zIr0FhTH24tM/v/B8sfjV0dkU9MiX1Bi&#10;mMYiPYshkPcwkCLq01tfYdiTxcAwoBvrnN7q7QPw754Y2HbM7MWtc9B3gjWYXx5vZldXRxwfQXb9&#10;Z2iQhh0CJKChdTqKh3IQRMc6vVxqE1Ph6FzMl3m5KinheDabz/JlmShYdb5tnQ8fBWgSNzV1WPuE&#10;zo4PPsRsWHUOiWQelGzupVLJiP0mtsqRI8NOYZwLE+bpujpoTHf0z6f4jT2Dbuys0T07u5EidW5E&#10;SoS/kShD+pquyqJMwAYie2pALQNOgZK6psuIdeKIWn4wTQoJTKpxjyTKnMSNeo7KhmE3YGBUfAfN&#10;C8rsYOx2nE7cdOB+UtJjp9fU/zgwJyhRnwyWallETpyNZM3KRYGGS8ZqTIbsro+Y4QhWUx4cJaOx&#10;DWmkopIGbrGsrUyKv2Zzyhe7OOlymrg4Jtd2inr9L2x+AQAA//8DAFBLAwQUAAYACAAAACEALIk9&#10;uOAAAAALAQAADwAAAGRycy9kb3ducmV2LnhtbEyPPW/CMBCG90r8B+uQuiBwkoavNA4iVTsxFRgY&#10;TXwkUe1zFBsI/75marc73aP3njffDEazG/autSQgnkXAkCqrWqoFHA9f0xUw5yUpqS2hgAc62BSj&#10;l1xmyt7pG297X7MQQi6TAhrvu4xzVzVopJvZDincLrY30oe1r7nq5T2EG82TKFpwI1sKHxrZ4UeD&#10;1c/+agTs9GNy0btJ+Vmm5YmfqLY4bIV4HQ/bd2AeB/8Hw1M/qEMRnM72SsoxLWAaL+YBDUOyTIE9&#10;iXj9lgA7C0jnS+BFzv93KH4BAAD//wMAUEsBAi0AFAAGAAgAAAAhALaDOJL+AAAA4QEAABMAAAAA&#10;AAAAAAAAAAAAAAAAAFtDb250ZW50X1R5cGVzXS54bWxQSwECLQAUAAYACAAAACEAOP0h/9YAAACU&#10;AQAACwAAAAAAAAAAAAAAAAAvAQAAX3JlbHMvLnJlbHNQSwECLQAUAAYACAAAACEAwEimwUICAABf&#10;BAAADgAAAAAAAAAAAAAAAAAuAgAAZHJzL2Uyb0RvYy54bWxQSwECLQAUAAYACAAAACEALIk9uOAA&#10;AAALAQAADwAAAAAAAAAAAAAAAACcBAAAZHJzL2Rvd25yZXYueG1sUEsFBgAAAAAEAAQA8wAAAKkF&#10;AAAAAA==&#10;" fillcolor="#74b5e4 [1945]" stroked="f">
              <v:textbox inset="23mm,,25mm">
                <w:txbxContent>
                  <w:p w:rsidR="004807B7" w:rsidRPr="00192A81" w:rsidRDefault="00BD5D0A" w:rsidP="008B4ABE">
                    <w:pPr>
                      <w:pStyle w:val="Header-running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Gwydir Wetlands</w:t>
                    </w:r>
                    <w:r w:rsidR="008324FB" w:rsidRPr="00192A81">
                      <w:rPr>
                        <w:color w:val="000000" w:themeColor="text1"/>
                      </w:rPr>
                      <w:t xml:space="preserve"> watering event</w:t>
                    </w:r>
                    <w:r w:rsidR="008B64BB" w:rsidRPr="00192A81">
                      <w:rPr>
                        <w:color w:val="000000" w:themeColor="text1"/>
                      </w:rPr>
                      <w:tab/>
                      <w:t xml:space="preserve"> </w:t>
                    </w:r>
                    <w:r w:rsidR="00FF30EE">
                      <w:rPr>
                        <w:color w:val="000000" w:themeColor="text1"/>
                      </w:rPr>
                      <w:t>8</w:t>
                    </w:r>
                    <w:r w:rsidR="00EE56C0" w:rsidRPr="00192A81">
                      <w:rPr>
                        <w:color w:val="000000" w:themeColor="text1"/>
                      </w:rPr>
                      <w:t xml:space="preserve"> </w:t>
                    </w:r>
                    <w:r w:rsidR="007A5D81">
                      <w:rPr>
                        <w:color w:val="000000" w:themeColor="text1"/>
                      </w:rPr>
                      <w:t>October</w:t>
                    </w:r>
                    <w:r w:rsidR="00526C3F" w:rsidRPr="00192A81">
                      <w:rPr>
                        <w:color w:val="000000" w:themeColor="text1"/>
                      </w:rPr>
                      <w:t xml:space="preserve"> 2018</w:t>
                    </w:r>
                    <w:r w:rsidR="008B64BB" w:rsidRPr="00192A81">
                      <w:rPr>
                        <w:color w:val="000000" w:themeColor="text1"/>
                      </w:rPr>
                      <w:t xml:space="preserve"> update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56A" w:rsidRPr="00B65A1C" w:rsidRDefault="00B65A1C" w:rsidP="00B65A1C">
    <w:pPr>
      <w:pStyle w:val="Header"/>
      <w:rPr>
        <w:b/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6EFCC5A" wp14:editId="187F9501">
              <wp:simplePos x="0" y="0"/>
              <wp:positionH relativeFrom="page">
                <wp:align>right</wp:align>
              </wp:positionH>
              <wp:positionV relativeFrom="paragraph">
                <wp:posOffset>-183515</wp:posOffset>
              </wp:positionV>
              <wp:extent cx="7644765" cy="134112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4765" cy="1341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65A1C" w:rsidRDefault="00B65A1C" w:rsidP="00B65A1C">
                          <w:pPr>
                            <w:jc w:val="center"/>
                          </w:pPr>
                        </w:p>
                        <w:p w:rsidR="00B65A1C" w:rsidRDefault="00B65A1C" w:rsidP="00B65A1C">
                          <w:pPr>
                            <w:jc w:val="center"/>
                          </w:pPr>
                        </w:p>
                        <w:p w:rsidR="00B65A1C" w:rsidRDefault="00B65A1C" w:rsidP="00B65A1C">
                          <w:pPr>
                            <w:jc w:val="center"/>
                          </w:pPr>
                        </w:p>
                        <w:p w:rsidR="00B65A1C" w:rsidRDefault="00B65A1C" w:rsidP="00B65A1C">
                          <w:pPr>
                            <w:jc w:val="center"/>
                          </w:pPr>
                        </w:p>
                        <w:p w:rsidR="00B65A1C" w:rsidRDefault="00B65A1C" w:rsidP="00B65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6EFCC5A" id="Rectangle 9" o:spid="_x0000_s1030" style="position:absolute;margin-left:550.75pt;margin-top:-14.45pt;width:601.95pt;height:105.6pt;z-index:-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DMigIAAG8FAAAOAAAAZHJzL2Uyb0RvYy54bWysVG1P2zAQ/j5p/8Hy95GmFBgVKapATJMQ&#10;VMDEZ9exm0iOzzu7Tbpfv7OTBsbQJk3rh9S+l+de/NxdXHaNYTuFvgZb8PxowpmyEsrabgr+7enm&#10;02fOfBC2FAasKvheeX65+PjhonVzNYUKTKmQEYj189YVvArBzbPMy0o1wh+BU5aUGrARga64yUoU&#10;LaE3JptOJqdZC1g6BKm8J+l1r+SLhK+1kuFea68CMwWn3EL6Yvqu4zdbXIj5BoWrajmkIf4hi0bU&#10;loKOUNciCLbF+jeoppYIHnQ4ktBkoHUtVaqBqsknb6p5rIRTqRZqjndjm/z/g5V3uxWyuiz4OWdW&#10;NPRED9Q0YTdGsfPYntb5OVk9uhUON0/HWGunsYn/VAXrUkv3Y0tVF5gk4dnpbHZ2esKZJF1+PMvz&#10;aWp69uLu0IcvChoWDwVHCp9aKXa3PlBIMj2YxGgWbmpj0rsZ+4uADKMkixn3OaZT2BsV7Yx9UJpK&#10;paymKUAimboyyHaC6CGkVDYc96pKlKoXn0zoFxtB8KNHuiXAiKwpoRE7/xN2DzPYR1eVODo6T/7u&#10;PHqkyGDD6NzUFvA9ABPyoQDd2x+a1Lcmdil06y7RIFlGyRrKPVEDoZ8Z7+RNTQ90K3xYCaQhoXGi&#10;wQ/39NEG2oLDcOKsAvzxnjzaE3dJy1lLQ1dw/30rUHFmvlpi9Xk+m8UpTZfZyRlxheFrzfq1xm6b&#10;K6CHy2nFOJmO0T6Yw1EjNM+0H5YxKqmElRS74DLg4XIV+mVAG0aq5TKZ0WQ6EW7to5MRPPY5EvCp&#10;exboBpYGIvgdHAZUzN+QtbeNnhaW2wC6Tkx+6evwAjTViUrDBopr4/U9Wb3sycVPAAAA//8DAFBL&#10;AwQUAAYACAAAACEAyRzd3t0AAAAJAQAADwAAAGRycy9kb3ducmV2LnhtbEyPzU7DMBCE70i8g7VI&#10;3FqHVEIhxKkKEkKoB0QLd8feJlHjdRQ7P317tie4zWpGs98U28V1YsIhtJ4UPKwTEEjG25ZqBd/H&#10;t1UGIkRNVneeUMEFA2zL25tC59bP9IXTIdaCSyjkWkETY59LGUyDToe175HYO/nB6cjnUEs76JnL&#10;XSfTJHmUTrfEHxrd42uD5nwYnYIff3qZnanoY7p8tuP7fjAm2yt1f7fsnkFEXOJfGK74jA4lM1V+&#10;JBtEp4CHRAWrNHsCcbXTZMOqYpWlG5BlIf8vKH8BAAD//wMAUEsBAi0AFAAGAAgAAAAhALaDOJL+&#10;AAAA4QEAABMAAAAAAAAAAAAAAAAAAAAAAFtDb250ZW50X1R5cGVzXS54bWxQSwECLQAUAAYACAAA&#10;ACEAOP0h/9YAAACUAQAACwAAAAAAAAAAAAAAAAAvAQAAX3JlbHMvLnJlbHNQSwECLQAUAAYACAAA&#10;ACEALakgzIoCAABvBQAADgAAAAAAAAAAAAAAAAAuAgAAZHJzL2Uyb0RvYy54bWxQSwECLQAUAAYA&#10;CAAAACEAyRzd3t0AAAAJAQAADwAAAAAAAAAAAAAAAADkBAAAZHJzL2Rvd25yZXYueG1sUEsFBgAA&#10;AAAEAAQA8wAAAO4FAAAAAA==&#10;" filled="f" stroked="f" strokeweight="1pt">
              <v:textbox>
                <w:txbxContent>
                  <w:p w:rsidR="00B65A1C" w:rsidRDefault="00B65A1C" w:rsidP="00B65A1C">
                    <w:pPr>
                      <w:jc w:val="center"/>
                    </w:pPr>
                  </w:p>
                  <w:p w:rsidR="00B65A1C" w:rsidRDefault="00B65A1C" w:rsidP="00B65A1C">
                    <w:pPr>
                      <w:jc w:val="center"/>
                    </w:pPr>
                  </w:p>
                  <w:p w:rsidR="00B65A1C" w:rsidRDefault="00B65A1C" w:rsidP="00B65A1C">
                    <w:pPr>
                      <w:jc w:val="center"/>
                    </w:pPr>
                  </w:p>
                  <w:p w:rsidR="00B65A1C" w:rsidRDefault="00B65A1C" w:rsidP="00B65A1C">
                    <w:pPr>
                      <w:jc w:val="center"/>
                    </w:pPr>
                  </w:p>
                  <w:p w:rsidR="00B65A1C" w:rsidRDefault="00B65A1C" w:rsidP="00B65A1C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8B64BB" w:rsidRPr="008B64BB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18407F3" wp14:editId="7131E525">
              <wp:simplePos x="0" y="0"/>
              <wp:positionH relativeFrom="page">
                <wp:posOffset>0</wp:posOffset>
              </wp:positionH>
              <wp:positionV relativeFrom="paragraph">
                <wp:posOffset>-183515</wp:posOffset>
              </wp:positionV>
              <wp:extent cx="7559040" cy="462915"/>
              <wp:effectExtent l="0" t="0" r="3810" b="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040" cy="46291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64BB" w:rsidRPr="004807B7" w:rsidRDefault="00BD5D0A" w:rsidP="008B4ABE">
                          <w:pPr>
                            <w:pStyle w:val="Header-running"/>
                          </w:pPr>
                          <w:r>
                            <w:t>Gwydir Wetlands</w:t>
                          </w:r>
                          <w:r w:rsidR="008B64BB" w:rsidRPr="008B64BB">
                            <w:t xml:space="preserve"> watering event</w:t>
                          </w:r>
                          <w:r w:rsidR="008B64BB">
                            <w:tab/>
                            <w:t xml:space="preserve"> </w:t>
                          </w:r>
                          <w:r w:rsidR="00526C3F">
                            <w:t xml:space="preserve">10 August 2018 </w:t>
                          </w:r>
                          <w:r w:rsidR="008B64BB" w:rsidRPr="004807B7">
                            <w:t>update</w:t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8407F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-14.45pt;width:595.2pt;height:36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Z/OAIAAEoEAAAOAAAAZHJzL2Uyb0RvYy54bWysVNtu2zAMfR+wfxD0vtgx6iYx4hRdug4D&#10;ugvQ7gMYWY6FSaInKbGzrx8lp1m3vQ17MUSROiTPIb2+GY1mR+m8Qlvz+SznTFqBjbL7mn99un+z&#10;5MwHsA1otLLmJ+n5zeb1q/XQV7LADnUjHSMQ66uhr3kXQl9lmRedNOBn2EtLzhadgUCm22eNg4HQ&#10;jc6KPL/OBnRN71BI7+n2bnLyTcJvWynC57b1MjBdc6otpK9L3138Zps1VHsHfafEuQz4hyoMKEtJ&#10;L1B3EIAdnPoLyijh0GMbZgJNhm2rhEw9UDfz/I9uHjvoZeqFyPH9hSb//2DFp+MXx1RD2s05s2BI&#10;oyc5BvYWR1ZEeobeVxT12FNcGOmaQlOrvn9A8c0zi9sO7F7eOodDJ6Gh8ubxZfbi6YTjI8hu+IgN&#10;pYFDwAQ0ts5E7ogNRugk0+kiTSxF0OWiLFf5FbkE+a6ui9W8TCmgen7dOx/eSzQsHmruSPqEDscH&#10;H2I1UD2HxGQetWruldbJiOMmt9qxI9CghLFIT/XBUKnT3aLM8zQuhJOmM4Yn1N+QtGVDzVdlUSYE&#10;izFFGjKjAk26VqbmS4KawKCKhL2zTQoJoPR0piTanhmMpE30hXE3Jq0uwuywORGlDqfBpkWkQ4fu&#10;B2cDDXXN/fcDOMmZ/mBJlmURU9MaJOuqXBRkuGSspprY7qULrCCwmovgOJuMbUjbE1mzeEsStiqx&#10;G7WeqjmXTQOb6DkvV9yIl3aK+vUL2PwEAAD//wMAUEsDBBQABgAIAAAAIQCXpSfg3gAAAAgBAAAP&#10;AAAAZHJzL2Rvd25yZXYueG1sTI8xT8MwFIR3JP6D9ZBYUGu3RJCGvFQIBEvVgcLC5savSUT8HMVu&#10;Y/j1uBOMpzvdfVeuo+3FiUbfOUZYzBUI4tqZjhuEj/eXWQ7CB81G944J4Zs8rKvLi1IXxk38Rqdd&#10;aEQqYV9ohDaEoZDS1y1Z7eduIE7ewY1WhyTHRppRT6nc9nKp1J20uuO00OqBnlqqv3ZHixCz7fO9&#10;eg1T/DlsNk7lxJ+3N4jXV/HxAUSgGP7CcMZP6FAlpr07svGiR0hHAsJsma9AnO3FSmUg9ghZpkBW&#10;pfx/oPoFAAD//wMAUEsBAi0AFAAGAAgAAAAhALaDOJL+AAAA4QEAABMAAAAAAAAAAAAAAAAAAAAA&#10;AFtDb250ZW50X1R5cGVzXS54bWxQSwECLQAUAAYACAAAACEAOP0h/9YAAACUAQAACwAAAAAAAAAA&#10;AAAAAAAvAQAAX3JlbHMvLnJlbHNQSwECLQAUAAYACAAAACEARAbGfzgCAABKBAAADgAAAAAAAAAA&#10;AAAAAAAuAgAAZHJzL2Uyb0RvYy54bWxQSwECLQAUAAYACAAAACEAl6Un4N4AAAAIAQAADwAAAAAA&#10;AAAAAAAAAACSBAAAZHJzL2Rvd25yZXYueG1sUEsFBgAAAAAEAAQA8wAAAJ0FAAAAAA==&#10;" fillcolor="#292733 [2415]" stroked="f">
              <v:textbox inset="23mm,,25mm">
                <w:txbxContent>
                  <w:p w:rsidR="008B64BB" w:rsidRPr="004807B7" w:rsidRDefault="00BD5D0A" w:rsidP="008B4ABE">
                    <w:pPr>
                      <w:pStyle w:val="Header-running"/>
                    </w:pPr>
                    <w:r>
                      <w:t>Gwydir Wetlands</w:t>
                    </w:r>
                    <w:r w:rsidR="008B64BB" w:rsidRPr="008B64BB">
                      <w:t xml:space="preserve"> watering event</w:t>
                    </w:r>
                    <w:r w:rsidR="008B64BB">
                      <w:tab/>
                      <w:t xml:space="preserve"> </w:t>
                    </w:r>
                    <w:r w:rsidR="00526C3F">
                      <w:t xml:space="preserve">10 August 2018 </w:t>
                    </w:r>
                    <w:r w:rsidR="008B64BB" w:rsidRPr="004807B7">
                      <w:t>update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;visibility:visible;mso-wrap-style:square" o:bullet="t">
        <v:imagedata r:id="rId1" o:title=""/>
      </v:shape>
    </w:pict>
  </w:numPicBullet>
  <w:numPicBullet w:numPicBulletId="1">
    <w:pict>
      <v:shape id="_x0000_i1027" type="#_x0000_t75" style="width:14.25pt;height:14.2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DC44BC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E46BE"/>
    <w:multiLevelType w:val="hybridMultilevel"/>
    <w:tmpl w:val="7A127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A47B6"/>
    <w:multiLevelType w:val="hybridMultilevel"/>
    <w:tmpl w:val="C942885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7F2C"/>
    <w:multiLevelType w:val="hybridMultilevel"/>
    <w:tmpl w:val="0CAEDC96"/>
    <w:lvl w:ilvl="0" w:tplc="03286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621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02A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EC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2C7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983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BCB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E2B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F20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5256F1"/>
    <w:multiLevelType w:val="hybridMultilevel"/>
    <w:tmpl w:val="5D1EC8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471A4"/>
    <w:multiLevelType w:val="hybridMultilevel"/>
    <w:tmpl w:val="C1CE91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C555B"/>
    <w:multiLevelType w:val="hybridMultilevel"/>
    <w:tmpl w:val="A3A2FB98"/>
    <w:lvl w:ilvl="0" w:tplc="8AC299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C8FEE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700B9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C045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06E74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A0BB5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B4D0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E4D3C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064AD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098052F"/>
    <w:multiLevelType w:val="multilevel"/>
    <w:tmpl w:val="473EA67C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69235B7"/>
    <w:multiLevelType w:val="hybridMultilevel"/>
    <w:tmpl w:val="EAA8C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51FA8"/>
    <w:multiLevelType w:val="hybridMultilevel"/>
    <w:tmpl w:val="6B0AB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463A2"/>
    <w:multiLevelType w:val="hybridMultilevel"/>
    <w:tmpl w:val="2534963A"/>
    <w:lvl w:ilvl="0" w:tplc="C4BE59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1EDF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CC5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DA6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3EB7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600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8A9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FE9D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06B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FA2149C"/>
    <w:multiLevelType w:val="hybridMultilevel"/>
    <w:tmpl w:val="C6FC23AC"/>
    <w:lvl w:ilvl="0" w:tplc="0C09000F">
      <w:start w:val="1"/>
      <w:numFmt w:val="decimal"/>
      <w:pStyle w:val="ListParagraphnumbered"/>
      <w:lvlText w:val="%1."/>
      <w:lvlJc w:val="left"/>
      <w:pPr>
        <w:ind w:left="720" w:hanging="360"/>
      </w:pPr>
    </w:lvl>
    <w:lvl w:ilvl="1" w:tplc="0C090019">
      <w:start w:val="1"/>
      <w:numFmt w:val="lowerLetter"/>
      <w:pStyle w:val="ListParagraphAlpha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6534C1"/>
    <w:multiLevelType w:val="hybridMultilevel"/>
    <w:tmpl w:val="691608AC"/>
    <w:lvl w:ilvl="0" w:tplc="DDD61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2"/>
  </w:num>
  <w:num w:numId="4">
    <w:abstractNumId w:val="11"/>
  </w:num>
  <w:num w:numId="5">
    <w:abstractNumId w:val="11"/>
  </w:num>
  <w:num w:numId="6">
    <w:abstractNumId w:val="8"/>
  </w:num>
  <w:num w:numId="7">
    <w:abstractNumId w:val="4"/>
  </w:num>
  <w:num w:numId="8">
    <w:abstractNumId w:val="1"/>
  </w:num>
  <w:num w:numId="9">
    <w:abstractNumId w:val="9"/>
  </w:num>
  <w:num w:numId="10">
    <w:abstractNumId w:val="5"/>
  </w:num>
  <w:num w:numId="11">
    <w:abstractNumId w:val="10"/>
  </w:num>
  <w:num w:numId="12">
    <w:abstractNumId w:val="7"/>
  </w:num>
  <w:num w:numId="13">
    <w:abstractNumId w:val="2"/>
  </w:num>
  <w:num w:numId="14">
    <w:abstractNumId w:val="3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D9"/>
    <w:rsid w:val="00002EF9"/>
    <w:rsid w:val="0003553A"/>
    <w:rsid w:val="00054D92"/>
    <w:rsid w:val="00060302"/>
    <w:rsid w:val="000766DD"/>
    <w:rsid w:val="000D05A4"/>
    <w:rsid w:val="00103DDC"/>
    <w:rsid w:val="001301A8"/>
    <w:rsid w:val="00143E83"/>
    <w:rsid w:val="00160BB5"/>
    <w:rsid w:val="0016218A"/>
    <w:rsid w:val="00162E49"/>
    <w:rsid w:val="00173EA5"/>
    <w:rsid w:val="00174169"/>
    <w:rsid w:val="0018152A"/>
    <w:rsid w:val="0018515A"/>
    <w:rsid w:val="00192A81"/>
    <w:rsid w:val="001952B3"/>
    <w:rsid w:val="001961C6"/>
    <w:rsid w:val="001B456A"/>
    <w:rsid w:val="001C449E"/>
    <w:rsid w:val="001C45A2"/>
    <w:rsid w:val="001C7D87"/>
    <w:rsid w:val="001D1D2C"/>
    <w:rsid w:val="001E203F"/>
    <w:rsid w:val="001E2B56"/>
    <w:rsid w:val="00214BBD"/>
    <w:rsid w:val="00227000"/>
    <w:rsid w:val="00235914"/>
    <w:rsid w:val="0025698C"/>
    <w:rsid w:val="00257AA8"/>
    <w:rsid w:val="002655D2"/>
    <w:rsid w:val="00273113"/>
    <w:rsid w:val="002933FE"/>
    <w:rsid w:val="002B1515"/>
    <w:rsid w:val="002B4EB3"/>
    <w:rsid w:val="002B68B1"/>
    <w:rsid w:val="002B7387"/>
    <w:rsid w:val="002C29E1"/>
    <w:rsid w:val="002C329E"/>
    <w:rsid w:val="002E0BAD"/>
    <w:rsid w:val="00332664"/>
    <w:rsid w:val="003838F2"/>
    <w:rsid w:val="003849A1"/>
    <w:rsid w:val="003A0AE4"/>
    <w:rsid w:val="003A3B88"/>
    <w:rsid w:val="003B3219"/>
    <w:rsid w:val="003C0D36"/>
    <w:rsid w:val="003C5A41"/>
    <w:rsid w:val="003E3250"/>
    <w:rsid w:val="003F3582"/>
    <w:rsid w:val="00401044"/>
    <w:rsid w:val="004042B4"/>
    <w:rsid w:val="00406F3C"/>
    <w:rsid w:val="00407790"/>
    <w:rsid w:val="0041018C"/>
    <w:rsid w:val="00410F78"/>
    <w:rsid w:val="00416A7B"/>
    <w:rsid w:val="00443B9D"/>
    <w:rsid w:val="004509AD"/>
    <w:rsid w:val="0045120F"/>
    <w:rsid w:val="00467A96"/>
    <w:rsid w:val="00477444"/>
    <w:rsid w:val="004807B7"/>
    <w:rsid w:val="0048441E"/>
    <w:rsid w:val="00485AF6"/>
    <w:rsid w:val="0049723F"/>
    <w:rsid w:val="004A4703"/>
    <w:rsid w:val="004A56FE"/>
    <w:rsid w:val="004B004C"/>
    <w:rsid w:val="004B2A73"/>
    <w:rsid w:val="004C7DB9"/>
    <w:rsid w:val="004D531C"/>
    <w:rsid w:val="004E38C7"/>
    <w:rsid w:val="004F34A4"/>
    <w:rsid w:val="004F4637"/>
    <w:rsid w:val="004F5390"/>
    <w:rsid w:val="005202F9"/>
    <w:rsid w:val="00526C3F"/>
    <w:rsid w:val="005301AD"/>
    <w:rsid w:val="005447F2"/>
    <w:rsid w:val="00545731"/>
    <w:rsid w:val="00546D62"/>
    <w:rsid w:val="0056013E"/>
    <w:rsid w:val="005642E3"/>
    <w:rsid w:val="00574380"/>
    <w:rsid w:val="005757E8"/>
    <w:rsid w:val="0058461D"/>
    <w:rsid w:val="00593326"/>
    <w:rsid w:val="005A3EB3"/>
    <w:rsid w:val="005B4D25"/>
    <w:rsid w:val="005D106A"/>
    <w:rsid w:val="005E49CB"/>
    <w:rsid w:val="005E60DD"/>
    <w:rsid w:val="005F3891"/>
    <w:rsid w:val="005F62D5"/>
    <w:rsid w:val="00604DED"/>
    <w:rsid w:val="00621039"/>
    <w:rsid w:val="00622654"/>
    <w:rsid w:val="006431D8"/>
    <w:rsid w:val="00643962"/>
    <w:rsid w:val="0065161A"/>
    <w:rsid w:val="006566D2"/>
    <w:rsid w:val="00664E87"/>
    <w:rsid w:val="00672446"/>
    <w:rsid w:val="00677E9A"/>
    <w:rsid w:val="00690848"/>
    <w:rsid w:val="00692F52"/>
    <w:rsid w:val="006A053A"/>
    <w:rsid w:val="006C1928"/>
    <w:rsid w:val="006D2769"/>
    <w:rsid w:val="006D6011"/>
    <w:rsid w:val="006F072C"/>
    <w:rsid w:val="006F216E"/>
    <w:rsid w:val="006F3928"/>
    <w:rsid w:val="00701A65"/>
    <w:rsid w:val="007028FE"/>
    <w:rsid w:val="00721503"/>
    <w:rsid w:val="00723FA2"/>
    <w:rsid w:val="00740171"/>
    <w:rsid w:val="00744881"/>
    <w:rsid w:val="007501EE"/>
    <w:rsid w:val="00752570"/>
    <w:rsid w:val="0079199C"/>
    <w:rsid w:val="007946BD"/>
    <w:rsid w:val="007A1328"/>
    <w:rsid w:val="007A42E9"/>
    <w:rsid w:val="007A5D81"/>
    <w:rsid w:val="007B2D18"/>
    <w:rsid w:val="007B361B"/>
    <w:rsid w:val="007B5598"/>
    <w:rsid w:val="007C1F16"/>
    <w:rsid w:val="007C6157"/>
    <w:rsid w:val="007E064E"/>
    <w:rsid w:val="007E2081"/>
    <w:rsid w:val="007F019C"/>
    <w:rsid w:val="008124F5"/>
    <w:rsid w:val="00812CCE"/>
    <w:rsid w:val="008324FB"/>
    <w:rsid w:val="00834AA3"/>
    <w:rsid w:val="00841500"/>
    <w:rsid w:val="00842A31"/>
    <w:rsid w:val="00854824"/>
    <w:rsid w:val="00872881"/>
    <w:rsid w:val="00880752"/>
    <w:rsid w:val="00881DBA"/>
    <w:rsid w:val="008A041A"/>
    <w:rsid w:val="008B4ABE"/>
    <w:rsid w:val="008B5950"/>
    <w:rsid w:val="008B64BB"/>
    <w:rsid w:val="008E3945"/>
    <w:rsid w:val="008E3E03"/>
    <w:rsid w:val="008E4759"/>
    <w:rsid w:val="00901CD9"/>
    <w:rsid w:val="0090485D"/>
    <w:rsid w:val="00927178"/>
    <w:rsid w:val="00963B48"/>
    <w:rsid w:val="00982C4E"/>
    <w:rsid w:val="009A0CCB"/>
    <w:rsid w:val="009A7CAB"/>
    <w:rsid w:val="009B4805"/>
    <w:rsid w:val="009C71BB"/>
    <w:rsid w:val="009D1534"/>
    <w:rsid w:val="009D400E"/>
    <w:rsid w:val="009E2417"/>
    <w:rsid w:val="009E3962"/>
    <w:rsid w:val="00A15261"/>
    <w:rsid w:val="00A25C5D"/>
    <w:rsid w:val="00A27B1A"/>
    <w:rsid w:val="00A33936"/>
    <w:rsid w:val="00A4507F"/>
    <w:rsid w:val="00A50052"/>
    <w:rsid w:val="00A538B7"/>
    <w:rsid w:val="00A567B1"/>
    <w:rsid w:val="00A65647"/>
    <w:rsid w:val="00A67DD6"/>
    <w:rsid w:val="00A70B7A"/>
    <w:rsid w:val="00A76B38"/>
    <w:rsid w:val="00AC148E"/>
    <w:rsid w:val="00AC4F7C"/>
    <w:rsid w:val="00AC6372"/>
    <w:rsid w:val="00AC736C"/>
    <w:rsid w:val="00AC7DA4"/>
    <w:rsid w:val="00AE0FCE"/>
    <w:rsid w:val="00B10320"/>
    <w:rsid w:val="00B103F9"/>
    <w:rsid w:val="00B61689"/>
    <w:rsid w:val="00B65A1C"/>
    <w:rsid w:val="00B66E19"/>
    <w:rsid w:val="00B6763F"/>
    <w:rsid w:val="00B71A29"/>
    <w:rsid w:val="00B75A25"/>
    <w:rsid w:val="00BA0475"/>
    <w:rsid w:val="00BD5D0A"/>
    <w:rsid w:val="00C0549F"/>
    <w:rsid w:val="00C2026D"/>
    <w:rsid w:val="00C218BA"/>
    <w:rsid w:val="00C31B25"/>
    <w:rsid w:val="00C4058C"/>
    <w:rsid w:val="00C45BEF"/>
    <w:rsid w:val="00C511B7"/>
    <w:rsid w:val="00C8338B"/>
    <w:rsid w:val="00C9394E"/>
    <w:rsid w:val="00CA1FEB"/>
    <w:rsid w:val="00CA4F61"/>
    <w:rsid w:val="00CB1704"/>
    <w:rsid w:val="00CC638A"/>
    <w:rsid w:val="00CD3622"/>
    <w:rsid w:val="00CD4919"/>
    <w:rsid w:val="00CE4BC1"/>
    <w:rsid w:val="00D050E4"/>
    <w:rsid w:val="00D055CF"/>
    <w:rsid w:val="00D1199D"/>
    <w:rsid w:val="00D2675A"/>
    <w:rsid w:val="00D42E71"/>
    <w:rsid w:val="00D529E9"/>
    <w:rsid w:val="00D55E05"/>
    <w:rsid w:val="00D80B21"/>
    <w:rsid w:val="00DA0809"/>
    <w:rsid w:val="00DA383B"/>
    <w:rsid w:val="00DB06E3"/>
    <w:rsid w:val="00DD5619"/>
    <w:rsid w:val="00E123F5"/>
    <w:rsid w:val="00E12AC8"/>
    <w:rsid w:val="00E214DA"/>
    <w:rsid w:val="00E35D85"/>
    <w:rsid w:val="00E40AA5"/>
    <w:rsid w:val="00E46AE5"/>
    <w:rsid w:val="00E505C2"/>
    <w:rsid w:val="00E65E93"/>
    <w:rsid w:val="00EA5D54"/>
    <w:rsid w:val="00EC2D4A"/>
    <w:rsid w:val="00ED1C47"/>
    <w:rsid w:val="00ED2948"/>
    <w:rsid w:val="00EE56C0"/>
    <w:rsid w:val="00EE6B14"/>
    <w:rsid w:val="00EE7C46"/>
    <w:rsid w:val="00EF4E5C"/>
    <w:rsid w:val="00F05BA6"/>
    <w:rsid w:val="00F13614"/>
    <w:rsid w:val="00F14641"/>
    <w:rsid w:val="00F508A6"/>
    <w:rsid w:val="00F609E8"/>
    <w:rsid w:val="00F73EC3"/>
    <w:rsid w:val="00F7420C"/>
    <w:rsid w:val="00F80B0D"/>
    <w:rsid w:val="00F87CB1"/>
    <w:rsid w:val="00F907E5"/>
    <w:rsid w:val="00FA1D05"/>
    <w:rsid w:val="00FA7F52"/>
    <w:rsid w:val="00FB0883"/>
    <w:rsid w:val="00FB69F2"/>
    <w:rsid w:val="00FE5853"/>
    <w:rsid w:val="00FF30EE"/>
    <w:rsid w:val="00FF4C29"/>
    <w:rsid w:val="00FF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0E3FD81-FEA4-492A-A6D0-795E316F3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DED"/>
  </w:style>
  <w:style w:type="paragraph" w:styleId="Heading1">
    <w:name w:val="heading 1"/>
    <w:basedOn w:val="Normal"/>
    <w:next w:val="Normal"/>
    <w:link w:val="Heading1Char"/>
    <w:uiPriority w:val="9"/>
    <w:qFormat/>
    <w:rsid w:val="00604DED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DED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4DED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4DED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4DED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4DED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4DED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4DE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4DE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848"/>
  </w:style>
  <w:style w:type="paragraph" w:styleId="Footer">
    <w:name w:val="footer"/>
    <w:basedOn w:val="Normal"/>
    <w:link w:val="FooterChar"/>
    <w:uiPriority w:val="99"/>
    <w:unhideWhenUsed/>
    <w:rsid w:val="005757E8"/>
    <w:pPr>
      <w:tabs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7E8"/>
    <w:rPr>
      <w:rFonts w:cs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604DED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paragraph" w:customStyle="1" w:styleId="ListParagraphAlpha">
    <w:name w:val="List Paragraph Alpha"/>
    <w:basedOn w:val="ListParagraph"/>
    <w:rsid w:val="00690848"/>
    <w:pPr>
      <w:numPr>
        <w:ilvl w:val="1"/>
        <w:numId w:val="5"/>
      </w:numPr>
    </w:pPr>
  </w:style>
  <w:style w:type="paragraph" w:styleId="ListParagraph">
    <w:name w:val="List Paragraph"/>
    <w:basedOn w:val="Normal"/>
    <w:uiPriority w:val="34"/>
    <w:qFormat/>
    <w:rsid w:val="00690848"/>
    <w:pPr>
      <w:ind w:left="720"/>
      <w:contextualSpacing/>
    </w:pPr>
  </w:style>
  <w:style w:type="paragraph" w:customStyle="1" w:styleId="ListParagraphnumbered">
    <w:name w:val="List Paragraph numbered"/>
    <w:basedOn w:val="ListParagraph"/>
    <w:rsid w:val="00690848"/>
    <w:pPr>
      <w:numPr>
        <w:numId w:val="5"/>
      </w:numPr>
    </w:pPr>
  </w:style>
  <w:style w:type="paragraph" w:customStyle="1" w:styleId="Smalltext">
    <w:name w:val="Small text"/>
    <w:basedOn w:val="Normal"/>
    <w:link w:val="SmalltextChar"/>
    <w:rsid w:val="00690848"/>
    <w:pPr>
      <w:tabs>
        <w:tab w:val="left" w:pos="7300"/>
      </w:tabs>
      <w:spacing w:after="140"/>
    </w:pPr>
    <w:rPr>
      <w:noProof/>
      <w:sz w:val="18"/>
      <w:szCs w:val="18"/>
      <w:lang w:eastAsia="en-AU"/>
    </w:rPr>
  </w:style>
  <w:style w:type="character" w:customStyle="1" w:styleId="SmalltextChar">
    <w:name w:val="Small text Char"/>
    <w:basedOn w:val="DefaultParagraphFont"/>
    <w:link w:val="Smalltext"/>
    <w:rsid w:val="00690848"/>
    <w:rPr>
      <w:rFonts w:cstheme="minorHAnsi"/>
      <w:noProof/>
      <w:sz w:val="18"/>
      <w:szCs w:val="18"/>
      <w:lang w:eastAsia="en-AU"/>
    </w:rPr>
  </w:style>
  <w:style w:type="paragraph" w:customStyle="1" w:styleId="Introduction">
    <w:name w:val="Introduction"/>
    <w:link w:val="IntroductionChar"/>
    <w:rsid w:val="00E35D85"/>
    <w:pPr>
      <w:spacing w:after="300"/>
    </w:pPr>
    <w:rPr>
      <w:rFonts w:cstheme="minorHAnsi"/>
      <w:color w:val="292733" w:themeColor="text2" w:themeShade="BF"/>
      <w:sz w:val="30"/>
      <w:szCs w:val="30"/>
    </w:rPr>
  </w:style>
  <w:style w:type="character" w:customStyle="1" w:styleId="IntroductionChar">
    <w:name w:val="Introduction Char"/>
    <w:basedOn w:val="DefaultParagraphFont"/>
    <w:link w:val="Introduction"/>
    <w:rsid w:val="00E35D85"/>
    <w:rPr>
      <w:rFonts w:cstheme="minorHAnsi"/>
      <w:color w:val="292733" w:themeColor="text2" w:themeShade="BF"/>
      <w:sz w:val="30"/>
      <w:szCs w:val="30"/>
    </w:rPr>
  </w:style>
  <w:style w:type="paragraph" w:customStyle="1" w:styleId="Normalnomargin">
    <w:name w:val="Normal (no margin)"/>
    <w:basedOn w:val="Normal"/>
    <w:link w:val="NormalnomarginChar"/>
    <w:rsid w:val="00690848"/>
    <w:pPr>
      <w:spacing w:after="0"/>
    </w:pPr>
  </w:style>
  <w:style w:type="character" w:customStyle="1" w:styleId="NormalnomarginChar">
    <w:name w:val="Normal (no margin) Char"/>
    <w:basedOn w:val="DefaultParagraphFont"/>
    <w:link w:val="Normalnomargin"/>
    <w:rsid w:val="00690848"/>
    <w:rPr>
      <w:rFonts w:cstheme="minorHAnsi"/>
    </w:rPr>
  </w:style>
  <w:style w:type="paragraph" w:customStyle="1" w:styleId="Highlight">
    <w:name w:val="Highlight"/>
    <w:basedOn w:val="Normal"/>
    <w:link w:val="HighlightChar"/>
    <w:rsid w:val="00690848"/>
    <w:pPr>
      <w:keepNext/>
      <w:keepLines/>
      <w:pBdr>
        <w:top w:val="single" w:sz="48" w:space="1" w:color="E3F1ED" w:themeColor="accent3" w:themeTint="33"/>
        <w:bottom w:val="single" w:sz="48" w:space="1" w:color="E3F1ED" w:themeColor="accent3" w:themeTint="33"/>
      </w:pBdr>
      <w:shd w:val="clear" w:color="auto" w:fill="E3F1ED" w:themeFill="accent3" w:themeFillTint="33"/>
      <w:spacing w:line="300" w:lineRule="auto"/>
      <w:ind w:firstLine="284"/>
    </w:pPr>
  </w:style>
  <w:style w:type="character" w:customStyle="1" w:styleId="HighlightChar">
    <w:name w:val="Highlight Char"/>
    <w:basedOn w:val="DefaultParagraphFont"/>
    <w:link w:val="Highlight"/>
    <w:rsid w:val="00690848"/>
    <w:rPr>
      <w:rFonts w:cstheme="minorHAnsi"/>
      <w:shd w:val="clear" w:color="auto" w:fill="E3F1ED" w:themeFill="accent3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604DED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604DED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604DED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4DED"/>
    <w:rPr>
      <w:caps/>
      <w:color w:val="276E8B" w:themeColor="accent1" w:themeShade="BF"/>
      <w:spacing w:val="10"/>
    </w:rPr>
  </w:style>
  <w:style w:type="paragraph" w:styleId="Caption">
    <w:name w:val="caption"/>
    <w:basedOn w:val="Normal"/>
    <w:next w:val="Normal"/>
    <w:uiPriority w:val="35"/>
    <w:unhideWhenUsed/>
    <w:qFormat/>
    <w:rsid w:val="00604DED"/>
    <w:rPr>
      <w:b/>
      <w:bCs/>
      <w:color w:val="276E8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4DE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04DE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04DED"/>
    <w:rPr>
      <w:b/>
      <w:bCs/>
    </w:rPr>
  </w:style>
  <w:style w:type="paragraph" w:styleId="NoSpacing">
    <w:name w:val="No Spacing"/>
    <w:link w:val="NoSpacingChar"/>
    <w:uiPriority w:val="1"/>
    <w:qFormat/>
    <w:rsid w:val="00604DE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90848"/>
  </w:style>
  <w:style w:type="paragraph" w:styleId="Quote">
    <w:name w:val="Quote"/>
    <w:basedOn w:val="Normal"/>
    <w:next w:val="Normal"/>
    <w:link w:val="QuoteChar"/>
    <w:uiPriority w:val="29"/>
    <w:qFormat/>
    <w:rsid w:val="00604DE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04DED"/>
    <w:rPr>
      <w:i/>
      <w:iCs/>
      <w:sz w:val="24"/>
      <w:szCs w:val="24"/>
    </w:rPr>
  </w:style>
  <w:style w:type="character" w:styleId="IntenseEmphasis">
    <w:name w:val="Intense Emphasis"/>
    <w:uiPriority w:val="21"/>
    <w:qFormat/>
    <w:rsid w:val="00604DED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604DED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604DED"/>
    <w:rPr>
      <w:b/>
      <w:bCs/>
      <w:i/>
      <w:iCs/>
      <w:caps/>
      <w:color w:val="3494BA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4DED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4807B7"/>
    <w:rPr>
      <w:color w:val="808080"/>
    </w:rPr>
  </w:style>
  <w:style w:type="paragraph" w:customStyle="1" w:styleId="Default">
    <w:name w:val="Default"/>
    <w:rsid w:val="00480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80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unhideWhenUsed/>
    <w:rsid w:val="004807B7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rsid w:val="004807B7"/>
    <w:rPr>
      <w:rFonts w:cstheme="minorHAns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7B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07B7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07B7"/>
    <w:rPr>
      <w:rFonts w:cs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07B7"/>
    <w:rPr>
      <w:vertAlign w:val="superscript"/>
    </w:rPr>
  </w:style>
  <w:style w:type="table" w:customStyle="1" w:styleId="Invisible">
    <w:name w:val="Invisible"/>
    <w:basedOn w:val="TableNormal"/>
    <w:uiPriority w:val="99"/>
    <w:rsid w:val="008B64BB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Header-running">
    <w:name w:val="Header - running"/>
    <w:basedOn w:val="Normalnomargin"/>
    <w:link w:val="Header-runningChar"/>
    <w:rsid w:val="008B64BB"/>
    <w:pPr>
      <w:tabs>
        <w:tab w:val="right" w:pos="11594"/>
      </w:tabs>
    </w:pPr>
    <w:rPr>
      <w:b/>
      <w14:textOutline w14:w="9525" w14:cap="rnd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E35D85"/>
    <w:rPr>
      <w:sz w:val="16"/>
      <w:szCs w:val="16"/>
    </w:rPr>
  </w:style>
  <w:style w:type="character" w:customStyle="1" w:styleId="Header-runningChar">
    <w:name w:val="Header - running Char"/>
    <w:basedOn w:val="NormalnomarginChar"/>
    <w:link w:val="Header-running"/>
    <w:rsid w:val="008B64BB"/>
    <w:rPr>
      <w:rFonts w:cstheme="minorHAnsi"/>
      <w:b/>
      <w14:textOutline w14:w="9525" w14:cap="rnd" w14:cmpd="sng" w14:algn="ctr">
        <w14:noFill/>
        <w14:prstDash w14:val="solid"/>
        <w14:bevel/>
      </w14:textOutline>
    </w:rPr>
  </w:style>
  <w:style w:type="paragraph" w:styleId="CommentText">
    <w:name w:val="annotation text"/>
    <w:basedOn w:val="Normal"/>
    <w:link w:val="CommentTextChar"/>
    <w:uiPriority w:val="99"/>
    <w:unhideWhenUsed/>
    <w:rsid w:val="00E35D8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35D85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35D85"/>
    <w:rPr>
      <w:color w:val="6B9F25" w:themeColor="hyperlink"/>
      <w:u w:val="single"/>
    </w:rPr>
  </w:style>
  <w:style w:type="table" w:customStyle="1" w:styleId="beforeandaftertable">
    <w:name w:val="before and after table"/>
    <w:basedOn w:val="TableNormal"/>
    <w:uiPriority w:val="99"/>
    <w:rsid w:val="00EC2D4A"/>
    <w:pPr>
      <w:spacing w:after="0" w:line="240" w:lineRule="auto"/>
      <w:jc w:val="center"/>
    </w:pPr>
    <w:rPr>
      <w:b/>
    </w:rPr>
    <w:tblPr>
      <w:tblStyleRowBandSize w:val="1"/>
      <w:tblCellMar>
        <w:top w:w="85" w:type="dxa"/>
        <w:bottom w:w="85" w:type="dxa"/>
      </w:tblCellMar>
    </w:tblPr>
    <w:tcPr>
      <w:shd w:val="clear" w:color="auto" w:fill="F2F2F2" w:themeFill="background1" w:themeFillShade="F2"/>
      <w:vAlign w:val="center"/>
    </w:tcPr>
    <w:tblStylePr w:type="firstRow">
      <w:pPr>
        <w:wordWrap/>
        <w:spacing w:afterLines="0" w:after="20" w:afterAutospacing="0"/>
        <w:jc w:val="left"/>
      </w:pPr>
      <w:rPr>
        <w:b/>
        <w:color w:val="auto"/>
      </w:rPr>
      <w:tblPr/>
      <w:tcPr>
        <w:shd w:val="clear" w:color="auto" w:fill="D9D9D9" w:themeFill="background1" w:themeFillShade="D9"/>
      </w:tcPr>
    </w:tblStylePr>
    <w:tblStylePr w:type="lastRow"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7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199D"/>
    <w:rPr>
      <w:rFonts w:cs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199D"/>
    <w:rPr>
      <w:rFonts w:cstheme="minorHAnsi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4DED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4DED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4DE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4DED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04DED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4DED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styleId="Emphasis">
    <w:name w:val="Emphasis"/>
    <w:uiPriority w:val="20"/>
    <w:qFormat/>
    <w:rsid w:val="00604DED"/>
    <w:rPr>
      <w:caps/>
      <w:color w:val="1A495C" w:themeColor="accent1" w:themeShade="7F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4DED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4DED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604DED"/>
    <w:rPr>
      <w:i/>
      <w:iCs/>
      <w:color w:val="1A495C" w:themeColor="accent1" w:themeShade="7F"/>
    </w:rPr>
  </w:style>
  <w:style w:type="character" w:styleId="BookTitle">
    <w:name w:val="Book Title"/>
    <w:uiPriority w:val="33"/>
    <w:qFormat/>
    <w:rsid w:val="00604DED"/>
    <w:rPr>
      <w:b/>
      <w:bCs/>
      <w:i/>
      <w:iCs/>
      <w:spacing w:val="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549F"/>
    <w:pPr>
      <w:spacing w:before="0" w:after="0" w:line="240" w:lineRule="auto"/>
    </w:pPr>
    <w:rPr>
      <w:rFonts w:ascii="Calibri" w:eastAsiaTheme="minorHAnsi" w:hAnsi="Calibri" w:cs="Times New Roman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549F"/>
    <w:rPr>
      <w:rFonts w:ascii="Calibri" w:eastAsiaTheme="minorHAnsi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D3622"/>
    <w:rPr>
      <w:color w:val="9F6715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EE7C46"/>
    <w:pPr>
      <w:numPr>
        <w:numId w:val="16"/>
      </w:numPr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07E5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F80B0D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7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00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1.xml"/><Relationship Id="rId18" Type="http://schemas.openxmlformats.org/officeDocument/2006/relationships/image" Target="media/image10.emf"/><Relationship Id="rId26" Type="http://schemas.openxmlformats.org/officeDocument/2006/relationships/hyperlink" Target="mailto:jason.wilson@environment.gov.au" TargetMode="External"/><Relationship Id="rId3" Type="http://schemas.openxmlformats.org/officeDocument/2006/relationships/styles" Target="styles.xml"/><Relationship Id="rId21" Type="http://schemas.openxmlformats.org/officeDocument/2006/relationships/hyperlink" Target="mailto:daryl.albertson@environment.nsw.gov.a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hyperlink" Target="mailto:daryl.albertson@environment.nsw.gov.au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environment.gov.au/water/cewo/catchment/gwydir/monitoring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www.environment.nsw.gov.au/topics/water/wetlands/internationally-significant-wetlands/gwydir-wetland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mailto:daryl.albertson@environment.nsw.gov.au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png"/><Relationship Id="rId28" Type="http://schemas.openxmlformats.org/officeDocument/2006/relationships/hyperlink" Target="mailto:media@environment.gov.a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Relationship Id="rId22" Type="http://schemas.openxmlformats.org/officeDocument/2006/relationships/image" Target="media/image13.png"/><Relationship Id="rId27" Type="http://schemas.openxmlformats.org/officeDocument/2006/relationships/hyperlink" Target="http://www.environment.nsw.gov.au/topics/water/water-for-the-environment/about-water-for-the-environment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r>
              <a:rPr lang="en-AU" sz="1050" b="1"/>
              <a:t>Current Flows During Environmental Releases for</a:t>
            </a:r>
            <a:br>
              <a:rPr lang="en-AU" sz="1050" b="1"/>
            </a:br>
            <a:r>
              <a:rPr lang="en-AU" sz="1050" b="1"/>
              <a:t>Gingham and Lower Gwydir Watercourses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0093170639424902E-2"/>
          <c:y val="0.16587444330250087"/>
          <c:w val="0.87898852314289322"/>
          <c:h val="0.58665467625899292"/>
        </c:manualLayout>
      </c:layout>
      <c:lineChart>
        <c:grouping val="standard"/>
        <c:varyColors val="0"/>
        <c:ser>
          <c:idx val="2"/>
          <c:order val="0"/>
          <c:tx>
            <c:strRef>
              <c:f>Sheet1!$S$1</c:f>
              <c:strCache>
                <c:ptCount val="1"/>
                <c:pt idx="0">
                  <c:v>Lower Gwydir at Millewa</c:v>
                </c:pt>
              </c:strCache>
            </c:strRef>
          </c:tx>
          <c:spPr>
            <a:ln w="222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Sheet1!$P$4:$P$96</c:f>
              <c:numCache>
                <c:formatCode>d/mm/yy;@</c:formatCode>
                <c:ptCount val="93"/>
                <c:pt idx="0">
                  <c:v>43283</c:v>
                </c:pt>
                <c:pt idx="1">
                  <c:v>43284</c:v>
                </c:pt>
                <c:pt idx="2">
                  <c:v>43285</c:v>
                </c:pt>
                <c:pt idx="3">
                  <c:v>43286</c:v>
                </c:pt>
                <c:pt idx="4">
                  <c:v>43287</c:v>
                </c:pt>
                <c:pt idx="5">
                  <c:v>43288</c:v>
                </c:pt>
                <c:pt idx="6">
                  <c:v>43289</c:v>
                </c:pt>
                <c:pt idx="7">
                  <c:v>43290</c:v>
                </c:pt>
                <c:pt idx="8">
                  <c:v>43291</c:v>
                </c:pt>
                <c:pt idx="9">
                  <c:v>43292</c:v>
                </c:pt>
                <c:pt idx="10">
                  <c:v>43293</c:v>
                </c:pt>
                <c:pt idx="11">
                  <c:v>43294</c:v>
                </c:pt>
                <c:pt idx="12">
                  <c:v>43295</c:v>
                </c:pt>
                <c:pt idx="13">
                  <c:v>43296</c:v>
                </c:pt>
                <c:pt idx="14">
                  <c:v>43297</c:v>
                </c:pt>
                <c:pt idx="15">
                  <c:v>43298</c:v>
                </c:pt>
                <c:pt idx="16">
                  <c:v>43299</c:v>
                </c:pt>
                <c:pt idx="17">
                  <c:v>43300</c:v>
                </c:pt>
                <c:pt idx="18">
                  <c:v>43301</c:v>
                </c:pt>
                <c:pt idx="19">
                  <c:v>43302</c:v>
                </c:pt>
                <c:pt idx="20">
                  <c:v>43303</c:v>
                </c:pt>
                <c:pt idx="21">
                  <c:v>43304</c:v>
                </c:pt>
                <c:pt idx="22">
                  <c:v>43305</c:v>
                </c:pt>
                <c:pt idx="23">
                  <c:v>43306</c:v>
                </c:pt>
                <c:pt idx="24">
                  <c:v>43307</c:v>
                </c:pt>
                <c:pt idx="25">
                  <c:v>43308</c:v>
                </c:pt>
                <c:pt idx="26">
                  <c:v>43309</c:v>
                </c:pt>
                <c:pt idx="27">
                  <c:v>43310</c:v>
                </c:pt>
                <c:pt idx="28">
                  <c:v>43311</c:v>
                </c:pt>
                <c:pt idx="29">
                  <c:v>43312</c:v>
                </c:pt>
                <c:pt idx="30">
                  <c:v>43313</c:v>
                </c:pt>
                <c:pt idx="31">
                  <c:v>43314</c:v>
                </c:pt>
                <c:pt idx="32">
                  <c:v>43315</c:v>
                </c:pt>
                <c:pt idx="33">
                  <c:v>43316</c:v>
                </c:pt>
                <c:pt idx="34">
                  <c:v>43317</c:v>
                </c:pt>
                <c:pt idx="35">
                  <c:v>43318</c:v>
                </c:pt>
                <c:pt idx="36">
                  <c:v>43319</c:v>
                </c:pt>
                <c:pt idx="37">
                  <c:v>43320</c:v>
                </c:pt>
                <c:pt idx="38">
                  <c:v>43321</c:v>
                </c:pt>
                <c:pt idx="39">
                  <c:v>43322</c:v>
                </c:pt>
                <c:pt idx="40">
                  <c:v>43323</c:v>
                </c:pt>
                <c:pt idx="41">
                  <c:v>43324</c:v>
                </c:pt>
                <c:pt idx="42">
                  <c:v>43325</c:v>
                </c:pt>
                <c:pt idx="43">
                  <c:v>43326</c:v>
                </c:pt>
                <c:pt idx="44">
                  <c:v>43327</c:v>
                </c:pt>
                <c:pt idx="45">
                  <c:v>43328</c:v>
                </c:pt>
                <c:pt idx="46">
                  <c:v>43329</c:v>
                </c:pt>
                <c:pt idx="47">
                  <c:v>43330</c:v>
                </c:pt>
                <c:pt idx="48">
                  <c:v>43331</c:v>
                </c:pt>
                <c:pt idx="49">
                  <c:v>43332</c:v>
                </c:pt>
                <c:pt idx="50">
                  <c:v>43333</c:v>
                </c:pt>
                <c:pt idx="51">
                  <c:v>43334</c:v>
                </c:pt>
                <c:pt idx="52">
                  <c:v>43335</c:v>
                </c:pt>
                <c:pt idx="53">
                  <c:v>43336</c:v>
                </c:pt>
                <c:pt idx="54">
                  <c:v>43337</c:v>
                </c:pt>
                <c:pt idx="55">
                  <c:v>43338</c:v>
                </c:pt>
                <c:pt idx="56">
                  <c:v>43339</c:v>
                </c:pt>
                <c:pt idx="57">
                  <c:v>43340</c:v>
                </c:pt>
                <c:pt idx="58">
                  <c:v>43341</c:v>
                </c:pt>
                <c:pt idx="59">
                  <c:v>43342</c:v>
                </c:pt>
                <c:pt idx="60">
                  <c:v>43343</c:v>
                </c:pt>
                <c:pt idx="61">
                  <c:v>43344</c:v>
                </c:pt>
                <c:pt idx="62">
                  <c:v>43345</c:v>
                </c:pt>
                <c:pt idx="63">
                  <c:v>43346</c:v>
                </c:pt>
                <c:pt idx="64">
                  <c:v>43347</c:v>
                </c:pt>
                <c:pt idx="65">
                  <c:v>43348</c:v>
                </c:pt>
                <c:pt idx="66">
                  <c:v>43349</c:v>
                </c:pt>
                <c:pt idx="67">
                  <c:v>43350</c:v>
                </c:pt>
                <c:pt idx="68">
                  <c:v>43351</c:v>
                </c:pt>
                <c:pt idx="69">
                  <c:v>43352</c:v>
                </c:pt>
                <c:pt idx="70">
                  <c:v>43353</c:v>
                </c:pt>
                <c:pt idx="71">
                  <c:v>43354</c:v>
                </c:pt>
                <c:pt idx="72">
                  <c:v>43355</c:v>
                </c:pt>
                <c:pt idx="73">
                  <c:v>43356</c:v>
                </c:pt>
                <c:pt idx="74">
                  <c:v>43357</c:v>
                </c:pt>
                <c:pt idx="75">
                  <c:v>43358</c:v>
                </c:pt>
                <c:pt idx="76">
                  <c:v>43359</c:v>
                </c:pt>
                <c:pt idx="77">
                  <c:v>43360</c:v>
                </c:pt>
                <c:pt idx="78">
                  <c:v>43361</c:v>
                </c:pt>
                <c:pt idx="79">
                  <c:v>43362</c:v>
                </c:pt>
                <c:pt idx="80">
                  <c:v>43363</c:v>
                </c:pt>
                <c:pt idx="81">
                  <c:v>43364</c:v>
                </c:pt>
                <c:pt idx="82">
                  <c:v>43365</c:v>
                </c:pt>
                <c:pt idx="83">
                  <c:v>43366</c:v>
                </c:pt>
                <c:pt idx="84">
                  <c:v>43367</c:v>
                </c:pt>
                <c:pt idx="85">
                  <c:v>43368</c:v>
                </c:pt>
                <c:pt idx="86">
                  <c:v>43369</c:v>
                </c:pt>
                <c:pt idx="87">
                  <c:v>43370</c:v>
                </c:pt>
                <c:pt idx="88">
                  <c:v>43371</c:v>
                </c:pt>
                <c:pt idx="89">
                  <c:v>43372</c:v>
                </c:pt>
                <c:pt idx="90">
                  <c:v>43373</c:v>
                </c:pt>
                <c:pt idx="91">
                  <c:v>43374</c:v>
                </c:pt>
                <c:pt idx="92">
                  <c:v>43375</c:v>
                </c:pt>
              </c:numCache>
            </c:numRef>
          </c:cat>
          <c:val>
            <c:numRef>
              <c:f>Sheet1!$S$4:$S$96</c:f>
              <c:numCache>
                <c:formatCode>General</c:formatCode>
                <c:ptCount val="93"/>
                <c:pt idx="0">
                  <c:v>1.8129999999999999</c:v>
                </c:pt>
                <c:pt idx="1">
                  <c:v>1.571</c:v>
                </c:pt>
                <c:pt idx="2">
                  <c:v>1.2310000000000001</c:v>
                </c:pt>
                <c:pt idx="3">
                  <c:v>36.082000000000001</c:v>
                </c:pt>
                <c:pt idx="4">
                  <c:v>114.35299999999999</c:v>
                </c:pt>
                <c:pt idx="5">
                  <c:v>54.466999999999999</c:v>
                </c:pt>
                <c:pt idx="6">
                  <c:v>22.824999999999999</c:v>
                </c:pt>
                <c:pt idx="7">
                  <c:v>10.95</c:v>
                </c:pt>
                <c:pt idx="8">
                  <c:v>6.4470000000000001</c:v>
                </c:pt>
                <c:pt idx="9">
                  <c:v>4.0780000000000003</c:v>
                </c:pt>
                <c:pt idx="10">
                  <c:v>2.754</c:v>
                </c:pt>
                <c:pt idx="11">
                  <c:v>1.8720000000000001</c:v>
                </c:pt>
                <c:pt idx="12">
                  <c:v>1.34</c:v>
                </c:pt>
                <c:pt idx="13">
                  <c:v>1.02</c:v>
                </c:pt>
                <c:pt idx="14">
                  <c:v>0.79100000000000004</c:v>
                </c:pt>
                <c:pt idx="15">
                  <c:v>0.59899999999999998</c:v>
                </c:pt>
                <c:pt idx="16">
                  <c:v>0.42299999999999999</c:v>
                </c:pt>
                <c:pt idx="17">
                  <c:v>87.941000000000003</c:v>
                </c:pt>
                <c:pt idx="18">
                  <c:v>211.49799999999999</c:v>
                </c:pt>
                <c:pt idx="19">
                  <c:v>219.23599999999999</c:v>
                </c:pt>
                <c:pt idx="20">
                  <c:v>234.77600000000001</c:v>
                </c:pt>
                <c:pt idx="21">
                  <c:v>242.881</c:v>
                </c:pt>
                <c:pt idx="22">
                  <c:v>246.37</c:v>
                </c:pt>
                <c:pt idx="23">
                  <c:v>248.078</c:v>
                </c:pt>
                <c:pt idx="24">
                  <c:v>225.619</c:v>
                </c:pt>
                <c:pt idx="25">
                  <c:v>221.95</c:v>
                </c:pt>
                <c:pt idx="26">
                  <c:v>222.44300000000001</c:v>
                </c:pt>
                <c:pt idx="27">
                  <c:v>222.292</c:v>
                </c:pt>
                <c:pt idx="28">
                  <c:v>223.12799999999999</c:v>
                </c:pt>
                <c:pt idx="29">
                  <c:v>223.54499999999999</c:v>
                </c:pt>
                <c:pt idx="30">
                  <c:v>228.351</c:v>
                </c:pt>
                <c:pt idx="31">
                  <c:v>229.98500000000001</c:v>
                </c:pt>
                <c:pt idx="32">
                  <c:v>231.38200000000001</c:v>
                </c:pt>
                <c:pt idx="33">
                  <c:v>232.67400000000001</c:v>
                </c:pt>
                <c:pt idx="34">
                  <c:v>231.53700000000001</c:v>
                </c:pt>
                <c:pt idx="35">
                  <c:v>234.84700000000001</c:v>
                </c:pt>
                <c:pt idx="36">
                  <c:v>237.065</c:v>
                </c:pt>
                <c:pt idx="37">
                  <c:v>240.363</c:v>
                </c:pt>
                <c:pt idx="38">
                  <c:v>238.58600000000001</c:v>
                </c:pt>
                <c:pt idx="39">
                  <c:v>237.911</c:v>
                </c:pt>
                <c:pt idx="40">
                  <c:v>234.53800000000001</c:v>
                </c:pt>
                <c:pt idx="41">
                  <c:v>222.06100000000001</c:v>
                </c:pt>
                <c:pt idx="42">
                  <c:v>221.154</c:v>
                </c:pt>
                <c:pt idx="43">
                  <c:v>220.578</c:v>
                </c:pt>
                <c:pt idx="44">
                  <c:v>221.65</c:v>
                </c:pt>
                <c:pt idx="45">
                  <c:v>222.97</c:v>
                </c:pt>
                <c:pt idx="46">
                  <c:v>222.85300000000001</c:v>
                </c:pt>
                <c:pt idx="47">
                  <c:v>222.25700000000001</c:v>
                </c:pt>
                <c:pt idx="48">
                  <c:v>222.19800000000001</c:v>
                </c:pt>
                <c:pt idx="49">
                  <c:v>221.63</c:v>
                </c:pt>
                <c:pt idx="50">
                  <c:v>221.21700000000001</c:v>
                </c:pt>
                <c:pt idx="51">
                  <c:v>221.874</c:v>
                </c:pt>
                <c:pt idx="52">
                  <c:v>222.87100000000001</c:v>
                </c:pt>
                <c:pt idx="53">
                  <c:v>223.52099999999999</c:v>
                </c:pt>
                <c:pt idx="54">
                  <c:v>223.268</c:v>
                </c:pt>
                <c:pt idx="55">
                  <c:v>229.15899999999999</c:v>
                </c:pt>
                <c:pt idx="56">
                  <c:v>278.27999999999997</c:v>
                </c:pt>
                <c:pt idx="57">
                  <c:v>242.70400000000001</c:v>
                </c:pt>
                <c:pt idx="58">
                  <c:v>222.83099999999999</c:v>
                </c:pt>
                <c:pt idx="59">
                  <c:v>221.32400000000001</c:v>
                </c:pt>
                <c:pt idx="60">
                  <c:v>221.196</c:v>
                </c:pt>
                <c:pt idx="61">
                  <c:v>221.19900000000001</c:v>
                </c:pt>
                <c:pt idx="62">
                  <c:v>221.589</c:v>
                </c:pt>
                <c:pt idx="63">
                  <c:v>222.29300000000001</c:v>
                </c:pt>
                <c:pt idx="64">
                  <c:v>221.61500000000001</c:v>
                </c:pt>
                <c:pt idx="65">
                  <c:v>221.62</c:v>
                </c:pt>
                <c:pt idx="66">
                  <c:v>217.90199999999999</c:v>
                </c:pt>
                <c:pt idx="67">
                  <c:v>220.739</c:v>
                </c:pt>
                <c:pt idx="68">
                  <c:v>221.28399999999999</c:v>
                </c:pt>
                <c:pt idx="69">
                  <c:v>220.523</c:v>
                </c:pt>
                <c:pt idx="70">
                  <c:v>217.41399999999999</c:v>
                </c:pt>
                <c:pt idx="71">
                  <c:v>215.25200000000001</c:v>
                </c:pt>
                <c:pt idx="72">
                  <c:v>214.572</c:v>
                </c:pt>
                <c:pt idx="73">
                  <c:v>214.11699999999999</c:v>
                </c:pt>
                <c:pt idx="74">
                  <c:v>213.29900000000001</c:v>
                </c:pt>
                <c:pt idx="75">
                  <c:v>211.71600000000001</c:v>
                </c:pt>
                <c:pt idx="76">
                  <c:v>211.39599999999999</c:v>
                </c:pt>
                <c:pt idx="77">
                  <c:v>216.614</c:v>
                </c:pt>
                <c:pt idx="78">
                  <c:v>217.01</c:v>
                </c:pt>
                <c:pt idx="79">
                  <c:v>232.12</c:v>
                </c:pt>
                <c:pt idx="80">
                  <c:v>267.91399999999999</c:v>
                </c:pt>
                <c:pt idx="81">
                  <c:v>259.005</c:v>
                </c:pt>
                <c:pt idx="82">
                  <c:v>251.18600000000001</c:v>
                </c:pt>
                <c:pt idx="83">
                  <c:v>219.40100000000001</c:v>
                </c:pt>
                <c:pt idx="84">
                  <c:v>217.82</c:v>
                </c:pt>
                <c:pt idx="85">
                  <c:v>295.02</c:v>
                </c:pt>
                <c:pt idx="86">
                  <c:v>327.642</c:v>
                </c:pt>
                <c:pt idx="87">
                  <c:v>273.70499999999998</c:v>
                </c:pt>
                <c:pt idx="88">
                  <c:v>258.971</c:v>
                </c:pt>
                <c:pt idx="89">
                  <c:v>222.34899999999999</c:v>
                </c:pt>
                <c:pt idx="90">
                  <c:v>220.10300000000001</c:v>
                </c:pt>
                <c:pt idx="91">
                  <c:v>213.41</c:v>
                </c:pt>
                <c:pt idx="92">
                  <c:v>203.22300000000001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B4C-4641-9AFD-7E370EE86965}"/>
            </c:ext>
          </c:extLst>
        </c:ser>
        <c:ser>
          <c:idx val="1"/>
          <c:order val="1"/>
          <c:tx>
            <c:strRef>
              <c:f>Sheet1!$R$1</c:f>
              <c:strCache>
                <c:ptCount val="1"/>
                <c:pt idx="0">
                  <c:v>Gingham at Teralba</c:v>
                </c:pt>
              </c:strCache>
            </c:strRef>
          </c:tx>
          <c:spPr>
            <a:ln w="222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Sheet1!$P$4:$P$96</c:f>
              <c:numCache>
                <c:formatCode>d/mm/yy;@</c:formatCode>
                <c:ptCount val="93"/>
                <c:pt idx="0">
                  <c:v>43283</c:v>
                </c:pt>
                <c:pt idx="1">
                  <c:v>43284</c:v>
                </c:pt>
                <c:pt idx="2">
                  <c:v>43285</c:v>
                </c:pt>
                <c:pt idx="3">
                  <c:v>43286</c:v>
                </c:pt>
                <c:pt idx="4">
                  <c:v>43287</c:v>
                </c:pt>
                <c:pt idx="5">
                  <c:v>43288</c:v>
                </c:pt>
                <c:pt idx="6">
                  <c:v>43289</c:v>
                </c:pt>
                <c:pt idx="7">
                  <c:v>43290</c:v>
                </c:pt>
                <c:pt idx="8">
                  <c:v>43291</c:v>
                </c:pt>
                <c:pt idx="9">
                  <c:v>43292</c:v>
                </c:pt>
                <c:pt idx="10">
                  <c:v>43293</c:v>
                </c:pt>
                <c:pt idx="11">
                  <c:v>43294</c:v>
                </c:pt>
                <c:pt idx="12">
                  <c:v>43295</c:v>
                </c:pt>
                <c:pt idx="13">
                  <c:v>43296</c:v>
                </c:pt>
                <c:pt idx="14">
                  <c:v>43297</c:v>
                </c:pt>
                <c:pt idx="15">
                  <c:v>43298</c:v>
                </c:pt>
                <c:pt idx="16">
                  <c:v>43299</c:v>
                </c:pt>
                <c:pt idx="17">
                  <c:v>43300</c:v>
                </c:pt>
                <c:pt idx="18">
                  <c:v>43301</c:v>
                </c:pt>
                <c:pt idx="19">
                  <c:v>43302</c:v>
                </c:pt>
                <c:pt idx="20">
                  <c:v>43303</c:v>
                </c:pt>
                <c:pt idx="21">
                  <c:v>43304</c:v>
                </c:pt>
                <c:pt idx="22">
                  <c:v>43305</c:v>
                </c:pt>
                <c:pt idx="23">
                  <c:v>43306</c:v>
                </c:pt>
                <c:pt idx="24">
                  <c:v>43307</c:v>
                </c:pt>
                <c:pt idx="25">
                  <c:v>43308</c:v>
                </c:pt>
                <c:pt idx="26">
                  <c:v>43309</c:v>
                </c:pt>
                <c:pt idx="27">
                  <c:v>43310</c:v>
                </c:pt>
                <c:pt idx="28">
                  <c:v>43311</c:v>
                </c:pt>
                <c:pt idx="29">
                  <c:v>43312</c:v>
                </c:pt>
                <c:pt idx="30">
                  <c:v>43313</c:v>
                </c:pt>
                <c:pt idx="31">
                  <c:v>43314</c:v>
                </c:pt>
                <c:pt idx="32">
                  <c:v>43315</c:v>
                </c:pt>
                <c:pt idx="33">
                  <c:v>43316</c:v>
                </c:pt>
                <c:pt idx="34">
                  <c:v>43317</c:v>
                </c:pt>
                <c:pt idx="35">
                  <c:v>43318</c:v>
                </c:pt>
                <c:pt idx="36">
                  <c:v>43319</c:v>
                </c:pt>
                <c:pt idx="37">
                  <c:v>43320</c:v>
                </c:pt>
                <c:pt idx="38">
                  <c:v>43321</c:v>
                </c:pt>
                <c:pt idx="39">
                  <c:v>43322</c:v>
                </c:pt>
                <c:pt idx="40">
                  <c:v>43323</c:v>
                </c:pt>
                <c:pt idx="41">
                  <c:v>43324</c:v>
                </c:pt>
                <c:pt idx="42">
                  <c:v>43325</c:v>
                </c:pt>
                <c:pt idx="43">
                  <c:v>43326</c:v>
                </c:pt>
                <c:pt idx="44">
                  <c:v>43327</c:v>
                </c:pt>
                <c:pt idx="45">
                  <c:v>43328</c:v>
                </c:pt>
                <c:pt idx="46">
                  <c:v>43329</c:v>
                </c:pt>
                <c:pt idx="47">
                  <c:v>43330</c:v>
                </c:pt>
                <c:pt idx="48">
                  <c:v>43331</c:v>
                </c:pt>
                <c:pt idx="49">
                  <c:v>43332</c:v>
                </c:pt>
                <c:pt idx="50">
                  <c:v>43333</c:v>
                </c:pt>
                <c:pt idx="51">
                  <c:v>43334</c:v>
                </c:pt>
                <c:pt idx="52">
                  <c:v>43335</c:v>
                </c:pt>
                <c:pt idx="53">
                  <c:v>43336</c:v>
                </c:pt>
                <c:pt idx="54">
                  <c:v>43337</c:v>
                </c:pt>
                <c:pt idx="55">
                  <c:v>43338</c:v>
                </c:pt>
                <c:pt idx="56">
                  <c:v>43339</c:v>
                </c:pt>
                <c:pt idx="57">
                  <c:v>43340</c:v>
                </c:pt>
                <c:pt idx="58">
                  <c:v>43341</c:v>
                </c:pt>
                <c:pt idx="59">
                  <c:v>43342</c:v>
                </c:pt>
                <c:pt idx="60">
                  <c:v>43343</c:v>
                </c:pt>
                <c:pt idx="61">
                  <c:v>43344</c:v>
                </c:pt>
                <c:pt idx="62">
                  <c:v>43345</c:v>
                </c:pt>
                <c:pt idx="63">
                  <c:v>43346</c:v>
                </c:pt>
                <c:pt idx="64">
                  <c:v>43347</c:v>
                </c:pt>
                <c:pt idx="65">
                  <c:v>43348</c:v>
                </c:pt>
                <c:pt idx="66">
                  <c:v>43349</c:v>
                </c:pt>
                <c:pt idx="67">
                  <c:v>43350</c:v>
                </c:pt>
                <c:pt idx="68">
                  <c:v>43351</c:v>
                </c:pt>
                <c:pt idx="69">
                  <c:v>43352</c:v>
                </c:pt>
                <c:pt idx="70">
                  <c:v>43353</c:v>
                </c:pt>
                <c:pt idx="71">
                  <c:v>43354</c:v>
                </c:pt>
                <c:pt idx="72">
                  <c:v>43355</c:v>
                </c:pt>
                <c:pt idx="73">
                  <c:v>43356</c:v>
                </c:pt>
                <c:pt idx="74">
                  <c:v>43357</c:v>
                </c:pt>
                <c:pt idx="75">
                  <c:v>43358</c:v>
                </c:pt>
                <c:pt idx="76">
                  <c:v>43359</c:v>
                </c:pt>
                <c:pt idx="77">
                  <c:v>43360</c:v>
                </c:pt>
                <c:pt idx="78">
                  <c:v>43361</c:v>
                </c:pt>
                <c:pt idx="79">
                  <c:v>43362</c:v>
                </c:pt>
                <c:pt idx="80">
                  <c:v>43363</c:v>
                </c:pt>
                <c:pt idx="81">
                  <c:v>43364</c:v>
                </c:pt>
                <c:pt idx="82">
                  <c:v>43365</c:v>
                </c:pt>
                <c:pt idx="83">
                  <c:v>43366</c:v>
                </c:pt>
                <c:pt idx="84">
                  <c:v>43367</c:v>
                </c:pt>
                <c:pt idx="85">
                  <c:v>43368</c:v>
                </c:pt>
                <c:pt idx="86">
                  <c:v>43369</c:v>
                </c:pt>
                <c:pt idx="87">
                  <c:v>43370</c:v>
                </c:pt>
                <c:pt idx="88">
                  <c:v>43371</c:v>
                </c:pt>
                <c:pt idx="89">
                  <c:v>43372</c:v>
                </c:pt>
                <c:pt idx="90">
                  <c:v>43373</c:v>
                </c:pt>
                <c:pt idx="91">
                  <c:v>43374</c:v>
                </c:pt>
                <c:pt idx="92">
                  <c:v>43375</c:v>
                </c:pt>
              </c:numCache>
            </c:numRef>
          </c:cat>
          <c:val>
            <c:numRef>
              <c:f>Sheet1!$R$4:$R$96</c:f>
              <c:numCache>
                <c:formatCode>General</c:formatCode>
                <c:ptCount val="93"/>
                <c:pt idx="0">
                  <c:v>3.6619999999999999</c:v>
                </c:pt>
                <c:pt idx="1">
                  <c:v>3.1779999999999999</c:v>
                </c:pt>
                <c:pt idx="2">
                  <c:v>1.9339999999999999</c:v>
                </c:pt>
                <c:pt idx="3">
                  <c:v>0.66200000000000003</c:v>
                </c:pt>
                <c:pt idx="4">
                  <c:v>0.30299999999999999</c:v>
                </c:pt>
                <c:pt idx="5">
                  <c:v>0.17599999999999999</c:v>
                </c:pt>
                <c:pt idx="6">
                  <c:v>4.5999999999999999E-2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11.138</c:v>
                </c:pt>
                <c:pt idx="16">
                  <c:v>246.63499999999999</c:v>
                </c:pt>
                <c:pt idx="17">
                  <c:v>313.11599999999999</c:v>
                </c:pt>
                <c:pt idx="18">
                  <c:v>306.61200000000002</c:v>
                </c:pt>
                <c:pt idx="19">
                  <c:v>297.86399999999998</c:v>
                </c:pt>
                <c:pt idx="20">
                  <c:v>297.346</c:v>
                </c:pt>
                <c:pt idx="21">
                  <c:v>296.58199999999999</c:v>
                </c:pt>
                <c:pt idx="22">
                  <c:v>298.08999999999997</c:v>
                </c:pt>
                <c:pt idx="23">
                  <c:v>309.7</c:v>
                </c:pt>
                <c:pt idx="24">
                  <c:v>313.62099999999998</c:v>
                </c:pt>
                <c:pt idx="25">
                  <c:v>313.238</c:v>
                </c:pt>
                <c:pt idx="26">
                  <c:v>314.71100000000001</c:v>
                </c:pt>
                <c:pt idx="27">
                  <c:v>315.62400000000002</c:v>
                </c:pt>
                <c:pt idx="28">
                  <c:v>312.51499999999999</c:v>
                </c:pt>
                <c:pt idx="29">
                  <c:v>307.83800000000002</c:v>
                </c:pt>
                <c:pt idx="30">
                  <c:v>276.88600000000002</c:v>
                </c:pt>
                <c:pt idx="31">
                  <c:v>289.65100000000001</c:v>
                </c:pt>
                <c:pt idx="32">
                  <c:v>307.36200000000002</c:v>
                </c:pt>
                <c:pt idx="33">
                  <c:v>305.18299999999999</c:v>
                </c:pt>
                <c:pt idx="34">
                  <c:v>298.09300000000002</c:v>
                </c:pt>
                <c:pt idx="35">
                  <c:v>289.78899999999999</c:v>
                </c:pt>
                <c:pt idx="36">
                  <c:v>298.43799999999999</c:v>
                </c:pt>
                <c:pt idx="37">
                  <c:v>306.67599999999999</c:v>
                </c:pt>
                <c:pt idx="38">
                  <c:v>304.779</c:v>
                </c:pt>
                <c:pt idx="39">
                  <c:v>301.47000000000003</c:v>
                </c:pt>
                <c:pt idx="40">
                  <c:v>305.87200000000001</c:v>
                </c:pt>
                <c:pt idx="41">
                  <c:v>300.702</c:v>
                </c:pt>
                <c:pt idx="42">
                  <c:v>283.42700000000002</c:v>
                </c:pt>
                <c:pt idx="43">
                  <c:v>277.47300000000001</c:v>
                </c:pt>
                <c:pt idx="44">
                  <c:v>306.31200000000001</c:v>
                </c:pt>
                <c:pt idx="45">
                  <c:v>303.76600000000002</c:v>
                </c:pt>
                <c:pt idx="46">
                  <c:v>301.80399999999997</c:v>
                </c:pt>
                <c:pt idx="47">
                  <c:v>300.06400000000002</c:v>
                </c:pt>
                <c:pt idx="48">
                  <c:v>300.642</c:v>
                </c:pt>
                <c:pt idx="49">
                  <c:v>295.92099999999999</c:v>
                </c:pt>
                <c:pt idx="50">
                  <c:v>296.20400000000001</c:v>
                </c:pt>
                <c:pt idx="51">
                  <c:v>308.31299999999999</c:v>
                </c:pt>
                <c:pt idx="52">
                  <c:v>313.07600000000002</c:v>
                </c:pt>
                <c:pt idx="53">
                  <c:v>309.68299999999999</c:v>
                </c:pt>
                <c:pt idx="54">
                  <c:v>304.89999999999998</c:v>
                </c:pt>
                <c:pt idx="55">
                  <c:v>310.87400000000002</c:v>
                </c:pt>
                <c:pt idx="56">
                  <c:v>321.40199999999999</c:v>
                </c:pt>
                <c:pt idx="57">
                  <c:v>305.798</c:v>
                </c:pt>
                <c:pt idx="58">
                  <c:v>308.70400000000001</c:v>
                </c:pt>
                <c:pt idx="59">
                  <c:v>312.30799999999999</c:v>
                </c:pt>
                <c:pt idx="60">
                  <c:v>312.31700000000001</c:v>
                </c:pt>
                <c:pt idx="61">
                  <c:v>312.26900000000001</c:v>
                </c:pt>
                <c:pt idx="62">
                  <c:v>287.286</c:v>
                </c:pt>
                <c:pt idx="63">
                  <c:v>256.61799999999999</c:v>
                </c:pt>
                <c:pt idx="64">
                  <c:v>268.41199999999998</c:v>
                </c:pt>
                <c:pt idx="65">
                  <c:v>261.012</c:v>
                </c:pt>
                <c:pt idx="66">
                  <c:v>233.77500000000001</c:v>
                </c:pt>
                <c:pt idx="67">
                  <c:v>232.50899999999999</c:v>
                </c:pt>
                <c:pt idx="68">
                  <c:v>220.714</c:v>
                </c:pt>
                <c:pt idx="69">
                  <c:v>183.203</c:v>
                </c:pt>
                <c:pt idx="70">
                  <c:v>171.03200000000001</c:v>
                </c:pt>
                <c:pt idx="71">
                  <c:v>163.13399999999999</c:v>
                </c:pt>
                <c:pt idx="72">
                  <c:v>163.286</c:v>
                </c:pt>
                <c:pt idx="73">
                  <c:v>160.71100000000001</c:v>
                </c:pt>
                <c:pt idx="74">
                  <c:v>154.31</c:v>
                </c:pt>
                <c:pt idx="75">
                  <c:v>144.054</c:v>
                </c:pt>
                <c:pt idx="76">
                  <c:v>110.569</c:v>
                </c:pt>
                <c:pt idx="77">
                  <c:v>77.912000000000006</c:v>
                </c:pt>
                <c:pt idx="78">
                  <c:v>62.673999999999999</c:v>
                </c:pt>
                <c:pt idx="79">
                  <c:v>60.613999999999997</c:v>
                </c:pt>
                <c:pt idx="80">
                  <c:v>99.308999999999997</c:v>
                </c:pt>
                <c:pt idx="81">
                  <c:v>92.22</c:v>
                </c:pt>
                <c:pt idx="82">
                  <c:v>104.82599999999999</c:v>
                </c:pt>
                <c:pt idx="83">
                  <c:v>115.325</c:v>
                </c:pt>
                <c:pt idx="84">
                  <c:v>119.715</c:v>
                </c:pt>
                <c:pt idx="85">
                  <c:v>127.167</c:v>
                </c:pt>
                <c:pt idx="86">
                  <c:v>145.303</c:v>
                </c:pt>
                <c:pt idx="87">
                  <c:v>103.374</c:v>
                </c:pt>
                <c:pt idx="88">
                  <c:v>98.861999999999995</c:v>
                </c:pt>
                <c:pt idx="89">
                  <c:v>97.013000000000005</c:v>
                </c:pt>
                <c:pt idx="90">
                  <c:v>90.242000000000004</c:v>
                </c:pt>
                <c:pt idx="91">
                  <c:v>91.298000000000002</c:v>
                </c:pt>
                <c:pt idx="92">
                  <c:v>101.187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0B4C-4641-9AFD-7E370EE869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2305888"/>
        <c:axId val="382306280"/>
      </c:lineChart>
      <c:dateAx>
        <c:axId val="382305888"/>
        <c:scaling>
          <c:orientation val="minMax"/>
          <c:max val="43373"/>
          <c:min val="43296"/>
        </c:scaling>
        <c:delete val="0"/>
        <c:axPos val="b"/>
        <c:numFmt formatCode="d/mm/yy;@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bg2">
                <a:lumMod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382306280"/>
        <c:crosses val="autoZero"/>
        <c:auto val="1"/>
        <c:lblOffset val="100"/>
        <c:baseTimeUnit val="days"/>
      </c:dateAx>
      <c:valAx>
        <c:axId val="3823062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bg2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r>
                  <a:rPr lang="en-AU" sz="900" b="1"/>
                  <a:t>Flow Rate (ML/d)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Century Gothic" panose="020B0502020202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>
            <a:solidFill>
              <a:schemeClr val="bg2">
                <a:lumMod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38230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Century Gothic" panose="020B05020202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FD1E7-39D8-4213-B5AE-D3C8AA9BF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1C8B6D6A.dotm</Template>
  <TotalTime>0</TotalTime>
  <Pages>4</Pages>
  <Words>1155</Words>
  <Characters>6585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Macquarie River and Marshes watering event - 11 September 2018 update</vt:lpstr>
    </vt:vector>
  </TitlesOfParts>
  <Company/>
  <LinksUpToDate>false</LinksUpToDate>
  <CharactersWithSpaces>7725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Gwydir Wetlands watering event - 8 October 2018 update #1</dc:title>
  <dc:creator>Commonwealth Environmental Water Office</dc:creator>
  <cp:lastModifiedBy>Bec Durack</cp:lastModifiedBy>
  <cp:revision>2</cp:revision>
  <cp:lastPrinted>2018-10-08T22:50:00Z</cp:lastPrinted>
  <dcterms:created xsi:type="dcterms:W3CDTF">2018-10-12T04:58:00Z</dcterms:created>
  <dcterms:modified xsi:type="dcterms:W3CDTF">2018-10-12T04:58:00Z</dcterms:modified>
</cp:coreProperties>
</file>