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FA7A7" w14:textId="77777777" w:rsidR="004807B7" w:rsidRDefault="00BD5D0A" w:rsidP="008B4ABE">
      <w:pPr>
        <w:pStyle w:val="Heading1"/>
      </w:pPr>
      <w:r>
        <w:t>Gwydir Wetlands</w:t>
      </w:r>
      <w:r w:rsidR="0018515A">
        <w:t xml:space="preserve"> watering event update </w:t>
      </w:r>
      <w:r w:rsidR="00192A81">
        <w:t>#</w:t>
      </w:r>
      <w:r w:rsidR="00065627">
        <w:t>2</w:t>
      </w:r>
    </w:p>
    <w:p w14:paraId="26DF8152" w14:textId="79E9923D" w:rsidR="001C45A2" w:rsidRDefault="0018515A" w:rsidP="00723FA2">
      <w:pPr>
        <w:pStyle w:val="Introduction"/>
        <w:jc w:val="both"/>
        <w:rPr>
          <w:sz w:val="28"/>
          <w:szCs w:val="28"/>
        </w:rPr>
      </w:pPr>
      <w:r w:rsidRPr="00D055CF">
        <w:rPr>
          <w:sz w:val="28"/>
          <w:szCs w:val="28"/>
        </w:rPr>
        <w:t xml:space="preserve">This is the </w:t>
      </w:r>
      <w:r w:rsidR="00065627">
        <w:rPr>
          <w:sz w:val="28"/>
          <w:szCs w:val="28"/>
        </w:rPr>
        <w:t>second</w:t>
      </w:r>
      <w:r w:rsidRPr="00D055CF">
        <w:rPr>
          <w:sz w:val="28"/>
          <w:szCs w:val="28"/>
        </w:rPr>
        <w:t xml:space="preserve"> update </w:t>
      </w:r>
      <w:r w:rsidR="009A0CCB">
        <w:rPr>
          <w:sz w:val="28"/>
          <w:szCs w:val="28"/>
        </w:rPr>
        <w:t>for</w:t>
      </w:r>
      <w:r w:rsidR="009A0CCB" w:rsidRPr="00D055CF">
        <w:rPr>
          <w:sz w:val="28"/>
          <w:szCs w:val="28"/>
        </w:rPr>
        <w:t xml:space="preserve"> </w:t>
      </w:r>
      <w:r w:rsidRPr="00D055CF">
        <w:rPr>
          <w:sz w:val="28"/>
          <w:szCs w:val="28"/>
        </w:rPr>
        <w:t xml:space="preserve">the </w:t>
      </w:r>
      <w:r w:rsidR="00F609E8">
        <w:rPr>
          <w:sz w:val="28"/>
          <w:szCs w:val="28"/>
        </w:rPr>
        <w:t>2018–</w:t>
      </w:r>
      <w:r w:rsidR="00526C3F" w:rsidRPr="00D055CF">
        <w:rPr>
          <w:sz w:val="28"/>
          <w:szCs w:val="28"/>
        </w:rPr>
        <w:t xml:space="preserve">19 </w:t>
      </w:r>
      <w:r w:rsidR="009A0CCB">
        <w:rPr>
          <w:sz w:val="28"/>
          <w:szCs w:val="28"/>
        </w:rPr>
        <w:t xml:space="preserve">Gwydir Wetlands </w:t>
      </w:r>
      <w:r w:rsidRPr="00D055CF">
        <w:rPr>
          <w:sz w:val="28"/>
          <w:szCs w:val="28"/>
        </w:rPr>
        <w:t>watering event.</w:t>
      </w:r>
      <w:r w:rsidR="00526C3F" w:rsidRPr="00D055CF">
        <w:rPr>
          <w:sz w:val="28"/>
          <w:szCs w:val="28"/>
        </w:rPr>
        <w:t xml:space="preserve"> </w:t>
      </w:r>
      <w:r w:rsidR="00BD60ED">
        <w:rPr>
          <w:sz w:val="28"/>
          <w:szCs w:val="28"/>
        </w:rPr>
        <w:t xml:space="preserve">The </w:t>
      </w:r>
      <w:r w:rsidR="00E26ADB">
        <w:rPr>
          <w:sz w:val="28"/>
          <w:szCs w:val="28"/>
        </w:rPr>
        <w:t xml:space="preserve">Gingham and Lower </w:t>
      </w:r>
      <w:r w:rsidR="00BD60ED">
        <w:rPr>
          <w:sz w:val="28"/>
          <w:szCs w:val="28"/>
        </w:rPr>
        <w:t xml:space="preserve">Gwydir Wetlands started to receive water </w:t>
      </w:r>
      <w:r w:rsidR="009A0CCB">
        <w:rPr>
          <w:sz w:val="28"/>
          <w:szCs w:val="28"/>
        </w:rPr>
        <w:t>for the environment</w:t>
      </w:r>
      <w:r w:rsidR="00065627">
        <w:rPr>
          <w:sz w:val="28"/>
          <w:szCs w:val="28"/>
        </w:rPr>
        <w:t xml:space="preserve"> in</w:t>
      </w:r>
      <w:r w:rsidR="00E65E93">
        <w:rPr>
          <w:sz w:val="28"/>
          <w:szCs w:val="28"/>
        </w:rPr>
        <w:t xml:space="preserve"> </w:t>
      </w:r>
      <w:r w:rsidR="009B4805">
        <w:rPr>
          <w:sz w:val="28"/>
          <w:szCs w:val="28"/>
        </w:rPr>
        <w:t>mid-</w:t>
      </w:r>
      <w:bookmarkStart w:id="0" w:name="_GoBack"/>
      <w:bookmarkEnd w:id="0"/>
      <w:r w:rsidR="00E65E93">
        <w:rPr>
          <w:sz w:val="28"/>
          <w:szCs w:val="28"/>
        </w:rPr>
        <w:t>July.</w:t>
      </w:r>
      <w:r w:rsidR="00D1199D" w:rsidRPr="00D055CF">
        <w:rPr>
          <w:sz w:val="28"/>
          <w:szCs w:val="28"/>
        </w:rPr>
        <w:t xml:space="preserve"> </w:t>
      </w:r>
      <w:r w:rsidR="00E26ADB">
        <w:rPr>
          <w:sz w:val="28"/>
          <w:szCs w:val="28"/>
        </w:rPr>
        <w:t>W</w:t>
      </w:r>
      <w:r w:rsidR="00D1199D" w:rsidRPr="00D055CF">
        <w:rPr>
          <w:sz w:val="28"/>
          <w:szCs w:val="28"/>
        </w:rPr>
        <w:t>etland vegetation</w:t>
      </w:r>
      <w:r w:rsidR="00604C4D">
        <w:rPr>
          <w:sz w:val="28"/>
          <w:szCs w:val="28"/>
        </w:rPr>
        <w:t>, waterbirds</w:t>
      </w:r>
      <w:r w:rsidR="002B4C5D">
        <w:rPr>
          <w:sz w:val="28"/>
          <w:szCs w:val="28"/>
        </w:rPr>
        <w:t xml:space="preserve"> and</w:t>
      </w:r>
      <w:r w:rsidR="00065627">
        <w:rPr>
          <w:sz w:val="28"/>
          <w:szCs w:val="28"/>
        </w:rPr>
        <w:t xml:space="preserve"> frogs</w:t>
      </w:r>
      <w:r w:rsidR="0004597A">
        <w:rPr>
          <w:sz w:val="28"/>
          <w:szCs w:val="28"/>
        </w:rPr>
        <w:t xml:space="preserve"> </w:t>
      </w:r>
      <w:r w:rsidR="00DB07CD">
        <w:rPr>
          <w:sz w:val="28"/>
          <w:szCs w:val="28"/>
        </w:rPr>
        <w:t xml:space="preserve">are </w:t>
      </w:r>
      <w:r w:rsidR="0004597A">
        <w:rPr>
          <w:sz w:val="28"/>
          <w:szCs w:val="28"/>
        </w:rPr>
        <w:t>respond</w:t>
      </w:r>
      <w:r w:rsidR="00DB07CD">
        <w:rPr>
          <w:sz w:val="28"/>
          <w:szCs w:val="28"/>
        </w:rPr>
        <w:t>ing</w:t>
      </w:r>
      <w:r w:rsidR="002B4C5D">
        <w:rPr>
          <w:sz w:val="28"/>
          <w:szCs w:val="28"/>
        </w:rPr>
        <w:t xml:space="preserve"> </w:t>
      </w:r>
      <w:r w:rsidR="0004597A">
        <w:rPr>
          <w:sz w:val="28"/>
          <w:szCs w:val="28"/>
        </w:rPr>
        <w:t>well</w:t>
      </w:r>
      <w:r w:rsidR="00DB07CD">
        <w:rPr>
          <w:sz w:val="28"/>
          <w:szCs w:val="28"/>
        </w:rPr>
        <w:t xml:space="preserve"> </w:t>
      </w:r>
      <w:r w:rsidR="000E4544">
        <w:rPr>
          <w:sz w:val="28"/>
          <w:szCs w:val="28"/>
        </w:rPr>
        <w:t>to</w:t>
      </w:r>
      <w:r w:rsidR="00F35018">
        <w:rPr>
          <w:sz w:val="28"/>
          <w:szCs w:val="28"/>
        </w:rPr>
        <w:t xml:space="preserve"> </w:t>
      </w:r>
      <w:r w:rsidR="00BD60ED">
        <w:rPr>
          <w:sz w:val="28"/>
          <w:szCs w:val="28"/>
        </w:rPr>
        <w:t xml:space="preserve">inflows over </w:t>
      </w:r>
      <w:r w:rsidR="000C6E6F">
        <w:rPr>
          <w:sz w:val="28"/>
          <w:szCs w:val="28"/>
        </w:rPr>
        <w:t xml:space="preserve">the past </w:t>
      </w:r>
      <w:r w:rsidR="00BD60ED">
        <w:rPr>
          <w:sz w:val="28"/>
          <w:szCs w:val="28"/>
        </w:rPr>
        <w:t>three months</w:t>
      </w:r>
      <w:r w:rsidR="00F35018">
        <w:rPr>
          <w:sz w:val="28"/>
          <w:szCs w:val="28"/>
        </w:rPr>
        <w:t>.</w:t>
      </w:r>
      <w:r w:rsidR="00BD60ED">
        <w:rPr>
          <w:sz w:val="28"/>
          <w:szCs w:val="28"/>
        </w:rPr>
        <w:t xml:space="preserve"> </w:t>
      </w:r>
      <w:r w:rsidR="00F35018">
        <w:rPr>
          <w:sz w:val="28"/>
          <w:szCs w:val="28"/>
        </w:rPr>
        <w:t>T</w:t>
      </w:r>
      <w:r w:rsidR="00BD60ED">
        <w:rPr>
          <w:sz w:val="28"/>
          <w:szCs w:val="28"/>
        </w:rPr>
        <w:t>he</w:t>
      </w:r>
      <w:r w:rsidR="002B4C5D">
        <w:rPr>
          <w:sz w:val="28"/>
          <w:szCs w:val="28"/>
        </w:rPr>
        <w:t xml:space="preserve"> water </w:t>
      </w:r>
      <w:r w:rsidR="00F35018">
        <w:rPr>
          <w:sz w:val="28"/>
          <w:szCs w:val="28"/>
        </w:rPr>
        <w:t xml:space="preserve">delivery </w:t>
      </w:r>
      <w:r w:rsidR="0014520C">
        <w:rPr>
          <w:sz w:val="28"/>
          <w:szCs w:val="28"/>
        </w:rPr>
        <w:t xml:space="preserve">has </w:t>
      </w:r>
      <w:r w:rsidR="000C6E6F">
        <w:rPr>
          <w:sz w:val="28"/>
          <w:szCs w:val="28"/>
        </w:rPr>
        <w:t xml:space="preserve">now </w:t>
      </w:r>
      <w:r w:rsidR="00BD60ED">
        <w:rPr>
          <w:sz w:val="28"/>
          <w:szCs w:val="28"/>
        </w:rPr>
        <w:t>been paused</w:t>
      </w:r>
      <w:r w:rsidR="00157147">
        <w:rPr>
          <w:sz w:val="28"/>
          <w:szCs w:val="28"/>
        </w:rPr>
        <w:t xml:space="preserve"> until </w:t>
      </w:r>
      <w:r w:rsidR="000C6E6F">
        <w:rPr>
          <w:sz w:val="28"/>
          <w:szCs w:val="28"/>
        </w:rPr>
        <w:t xml:space="preserve">watercourse </w:t>
      </w:r>
      <w:r w:rsidR="002B4C5D">
        <w:rPr>
          <w:sz w:val="28"/>
          <w:szCs w:val="28"/>
        </w:rPr>
        <w:t xml:space="preserve">landholders </w:t>
      </w:r>
      <w:r w:rsidR="000C6E6F">
        <w:rPr>
          <w:sz w:val="28"/>
          <w:szCs w:val="28"/>
        </w:rPr>
        <w:t xml:space="preserve">have </w:t>
      </w:r>
      <w:r w:rsidR="002B4C5D">
        <w:rPr>
          <w:sz w:val="28"/>
          <w:szCs w:val="28"/>
        </w:rPr>
        <w:t>complete</w:t>
      </w:r>
      <w:r w:rsidR="000C6E6F">
        <w:rPr>
          <w:sz w:val="28"/>
          <w:szCs w:val="28"/>
        </w:rPr>
        <w:t>d</w:t>
      </w:r>
      <w:r w:rsidR="002B4C5D">
        <w:rPr>
          <w:sz w:val="28"/>
          <w:szCs w:val="28"/>
        </w:rPr>
        <w:t xml:space="preserve"> </w:t>
      </w:r>
      <w:r w:rsidR="00604C4D">
        <w:rPr>
          <w:sz w:val="28"/>
          <w:szCs w:val="28"/>
        </w:rPr>
        <w:t>winter crop</w:t>
      </w:r>
      <w:r w:rsidR="000C6E6F">
        <w:rPr>
          <w:sz w:val="28"/>
          <w:szCs w:val="28"/>
        </w:rPr>
        <w:t xml:space="preserve"> </w:t>
      </w:r>
      <w:r w:rsidR="00056CE6">
        <w:rPr>
          <w:sz w:val="28"/>
          <w:szCs w:val="28"/>
        </w:rPr>
        <w:t>harvest</w:t>
      </w:r>
      <w:r w:rsidR="000C6E6F">
        <w:rPr>
          <w:sz w:val="28"/>
          <w:szCs w:val="28"/>
        </w:rPr>
        <w:t xml:space="preserve">.  </w:t>
      </w:r>
    </w:p>
    <w:p w14:paraId="29C417A6" w14:textId="77777777" w:rsidR="00A8445F" w:rsidRDefault="00A8445F" w:rsidP="00A8445F">
      <w:pPr>
        <w:pStyle w:val="Heading2"/>
      </w:pPr>
      <w:r>
        <w:t>Event update</w:t>
      </w:r>
    </w:p>
    <w:p w14:paraId="7E04A3E9" w14:textId="77777777" w:rsidR="008757E6" w:rsidRPr="00B45E2F" w:rsidRDefault="008757E6" w:rsidP="00A8445F">
      <w:pPr>
        <w:pStyle w:val="ListBullet"/>
        <w:numPr>
          <w:ilvl w:val="0"/>
          <w:numId w:val="0"/>
        </w:numPr>
        <w:jc w:val="both"/>
        <w:rPr>
          <w:rFonts w:eastAsia="Times New Roman"/>
          <w:sz w:val="12"/>
          <w:szCs w:val="12"/>
        </w:rPr>
      </w:pPr>
    </w:p>
    <w:p w14:paraId="62CC0914" w14:textId="283736E7" w:rsidR="00A8445F" w:rsidRDefault="00491473" w:rsidP="00A8445F">
      <w:pPr>
        <w:pStyle w:val="ListBullet"/>
        <w:numPr>
          <w:ilvl w:val="0"/>
          <w:numId w:val="0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For </w:t>
      </w:r>
      <w:r w:rsidR="00F234B5">
        <w:rPr>
          <w:rFonts w:eastAsia="Times New Roman"/>
        </w:rPr>
        <w:t>2018-19, up to 60,000 megalitres (ML) of water for the environment has been allocated to the Gingham and Lower Gwydir Wetlands</w:t>
      </w:r>
      <w:r w:rsidR="00A73D3B">
        <w:rPr>
          <w:rFonts w:eastAsia="Times New Roman"/>
        </w:rPr>
        <w:t>.</w:t>
      </w:r>
      <w:r w:rsidR="00F234B5" w:rsidDel="00F234B5">
        <w:rPr>
          <w:rFonts w:eastAsia="Times New Roman"/>
        </w:rPr>
        <w:t xml:space="preserve"> </w:t>
      </w:r>
      <w:r w:rsidR="00F234B5">
        <w:rPr>
          <w:rFonts w:eastAsia="Times New Roman"/>
        </w:rPr>
        <w:t xml:space="preserve">Since releases </w:t>
      </w:r>
      <w:r w:rsidR="00F35018">
        <w:rPr>
          <w:rFonts w:eastAsia="Times New Roman"/>
        </w:rPr>
        <w:t>began</w:t>
      </w:r>
      <w:r w:rsidR="0065113D">
        <w:rPr>
          <w:rFonts w:eastAsia="Times New Roman"/>
        </w:rPr>
        <w:t xml:space="preserve"> in mid-July</w:t>
      </w:r>
      <w:r w:rsidR="00F234B5">
        <w:rPr>
          <w:rFonts w:eastAsia="Times New Roman"/>
        </w:rPr>
        <w:t xml:space="preserve"> approximately</w:t>
      </w:r>
      <w:r w:rsidR="000E4544">
        <w:rPr>
          <w:rFonts w:eastAsia="Times New Roman"/>
        </w:rPr>
        <w:t xml:space="preserve"> </w:t>
      </w:r>
      <w:r w:rsidR="0065113D">
        <w:rPr>
          <w:rFonts w:eastAsia="Times New Roman"/>
        </w:rPr>
        <w:t xml:space="preserve">41,000ML </w:t>
      </w:r>
      <w:r w:rsidR="00F234B5">
        <w:rPr>
          <w:rFonts w:eastAsia="Times New Roman"/>
        </w:rPr>
        <w:t xml:space="preserve">of water </w:t>
      </w:r>
      <w:r w:rsidR="0065113D">
        <w:rPr>
          <w:rFonts w:eastAsia="Times New Roman"/>
        </w:rPr>
        <w:t>ha</w:t>
      </w:r>
      <w:r w:rsidR="00F234B5">
        <w:rPr>
          <w:rFonts w:eastAsia="Times New Roman"/>
        </w:rPr>
        <w:t>s</w:t>
      </w:r>
      <w:r w:rsidR="0065113D">
        <w:rPr>
          <w:rFonts w:eastAsia="Times New Roman"/>
        </w:rPr>
        <w:t xml:space="preserve"> been delivered.</w:t>
      </w:r>
      <w:r w:rsidR="00344D05">
        <w:rPr>
          <w:rFonts w:eastAsia="Times New Roman"/>
        </w:rPr>
        <w:t xml:space="preserve"> The satellite </w:t>
      </w:r>
      <w:r w:rsidR="00E469E0">
        <w:rPr>
          <w:rFonts w:eastAsia="Times New Roman"/>
        </w:rPr>
        <w:t>images below</w:t>
      </w:r>
      <w:r w:rsidR="00EB31BB">
        <w:rPr>
          <w:rFonts w:eastAsia="Times New Roman"/>
        </w:rPr>
        <w:t xml:space="preserve"> </w:t>
      </w:r>
      <w:r w:rsidR="00344D05">
        <w:rPr>
          <w:rFonts w:eastAsia="Times New Roman"/>
        </w:rPr>
        <w:t>show an area of the Gingham watercourse</w:t>
      </w:r>
      <w:r w:rsidR="00305954">
        <w:rPr>
          <w:rFonts w:eastAsia="Times New Roman"/>
        </w:rPr>
        <w:t xml:space="preserve"> (of approximately </w:t>
      </w:r>
      <w:r w:rsidR="000C6E6F">
        <w:rPr>
          <w:rFonts w:eastAsia="Times New Roman"/>
        </w:rPr>
        <w:t>3000</w:t>
      </w:r>
      <w:r w:rsidR="00305954">
        <w:rPr>
          <w:rFonts w:eastAsia="Times New Roman"/>
        </w:rPr>
        <w:t xml:space="preserve"> hectar</w:t>
      </w:r>
      <w:r w:rsidR="0065113D">
        <w:rPr>
          <w:rFonts w:eastAsia="Times New Roman"/>
        </w:rPr>
        <w:t>es)</w:t>
      </w:r>
      <w:r w:rsidR="00344D05">
        <w:rPr>
          <w:rFonts w:eastAsia="Times New Roman"/>
        </w:rPr>
        <w:t xml:space="preserve"> receiving water</w:t>
      </w:r>
      <w:r w:rsidR="009E2676">
        <w:rPr>
          <w:rFonts w:eastAsia="Times New Roman"/>
        </w:rPr>
        <w:t xml:space="preserve">. The </w:t>
      </w:r>
      <w:r w:rsidR="00FA0384">
        <w:rPr>
          <w:rFonts w:eastAsia="Times New Roman"/>
        </w:rPr>
        <w:t>dark</w:t>
      </w:r>
      <w:r w:rsidR="00AB4D8B">
        <w:rPr>
          <w:rFonts w:eastAsia="Times New Roman"/>
        </w:rPr>
        <w:t>er</w:t>
      </w:r>
      <w:r w:rsidR="00FA0384">
        <w:rPr>
          <w:rFonts w:eastAsia="Times New Roman"/>
        </w:rPr>
        <w:t xml:space="preserve"> </w:t>
      </w:r>
      <w:r w:rsidR="009E2676">
        <w:rPr>
          <w:rFonts w:eastAsia="Times New Roman"/>
        </w:rPr>
        <w:t xml:space="preserve">green areas </w:t>
      </w:r>
      <w:r w:rsidR="009E2676" w:rsidRPr="00654D87">
        <w:rPr>
          <w:rFonts w:eastAsia="Times New Roman"/>
        </w:rPr>
        <w:t>indicate vegetation growing</w:t>
      </w:r>
      <w:r w:rsidR="00BC27D1" w:rsidRPr="00654D87">
        <w:rPr>
          <w:rFonts w:eastAsia="Times New Roman"/>
        </w:rPr>
        <w:t xml:space="preserve"> following</w:t>
      </w:r>
      <w:r w:rsidR="00BC27D1">
        <w:rPr>
          <w:rFonts w:eastAsia="Times New Roman"/>
        </w:rPr>
        <w:t xml:space="preserve"> inundation of the area.</w:t>
      </w:r>
      <w:r w:rsidR="00344D05">
        <w:rPr>
          <w:rFonts w:eastAsia="Times New Roman"/>
        </w:rPr>
        <w:t xml:space="preserve"> </w:t>
      </w:r>
    </w:p>
    <w:p w14:paraId="1601216A" w14:textId="77777777" w:rsidR="00AB4D8B" w:rsidRDefault="00AB4D8B" w:rsidP="00A8445F">
      <w:pPr>
        <w:pStyle w:val="ListBullet"/>
        <w:numPr>
          <w:ilvl w:val="0"/>
          <w:numId w:val="0"/>
        </w:numPr>
        <w:jc w:val="both"/>
        <w:rPr>
          <w:rFonts w:eastAsia="Times New Roman"/>
          <w:sz w:val="16"/>
          <w:szCs w:val="16"/>
        </w:rPr>
      </w:pPr>
    </w:p>
    <w:p w14:paraId="7603FCA5" w14:textId="22E954C8" w:rsidR="00E469E0" w:rsidRDefault="00891DD7" w:rsidP="000E4544">
      <w:pPr>
        <w:pStyle w:val="ListBullet"/>
        <w:numPr>
          <w:ilvl w:val="0"/>
          <w:numId w:val="0"/>
        </w:numPr>
        <w:spacing w:after="0"/>
        <w:jc w:val="both"/>
        <w:rPr>
          <w:rFonts w:eastAsia="Times New Roman"/>
        </w:rPr>
      </w:pPr>
      <w:r>
        <w:rPr>
          <w:rFonts w:eastAsia="Times New Roman"/>
          <w:sz w:val="16"/>
          <w:szCs w:val="16"/>
        </w:rPr>
        <w:t xml:space="preserve">Imagery </w:t>
      </w:r>
      <w:r w:rsidR="00E469E0" w:rsidRPr="00654D87">
        <w:rPr>
          <w:rFonts w:eastAsia="Times New Roman"/>
          <w:sz w:val="16"/>
          <w:szCs w:val="16"/>
        </w:rPr>
        <w:t xml:space="preserve">Source: </w:t>
      </w:r>
      <w:r w:rsidR="00953F51" w:rsidRPr="00654D87">
        <w:rPr>
          <w:rFonts w:eastAsia="Times New Roman"/>
          <w:sz w:val="16"/>
          <w:szCs w:val="16"/>
        </w:rPr>
        <w:t xml:space="preserve">European </w:t>
      </w:r>
      <w:r w:rsidR="00953F51" w:rsidRPr="00B45E2F">
        <w:rPr>
          <w:rFonts w:ascii="Arial" w:hAnsi="Arial" w:cs="Arial"/>
          <w:sz w:val="18"/>
          <w:szCs w:val="18"/>
          <w:lang w:eastAsia="en-AU"/>
        </w:rPr>
        <w:t>Space Agency – ESA</w:t>
      </w:r>
      <w:r w:rsidR="00953F51" w:rsidRPr="00654D87">
        <w:rPr>
          <w:rFonts w:ascii="Arial" w:hAnsi="Arial" w:cs="Arial"/>
          <w:sz w:val="18"/>
          <w:szCs w:val="18"/>
          <w:lang w:eastAsia="en-AU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976"/>
      </w:tblGrid>
      <w:tr w:rsidR="000C6CF2" w14:paraId="4B2F1CAD" w14:textId="77777777" w:rsidTr="000B0630">
        <w:tc>
          <w:tcPr>
            <w:tcW w:w="4947" w:type="dxa"/>
          </w:tcPr>
          <w:p w14:paraId="488532EF" w14:textId="0E5518E1" w:rsidR="000C6CF2" w:rsidRDefault="005A026C" w:rsidP="000C6CF2">
            <w:pPr>
              <w:pStyle w:val="Introduction"/>
              <w:spacing w:after="0"/>
              <w:jc w:val="both"/>
              <w:rPr>
                <w:sz w:val="28"/>
                <w:szCs w:val="28"/>
              </w:rPr>
            </w:pPr>
            <w:r w:rsidRPr="00BA3361">
              <w:rPr>
                <w:noProof/>
                <w:lang w:eastAsia="en-AU"/>
              </w:rPr>
              <w:drawing>
                <wp:anchor distT="0" distB="0" distL="114300" distR="114300" simplePos="0" relativeHeight="251693056" behindDoc="1" locked="0" layoutInCell="1" allowOverlap="1" wp14:anchorId="1E3524D6" wp14:editId="5ACB87FB">
                  <wp:simplePos x="0" y="0"/>
                  <wp:positionH relativeFrom="column">
                    <wp:posOffset>3112770</wp:posOffset>
                  </wp:positionH>
                  <wp:positionV relativeFrom="paragraph">
                    <wp:posOffset>57785</wp:posOffset>
                  </wp:positionV>
                  <wp:extent cx="3121025" cy="1479550"/>
                  <wp:effectExtent l="0" t="0" r="3175" b="6350"/>
                  <wp:wrapNone/>
                  <wp:docPr id="17" name="Picture 17" descr="C:\Users\A24500\AppData\Local\Microsoft\Windows\Temporary Internet Files\Content.Outlook\P84KKHF0\Sentinel-2 image on 2018-08-16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24500\AppData\Local\Microsoft\Windows\Temporary Internet Files\Content.Outlook\P84KKHF0\Sentinel-2 image on 2018-08-16 (00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21025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CF2" w:rsidRPr="00BA3361">
              <w:rPr>
                <w:noProof/>
                <w:lang w:eastAsia="en-AU"/>
              </w:rPr>
              <w:drawing>
                <wp:anchor distT="0" distB="0" distL="114300" distR="114300" simplePos="0" relativeHeight="251694080" behindDoc="1" locked="0" layoutInCell="1" allowOverlap="1" wp14:anchorId="7804A890" wp14:editId="58EBE7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60325</wp:posOffset>
                  </wp:positionV>
                  <wp:extent cx="3063240" cy="1479550"/>
                  <wp:effectExtent l="0" t="0" r="3810" b="6350"/>
                  <wp:wrapNone/>
                  <wp:docPr id="23" name="Picture 23" descr="C:\Users\A24500\AppData\Local\Microsoft\Windows\Temporary Internet Files\Content.Outlook\P84KKHF0\Sentinel-2 image on 2018-07-17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24500\AppData\Local\Microsoft\Windows\Temporary Internet Files\Content.Outlook\P84KKHF0\Sentinel-2 image on 2018-07-17 (00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63240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05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76" w:type="dxa"/>
          </w:tcPr>
          <w:p w14:paraId="38FFDF87" w14:textId="61320656" w:rsidR="000C6CF2" w:rsidRDefault="009A3433" w:rsidP="000C6CF2">
            <w:pPr>
              <w:pStyle w:val="Introduction"/>
              <w:spacing w:after="0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en-AU"/>
              </w:rPr>
              <w:t xml:space="preserve"> </w:t>
            </w:r>
          </w:p>
        </w:tc>
      </w:tr>
    </w:tbl>
    <w:p w14:paraId="44ABC33E" w14:textId="50CF0ED2" w:rsidR="00157147" w:rsidRDefault="00C079B7">
      <w:pPr>
        <w:rPr>
          <w:rFonts w:eastAsia="Times New Roman"/>
        </w:rPr>
      </w:pPr>
      <w:r w:rsidRPr="00C079B7">
        <w:rPr>
          <w:rFonts w:eastAsia="Times New Roman"/>
        </w:rPr>
        <w:t xml:space="preserve"> </w:t>
      </w:r>
    </w:p>
    <w:p w14:paraId="6326D89F" w14:textId="08383397" w:rsidR="005A026C" w:rsidRDefault="005A026C" w:rsidP="002F02A7">
      <w:pPr>
        <w:rPr>
          <w:rFonts w:eastAsia="Times New Roman"/>
        </w:rPr>
      </w:pPr>
    </w:p>
    <w:p w14:paraId="1D019E3C" w14:textId="572A0634" w:rsidR="005A026C" w:rsidRDefault="005A026C" w:rsidP="002F02A7">
      <w:pPr>
        <w:rPr>
          <w:rFonts w:eastAsia="Times New Roman"/>
        </w:rPr>
      </w:pPr>
      <w:r>
        <w:rPr>
          <w:rFonts w:eastAsia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ABBE61" wp14:editId="04BC008E">
                <wp:simplePos x="0" y="0"/>
                <wp:positionH relativeFrom="margin">
                  <wp:posOffset>3196590</wp:posOffset>
                </wp:positionH>
                <wp:positionV relativeFrom="paragraph">
                  <wp:posOffset>283845</wp:posOffset>
                </wp:positionV>
                <wp:extent cx="1981200" cy="259080"/>
                <wp:effectExtent l="0" t="0" r="19050" b="266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25FBC" w14:textId="77777777" w:rsidR="009069A7" w:rsidRDefault="009069A7" w:rsidP="00B45E2F">
                            <w:pPr>
                              <w:spacing w:before="0"/>
                            </w:pPr>
                            <w:r>
                              <w:t>16 August – water spreading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ABBE6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51.7pt;margin-top:22.35pt;width:156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" fillcolor="white [3212]" strokecolor="black [3213]" strokeweight=".5pt">
                <v:textbox>
                  <w:txbxContent>
                    <w:p w14:paraId="5B925FBC" w14:textId="77777777" w:rsidR="009069A7" w:rsidRDefault="009069A7" w:rsidP="00B45E2F">
                      <w:pPr>
                        <w:spacing w:before="0"/>
                      </w:pPr>
                      <w:r>
                        <w:t>16 August – water spreading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159B1" wp14:editId="2F8525B6">
                <wp:simplePos x="0" y="0"/>
                <wp:positionH relativeFrom="column">
                  <wp:posOffset>82550</wp:posOffset>
                </wp:positionH>
                <wp:positionV relativeFrom="paragraph">
                  <wp:posOffset>269240</wp:posOffset>
                </wp:positionV>
                <wp:extent cx="2009775" cy="269240"/>
                <wp:effectExtent l="0" t="0" r="28575" b="165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69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9F584" w14:textId="77777777" w:rsidR="009069A7" w:rsidRDefault="009069A7" w:rsidP="00B45E2F">
                            <w:pPr>
                              <w:spacing w:before="0"/>
                            </w:pPr>
                            <w:r>
                              <w:t>17 July – before water arrived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159B1" id="Text Box 29" o:spid="_x0000_s1027" type="#_x0000_t202" style="position:absolute;margin-left:6.5pt;margin-top:21.2pt;width:158.25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" fillcolor="white [3212]" strokecolor="black [3213]" strokeweight=".5pt">
                <v:textbox>
                  <w:txbxContent>
                    <w:p w14:paraId="66E9F584" w14:textId="77777777" w:rsidR="009069A7" w:rsidRDefault="009069A7" w:rsidP="00B45E2F">
                      <w:pPr>
                        <w:spacing w:before="0"/>
                      </w:pPr>
                      <w:r>
                        <w:t>17 July – before water arrived</w:t>
                      </w:r>
                    </w:p>
                  </w:txbxContent>
                </v:textbox>
              </v:shape>
            </w:pict>
          </mc:Fallback>
        </mc:AlternateContent>
      </w:r>
    </w:p>
    <w:p w14:paraId="0509E005" w14:textId="3141BF04" w:rsidR="005A026C" w:rsidRDefault="005A026C" w:rsidP="002F02A7">
      <w:pPr>
        <w:rPr>
          <w:rFonts w:eastAsia="Times New Roman"/>
        </w:rPr>
      </w:pPr>
    </w:p>
    <w:p w14:paraId="4AEECFC8" w14:textId="23BD0F0B" w:rsidR="005A026C" w:rsidRDefault="005A026C" w:rsidP="002F02A7">
      <w:pPr>
        <w:rPr>
          <w:rFonts w:eastAsia="Times New Roman"/>
        </w:rPr>
      </w:pPr>
      <w:r w:rsidRPr="00BA3361">
        <w:rPr>
          <w:noProof/>
          <w:lang w:eastAsia="en-AU"/>
        </w:rPr>
        <w:drawing>
          <wp:anchor distT="0" distB="0" distL="114300" distR="114300" simplePos="0" relativeHeight="251696128" behindDoc="1" locked="0" layoutInCell="1" allowOverlap="1" wp14:anchorId="2DEC7715" wp14:editId="65FDA4E5">
            <wp:simplePos x="0" y="0"/>
            <wp:positionH relativeFrom="column">
              <wp:posOffset>3186430</wp:posOffset>
            </wp:positionH>
            <wp:positionV relativeFrom="paragraph">
              <wp:posOffset>22861</wp:posOffset>
            </wp:positionV>
            <wp:extent cx="3115945" cy="1494790"/>
            <wp:effectExtent l="0" t="0" r="8255" b="0"/>
            <wp:wrapNone/>
            <wp:docPr id="5" name="Picture 5" descr="C:\Users\A24500\AppData\Local\Microsoft\Windows\Temporary Internet Files\Content.Outlook\P84KKHF0\Sentinel-2 image on 2018-10-15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24500\AppData\Local\Microsoft\Windows\Temporary Internet Files\Content.Outlook\P84KKHF0\Sentinel-2 image on 2018-10-15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1594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3361">
        <w:rPr>
          <w:noProof/>
          <w:lang w:eastAsia="en-AU"/>
        </w:rPr>
        <w:drawing>
          <wp:anchor distT="0" distB="0" distL="114300" distR="114300" simplePos="0" relativeHeight="251695104" behindDoc="1" locked="0" layoutInCell="1" allowOverlap="1" wp14:anchorId="03BF5E1B" wp14:editId="6DE4098A">
            <wp:simplePos x="0" y="0"/>
            <wp:positionH relativeFrom="column">
              <wp:posOffset>62230</wp:posOffset>
            </wp:positionH>
            <wp:positionV relativeFrom="paragraph">
              <wp:posOffset>22860</wp:posOffset>
            </wp:positionV>
            <wp:extent cx="3059430" cy="1494790"/>
            <wp:effectExtent l="0" t="0" r="7620" b="0"/>
            <wp:wrapNone/>
            <wp:docPr id="4" name="Picture 4" descr="C:\Users\A24500\AppData\Local\Microsoft\Windows\Temporary Internet Files\Content.Outlook\P84KKHF0\Sentinel-2 image on 2018-09-15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24500\AppData\Local\Microsoft\Windows\Temporary Internet Files\Content.Outlook\P84KKHF0\Sentinel-2 image on 2018-09-15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5943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E54B82" w14:textId="25D4C888" w:rsidR="005A026C" w:rsidRDefault="005A026C" w:rsidP="002F02A7">
      <w:pPr>
        <w:rPr>
          <w:rFonts w:eastAsia="Times New Roman"/>
        </w:rPr>
      </w:pPr>
    </w:p>
    <w:p w14:paraId="0587603B" w14:textId="34A38AF4" w:rsidR="005A026C" w:rsidRDefault="005A026C" w:rsidP="002F02A7">
      <w:pPr>
        <w:rPr>
          <w:rFonts w:eastAsia="Times New Roman"/>
        </w:rPr>
      </w:pPr>
    </w:p>
    <w:p w14:paraId="0B5BF8D5" w14:textId="3449BDC5" w:rsidR="005A026C" w:rsidRDefault="005A026C" w:rsidP="002F02A7">
      <w:pPr>
        <w:rPr>
          <w:rFonts w:eastAsia="Times New Roman"/>
        </w:rPr>
      </w:pPr>
      <w:r>
        <w:rPr>
          <w:rFonts w:eastAsia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FF096" wp14:editId="4382CF08">
                <wp:simplePos x="0" y="0"/>
                <wp:positionH relativeFrom="margin">
                  <wp:posOffset>3205250</wp:posOffset>
                </wp:positionH>
                <wp:positionV relativeFrom="paragraph">
                  <wp:posOffset>132620</wp:posOffset>
                </wp:positionV>
                <wp:extent cx="1082040" cy="442452"/>
                <wp:effectExtent l="0" t="0" r="22860" b="1524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442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A3938" w14:textId="77777777" w:rsidR="005A026C" w:rsidRDefault="009069A7" w:rsidP="00B45E2F">
                            <w:pPr>
                              <w:spacing w:before="0" w:after="0"/>
                            </w:pPr>
                            <w:r>
                              <w:t xml:space="preserve">15 October – </w:t>
                            </w:r>
                          </w:p>
                          <w:p w14:paraId="08D2C00E" w14:textId="20E32F4C" w:rsidR="005A026C" w:rsidRDefault="009069A7" w:rsidP="00B45E2F">
                            <w:pPr>
                              <w:spacing w:before="0" w:after="0"/>
                            </w:pPr>
                            <w:r>
                              <w:t>greening up</w:t>
                            </w:r>
                            <w:r w:rsidR="00056CE6">
                              <w:t xml:space="preserve"> </w:t>
                            </w:r>
                          </w:p>
                          <w:p w14:paraId="55A9D7F5" w14:textId="1D23FDF7" w:rsidR="009069A7" w:rsidRDefault="00056CE6" w:rsidP="00B45E2F">
                            <w:pPr>
                              <w:spacing w:before="0" w:after="0"/>
                            </w:pPr>
                            <w:r>
                              <w:t>of wetted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5FF096" id="Text Box 192" o:spid="_x0000_s1028" type="#_x0000_t202" style="position:absolute;margin-left:252.4pt;margin-top:10.45pt;width:85.2pt;height:34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" fillcolor="white [3212]" strokecolor="black [3213]" strokeweight=".5pt">
                <v:textbox>
                  <w:txbxContent>
                    <w:p w14:paraId="469A3938" w14:textId="77777777" w:rsidR="005A026C" w:rsidRDefault="009069A7" w:rsidP="00B45E2F">
                      <w:pPr>
                        <w:spacing w:before="0" w:after="0"/>
                      </w:pPr>
                      <w:r>
                        <w:t xml:space="preserve">15 October – </w:t>
                      </w:r>
                    </w:p>
                    <w:p w14:paraId="08D2C00E" w14:textId="20E32F4C" w:rsidR="005A026C" w:rsidRDefault="009069A7" w:rsidP="00B45E2F">
                      <w:pPr>
                        <w:spacing w:before="0" w:after="0"/>
                      </w:pPr>
                      <w:r>
                        <w:t>greening up</w:t>
                      </w:r>
                      <w:r w:rsidR="00056CE6">
                        <w:t xml:space="preserve"> </w:t>
                      </w:r>
                    </w:p>
                    <w:p w14:paraId="55A9D7F5" w14:textId="1D23FDF7" w:rsidR="009069A7" w:rsidRDefault="00056CE6" w:rsidP="00B45E2F">
                      <w:pPr>
                        <w:spacing w:before="0" w:after="0"/>
                      </w:pPr>
                      <w:r>
                        <w:t>of wetted area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026C">
        <w:rPr>
          <w:rFonts w:eastAsia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7A0556" wp14:editId="0C020470">
                <wp:simplePos x="0" y="0"/>
                <wp:positionH relativeFrom="column">
                  <wp:posOffset>82550</wp:posOffset>
                </wp:positionH>
                <wp:positionV relativeFrom="paragraph">
                  <wp:posOffset>125730</wp:posOffset>
                </wp:positionV>
                <wp:extent cx="1544320" cy="436880"/>
                <wp:effectExtent l="0" t="0" r="17780" b="203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43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53B0B8AC" w14:textId="1FF83CD3" w:rsidR="005A026C" w:rsidRDefault="005A026C" w:rsidP="00B45E2F">
                            <w:pPr>
                              <w:spacing w:before="0"/>
                            </w:pPr>
                            <w:r>
                              <w:t>15 September – water spreading further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7A0556" id="Text Box 21" o:spid="_x0000_s1029" type="#_x0000_t202" style="position:absolute;margin-left:6.5pt;margin-top:9.9pt;width:121.6pt;height:3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" fillcolor="window" strokecolor="windowText" strokeweight=".5pt">
                <v:textbox>
                  <w:txbxContent>
                    <w:p w14:paraId="53B0B8AC" w14:textId="1FF83CD3" w:rsidR="005A026C" w:rsidRDefault="005A026C" w:rsidP="00B45E2F">
                      <w:pPr>
                        <w:spacing w:before="0"/>
                      </w:pPr>
                      <w:r>
                        <w:t>15 September – water spreading further</w:t>
                      </w:r>
                    </w:p>
                  </w:txbxContent>
                </v:textbox>
              </v:shape>
            </w:pict>
          </mc:Fallback>
        </mc:AlternateContent>
      </w:r>
    </w:p>
    <w:p w14:paraId="4403770B" w14:textId="48742903" w:rsidR="005A026C" w:rsidRDefault="005A026C" w:rsidP="002F02A7">
      <w:pPr>
        <w:rPr>
          <w:rFonts w:eastAsia="Times New Roman"/>
        </w:rPr>
      </w:pPr>
    </w:p>
    <w:p w14:paraId="50502C91" w14:textId="77777777" w:rsidR="005A026C" w:rsidRPr="00B45E2F" w:rsidRDefault="005A026C" w:rsidP="002F02A7">
      <w:pPr>
        <w:rPr>
          <w:rFonts w:eastAsia="Times New Roman"/>
          <w:sz w:val="8"/>
          <w:szCs w:val="8"/>
        </w:rPr>
      </w:pPr>
    </w:p>
    <w:p w14:paraId="62F291B6" w14:textId="6C827ACD" w:rsidR="002F02A7" w:rsidRPr="00056CE6" w:rsidRDefault="002F02A7" w:rsidP="00A73D3B">
      <w:pPr>
        <w:jc w:val="both"/>
        <w:rPr>
          <w:rFonts w:eastAsia="Times New Roman"/>
        </w:rPr>
      </w:pPr>
      <w:r>
        <w:rPr>
          <w:rFonts w:eastAsia="Times New Roman"/>
        </w:rPr>
        <w:t xml:space="preserve">The total volume delivered to each of the Lower Gwydir and Gingham Wetlands has been similar. The areas wet to date are the lower lying country which is particularly important </w:t>
      </w:r>
      <w:r w:rsidR="00F35018">
        <w:rPr>
          <w:rFonts w:eastAsia="Times New Roman"/>
        </w:rPr>
        <w:t>as</w:t>
      </w:r>
      <w:r>
        <w:rPr>
          <w:rFonts w:eastAsia="Times New Roman"/>
        </w:rPr>
        <w:t xml:space="preserve"> drought refuge in dry times and bird breeding habitat in wetter times.</w:t>
      </w:r>
    </w:p>
    <w:p w14:paraId="0ECCD580" w14:textId="5134A81D" w:rsidR="002F02A7" w:rsidRDefault="002F02A7" w:rsidP="00A73D3B">
      <w:pPr>
        <w:jc w:val="both"/>
      </w:pPr>
      <w:r>
        <w:t>Much of the upstream and downstream watercourses are privately owned. The</w:t>
      </w:r>
      <w:r w:rsidR="00AB4D8B">
        <w:t xml:space="preserve"> farming </w:t>
      </w:r>
      <w:r>
        <w:t xml:space="preserve">activities of landholders are considered when designing flow events and </w:t>
      </w:r>
      <w:r w:rsidR="00AB4D8B">
        <w:t xml:space="preserve">at </w:t>
      </w:r>
      <w:r w:rsidR="000E4544">
        <w:t>times there can be</w:t>
      </w:r>
      <w:r>
        <w:t xml:space="preserve"> flexibility with timing of water delivery for wetlands. For example, to assist with harvest</w:t>
      </w:r>
      <w:r w:rsidR="00F35018">
        <w:t>,</w:t>
      </w:r>
      <w:r>
        <w:t xml:space="preserve"> water for the environment delivery has </w:t>
      </w:r>
      <w:r w:rsidR="00F35018">
        <w:t>paused</w:t>
      </w:r>
      <w:r>
        <w:t xml:space="preserve"> for a period. </w:t>
      </w:r>
    </w:p>
    <w:p w14:paraId="359AEC9E" w14:textId="018CEE14" w:rsidR="00316B6E" w:rsidRDefault="00B8139E">
      <w:pPr>
        <w:rPr>
          <w:rFonts w:eastAsia="Times New Roman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AEC168" wp14:editId="2994AFD4">
                <wp:simplePos x="0" y="0"/>
                <wp:positionH relativeFrom="margin">
                  <wp:posOffset>2141220</wp:posOffset>
                </wp:positionH>
                <wp:positionV relativeFrom="paragraph">
                  <wp:posOffset>1744608</wp:posOffset>
                </wp:positionV>
                <wp:extent cx="1485900" cy="323850"/>
                <wp:effectExtent l="0" t="0" r="0" b="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88D5B" w14:textId="29549C45" w:rsidR="00C079B7" w:rsidRDefault="00C079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AEC168" id="Text Box 198" o:spid="_x0000_s1030" type="#_x0000_t202" style="position:absolute;margin-left:168.6pt;margin-top:137.35pt;width:117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" filled="f" stroked="f" strokeweight=".5pt">
                <v:textbox>
                  <w:txbxContent>
                    <w:p w14:paraId="3CD88D5B" w14:textId="29549C45" w:rsidR="00C079B7" w:rsidRDefault="00C079B7"/>
                  </w:txbxContent>
                </v:textbox>
                <w10:wrap anchorx="margin"/>
              </v:shape>
            </w:pict>
          </mc:Fallback>
        </mc:AlternateContent>
      </w:r>
    </w:p>
    <w:p w14:paraId="13744C88" w14:textId="77777777" w:rsidR="00E35D85" w:rsidRDefault="004B004C" w:rsidP="0018152A">
      <w:pPr>
        <w:pStyle w:val="Heading2"/>
      </w:pPr>
      <w:r>
        <w:lastRenderedPageBreak/>
        <w:t xml:space="preserve">Ecological </w:t>
      </w:r>
      <w:r w:rsidRPr="004B004C">
        <w:t>monitoring</w:t>
      </w:r>
    </w:p>
    <w:p w14:paraId="6FA8BCCB" w14:textId="456049D5" w:rsidR="00A914AF" w:rsidRPr="00BD309A" w:rsidRDefault="00A914AF" w:rsidP="00BD309A">
      <w:pPr>
        <w:pStyle w:val="PlainText"/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697"/>
      </w:tblGrid>
      <w:tr w:rsidR="008757E6" w:rsidRPr="00D81712" w14:paraId="71A3D2C4" w14:textId="77777777" w:rsidTr="005408BC">
        <w:tc>
          <w:tcPr>
            <w:tcW w:w="4956" w:type="dxa"/>
          </w:tcPr>
          <w:p w14:paraId="375FAB36" w14:textId="491EF6E1" w:rsidR="00A914AF" w:rsidRDefault="008B0EEC">
            <w:pPr>
              <w:jc w:val="both"/>
            </w:pPr>
            <w:r>
              <w:rPr>
                <w:noProof/>
                <w:lang w:eastAsia="en-AU"/>
              </w:rPr>
              <w:drawing>
                <wp:inline distT="0" distB="0" distL="0" distR="0" wp14:anchorId="5F424397" wp14:editId="1CA6B764">
                  <wp:extent cx="3180715" cy="196215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80876" cy="196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</w:tcPr>
          <w:p w14:paraId="6C380D02" w14:textId="52A35AC6" w:rsidR="00A914AF" w:rsidRPr="00B94965" w:rsidRDefault="00D81712" w:rsidP="00B45E2F">
            <w:pPr>
              <w:pStyle w:val="PlainText"/>
              <w:spacing w:line="276" w:lineRule="auto"/>
              <w:jc w:val="both"/>
            </w:pPr>
            <w:r w:rsidRPr="00B45E2F">
              <w:rPr>
                <w:rFonts w:asciiTheme="minorHAnsi" w:hAnsiTheme="minorHAnsi"/>
                <w:sz w:val="20"/>
                <w:szCs w:val="20"/>
              </w:rPr>
              <w:t xml:space="preserve">Regular </w:t>
            </w:r>
            <w:r w:rsidR="00AB4D8B">
              <w:rPr>
                <w:rFonts w:asciiTheme="minorHAnsi" w:hAnsiTheme="minorHAnsi"/>
                <w:sz w:val="20"/>
                <w:szCs w:val="20"/>
              </w:rPr>
              <w:t xml:space="preserve">observations and </w:t>
            </w:r>
            <w:r w:rsidRPr="00B45E2F">
              <w:rPr>
                <w:rFonts w:asciiTheme="minorHAnsi" w:hAnsiTheme="minorHAnsi"/>
                <w:sz w:val="20"/>
                <w:szCs w:val="20"/>
              </w:rPr>
              <w:t xml:space="preserve">monitoring is being conducted during the flow event.  </w:t>
            </w:r>
            <w:r w:rsidR="00EC7998" w:rsidRPr="00B45E2F">
              <w:rPr>
                <w:rFonts w:asciiTheme="minorHAnsi" w:hAnsiTheme="minorHAnsi"/>
                <w:sz w:val="20"/>
                <w:szCs w:val="20"/>
              </w:rPr>
              <w:t>R</w:t>
            </w:r>
            <w:r w:rsidR="002F02A7" w:rsidRPr="00B45E2F">
              <w:rPr>
                <w:rFonts w:asciiTheme="minorHAnsi" w:hAnsiTheme="minorHAnsi"/>
                <w:sz w:val="20"/>
                <w:szCs w:val="20"/>
              </w:rPr>
              <w:t>ecent monitoring shows</w:t>
            </w:r>
            <w:r w:rsidR="00EC7998" w:rsidRPr="00B45E2F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7D51A8">
              <w:rPr>
                <w:rFonts w:asciiTheme="minorHAnsi" w:hAnsiTheme="minorHAnsi"/>
                <w:sz w:val="20"/>
                <w:szCs w:val="20"/>
              </w:rPr>
              <w:t xml:space="preserve">wetland </w:t>
            </w:r>
            <w:r w:rsidR="00A914AF" w:rsidRPr="00B45E2F">
              <w:rPr>
                <w:rFonts w:asciiTheme="minorHAnsi" w:hAnsiTheme="minorHAnsi"/>
                <w:sz w:val="20"/>
                <w:szCs w:val="20"/>
              </w:rPr>
              <w:t xml:space="preserve">vegetation is responding </w:t>
            </w:r>
            <w:r w:rsidR="002F02A7" w:rsidRPr="00B45E2F">
              <w:rPr>
                <w:rFonts w:asciiTheme="minorHAnsi" w:hAnsiTheme="minorHAnsi"/>
                <w:sz w:val="20"/>
                <w:szCs w:val="20"/>
              </w:rPr>
              <w:t xml:space="preserve">well </w:t>
            </w:r>
            <w:r w:rsidR="00A914AF" w:rsidRPr="00B45E2F">
              <w:rPr>
                <w:rFonts w:asciiTheme="minorHAnsi" w:hAnsiTheme="minorHAnsi"/>
                <w:sz w:val="20"/>
                <w:szCs w:val="20"/>
              </w:rPr>
              <w:t>to the water</w:t>
            </w:r>
            <w:r w:rsidR="002F02A7" w:rsidRPr="00B45E2F">
              <w:rPr>
                <w:rFonts w:asciiTheme="minorHAnsi" w:hAnsiTheme="minorHAnsi"/>
                <w:sz w:val="20"/>
                <w:szCs w:val="20"/>
              </w:rPr>
              <w:t xml:space="preserve">. There has been </w:t>
            </w:r>
            <w:r w:rsidR="004E5FA1" w:rsidRPr="00B45E2F">
              <w:rPr>
                <w:rFonts w:asciiTheme="minorHAnsi" w:hAnsiTheme="minorHAnsi"/>
                <w:sz w:val="20"/>
                <w:szCs w:val="20"/>
              </w:rPr>
              <w:t>extensive growth of</w:t>
            </w:r>
            <w:r w:rsidR="00A914AF" w:rsidRPr="00B45E2F">
              <w:rPr>
                <w:rFonts w:asciiTheme="minorHAnsi" w:hAnsiTheme="minorHAnsi"/>
                <w:sz w:val="20"/>
                <w:szCs w:val="20"/>
              </w:rPr>
              <w:t xml:space="preserve"> water couch </w:t>
            </w:r>
            <w:r w:rsidR="00EB31BB" w:rsidRPr="00B45E2F">
              <w:rPr>
                <w:rFonts w:asciiTheme="minorHAnsi" w:hAnsiTheme="minorHAnsi"/>
                <w:sz w:val="20"/>
                <w:szCs w:val="20"/>
              </w:rPr>
              <w:t xml:space="preserve">and spike rush </w:t>
            </w:r>
            <w:r w:rsidR="00D2224D" w:rsidRPr="00B45E2F">
              <w:rPr>
                <w:rFonts w:asciiTheme="minorHAnsi" w:hAnsiTheme="minorHAnsi"/>
                <w:sz w:val="20"/>
                <w:szCs w:val="20"/>
              </w:rPr>
              <w:t>meadows</w:t>
            </w:r>
            <w:r w:rsidR="00A914AF" w:rsidRPr="00B45E2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EB31BB" w:rsidRPr="00B45E2F">
              <w:rPr>
                <w:rFonts w:asciiTheme="minorHAnsi" w:hAnsiTheme="minorHAnsi"/>
                <w:sz w:val="20"/>
                <w:szCs w:val="20"/>
              </w:rPr>
              <w:t xml:space="preserve">marsh club-rush and cumbungi </w:t>
            </w:r>
            <w:r w:rsidR="00D2224D" w:rsidRPr="00B45E2F">
              <w:rPr>
                <w:rFonts w:asciiTheme="minorHAnsi" w:hAnsiTheme="minorHAnsi"/>
                <w:sz w:val="20"/>
                <w:szCs w:val="20"/>
              </w:rPr>
              <w:t>marshlands</w:t>
            </w:r>
            <w:r w:rsidR="00A914AF" w:rsidRPr="00B45E2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D57F020" w14:textId="59EA87BB" w:rsidR="00953F51" w:rsidRPr="00D81712" w:rsidRDefault="007D51A8">
            <w:pPr>
              <w:jc w:val="both"/>
            </w:pPr>
            <w:r>
              <w:t xml:space="preserve">A part of </w:t>
            </w:r>
            <w:r w:rsidR="00A914AF" w:rsidRPr="00D81712">
              <w:t>Old Dromana</w:t>
            </w:r>
            <w:r w:rsidR="00EC7998" w:rsidRPr="00D81712">
              <w:t xml:space="preserve"> </w:t>
            </w:r>
            <w:r>
              <w:t xml:space="preserve">wetlands </w:t>
            </w:r>
            <w:r w:rsidR="004E5FA1" w:rsidRPr="00D81712">
              <w:t>(</w:t>
            </w:r>
            <w:r w:rsidR="00EC7998" w:rsidRPr="00D81712">
              <w:t>photo</w:t>
            </w:r>
            <w:r w:rsidR="004E5FA1" w:rsidRPr="00D81712">
              <w:t xml:space="preserve"> to left</w:t>
            </w:r>
            <w:r w:rsidR="00EC7998" w:rsidRPr="00D81712">
              <w:t xml:space="preserve">) </w:t>
            </w:r>
            <w:r w:rsidR="000B0630" w:rsidRPr="00D81712">
              <w:t>is</w:t>
            </w:r>
            <w:r w:rsidR="00A914AF" w:rsidRPr="00D81712">
              <w:t xml:space="preserve"> listed under the Ramsar convention. </w:t>
            </w:r>
            <w:r w:rsidR="00FA0384">
              <w:t xml:space="preserve">Old Dromana </w:t>
            </w:r>
            <w:r w:rsidR="00EB31BB" w:rsidRPr="00D81712">
              <w:t xml:space="preserve">and </w:t>
            </w:r>
            <w:r w:rsidR="000B0630" w:rsidRPr="00D81712">
              <w:t xml:space="preserve">the </w:t>
            </w:r>
            <w:r w:rsidR="00D2224D" w:rsidRPr="00D81712">
              <w:t>surrounding</w:t>
            </w:r>
            <w:r w:rsidR="00EB31BB" w:rsidRPr="00D81712">
              <w:t xml:space="preserve"> properties </w:t>
            </w:r>
            <w:r w:rsidR="00A914AF" w:rsidRPr="00D81712">
              <w:t>support</w:t>
            </w:r>
            <w:r w:rsidR="00D2224D" w:rsidRPr="00D81712">
              <w:t xml:space="preserve"> </w:t>
            </w:r>
            <w:r w:rsidR="00A914AF" w:rsidRPr="00D81712">
              <w:t xml:space="preserve">marsh club-rush </w:t>
            </w:r>
            <w:r w:rsidR="00EB31BB" w:rsidRPr="00D81712">
              <w:t xml:space="preserve">tall </w:t>
            </w:r>
            <w:r w:rsidR="00A914AF" w:rsidRPr="00D81712">
              <w:t>sedgeland, which is rare</w:t>
            </w:r>
            <w:r w:rsidR="00177F2D" w:rsidRPr="00D81712">
              <w:t xml:space="preserve"> and</w:t>
            </w:r>
            <w:r w:rsidR="000B0630" w:rsidRPr="00D81712">
              <w:t xml:space="preserve"> </w:t>
            </w:r>
            <w:r w:rsidR="00177F2D" w:rsidRPr="00D81712">
              <w:t>listed as a threatened ecological community</w:t>
            </w:r>
            <w:r w:rsidR="00A914AF" w:rsidRPr="007411D5">
              <w:t>.</w:t>
            </w:r>
          </w:p>
        </w:tc>
      </w:tr>
    </w:tbl>
    <w:p w14:paraId="18F21E65" w14:textId="76384CC7" w:rsidR="00A914AF" w:rsidDel="004E5FA1" w:rsidRDefault="00BB22ED">
      <w:pPr>
        <w:spacing w:after="0"/>
        <w:jc w:val="both"/>
      </w:pPr>
      <w:r w:rsidRPr="00B45E2F">
        <w:t xml:space="preserve">The improved vegetation condition and </w:t>
      </w:r>
      <w:r w:rsidR="00FA0384">
        <w:t>growth of wetland</w:t>
      </w:r>
      <w:r w:rsidRPr="00B45E2F">
        <w:t xml:space="preserve"> plants will provide </w:t>
      </w:r>
      <w:r>
        <w:t xml:space="preserve">essential </w:t>
      </w:r>
      <w:r w:rsidRPr="00B45E2F">
        <w:t xml:space="preserve">food and habitat for the waterbirds that </w:t>
      </w:r>
      <w:r w:rsidR="00FA0384">
        <w:t xml:space="preserve">live in and those that </w:t>
      </w:r>
      <w:r w:rsidRPr="00B45E2F">
        <w:t xml:space="preserve">visit the Gwydir Wetlands. Waterbird surveys will </w:t>
      </w:r>
      <w:r>
        <w:t xml:space="preserve">be </w:t>
      </w:r>
      <w:r w:rsidR="008757E6">
        <w:t>conducted mid-</w:t>
      </w:r>
      <w:r>
        <w:t>November</w:t>
      </w:r>
      <w:r w:rsidRPr="00BB22ED">
        <w:t xml:space="preserve"> </w:t>
      </w:r>
      <w:r>
        <w:t>and w</w:t>
      </w:r>
      <w:r w:rsidRPr="00BB22ED">
        <w:t xml:space="preserve">e look forward to sharing </w:t>
      </w:r>
      <w:r>
        <w:t>th</w:t>
      </w:r>
      <w:r w:rsidR="008757E6">
        <w:t>es</w:t>
      </w:r>
      <w:r>
        <w:t xml:space="preserve">e results in the next Gwydir update. </w:t>
      </w:r>
    </w:p>
    <w:p w14:paraId="5EA5911E" w14:textId="28AFF5C5" w:rsidR="008757E6" w:rsidRDefault="005408BC" w:rsidP="000E4544">
      <w:pPr>
        <w:pStyle w:val="Heading2"/>
        <w:spacing w:before="120"/>
      </w:pPr>
      <w:r>
        <w:t>G</w:t>
      </w:r>
      <w:r w:rsidR="001C449E">
        <w:t>overnment and community working together</w:t>
      </w:r>
    </w:p>
    <w:p w14:paraId="2BE74862" w14:textId="641FBB71" w:rsidR="00CC2B1C" w:rsidRDefault="00162E49" w:rsidP="00B45E2F">
      <w:pPr>
        <w:spacing w:after="0"/>
        <w:jc w:val="both"/>
      </w:pPr>
      <w:r w:rsidRPr="001C449E">
        <w:rPr>
          <w:rFonts w:cs="Arial"/>
        </w:rPr>
        <w:t>Government and the community are working together to care for our rivers and wetlands</w:t>
      </w:r>
      <w:r w:rsidR="001C449E" w:rsidRPr="001C449E">
        <w:rPr>
          <w:rFonts w:cs="Arial"/>
        </w:rPr>
        <w:t xml:space="preserve">. </w:t>
      </w:r>
      <w:r w:rsidR="00B75A25">
        <w:rPr>
          <w:rFonts w:cs="Arial"/>
        </w:rPr>
        <w:t xml:space="preserve">OEH </w:t>
      </w:r>
      <w:r w:rsidRPr="001C449E">
        <w:rPr>
          <w:rFonts w:cs="Arial"/>
        </w:rPr>
        <w:t xml:space="preserve">and the Commonwealth Environmental Water Office work with the </w:t>
      </w:r>
      <w:r w:rsidR="00BD5D0A">
        <w:rPr>
          <w:rFonts w:cs="Arial"/>
        </w:rPr>
        <w:t xml:space="preserve">Gwydir </w:t>
      </w:r>
      <w:r w:rsidR="00EB31BB">
        <w:rPr>
          <w:rFonts w:cs="Arial"/>
        </w:rPr>
        <w:t xml:space="preserve">ECAOAC (the </w:t>
      </w:r>
      <w:r w:rsidR="00BD5D0A">
        <w:rPr>
          <w:rFonts w:cs="Arial"/>
        </w:rPr>
        <w:t xml:space="preserve">Environmental </w:t>
      </w:r>
      <w:r w:rsidR="00FA7F52">
        <w:rPr>
          <w:rFonts w:cs="Arial"/>
        </w:rPr>
        <w:t>Water Advisory Group</w:t>
      </w:r>
      <w:r w:rsidR="00EB31BB">
        <w:rPr>
          <w:rFonts w:cs="Arial"/>
        </w:rPr>
        <w:t>)</w:t>
      </w:r>
      <w:r w:rsidRPr="001C449E">
        <w:rPr>
          <w:rFonts w:cs="Arial"/>
        </w:rPr>
        <w:t xml:space="preserve"> to plan the delivery </w:t>
      </w:r>
      <w:r w:rsidR="00AB4D8B">
        <w:rPr>
          <w:rFonts w:cs="Arial"/>
        </w:rPr>
        <w:t xml:space="preserve">and management </w:t>
      </w:r>
      <w:r w:rsidRPr="001C449E">
        <w:rPr>
          <w:rFonts w:cs="Arial"/>
        </w:rPr>
        <w:t xml:space="preserve">of water for the environment in the </w:t>
      </w:r>
      <w:r w:rsidR="00A33936">
        <w:rPr>
          <w:rFonts w:cs="Arial"/>
        </w:rPr>
        <w:t>Gwydir</w:t>
      </w:r>
      <w:r w:rsidRPr="001C449E">
        <w:rPr>
          <w:rFonts w:cs="Arial"/>
        </w:rPr>
        <w:t xml:space="preserve"> catchment.</w:t>
      </w:r>
      <w:r w:rsidR="005408BC">
        <w:rPr>
          <w:rFonts w:cs="Arial"/>
        </w:rPr>
        <w:t xml:space="preserve"> </w:t>
      </w:r>
      <w:r w:rsidR="005408BC">
        <w:t>Providing water and monitoring, are j</w:t>
      </w:r>
      <w:r w:rsidR="005408BC" w:rsidRPr="00FF7C59">
        <w:t>oint effort</w:t>
      </w:r>
      <w:r w:rsidR="005408BC">
        <w:t>s</w:t>
      </w:r>
      <w:r w:rsidR="005408BC" w:rsidRPr="00FF7C59">
        <w:t xml:space="preserve"> between NSW and the Commonwealth</w:t>
      </w:r>
      <w:r w:rsidR="005408BC">
        <w:t xml:space="preserve">.  </w:t>
      </w:r>
    </w:p>
    <w:p w14:paraId="0A7E6885" w14:textId="77777777" w:rsidR="00ED40FA" w:rsidRPr="00E35D85" w:rsidRDefault="00ED40FA" w:rsidP="00ED40FA">
      <w:pPr>
        <w:pStyle w:val="Heading2"/>
      </w:pPr>
      <w:r w:rsidRPr="00E35D85">
        <w:t>Contacts</w:t>
      </w:r>
    </w:p>
    <w:tbl>
      <w:tblPr>
        <w:tblStyle w:val="TableGrid"/>
        <w:tblW w:w="12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6237"/>
      </w:tblGrid>
      <w:tr w:rsidR="00ED40FA" w14:paraId="56260B66" w14:textId="77777777" w:rsidTr="00B44441">
        <w:trPr>
          <w:trHeight w:val="345"/>
        </w:trPr>
        <w:tc>
          <w:tcPr>
            <w:tcW w:w="6237" w:type="dxa"/>
          </w:tcPr>
          <w:p w14:paraId="2E7C6646" w14:textId="77777777" w:rsidR="00ED40FA" w:rsidRDefault="00ED40FA" w:rsidP="00B44441">
            <w:pPr>
              <w:spacing w:after="60"/>
              <w:rPr>
                <w:b/>
              </w:rPr>
            </w:pPr>
            <w:r>
              <w:rPr>
                <w:b/>
              </w:rPr>
              <w:t>NSW OEH:</w:t>
            </w:r>
          </w:p>
        </w:tc>
        <w:tc>
          <w:tcPr>
            <w:tcW w:w="6237" w:type="dxa"/>
          </w:tcPr>
          <w:p w14:paraId="756C487E" w14:textId="77777777" w:rsidR="00ED40FA" w:rsidRDefault="00ED40FA" w:rsidP="00B44441">
            <w:pPr>
              <w:spacing w:after="60"/>
              <w:rPr>
                <w:b/>
              </w:rPr>
            </w:pPr>
            <w:r>
              <w:rPr>
                <w:b/>
              </w:rPr>
              <w:t xml:space="preserve">CEWO </w:t>
            </w:r>
            <w:r w:rsidRPr="00881DBA">
              <w:rPr>
                <w:b/>
              </w:rPr>
              <w:t xml:space="preserve">Local Engagement Officers: </w:t>
            </w:r>
          </w:p>
        </w:tc>
      </w:tr>
      <w:tr w:rsidR="00ED40FA" w14:paraId="6C2AF06E" w14:textId="77777777" w:rsidTr="00B44441">
        <w:tc>
          <w:tcPr>
            <w:tcW w:w="6237" w:type="dxa"/>
          </w:tcPr>
          <w:p w14:paraId="0C902B30" w14:textId="77777777" w:rsidR="00ED40FA" w:rsidRDefault="00ED40FA" w:rsidP="00B44441">
            <w:pPr>
              <w:rPr>
                <w:b/>
              </w:rPr>
            </w:pPr>
            <w:r>
              <w:rPr>
                <w:b/>
              </w:rPr>
              <w:t>Daryl Albertson Senior Wetlands &amp; Rivers Conservation Officer</w:t>
            </w:r>
          </w:p>
          <w:p w14:paraId="11D58FD4" w14:textId="77777777" w:rsidR="00ED40FA" w:rsidRDefault="00ED40FA" w:rsidP="00B44441">
            <w:r>
              <w:rPr>
                <w:noProof/>
                <w:lang w:eastAsia="en-AU"/>
              </w:rPr>
              <w:drawing>
                <wp:inline distT="0" distB="0" distL="0" distR="0" wp14:anchorId="1C160381" wp14:editId="13913D50">
                  <wp:extent cx="152400" cy="152400"/>
                  <wp:effectExtent l="0" t="0" r="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</w:t>
            </w:r>
            <w:r>
              <w:rPr>
                <w:rFonts w:ascii="Arial" w:hAnsi="Arial" w:cs="Arial"/>
              </w:rPr>
              <w:t>0407 071 985</w:t>
            </w:r>
          </w:p>
          <w:p w14:paraId="48FB851E" w14:textId="77777777" w:rsidR="00ED40FA" w:rsidRDefault="00ED40FA" w:rsidP="00B44441">
            <w:r>
              <w:rPr>
                <w:noProof/>
                <w:lang w:eastAsia="en-AU"/>
              </w:rPr>
              <w:drawing>
                <wp:inline distT="0" distB="0" distL="0" distR="0" wp14:anchorId="45E9EA8C" wp14:editId="39D7D773">
                  <wp:extent cx="152400" cy="152400"/>
                  <wp:effectExtent l="0" t="0" r="0" b="0"/>
                  <wp:docPr id="6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</w:t>
            </w:r>
            <w:hyperlink r:id="rId14" w:history="1">
              <w:r w:rsidRPr="002F073C">
                <w:rPr>
                  <w:rStyle w:val="Hyperlink"/>
                </w:rPr>
                <w:t>daryl.albertson@environment.nsw.gov.au</w:t>
              </w:r>
            </w:hyperlink>
            <w:r>
              <w:t xml:space="preserve"> </w:t>
            </w:r>
          </w:p>
          <w:p w14:paraId="742EA637" w14:textId="77777777" w:rsidR="00ED40FA" w:rsidRDefault="00ED40FA" w:rsidP="00B44441">
            <w:pPr>
              <w:rPr>
                <w:b/>
              </w:rPr>
            </w:pPr>
            <w:r>
              <w:rPr>
                <w:b/>
              </w:rPr>
              <w:t>Jane Humphries Wetlands &amp; Rivers Conservation Officer</w:t>
            </w:r>
          </w:p>
          <w:p w14:paraId="3CAB6F69" w14:textId="77777777" w:rsidR="00ED40FA" w:rsidRDefault="00ED40FA" w:rsidP="00B44441">
            <w:r>
              <w:rPr>
                <w:noProof/>
                <w:lang w:eastAsia="en-AU"/>
              </w:rPr>
              <w:drawing>
                <wp:inline distT="0" distB="0" distL="0" distR="0" wp14:anchorId="28712168" wp14:editId="171B6954">
                  <wp:extent cx="152400" cy="152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</w:t>
            </w:r>
            <w:r>
              <w:rPr>
                <w:rFonts w:ascii="Arial" w:hAnsi="Arial" w:cs="Arial"/>
                <w:lang w:eastAsia="en-AU"/>
              </w:rPr>
              <w:t>0448 442 434</w:t>
            </w:r>
          </w:p>
          <w:p w14:paraId="17DDEA7C" w14:textId="77777777" w:rsidR="00ED40FA" w:rsidRPr="00162E49" w:rsidRDefault="00ED40FA" w:rsidP="00B44441">
            <w:r>
              <w:rPr>
                <w:noProof/>
                <w:lang w:eastAsia="en-AU"/>
              </w:rPr>
              <w:drawing>
                <wp:inline distT="0" distB="0" distL="0" distR="0" wp14:anchorId="11A46721" wp14:editId="6B150586">
                  <wp:extent cx="152400" cy="152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</w:t>
            </w:r>
            <w:hyperlink r:id="rId15" w:history="1">
              <w:r>
                <w:rPr>
                  <w:rStyle w:val="Hyperlink"/>
                </w:rPr>
                <w:t>jane.humphries</w:t>
              </w:r>
              <w:r w:rsidRPr="002F073C">
                <w:rPr>
                  <w:rStyle w:val="Hyperlink"/>
                </w:rPr>
                <w:t>@environment.nsw.gov.au</w:t>
              </w:r>
            </w:hyperlink>
          </w:p>
        </w:tc>
        <w:tc>
          <w:tcPr>
            <w:tcW w:w="6237" w:type="dxa"/>
          </w:tcPr>
          <w:p w14:paraId="37795AA2" w14:textId="77777777" w:rsidR="00ED40FA" w:rsidRDefault="00ED40FA" w:rsidP="00B44441">
            <w:pPr>
              <w:spacing w:after="60"/>
              <w:rPr>
                <w:b/>
              </w:rPr>
            </w:pPr>
            <w:r w:rsidRPr="00881DBA">
              <w:rPr>
                <w:b/>
              </w:rPr>
              <w:t>Neal Foster</w:t>
            </w:r>
            <w:r>
              <w:br/>
            </w:r>
            <w:r>
              <w:rPr>
                <w:noProof/>
                <w:lang w:eastAsia="en-AU"/>
              </w:rPr>
              <w:drawing>
                <wp:inline distT="0" distB="0" distL="0" distR="0" wp14:anchorId="2081C9C9" wp14:editId="2E26F146">
                  <wp:extent cx="155448" cy="155448"/>
                  <wp:effectExtent l="0" t="0" r="0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MDBA Phone ic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0437 141 495</w:t>
            </w:r>
            <w:r w:rsidRPr="00881DBA">
              <w:rPr>
                <w:b/>
              </w:rPr>
              <w:t xml:space="preserve"> </w:t>
            </w:r>
          </w:p>
          <w:p w14:paraId="4596CC8C" w14:textId="77777777" w:rsidR="00ED40FA" w:rsidRDefault="00ED40FA" w:rsidP="00B44441">
            <w:r>
              <w:rPr>
                <w:noProof/>
                <w:lang w:eastAsia="en-AU"/>
              </w:rPr>
              <w:drawing>
                <wp:inline distT="0" distB="0" distL="0" distR="0" wp14:anchorId="2702C853" wp14:editId="30CBCCFA">
                  <wp:extent cx="152400" cy="152400"/>
                  <wp:effectExtent l="0" t="0" r="0" b="0"/>
                  <wp:docPr id="1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</w:t>
            </w:r>
            <w:hyperlink r:id="rId17" w:history="1">
              <w:r>
                <w:rPr>
                  <w:rStyle w:val="Hyperlink"/>
                </w:rPr>
                <w:t>neal.foster</w:t>
              </w:r>
              <w:r w:rsidRPr="002F073C">
                <w:rPr>
                  <w:rStyle w:val="Hyperlink"/>
                </w:rPr>
                <w:t>@environment.gov.au</w:t>
              </w:r>
            </w:hyperlink>
            <w:r>
              <w:t xml:space="preserve"> </w:t>
            </w:r>
          </w:p>
          <w:p w14:paraId="4531EC94" w14:textId="77777777" w:rsidR="00ED40FA" w:rsidRDefault="00ED40FA" w:rsidP="00B44441">
            <w:r w:rsidRPr="00881DBA">
              <w:rPr>
                <w:b/>
              </w:rPr>
              <w:t>Jason Wilson</w:t>
            </w:r>
            <w:r>
              <w:br/>
            </w:r>
            <w:r>
              <w:rPr>
                <w:noProof/>
                <w:lang w:eastAsia="en-AU"/>
              </w:rPr>
              <w:drawing>
                <wp:inline distT="0" distB="0" distL="0" distR="0" wp14:anchorId="15836ED6" wp14:editId="6E3FBD50">
                  <wp:extent cx="155448" cy="155448"/>
                  <wp:effectExtent l="0" t="0" r="0" b="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MDBA Phone ic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0418 210 389</w:t>
            </w:r>
          </w:p>
          <w:p w14:paraId="274DBBD0" w14:textId="77777777" w:rsidR="00ED40FA" w:rsidRPr="00467A96" w:rsidRDefault="00ED40FA" w:rsidP="00B44441">
            <w:r>
              <w:rPr>
                <w:noProof/>
                <w:lang w:eastAsia="en-AU"/>
              </w:rPr>
              <w:drawing>
                <wp:inline distT="0" distB="0" distL="0" distR="0" wp14:anchorId="1E4EA166" wp14:editId="499278EE">
                  <wp:extent cx="152400" cy="152400"/>
                  <wp:effectExtent l="0" t="0" r="0" b="0"/>
                  <wp:docPr id="20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</w:t>
            </w:r>
            <w:hyperlink r:id="rId18" w:history="1">
              <w:r w:rsidRPr="0078735F">
                <w:rPr>
                  <w:rStyle w:val="Hyperlink"/>
                </w:rPr>
                <w:t>jason.wilson@environment.gov.au</w:t>
              </w:r>
            </w:hyperlink>
            <w:r>
              <w:t xml:space="preserve"> </w:t>
            </w:r>
          </w:p>
        </w:tc>
      </w:tr>
      <w:tr w:rsidR="00ED40FA" w14:paraId="2F151B20" w14:textId="77777777" w:rsidTr="00B44441">
        <w:tc>
          <w:tcPr>
            <w:tcW w:w="6237" w:type="dxa"/>
          </w:tcPr>
          <w:p w14:paraId="46568BF2" w14:textId="30790442" w:rsidR="00ED40FA" w:rsidRDefault="00A73D3B" w:rsidP="00B44441">
            <w:pPr>
              <w:rPr>
                <w:b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4C880B1" wp14:editId="10EE89EE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156845</wp:posOffset>
                      </wp:positionV>
                      <wp:extent cx="2362200" cy="48577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0D191C" w14:textId="77777777" w:rsidR="00A73D3B" w:rsidRDefault="00FC65C7" w:rsidP="00A73D3B">
                                  <w:hyperlink r:id="rId19" w:history="1">
                                    <w:r w:rsidR="00A73D3B">
                                      <w:rPr>
                                        <w:rStyle w:val="Hyperlink"/>
                                      </w:rPr>
                                      <w:t>https://www.environment.gov.au/water/cewo</w:t>
                                    </w:r>
                                  </w:hyperlink>
                                </w:p>
                                <w:p w14:paraId="19824D01" w14:textId="77777777" w:rsidR="00A73D3B" w:rsidRDefault="00A73D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C880B1" id="Text Box 3" o:spid="_x0000_s1031" type="#_x0000_t202" style="position:absolute;margin-left:305.4pt;margin-top:12.35pt;width:186pt;height:38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" filled="f" stroked="f" strokeweight=".5pt">
                      <v:textbox>
                        <w:txbxContent>
                          <w:p w14:paraId="5E0D191C" w14:textId="77777777" w:rsidR="00A73D3B" w:rsidRDefault="00E54803" w:rsidP="00A73D3B">
                            <w:hyperlink r:id="rId20" w:history="1">
                              <w:r w:rsidR="00A73D3B">
                                <w:rPr>
                                  <w:rStyle w:val="Hyperlink"/>
                                </w:rPr>
                                <w:t>https://www.environment.gov.au/water/cewo</w:t>
                              </w:r>
                            </w:hyperlink>
                          </w:p>
                          <w:p w14:paraId="19824D01" w14:textId="77777777" w:rsidR="00A73D3B" w:rsidRDefault="00A73D3B"/>
                        </w:txbxContent>
                      </v:textbox>
                    </v:shape>
                  </w:pict>
                </mc:Fallback>
              </mc:AlternateContent>
            </w:r>
            <w:r w:rsidR="00ED40FA">
              <w:rPr>
                <w:b/>
              </w:rPr>
              <w:t>NSW OEH website</w:t>
            </w:r>
          </w:p>
          <w:p w14:paraId="758E8705" w14:textId="59E3562F" w:rsidR="00ED40FA" w:rsidRPr="008B0EEC" w:rsidRDefault="00FC65C7">
            <w:pPr>
              <w:jc w:val="both"/>
              <w:rPr>
                <w:rFonts w:cs="Arial"/>
              </w:rPr>
            </w:pPr>
            <w:hyperlink r:id="rId21" w:history="1">
              <w:r w:rsidR="00ED40FA" w:rsidRPr="00162E49">
                <w:rPr>
                  <w:rStyle w:val="Hyperlink"/>
                  <w:rFonts w:cs="Arial"/>
                </w:rPr>
                <w:t>http://www.environment.nsw.gov.au/topics/water/water-for-the-environment/about-water-for-the-environment</w:t>
              </w:r>
            </w:hyperlink>
            <w:r w:rsidR="00ED40FA" w:rsidRPr="00162E49">
              <w:rPr>
                <w:rFonts w:cs="Arial"/>
              </w:rPr>
              <w:t xml:space="preserve"> </w:t>
            </w:r>
          </w:p>
        </w:tc>
        <w:tc>
          <w:tcPr>
            <w:tcW w:w="6237" w:type="dxa"/>
          </w:tcPr>
          <w:p w14:paraId="3B51AC77" w14:textId="6F6C800A" w:rsidR="000C2BF1" w:rsidRDefault="00ED40FA" w:rsidP="000C2BF1">
            <w:pPr>
              <w:rPr>
                <w:b/>
              </w:rPr>
            </w:pPr>
            <w:r w:rsidRPr="00416A7B">
              <w:rPr>
                <w:b/>
              </w:rPr>
              <w:t xml:space="preserve">CEWO </w:t>
            </w:r>
            <w:r w:rsidR="000C2BF1">
              <w:rPr>
                <w:b/>
              </w:rPr>
              <w:t>website</w:t>
            </w:r>
          </w:p>
          <w:p w14:paraId="180FBEBD" w14:textId="7F69A204" w:rsidR="00654D87" w:rsidRDefault="00ED40FA" w:rsidP="000C2BF1">
            <w:pPr>
              <w:rPr>
                <w:b/>
              </w:rPr>
            </w:pPr>
            <w:r w:rsidRPr="00654D87">
              <w:br/>
            </w:r>
          </w:p>
        </w:tc>
      </w:tr>
    </w:tbl>
    <w:p w14:paraId="3D29E1A3" w14:textId="494D05AF" w:rsidR="00316B6E" w:rsidRDefault="008B0EEC" w:rsidP="00B45E2F">
      <w:pPr>
        <w:pStyle w:val="Heading2"/>
        <w:spacing w:before="120"/>
      </w:pPr>
      <w:r>
        <w:t>F</w:t>
      </w:r>
      <w:r w:rsidR="00316B6E">
        <w:t>urther information</w:t>
      </w:r>
    </w:p>
    <w:p w14:paraId="4E311521" w14:textId="77777777" w:rsidR="00BD309A" w:rsidRDefault="00BD309A" w:rsidP="00BD309A">
      <w:pPr>
        <w:spacing w:before="0" w:after="0"/>
        <w:jc w:val="both"/>
        <w:rPr>
          <w:rFonts w:cs="Arial"/>
        </w:rPr>
      </w:pPr>
    </w:p>
    <w:p w14:paraId="4C0482C8" w14:textId="2448E267" w:rsidR="00316B6E" w:rsidRDefault="000C2BF1" w:rsidP="00B45E2F">
      <w:pPr>
        <w:tabs>
          <w:tab w:val="num" w:pos="720"/>
        </w:tabs>
        <w:spacing w:before="0" w:after="0"/>
      </w:pPr>
      <w:r>
        <w:t>The first update and f</w:t>
      </w:r>
      <w:r w:rsidR="00316B6E" w:rsidRPr="00E83433">
        <w:t>urther updates as the flows progress</w:t>
      </w:r>
      <w:r w:rsidR="008757E6">
        <w:t xml:space="preserve"> are available at:</w:t>
      </w:r>
      <w:r w:rsidR="00316B6E" w:rsidRPr="00E83433">
        <w:t xml:space="preserve"> </w:t>
      </w:r>
      <w:hyperlink r:id="rId22" w:history="1">
        <w:r w:rsidR="00316B6E" w:rsidRPr="002127BC">
          <w:rPr>
            <w:rStyle w:val="Hyperlink"/>
          </w:rPr>
          <w:t>http://environment.gov.au/water/cewo/catchment/gwydir/catchment-updates</w:t>
        </w:r>
      </w:hyperlink>
      <w:r w:rsidR="00316B6E">
        <w:t>.</w:t>
      </w:r>
      <w:r w:rsidR="00316B6E" w:rsidRPr="00FF7C59">
        <w:t xml:space="preserve"> </w:t>
      </w:r>
    </w:p>
    <w:p w14:paraId="068CE6A0" w14:textId="77777777" w:rsidR="00F35018" w:rsidRPr="00E83433" w:rsidRDefault="00F35018" w:rsidP="00BD309A">
      <w:pPr>
        <w:tabs>
          <w:tab w:val="num" w:pos="720"/>
        </w:tabs>
        <w:spacing w:before="0" w:after="0"/>
        <w:jc w:val="both"/>
        <w:rPr>
          <w:rFonts w:cs="Arial"/>
        </w:rPr>
      </w:pPr>
    </w:p>
    <w:p w14:paraId="61324C99" w14:textId="70A67795" w:rsidR="006F216E" w:rsidRPr="000E4544" w:rsidRDefault="00F35018" w:rsidP="000E4544">
      <w:pPr>
        <w:spacing w:before="0" w:after="0"/>
        <w:jc w:val="both"/>
        <w:rPr>
          <w:rFonts w:cs="Arial"/>
        </w:rPr>
      </w:pPr>
      <w:r>
        <w:rPr>
          <w:rFonts w:cs="Arial"/>
        </w:rPr>
        <w:t xml:space="preserve">OEH has recently released a draft Long Term Water Plan for the Gwydir, which is available at: </w:t>
      </w:r>
      <w:hyperlink r:id="rId23" w:history="1">
        <w:r w:rsidRPr="002127BC">
          <w:rPr>
            <w:rStyle w:val="Hyperlink"/>
            <w:rFonts w:cs="Arial"/>
          </w:rPr>
          <w:t>https://www.environment.nsw.gov.au/topics/water/water-for-the-environment/planning-and-reporting/long-term-water-plans/gwydir-consultation</w:t>
        </w:r>
      </w:hyperlink>
      <w:r>
        <w:rPr>
          <w:rFonts w:cs="Arial"/>
        </w:rPr>
        <w:t>. Feedback is invited.</w:t>
      </w:r>
    </w:p>
    <w:sectPr w:rsidR="006F216E" w:rsidRPr="000E4544" w:rsidSect="003A3B88">
      <w:headerReference w:type="default" r:id="rId24"/>
      <w:footerReference w:type="default" r:id="rId25"/>
      <w:headerReference w:type="first" r:id="rId26"/>
      <w:footerReference w:type="first" r:id="rId27"/>
      <w:endnotePr>
        <w:numFmt w:val="decimal"/>
      </w:endnotePr>
      <w:pgSz w:w="11906" w:h="16838"/>
      <w:pgMar w:top="1276" w:right="849" w:bottom="1135" w:left="1134" w:header="28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F824F" w14:textId="77777777" w:rsidR="00D23A16" w:rsidRDefault="00D23A16" w:rsidP="008B4ABE">
      <w:r>
        <w:separator/>
      </w:r>
    </w:p>
    <w:p w14:paraId="1976DF60" w14:textId="77777777" w:rsidR="00D23A16" w:rsidRDefault="00D23A16" w:rsidP="008B4ABE"/>
  </w:endnote>
  <w:endnote w:type="continuationSeparator" w:id="0">
    <w:p w14:paraId="1F54F385" w14:textId="77777777" w:rsidR="00D23A16" w:rsidRDefault="00D23A16" w:rsidP="008B4ABE">
      <w:r>
        <w:continuationSeparator/>
      </w:r>
    </w:p>
    <w:p w14:paraId="190EF216" w14:textId="77777777" w:rsidR="00D23A16" w:rsidRDefault="00D23A16" w:rsidP="008B4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9CF8F" w14:textId="77777777" w:rsidR="0018152A" w:rsidRDefault="007946BD" w:rsidP="00854824">
    <w:pPr>
      <w:pStyle w:val="Footer"/>
      <w:tabs>
        <w:tab w:val="clear" w:pos="9026"/>
        <w:tab w:val="right" w:pos="9639"/>
      </w:tabs>
      <w:ind w:firstLine="567"/>
      <w:jc w:val="center"/>
      <w:rPr>
        <w:noProof/>
      </w:rPr>
    </w:pPr>
    <w:r w:rsidRPr="00AE0FCE"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1C7744D4" wp14:editId="2698460B">
          <wp:simplePos x="0" y="0"/>
          <wp:positionH relativeFrom="column">
            <wp:posOffset>537210</wp:posOffset>
          </wp:positionH>
          <wp:positionV relativeFrom="paragraph">
            <wp:posOffset>-20955</wp:posOffset>
          </wp:positionV>
          <wp:extent cx="1781175" cy="649526"/>
          <wp:effectExtent l="0" t="0" r="0" b="0"/>
          <wp:wrapTight wrapText="bothSides">
            <wp:wrapPolygon edited="0">
              <wp:start x="0" y="0"/>
              <wp:lineTo x="0" y="20924"/>
              <wp:lineTo x="21253" y="20924"/>
              <wp:lineTo x="21253" y="0"/>
              <wp:lineTo x="0" y="0"/>
            </wp:wrapPolygon>
          </wp:wrapTight>
          <wp:docPr id="16" name="Picture 16" descr="S:\Templates\DEC Standard Templates\OEH_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:\Templates\DEC Standard Templates\OEH_Logo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49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B88" w:rsidRPr="00375765">
      <w:rPr>
        <w:noProof/>
        <w:lang w:eastAsia="en-AU"/>
      </w:rPr>
      <w:drawing>
        <wp:inline distT="0" distB="0" distL="0" distR="0" wp14:anchorId="3AC3E359" wp14:editId="07F58E86">
          <wp:extent cx="3365222" cy="561340"/>
          <wp:effectExtent l="0" t="0" r="6985" b="0"/>
          <wp:docPr id="19" name="Picture 2" descr="CEWO_logo_inline_LowRes_transparent_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WO_logo_inline_LowRes_transparent_bg.png"/>
                  <pic:cNvPicPr/>
                </pic:nvPicPr>
                <pic:blipFill rotWithShape="1">
                  <a:blip r:embed="rId2"/>
                  <a:srcRect l="1155" t="14866" r="1928" b="9380"/>
                  <a:stretch/>
                </pic:blipFill>
                <pic:spPr bwMode="auto">
                  <a:xfrm>
                    <a:off x="0" y="0"/>
                    <a:ext cx="3462470" cy="5775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8152A">
      <w:fldChar w:fldCharType="begin"/>
    </w:r>
    <w:r w:rsidR="0018152A">
      <w:instrText xml:space="preserve"> PAGE   \* MERGEFORMAT </w:instrText>
    </w:r>
    <w:r w:rsidR="0018152A">
      <w:fldChar w:fldCharType="separate"/>
    </w:r>
    <w:r w:rsidR="00FC65C7">
      <w:rPr>
        <w:noProof/>
      </w:rPr>
      <w:t>1</w:t>
    </w:r>
    <w:r w:rsidR="0018152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4DDB" w14:textId="77777777" w:rsidR="001B456A" w:rsidRDefault="00B65A1C" w:rsidP="007946BD">
    <w:pPr>
      <w:pStyle w:val="Footer"/>
      <w:tabs>
        <w:tab w:val="left" w:pos="5085"/>
        <w:tab w:val="left" w:pos="6105"/>
      </w:tabs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63080C85" wp14:editId="46D528BA">
          <wp:simplePos x="0" y="0"/>
          <wp:positionH relativeFrom="margin">
            <wp:posOffset>2165984</wp:posOffset>
          </wp:positionH>
          <wp:positionV relativeFrom="paragraph">
            <wp:posOffset>67005</wp:posOffset>
          </wp:positionV>
          <wp:extent cx="3076575" cy="754574"/>
          <wp:effectExtent l="0" t="0" r="0" b="7620"/>
          <wp:wrapNone/>
          <wp:docPr id="14" name="Picture 14" descr="C:\Users\td2\AppData\Local\Microsoft\Windows\INetCache\Content.Word\CEWO_CoA_inline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C:\Users\td2\AppData\Local\Microsoft\Windows\INetCache\Content.Word\CEWO_CoA_inline-black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9707" cy="762700"/>
                  </a:xfrm>
                  <a:prstGeom prst="rect">
                    <a:avLst/>
                  </a:prstGeom>
                  <a:solidFill>
                    <a:schemeClr val="accent6">
                      <a:lumMod val="20000"/>
                      <a:lumOff val="80000"/>
                    </a:scheme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0FCE" w:rsidRPr="00AE0FCE">
      <w:rPr>
        <w:noProof/>
        <w:lang w:eastAsia="en-AU"/>
      </w:rPr>
      <w:drawing>
        <wp:inline distT="0" distB="0" distL="0" distR="0" wp14:anchorId="7A883C50" wp14:editId="577EB39C">
          <wp:extent cx="2085975" cy="760675"/>
          <wp:effectExtent l="0" t="0" r="0" b="1905"/>
          <wp:docPr id="15" name="Picture 15" descr="S:\Templates\DEC Standard Templates\OEH_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:\Templates\DEC Standard Templates\OEH_Logo_Colo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598" cy="764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2417">
      <w:tab/>
    </w:r>
    <w:r w:rsidR="007946BD">
      <w:tab/>
    </w:r>
    <w:r w:rsidR="007946BD">
      <w:tab/>
    </w:r>
    <w:r w:rsidR="009E2417">
      <w:fldChar w:fldCharType="begin"/>
    </w:r>
    <w:r w:rsidR="009E2417">
      <w:instrText xml:space="preserve"> PAGE   \* MERGEFORMAT </w:instrText>
    </w:r>
    <w:r w:rsidR="009E2417">
      <w:fldChar w:fldCharType="separate"/>
    </w:r>
    <w:r w:rsidR="003A3B88">
      <w:rPr>
        <w:noProof/>
      </w:rPr>
      <w:t>1</w:t>
    </w:r>
    <w:r w:rsidR="009E241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D4F0D" w14:textId="77777777" w:rsidR="00D23A16" w:rsidRDefault="00D23A16" w:rsidP="008B4ABE">
      <w:r>
        <w:separator/>
      </w:r>
    </w:p>
    <w:p w14:paraId="0CDE6C4F" w14:textId="77777777" w:rsidR="00D23A16" w:rsidRDefault="00D23A16" w:rsidP="008B4ABE"/>
  </w:footnote>
  <w:footnote w:type="continuationSeparator" w:id="0">
    <w:p w14:paraId="7C73B708" w14:textId="77777777" w:rsidR="00D23A16" w:rsidRDefault="00D23A16" w:rsidP="008B4ABE">
      <w:r>
        <w:continuationSeparator/>
      </w:r>
    </w:p>
    <w:p w14:paraId="7E41B54C" w14:textId="77777777" w:rsidR="00D23A16" w:rsidRDefault="00D23A16" w:rsidP="008B4A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DB08D" w14:textId="77777777" w:rsidR="001B456A" w:rsidRPr="007B5598" w:rsidRDefault="00192A81" w:rsidP="008B4ABE">
    <w:pPr>
      <w:pStyle w:val="Header"/>
      <w:rPr>
        <w:noProof/>
        <w:color w:val="74B5E4" w:themeColor="accent6" w:themeTint="99"/>
        <w:lang w:eastAsia="en-AU"/>
      </w:rPr>
    </w:pPr>
    <w:r w:rsidRPr="00A567B1">
      <w:rPr>
        <w:noProof/>
        <w:color w:val="74B5E4" w:themeColor="accent6" w:themeTint="99"/>
        <w:lang w:eastAsia="en-AU"/>
      </w:rPr>
      <mc:AlternateContent>
        <mc:Choice Requires="wps">
          <w:drawing>
            <wp:anchor distT="45720" distB="45720" distL="114300" distR="114300" simplePos="0" relativeHeight="251662335" behindDoc="0" locked="0" layoutInCell="1" allowOverlap="1" wp14:anchorId="390D0AF0" wp14:editId="44697340">
              <wp:simplePos x="0" y="0"/>
              <wp:positionH relativeFrom="page">
                <wp:posOffset>-104775</wp:posOffset>
              </wp:positionH>
              <wp:positionV relativeFrom="paragraph">
                <wp:posOffset>-173990</wp:posOffset>
              </wp:positionV>
              <wp:extent cx="7681595" cy="46418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1595" cy="46418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9D413" w14:textId="2E4BB083" w:rsidR="004807B7" w:rsidRPr="00192A81" w:rsidRDefault="00177F2D" w:rsidP="008B4ABE">
                          <w:pPr>
                            <w:pStyle w:val="Header-running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 xml:space="preserve">Gingham and Lower </w:t>
                          </w:r>
                          <w:r w:rsidR="00BD5D0A">
                            <w:rPr>
                              <w:color w:val="000000" w:themeColor="text1"/>
                            </w:rPr>
                            <w:t>Gwydir Wetlands</w:t>
                          </w:r>
                          <w:r w:rsidR="008324FB" w:rsidRPr="00192A81">
                            <w:rPr>
                              <w:color w:val="000000" w:themeColor="text1"/>
                            </w:rPr>
                            <w:t xml:space="preserve"> watering event</w:t>
                          </w:r>
                          <w:r w:rsidR="008B64BB" w:rsidRPr="00192A81">
                            <w:rPr>
                              <w:color w:val="000000" w:themeColor="text1"/>
                            </w:rPr>
                            <w:tab/>
                            <w:t xml:space="preserve"> </w:t>
                          </w:r>
                          <w:r w:rsidR="008B0EEC">
                            <w:rPr>
                              <w:color w:val="000000" w:themeColor="text1"/>
                            </w:rPr>
                            <w:t>8</w:t>
                          </w:r>
                          <w:r w:rsidR="00EE56C0" w:rsidRPr="00192A81">
                            <w:rPr>
                              <w:color w:val="000000" w:themeColor="text1"/>
                            </w:rPr>
                            <w:t xml:space="preserve"> </w:t>
                          </w:r>
                          <w:r w:rsidR="008B0EEC">
                            <w:rPr>
                              <w:color w:val="000000" w:themeColor="text1"/>
                            </w:rPr>
                            <w:t>November</w:t>
                          </w:r>
                          <w:r w:rsidR="00526C3F" w:rsidRPr="00192A81">
                            <w:rPr>
                              <w:color w:val="000000" w:themeColor="text1"/>
                            </w:rPr>
                            <w:t xml:space="preserve"> 2018</w:t>
                          </w:r>
                          <w:r w:rsidR="008B64BB" w:rsidRPr="00192A81">
                            <w:rPr>
                              <w:color w:val="000000" w:themeColor="text1"/>
                            </w:rPr>
                            <w:t xml:space="preserve"> </w:t>
                          </w:r>
                          <w:r w:rsidR="004B414C">
                            <w:rPr>
                              <w:color w:val="000000" w:themeColor="text1"/>
                            </w:rPr>
                            <w:t>U</w:t>
                          </w:r>
                          <w:r w:rsidR="008B64BB" w:rsidRPr="00192A81">
                            <w:rPr>
                              <w:color w:val="000000" w:themeColor="text1"/>
                            </w:rPr>
                            <w:t>pdate</w:t>
                          </w:r>
                          <w:r w:rsidR="004B414C">
                            <w:rPr>
                              <w:color w:val="000000" w:themeColor="text1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828000" tIns="45720" rIns="90000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0D0A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-8.25pt;margin-top:-13.7pt;width:604.85pt;height:36.55pt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" fillcolor="#74b5e4 [1945]" stroked="f">
              <v:textbox inset="23mm,,25mm">
                <w:txbxContent>
                  <w:p w14:paraId="6369D413" w14:textId="2E4BB083" w:rsidR="004807B7" w:rsidRPr="00192A81" w:rsidRDefault="00177F2D" w:rsidP="008B4ABE">
                    <w:pPr>
                      <w:pStyle w:val="Header-running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Gingham and Lower </w:t>
                    </w:r>
                    <w:r w:rsidR="00BD5D0A">
                      <w:rPr>
                        <w:color w:val="000000" w:themeColor="text1"/>
                      </w:rPr>
                      <w:t>Gwydir Wetlands</w:t>
                    </w:r>
                    <w:r w:rsidR="008324FB" w:rsidRPr="00192A81">
                      <w:rPr>
                        <w:color w:val="000000" w:themeColor="text1"/>
                      </w:rPr>
                      <w:t xml:space="preserve"> watering event</w:t>
                    </w:r>
                    <w:r w:rsidR="008B64BB" w:rsidRPr="00192A81">
                      <w:rPr>
                        <w:color w:val="000000" w:themeColor="text1"/>
                      </w:rPr>
                      <w:tab/>
                      <w:t xml:space="preserve"> </w:t>
                    </w:r>
                    <w:r w:rsidR="008B0EEC">
                      <w:rPr>
                        <w:color w:val="000000" w:themeColor="text1"/>
                      </w:rPr>
                      <w:t>8</w:t>
                    </w:r>
                    <w:r w:rsidR="00EE56C0" w:rsidRPr="00192A81">
                      <w:rPr>
                        <w:color w:val="000000" w:themeColor="text1"/>
                      </w:rPr>
                      <w:t xml:space="preserve"> </w:t>
                    </w:r>
                    <w:r w:rsidR="008B0EEC">
                      <w:rPr>
                        <w:color w:val="000000" w:themeColor="text1"/>
                      </w:rPr>
                      <w:t>November</w:t>
                    </w:r>
                    <w:r w:rsidR="00526C3F" w:rsidRPr="00192A81">
                      <w:rPr>
                        <w:color w:val="000000" w:themeColor="text1"/>
                      </w:rPr>
                      <w:t xml:space="preserve"> 2018</w:t>
                    </w:r>
                    <w:r w:rsidR="008B64BB" w:rsidRPr="00192A81">
                      <w:rPr>
                        <w:color w:val="000000" w:themeColor="text1"/>
                      </w:rPr>
                      <w:t xml:space="preserve"> </w:t>
                    </w:r>
                    <w:r w:rsidR="004B414C">
                      <w:rPr>
                        <w:color w:val="000000" w:themeColor="text1"/>
                      </w:rPr>
                      <w:t>U</w:t>
                    </w:r>
                    <w:r w:rsidR="008B64BB" w:rsidRPr="00192A81">
                      <w:rPr>
                        <w:color w:val="000000" w:themeColor="text1"/>
                      </w:rPr>
                      <w:t>pdate</w:t>
                    </w:r>
                    <w:r w:rsidR="004B414C">
                      <w:rPr>
                        <w:color w:val="000000" w:themeColor="text1"/>
                      </w:rPr>
                      <w:t xml:space="preserve"> 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57FD0" w14:textId="77777777" w:rsidR="001B456A" w:rsidRPr="00B65A1C" w:rsidRDefault="00B65A1C" w:rsidP="00B65A1C">
    <w:pPr>
      <w:pStyle w:val="Header"/>
      <w:rPr>
        <w:b/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2695F34" wp14:editId="4F763464">
              <wp:simplePos x="0" y="0"/>
              <wp:positionH relativeFrom="page">
                <wp:align>right</wp:align>
              </wp:positionH>
              <wp:positionV relativeFrom="paragraph">
                <wp:posOffset>-183515</wp:posOffset>
              </wp:positionV>
              <wp:extent cx="7644765" cy="134112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4765" cy="1341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45A1C5" w14:textId="77777777" w:rsidR="00B65A1C" w:rsidRDefault="00B65A1C" w:rsidP="00B65A1C">
                          <w:pPr>
                            <w:jc w:val="center"/>
                          </w:pPr>
                        </w:p>
                        <w:p w14:paraId="415BCF38" w14:textId="77777777" w:rsidR="00B65A1C" w:rsidRDefault="00B65A1C" w:rsidP="00B65A1C">
                          <w:pPr>
                            <w:jc w:val="center"/>
                          </w:pPr>
                        </w:p>
                        <w:p w14:paraId="7A296A36" w14:textId="77777777" w:rsidR="00B65A1C" w:rsidRDefault="00B65A1C" w:rsidP="00B65A1C">
                          <w:pPr>
                            <w:jc w:val="center"/>
                          </w:pPr>
                        </w:p>
                        <w:p w14:paraId="21DC95C7" w14:textId="77777777" w:rsidR="00B65A1C" w:rsidRDefault="00B65A1C" w:rsidP="00B65A1C">
                          <w:pPr>
                            <w:jc w:val="center"/>
                          </w:pPr>
                        </w:p>
                        <w:p w14:paraId="266AA605" w14:textId="77777777" w:rsidR="00B65A1C" w:rsidRDefault="00B65A1C" w:rsidP="00B65A1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2695F34" id="Rectangle 9" o:spid="_x0000_s1033" style="position:absolute;margin-left:550.75pt;margin-top:-14.45pt;width:601.95pt;height:105.6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" filled="f" stroked="f" strokeweight="1pt">
              <v:textbox>
                <w:txbxContent>
                  <w:p w14:paraId="2345A1C5" w14:textId="77777777" w:rsidR="00B65A1C" w:rsidRDefault="00B65A1C" w:rsidP="00B65A1C">
                    <w:pPr>
                      <w:jc w:val="center"/>
                    </w:pPr>
                  </w:p>
                  <w:p w14:paraId="415BCF38" w14:textId="77777777" w:rsidR="00B65A1C" w:rsidRDefault="00B65A1C" w:rsidP="00B65A1C">
                    <w:pPr>
                      <w:jc w:val="center"/>
                    </w:pPr>
                  </w:p>
                  <w:p w14:paraId="7A296A36" w14:textId="77777777" w:rsidR="00B65A1C" w:rsidRDefault="00B65A1C" w:rsidP="00B65A1C">
                    <w:pPr>
                      <w:jc w:val="center"/>
                    </w:pPr>
                  </w:p>
                  <w:p w14:paraId="21DC95C7" w14:textId="77777777" w:rsidR="00B65A1C" w:rsidRDefault="00B65A1C" w:rsidP="00B65A1C">
                    <w:pPr>
                      <w:jc w:val="center"/>
                    </w:pPr>
                  </w:p>
                  <w:p w14:paraId="266AA605" w14:textId="77777777" w:rsidR="00B65A1C" w:rsidRDefault="00B65A1C" w:rsidP="00B65A1C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B64BB" w:rsidRPr="008B64BB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4C4CCC1" wp14:editId="0CEFB539">
              <wp:simplePos x="0" y="0"/>
              <wp:positionH relativeFrom="page">
                <wp:posOffset>0</wp:posOffset>
              </wp:positionH>
              <wp:positionV relativeFrom="paragraph">
                <wp:posOffset>-183515</wp:posOffset>
              </wp:positionV>
              <wp:extent cx="7559040" cy="462915"/>
              <wp:effectExtent l="0" t="0" r="381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46291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BCBA5" w14:textId="77777777" w:rsidR="008B64BB" w:rsidRPr="004807B7" w:rsidRDefault="00BD5D0A" w:rsidP="008B4ABE">
                          <w:pPr>
                            <w:pStyle w:val="Header-running"/>
                          </w:pPr>
                          <w:r>
                            <w:t>Gwydir Wetlands</w:t>
                          </w:r>
                          <w:r w:rsidR="008B64BB" w:rsidRPr="008B64BB">
                            <w:t xml:space="preserve"> watering event</w:t>
                          </w:r>
                          <w:r w:rsidR="008B64BB">
                            <w:tab/>
                            <w:t xml:space="preserve"> </w:t>
                          </w:r>
                          <w:r w:rsidR="00526C3F">
                            <w:t xml:space="preserve">10 August 2018 </w:t>
                          </w:r>
                          <w:r w:rsidR="008B64BB" w:rsidRPr="004807B7">
                            <w:t>update</w:t>
                          </w:r>
                        </w:p>
                      </w:txbxContent>
                    </wps:txbx>
                    <wps:bodyPr rot="0" vert="horz" wrap="square" lIns="828000" tIns="45720" rIns="90000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C4CCC1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-14.45pt;width:595.2pt;height:36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" fillcolor="#292733 [2415]" stroked="f">
              <v:textbox inset="23mm,,25mm">
                <w:txbxContent>
                  <w:p w14:paraId="33EBCBA5" w14:textId="77777777" w:rsidR="008B64BB" w:rsidRPr="004807B7" w:rsidRDefault="00BD5D0A" w:rsidP="008B4ABE">
                    <w:pPr>
                      <w:pStyle w:val="Header-running"/>
                    </w:pPr>
                    <w:r>
                      <w:t>Gwydir Wetlands</w:t>
                    </w:r>
                    <w:r w:rsidR="008B64BB" w:rsidRPr="008B64BB">
                      <w:t xml:space="preserve"> watering event</w:t>
                    </w:r>
                    <w:r w:rsidR="008B64BB">
                      <w:tab/>
                      <w:t xml:space="preserve"> </w:t>
                    </w:r>
                    <w:r w:rsidR="00526C3F">
                      <w:t xml:space="preserve">10 August 2018 </w:t>
                    </w:r>
                    <w:r w:rsidR="008B64BB" w:rsidRPr="004807B7">
                      <w:t>update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4.25pt;visibility:visible;mso-wrap-style:square" o:bullet="t">
        <v:imagedata r:id="rId2" o:title=""/>
      </v:shape>
    </w:pict>
  </w:numPicBullet>
  <w:abstractNum w:abstractNumId="0" w15:restartNumberingAfterBreak="0">
    <w:nsid w:val="FFFFFF89"/>
    <w:multiLevelType w:val="singleLevel"/>
    <w:tmpl w:val="DC44BC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E46BE"/>
    <w:multiLevelType w:val="hybridMultilevel"/>
    <w:tmpl w:val="7A127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7B6"/>
    <w:multiLevelType w:val="hybridMultilevel"/>
    <w:tmpl w:val="C94288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77F2C"/>
    <w:multiLevelType w:val="hybridMultilevel"/>
    <w:tmpl w:val="0CAEDC96"/>
    <w:lvl w:ilvl="0" w:tplc="03286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21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2A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EC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C7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83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CB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2B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20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5256F1"/>
    <w:multiLevelType w:val="hybridMultilevel"/>
    <w:tmpl w:val="5D1EC8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471A4"/>
    <w:multiLevelType w:val="hybridMultilevel"/>
    <w:tmpl w:val="C1CE9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C555B"/>
    <w:multiLevelType w:val="hybridMultilevel"/>
    <w:tmpl w:val="A3A2FB98"/>
    <w:lvl w:ilvl="0" w:tplc="8AC29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C8FE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700B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C045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06E7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A0BB5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B4D0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4D3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064A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9235B7"/>
    <w:multiLevelType w:val="hybridMultilevel"/>
    <w:tmpl w:val="EAA8C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51FA8"/>
    <w:multiLevelType w:val="hybridMultilevel"/>
    <w:tmpl w:val="6B0AB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07308"/>
    <w:multiLevelType w:val="hybridMultilevel"/>
    <w:tmpl w:val="983CE3C4"/>
    <w:lvl w:ilvl="0" w:tplc="8042C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4C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8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E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46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45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3AF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64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6A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8463A2"/>
    <w:multiLevelType w:val="hybridMultilevel"/>
    <w:tmpl w:val="2534963A"/>
    <w:lvl w:ilvl="0" w:tplc="C4BE59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1ED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C5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DA6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EB7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6004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8A9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E9D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06BC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FA2149C"/>
    <w:multiLevelType w:val="hybridMultilevel"/>
    <w:tmpl w:val="C6FC23AC"/>
    <w:lvl w:ilvl="0" w:tplc="0C09000F">
      <w:start w:val="1"/>
      <w:numFmt w:val="decimal"/>
      <w:pStyle w:val="ListParagraphnumbered"/>
      <w:lvlText w:val="%1."/>
      <w:lvlJc w:val="left"/>
      <w:pPr>
        <w:ind w:left="720" w:hanging="360"/>
      </w:pPr>
    </w:lvl>
    <w:lvl w:ilvl="1" w:tplc="0C090019">
      <w:start w:val="1"/>
      <w:numFmt w:val="lowerLetter"/>
      <w:pStyle w:val="ListParagraphAlpha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534C1"/>
    <w:multiLevelType w:val="hybridMultilevel"/>
    <w:tmpl w:val="691608AC"/>
    <w:lvl w:ilvl="0" w:tplc="DDD61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2"/>
  </w:num>
  <w:num w:numId="5">
    <w:abstractNumId w:val="12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  <w:num w:numId="13">
    <w:abstractNumId w:val="2"/>
  </w:num>
  <w:num w:numId="14">
    <w:abstractNumId w:val="3"/>
  </w:num>
  <w:num w:numId="15">
    <w:abstractNumId w:val="6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D9"/>
    <w:rsid w:val="00001EF6"/>
    <w:rsid w:val="00002EF9"/>
    <w:rsid w:val="0003553A"/>
    <w:rsid w:val="00043534"/>
    <w:rsid w:val="0004597A"/>
    <w:rsid w:val="00054D92"/>
    <w:rsid w:val="00056CE6"/>
    <w:rsid w:val="00060302"/>
    <w:rsid w:val="00065479"/>
    <w:rsid w:val="00065627"/>
    <w:rsid w:val="000766DD"/>
    <w:rsid w:val="000A3D78"/>
    <w:rsid w:val="000B0630"/>
    <w:rsid w:val="000C2BF1"/>
    <w:rsid w:val="000C6CF2"/>
    <w:rsid w:val="000C6E6F"/>
    <w:rsid w:val="000D05A4"/>
    <w:rsid w:val="000E29D7"/>
    <w:rsid w:val="000E4544"/>
    <w:rsid w:val="00103DDC"/>
    <w:rsid w:val="001301A8"/>
    <w:rsid w:val="00143E83"/>
    <w:rsid w:val="0014520C"/>
    <w:rsid w:val="00157147"/>
    <w:rsid w:val="00160BB5"/>
    <w:rsid w:val="0016218A"/>
    <w:rsid w:val="00162E49"/>
    <w:rsid w:val="00173EA5"/>
    <w:rsid w:val="00174169"/>
    <w:rsid w:val="00177F2D"/>
    <w:rsid w:val="0018152A"/>
    <w:rsid w:val="0018515A"/>
    <w:rsid w:val="00192A81"/>
    <w:rsid w:val="001952B3"/>
    <w:rsid w:val="001961C6"/>
    <w:rsid w:val="001A55FE"/>
    <w:rsid w:val="001B456A"/>
    <w:rsid w:val="001C449E"/>
    <w:rsid w:val="001C45A2"/>
    <w:rsid w:val="001C7D87"/>
    <w:rsid w:val="001D1D2C"/>
    <w:rsid w:val="001E203F"/>
    <w:rsid w:val="001E2B56"/>
    <w:rsid w:val="00214BBD"/>
    <w:rsid w:val="00227000"/>
    <w:rsid w:val="00235914"/>
    <w:rsid w:val="00244A85"/>
    <w:rsid w:val="00246E40"/>
    <w:rsid w:val="00254AA2"/>
    <w:rsid w:val="0025698C"/>
    <w:rsid w:val="00257AA8"/>
    <w:rsid w:val="00263A90"/>
    <w:rsid w:val="002655D2"/>
    <w:rsid w:val="00273113"/>
    <w:rsid w:val="002933FE"/>
    <w:rsid w:val="002B1515"/>
    <w:rsid w:val="002B4C5D"/>
    <w:rsid w:val="002B4EB3"/>
    <w:rsid w:val="002B68B1"/>
    <w:rsid w:val="002B7387"/>
    <w:rsid w:val="002C29E1"/>
    <w:rsid w:val="002C329E"/>
    <w:rsid w:val="002E0BAD"/>
    <w:rsid w:val="002F02A7"/>
    <w:rsid w:val="00305954"/>
    <w:rsid w:val="00316B6E"/>
    <w:rsid w:val="00332664"/>
    <w:rsid w:val="00344D05"/>
    <w:rsid w:val="00356ACF"/>
    <w:rsid w:val="003838F2"/>
    <w:rsid w:val="003849A1"/>
    <w:rsid w:val="003A0AE4"/>
    <w:rsid w:val="003A3B88"/>
    <w:rsid w:val="003B3219"/>
    <w:rsid w:val="003C0D36"/>
    <w:rsid w:val="003C5A41"/>
    <w:rsid w:val="003D1F26"/>
    <w:rsid w:val="003E3250"/>
    <w:rsid w:val="003F3582"/>
    <w:rsid w:val="00401044"/>
    <w:rsid w:val="004042B4"/>
    <w:rsid w:val="00406F3C"/>
    <w:rsid w:val="00407790"/>
    <w:rsid w:val="0041018C"/>
    <w:rsid w:val="00410F78"/>
    <w:rsid w:val="00416A7B"/>
    <w:rsid w:val="00443B9D"/>
    <w:rsid w:val="004509AD"/>
    <w:rsid w:val="0045120F"/>
    <w:rsid w:val="00467A96"/>
    <w:rsid w:val="004711FE"/>
    <w:rsid w:val="00477444"/>
    <w:rsid w:val="004807B7"/>
    <w:rsid w:val="0048441E"/>
    <w:rsid w:val="00485AF6"/>
    <w:rsid w:val="00491473"/>
    <w:rsid w:val="004914CA"/>
    <w:rsid w:val="0049723F"/>
    <w:rsid w:val="004A4703"/>
    <w:rsid w:val="004A56FE"/>
    <w:rsid w:val="004B004C"/>
    <w:rsid w:val="004B00DA"/>
    <w:rsid w:val="004B2A73"/>
    <w:rsid w:val="004B414C"/>
    <w:rsid w:val="004C7DB9"/>
    <w:rsid w:val="004D0BE9"/>
    <w:rsid w:val="004D531C"/>
    <w:rsid w:val="004E053F"/>
    <w:rsid w:val="004E38C7"/>
    <w:rsid w:val="004E5FA1"/>
    <w:rsid w:val="004F34A4"/>
    <w:rsid w:val="004F4637"/>
    <w:rsid w:val="004F5390"/>
    <w:rsid w:val="004F6044"/>
    <w:rsid w:val="00505FE1"/>
    <w:rsid w:val="005100C6"/>
    <w:rsid w:val="005202F9"/>
    <w:rsid w:val="00523246"/>
    <w:rsid w:val="00526C3F"/>
    <w:rsid w:val="005301AD"/>
    <w:rsid w:val="005408BC"/>
    <w:rsid w:val="005447F2"/>
    <w:rsid w:val="00545731"/>
    <w:rsid w:val="00546D62"/>
    <w:rsid w:val="0056013E"/>
    <w:rsid w:val="005642E3"/>
    <w:rsid w:val="00574380"/>
    <w:rsid w:val="005757E8"/>
    <w:rsid w:val="0058461D"/>
    <w:rsid w:val="00593326"/>
    <w:rsid w:val="00594CA9"/>
    <w:rsid w:val="005A026C"/>
    <w:rsid w:val="005A14B9"/>
    <w:rsid w:val="005A3EB3"/>
    <w:rsid w:val="005B4D25"/>
    <w:rsid w:val="005D106A"/>
    <w:rsid w:val="005E49CB"/>
    <w:rsid w:val="005E60DD"/>
    <w:rsid w:val="005F3891"/>
    <w:rsid w:val="005F62D5"/>
    <w:rsid w:val="00604C4D"/>
    <w:rsid w:val="00604DED"/>
    <w:rsid w:val="00621039"/>
    <w:rsid w:val="00622654"/>
    <w:rsid w:val="006431D8"/>
    <w:rsid w:val="00643962"/>
    <w:rsid w:val="0065113D"/>
    <w:rsid w:val="0065161A"/>
    <w:rsid w:val="00654D87"/>
    <w:rsid w:val="006566D2"/>
    <w:rsid w:val="00664E87"/>
    <w:rsid w:val="00672446"/>
    <w:rsid w:val="00677E9A"/>
    <w:rsid w:val="00690848"/>
    <w:rsid w:val="00692F52"/>
    <w:rsid w:val="006A053A"/>
    <w:rsid w:val="006C1928"/>
    <w:rsid w:val="006D1D23"/>
    <w:rsid w:val="006D2769"/>
    <w:rsid w:val="006D6011"/>
    <w:rsid w:val="006F072C"/>
    <w:rsid w:val="006F216E"/>
    <w:rsid w:val="006F3928"/>
    <w:rsid w:val="00701A65"/>
    <w:rsid w:val="007028FE"/>
    <w:rsid w:val="00721503"/>
    <w:rsid w:val="00723FA2"/>
    <w:rsid w:val="00740171"/>
    <w:rsid w:val="007411D5"/>
    <w:rsid w:val="00744881"/>
    <w:rsid w:val="007501EE"/>
    <w:rsid w:val="00752570"/>
    <w:rsid w:val="00756F5F"/>
    <w:rsid w:val="00774059"/>
    <w:rsid w:val="007744FC"/>
    <w:rsid w:val="0079025B"/>
    <w:rsid w:val="0079199C"/>
    <w:rsid w:val="007946BD"/>
    <w:rsid w:val="007A1328"/>
    <w:rsid w:val="007A42E9"/>
    <w:rsid w:val="007A5D81"/>
    <w:rsid w:val="007B2D18"/>
    <w:rsid w:val="007B361B"/>
    <w:rsid w:val="007B5598"/>
    <w:rsid w:val="007C1F16"/>
    <w:rsid w:val="007C6157"/>
    <w:rsid w:val="007D51A8"/>
    <w:rsid w:val="007E064E"/>
    <w:rsid w:val="007E2081"/>
    <w:rsid w:val="007E73E0"/>
    <w:rsid w:val="007F019C"/>
    <w:rsid w:val="008124F5"/>
    <w:rsid w:val="00812CCE"/>
    <w:rsid w:val="008324FB"/>
    <w:rsid w:val="00834AA3"/>
    <w:rsid w:val="00841500"/>
    <w:rsid w:val="00842A31"/>
    <w:rsid w:val="00854824"/>
    <w:rsid w:val="00856B7A"/>
    <w:rsid w:val="00872881"/>
    <w:rsid w:val="008757E6"/>
    <w:rsid w:val="00880752"/>
    <w:rsid w:val="00881DBA"/>
    <w:rsid w:val="00891AF8"/>
    <w:rsid w:val="00891DD7"/>
    <w:rsid w:val="008A041A"/>
    <w:rsid w:val="008B0EEC"/>
    <w:rsid w:val="008B4ABE"/>
    <w:rsid w:val="008B5950"/>
    <w:rsid w:val="008B64BB"/>
    <w:rsid w:val="008D7E67"/>
    <w:rsid w:val="008E3945"/>
    <w:rsid w:val="008E3E03"/>
    <w:rsid w:val="008E4759"/>
    <w:rsid w:val="00901CD9"/>
    <w:rsid w:val="0090485D"/>
    <w:rsid w:val="009069A7"/>
    <w:rsid w:val="00910DEB"/>
    <w:rsid w:val="00927178"/>
    <w:rsid w:val="00953F51"/>
    <w:rsid w:val="00963B48"/>
    <w:rsid w:val="00982C4E"/>
    <w:rsid w:val="009A0CCB"/>
    <w:rsid w:val="009A3433"/>
    <w:rsid w:val="009A7CAB"/>
    <w:rsid w:val="009B4805"/>
    <w:rsid w:val="009C71BB"/>
    <w:rsid w:val="009D1534"/>
    <w:rsid w:val="009D400E"/>
    <w:rsid w:val="009E2417"/>
    <w:rsid w:val="009E2676"/>
    <w:rsid w:val="009E3962"/>
    <w:rsid w:val="00A15261"/>
    <w:rsid w:val="00A16972"/>
    <w:rsid w:val="00A25C5D"/>
    <w:rsid w:val="00A27B1A"/>
    <w:rsid w:val="00A33936"/>
    <w:rsid w:val="00A4507F"/>
    <w:rsid w:val="00A50052"/>
    <w:rsid w:val="00A538B7"/>
    <w:rsid w:val="00A567B1"/>
    <w:rsid w:val="00A65647"/>
    <w:rsid w:val="00A660F8"/>
    <w:rsid w:val="00A67DD6"/>
    <w:rsid w:val="00A70B7A"/>
    <w:rsid w:val="00A73D3B"/>
    <w:rsid w:val="00A76B38"/>
    <w:rsid w:val="00A84132"/>
    <w:rsid w:val="00A8445F"/>
    <w:rsid w:val="00A914AF"/>
    <w:rsid w:val="00AB0109"/>
    <w:rsid w:val="00AB1FCF"/>
    <w:rsid w:val="00AB4D8B"/>
    <w:rsid w:val="00AC148E"/>
    <w:rsid w:val="00AC4F7C"/>
    <w:rsid w:val="00AC6372"/>
    <w:rsid w:val="00AC736C"/>
    <w:rsid w:val="00AC7DA4"/>
    <w:rsid w:val="00AE0FCE"/>
    <w:rsid w:val="00B04F24"/>
    <w:rsid w:val="00B10320"/>
    <w:rsid w:val="00B103F9"/>
    <w:rsid w:val="00B349A0"/>
    <w:rsid w:val="00B45E2F"/>
    <w:rsid w:val="00B54466"/>
    <w:rsid w:val="00B61689"/>
    <w:rsid w:val="00B65A1C"/>
    <w:rsid w:val="00B66E19"/>
    <w:rsid w:val="00B6763F"/>
    <w:rsid w:val="00B71A29"/>
    <w:rsid w:val="00B75A25"/>
    <w:rsid w:val="00B8139E"/>
    <w:rsid w:val="00B94965"/>
    <w:rsid w:val="00BA0475"/>
    <w:rsid w:val="00BA3F3B"/>
    <w:rsid w:val="00BB22ED"/>
    <w:rsid w:val="00BC27D1"/>
    <w:rsid w:val="00BD309A"/>
    <w:rsid w:val="00BD5D0A"/>
    <w:rsid w:val="00BD60ED"/>
    <w:rsid w:val="00C0549F"/>
    <w:rsid w:val="00C079B7"/>
    <w:rsid w:val="00C2026D"/>
    <w:rsid w:val="00C218BA"/>
    <w:rsid w:val="00C31B25"/>
    <w:rsid w:val="00C4058C"/>
    <w:rsid w:val="00C45BEF"/>
    <w:rsid w:val="00C511B7"/>
    <w:rsid w:val="00C66C45"/>
    <w:rsid w:val="00C8338B"/>
    <w:rsid w:val="00C9394E"/>
    <w:rsid w:val="00CA1FEB"/>
    <w:rsid w:val="00CA4F61"/>
    <w:rsid w:val="00CB1704"/>
    <w:rsid w:val="00CB3F5D"/>
    <w:rsid w:val="00CC2B1C"/>
    <w:rsid w:val="00CC3829"/>
    <w:rsid w:val="00CC638A"/>
    <w:rsid w:val="00CD3622"/>
    <w:rsid w:val="00CD4919"/>
    <w:rsid w:val="00CE4BC1"/>
    <w:rsid w:val="00D050E4"/>
    <w:rsid w:val="00D055CF"/>
    <w:rsid w:val="00D1199D"/>
    <w:rsid w:val="00D2224D"/>
    <w:rsid w:val="00D23A16"/>
    <w:rsid w:val="00D2675A"/>
    <w:rsid w:val="00D42E71"/>
    <w:rsid w:val="00D529E9"/>
    <w:rsid w:val="00D55E05"/>
    <w:rsid w:val="00D80B21"/>
    <w:rsid w:val="00D81712"/>
    <w:rsid w:val="00D954A7"/>
    <w:rsid w:val="00DA0809"/>
    <w:rsid w:val="00DA36D0"/>
    <w:rsid w:val="00DA383B"/>
    <w:rsid w:val="00DA6544"/>
    <w:rsid w:val="00DB06E3"/>
    <w:rsid w:val="00DB07CD"/>
    <w:rsid w:val="00DD5619"/>
    <w:rsid w:val="00E123F5"/>
    <w:rsid w:val="00E12AC8"/>
    <w:rsid w:val="00E214DA"/>
    <w:rsid w:val="00E26ADB"/>
    <w:rsid w:val="00E35D85"/>
    <w:rsid w:val="00E40AA5"/>
    <w:rsid w:val="00E469E0"/>
    <w:rsid w:val="00E46AE5"/>
    <w:rsid w:val="00E505C2"/>
    <w:rsid w:val="00E54803"/>
    <w:rsid w:val="00E65E93"/>
    <w:rsid w:val="00E83433"/>
    <w:rsid w:val="00EA10F0"/>
    <w:rsid w:val="00EA5D54"/>
    <w:rsid w:val="00EB31BB"/>
    <w:rsid w:val="00EC2D4A"/>
    <w:rsid w:val="00EC35FB"/>
    <w:rsid w:val="00EC7998"/>
    <w:rsid w:val="00ED1C47"/>
    <w:rsid w:val="00ED2948"/>
    <w:rsid w:val="00ED40FA"/>
    <w:rsid w:val="00EE56C0"/>
    <w:rsid w:val="00EE6B14"/>
    <w:rsid w:val="00EE7C46"/>
    <w:rsid w:val="00EF4E5C"/>
    <w:rsid w:val="00EF5288"/>
    <w:rsid w:val="00F05BA6"/>
    <w:rsid w:val="00F13614"/>
    <w:rsid w:val="00F14641"/>
    <w:rsid w:val="00F234B5"/>
    <w:rsid w:val="00F35018"/>
    <w:rsid w:val="00F508A6"/>
    <w:rsid w:val="00F55FAF"/>
    <w:rsid w:val="00F609E8"/>
    <w:rsid w:val="00F678B0"/>
    <w:rsid w:val="00F73EC3"/>
    <w:rsid w:val="00F7420C"/>
    <w:rsid w:val="00F80B0D"/>
    <w:rsid w:val="00F87CB1"/>
    <w:rsid w:val="00F907E5"/>
    <w:rsid w:val="00FA0384"/>
    <w:rsid w:val="00FA1D05"/>
    <w:rsid w:val="00FA7F52"/>
    <w:rsid w:val="00FB0883"/>
    <w:rsid w:val="00FB69F2"/>
    <w:rsid w:val="00FC0D9D"/>
    <w:rsid w:val="00FC65C7"/>
    <w:rsid w:val="00FE5853"/>
    <w:rsid w:val="00FF30EE"/>
    <w:rsid w:val="00FF4C29"/>
    <w:rsid w:val="00FF6D7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7A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ED"/>
  </w:style>
  <w:style w:type="paragraph" w:styleId="Heading1">
    <w:name w:val="heading 1"/>
    <w:basedOn w:val="Normal"/>
    <w:next w:val="Normal"/>
    <w:link w:val="Heading1Char"/>
    <w:uiPriority w:val="9"/>
    <w:qFormat/>
    <w:rsid w:val="00604DED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DED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4DED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4DED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DED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DED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DED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DE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DE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48"/>
  </w:style>
  <w:style w:type="paragraph" w:styleId="Footer">
    <w:name w:val="footer"/>
    <w:basedOn w:val="Normal"/>
    <w:link w:val="FooterChar"/>
    <w:uiPriority w:val="99"/>
    <w:unhideWhenUsed/>
    <w:rsid w:val="005757E8"/>
    <w:pPr>
      <w:tabs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7E8"/>
    <w:rPr>
      <w:rFonts w:cs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04DED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paragraph" w:customStyle="1" w:styleId="ListParagraphAlpha">
    <w:name w:val="List Paragraph Alpha"/>
    <w:basedOn w:val="ListParagraph"/>
    <w:rsid w:val="00690848"/>
    <w:pPr>
      <w:numPr>
        <w:ilvl w:val="1"/>
        <w:numId w:val="5"/>
      </w:numPr>
    </w:pPr>
  </w:style>
  <w:style w:type="paragraph" w:styleId="ListParagraph">
    <w:name w:val="List Paragraph"/>
    <w:basedOn w:val="Normal"/>
    <w:uiPriority w:val="34"/>
    <w:qFormat/>
    <w:rsid w:val="00690848"/>
    <w:pPr>
      <w:ind w:left="720"/>
      <w:contextualSpacing/>
    </w:pPr>
  </w:style>
  <w:style w:type="paragraph" w:customStyle="1" w:styleId="ListParagraphnumbered">
    <w:name w:val="List Paragraph numbered"/>
    <w:basedOn w:val="ListParagraph"/>
    <w:rsid w:val="00690848"/>
    <w:pPr>
      <w:numPr>
        <w:numId w:val="5"/>
      </w:numPr>
    </w:pPr>
  </w:style>
  <w:style w:type="paragraph" w:customStyle="1" w:styleId="Smalltext">
    <w:name w:val="Small text"/>
    <w:basedOn w:val="Normal"/>
    <w:link w:val="SmalltextChar"/>
    <w:rsid w:val="00690848"/>
    <w:pPr>
      <w:tabs>
        <w:tab w:val="left" w:pos="7300"/>
      </w:tabs>
      <w:spacing w:after="140"/>
    </w:pPr>
    <w:rPr>
      <w:noProof/>
      <w:sz w:val="18"/>
      <w:szCs w:val="18"/>
      <w:lang w:eastAsia="en-AU"/>
    </w:rPr>
  </w:style>
  <w:style w:type="character" w:customStyle="1" w:styleId="SmalltextChar">
    <w:name w:val="Small text Char"/>
    <w:basedOn w:val="DefaultParagraphFont"/>
    <w:link w:val="Smalltext"/>
    <w:rsid w:val="00690848"/>
    <w:rPr>
      <w:rFonts w:cstheme="minorHAnsi"/>
      <w:noProof/>
      <w:sz w:val="18"/>
      <w:szCs w:val="18"/>
      <w:lang w:eastAsia="en-AU"/>
    </w:rPr>
  </w:style>
  <w:style w:type="paragraph" w:customStyle="1" w:styleId="Introduction">
    <w:name w:val="Introduction"/>
    <w:link w:val="IntroductionChar"/>
    <w:rsid w:val="00E35D85"/>
    <w:pPr>
      <w:spacing w:after="300"/>
    </w:pPr>
    <w:rPr>
      <w:rFonts w:cstheme="minorHAnsi"/>
      <w:color w:val="292733" w:themeColor="text2" w:themeShade="BF"/>
      <w:sz w:val="30"/>
      <w:szCs w:val="30"/>
    </w:rPr>
  </w:style>
  <w:style w:type="character" w:customStyle="1" w:styleId="IntroductionChar">
    <w:name w:val="Introduction Char"/>
    <w:basedOn w:val="DefaultParagraphFont"/>
    <w:link w:val="Introduction"/>
    <w:rsid w:val="00E35D85"/>
    <w:rPr>
      <w:rFonts w:cstheme="minorHAnsi"/>
      <w:color w:val="292733" w:themeColor="text2" w:themeShade="BF"/>
      <w:sz w:val="30"/>
      <w:szCs w:val="30"/>
    </w:rPr>
  </w:style>
  <w:style w:type="paragraph" w:customStyle="1" w:styleId="Normalnomargin">
    <w:name w:val="Normal (no margin)"/>
    <w:basedOn w:val="Normal"/>
    <w:link w:val="NormalnomarginChar"/>
    <w:rsid w:val="00690848"/>
    <w:pPr>
      <w:spacing w:after="0"/>
    </w:pPr>
  </w:style>
  <w:style w:type="character" w:customStyle="1" w:styleId="NormalnomarginChar">
    <w:name w:val="Normal (no margin) Char"/>
    <w:basedOn w:val="DefaultParagraphFont"/>
    <w:link w:val="Normalnomargin"/>
    <w:rsid w:val="00690848"/>
    <w:rPr>
      <w:rFonts w:cstheme="minorHAnsi"/>
    </w:rPr>
  </w:style>
  <w:style w:type="paragraph" w:customStyle="1" w:styleId="Highlight">
    <w:name w:val="Highlight"/>
    <w:basedOn w:val="Normal"/>
    <w:link w:val="HighlightChar"/>
    <w:rsid w:val="00690848"/>
    <w:pPr>
      <w:keepNext/>
      <w:keepLines/>
      <w:pBdr>
        <w:top w:val="single" w:sz="48" w:space="1" w:color="E3F1ED" w:themeColor="accent3" w:themeTint="33"/>
        <w:bottom w:val="single" w:sz="48" w:space="1" w:color="E3F1ED" w:themeColor="accent3" w:themeTint="33"/>
      </w:pBdr>
      <w:shd w:val="clear" w:color="auto" w:fill="E3F1ED" w:themeFill="accent3" w:themeFillTint="33"/>
      <w:spacing w:line="300" w:lineRule="auto"/>
      <w:ind w:firstLine="284"/>
    </w:pPr>
  </w:style>
  <w:style w:type="character" w:customStyle="1" w:styleId="HighlightChar">
    <w:name w:val="Highlight Char"/>
    <w:basedOn w:val="DefaultParagraphFont"/>
    <w:link w:val="Highlight"/>
    <w:rsid w:val="00690848"/>
    <w:rPr>
      <w:rFonts w:cstheme="minorHAnsi"/>
      <w:shd w:val="clear" w:color="auto" w:fill="E3F1ED" w:themeFill="accent3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04DED"/>
    <w:rPr>
      <w:caps/>
      <w:spacing w:val="15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04DED"/>
    <w:rPr>
      <w:caps/>
      <w:color w:val="1A49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604DED"/>
    <w:rPr>
      <w:caps/>
      <w:color w:val="276E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DED"/>
    <w:rPr>
      <w:caps/>
      <w:color w:val="276E8B" w:themeColor="accent1" w:themeShade="BF"/>
      <w:spacing w:val="10"/>
    </w:rPr>
  </w:style>
  <w:style w:type="paragraph" w:styleId="Caption">
    <w:name w:val="caption"/>
    <w:basedOn w:val="Normal"/>
    <w:next w:val="Normal"/>
    <w:uiPriority w:val="35"/>
    <w:unhideWhenUsed/>
    <w:qFormat/>
    <w:rsid w:val="00604DED"/>
    <w:rPr>
      <w:b/>
      <w:bCs/>
      <w:color w:val="276E8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DE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04DE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04DED"/>
    <w:rPr>
      <w:b/>
      <w:bCs/>
    </w:rPr>
  </w:style>
  <w:style w:type="paragraph" w:styleId="NoSpacing">
    <w:name w:val="No Spacing"/>
    <w:link w:val="NoSpacingChar"/>
    <w:uiPriority w:val="1"/>
    <w:qFormat/>
    <w:rsid w:val="00604DE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0848"/>
  </w:style>
  <w:style w:type="paragraph" w:styleId="Quote">
    <w:name w:val="Quote"/>
    <w:basedOn w:val="Normal"/>
    <w:next w:val="Normal"/>
    <w:link w:val="QuoteChar"/>
    <w:uiPriority w:val="29"/>
    <w:qFormat/>
    <w:rsid w:val="00604DE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04DED"/>
    <w:rPr>
      <w:i/>
      <w:iCs/>
      <w:sz w:val="24"/>
      <w:szCs w:val="24"/>
    </w:rPr>
  </w:style>
  <w:style w:type="character" w:styleId="IntenseEmphasis">
    <w:name w:val="Intense Emphasis"/>
    <w:uiPriority w:val="21"/>
    <w:qFormat/>
    <w:rsid w:val="00604DED"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sid w:val="00604DED"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sid w:val="00604DED"/>
    <w:rPr>
      <w:b/>
      <w:bCs/>
      <w:i/>
      <w:iCs/>
      <w:caps/>
      <w:color w:val="3494BA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4DED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4807B7"/>
    <w:rPr>
      <w:color w:val="808080"/>
    </w:rPr>
  </w:style>
  <w:style w:type="paragraph" w:customStyle="1" w:styleId="Default">
    <w:name w:val="Default"/>
    <w:rsid w:val="00480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4807B7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4807B7"/>
    <w:rPr>
      <w:rFonts w:cs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7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07B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7B7"/>
    <w:rPr>
      <w:rFonts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7B7"/>
    <w:rPr>
      <w:vertAlign w:val="superscript"/>
    </w:rPr>
  </w:style>
  <w:style w:type="table" w:customStyle="1" w:styleId="Invisible">
    <w:name w:val="Invisible"/>
    <w:basedOn w:val="TableNormal"/>
    <w:uiPriority w:val="99"/>
    <w:rsid w:val="008B64BB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Header-running">
    <w:name w:val="Header - running"/>
    <w:basedOn w:val="Normalnomargin"/>
    <w:link w:val="Header-runningChar"/>
    <w:rsid w:val="008B64BB"/>
    <w:pPr>
      <w:tabs>
        <w:tab w:val="right" w:pos="11594"/>
      </w:tabs>
    </w:pPr>
    <w:rPr>
      <w:b/>
      <w14:textOutline w14:w="9525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E35D85"/>
    <w:rPr>
      <w:sz w:val="16"/>
      <w:szCs w:val="16"/>
    </w:rPr>
  </w:style>
  <w:style w:type="character" w:customStyle="1" w:styleId="Header-runningChar">
    <w:name w:val="Header - running Char"/>
    <w:basedOn w:val="NormalnomarginChar"/>
    <w:link w:val="Header-running"/>
    <w:rsid w:val="008B64BB"/>
    <w:rPr>
      <w:rFonts w:cstheme="minorHAnsi"/>
      <w:b/>
      <w14:textOutline w14:w="9525" w14:cap="rnd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unhideWhenUsed/>
    <w:rsid w:val="00E35D8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35D8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5D85"/>
    <w:rPr>
      <w:color w:val="6B9F25" w:themeColor="hyperlink"/>
      <w:u w:val="single"/>
    </w:rPr>
  </w:style>
  <w:style w:type="table" w:customStyle="1" w:styleId="beforeandaftertable">
    <w:name w:val="before and after table"/>
    <w:basedOn w:val="TableNormal"/>
    <w:uiPriority w:val="99"/>
    <w:rsid w:val="00EC2D4A"/>
    <w:pPr>
      <w:spacing w:after="0" w:line="240" w:lineRule="auto"/>
      <w:jc w:val="center"/>
    </w:pPr>
    <w:rPr>
      <w:b/>
    </w:rPr>
    <w:tblPr>
      <w:tblStyleRowBandSize w:val="1"/>
      <w:tblCellMar>
        <w:top w:w="85" w:type="dxa"/>
        <w:bottom w:w="85" w:type="dxa"/>
      </w:tblCellMar>
    </w:tblPr>
    <w:tcPr>
      <w:shd w:val="clear" w:color="auto" w:fill="F2F2F2" w:themeFill="background1" w:themeFillShade="F2"/>
      <w:vAlign w:val="center"/>
    </w:tcPr>
    <w:tblStylePr w:type="firstRow">
      <w:pPr>
        <w:wordWrap/>
        <w:spacing w:afterLines="0" w:after="20" w:afterAutospacing="0"/>
        <w:jc w:val="left"/>
      </w:pPr>
      <w:rPr>
        <w:b/>
        <w:color w:val="auto"/>
      </w:rPr>
      <w:tblPr/>
      <w:tcPr>
        <w:shd w:val="clear" w:color="auto" w:fill="D9D9D9" w:themeFill="background1" w:themeFillShade="D9"/>
      </w:tcPr>
    </w:tblStylePr>
    <w:tblStylePr w:type="lastRow">
      <w:tblPr/>
      <w:tcPr>
        <w:shd w:val="clear" w:color="auto" w:fill="F2F2F2" w:themeFill="background1" w:themeFillShade="F2"/>
      </w:tcPr>
    </w:tblStylePr>
    <w:tblStylePr w:type="firstCol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7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99D"/>
    <w:rPr>
      <w:rFonts w:cs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99D"/>
    <w:rPr>
      <w:rFonts w:cstheme="minorHAnsi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DED"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DED"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DE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DED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04DED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4DED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styleId="Emphasis">
    <w:name w:val="Emphasis"/>
    <w:uiPriority w:val="20"/>
    <w:qFormat/>
    <w:rsid w:val="00604DED"/>
    <w:rPr>
      <w:caps/>
      <w:color w:val="1A495C" w:themeColor="accent1" w:themeShade="7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DED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DED"/>
    <w:rPr>
      <w:color w:val="3494BA" w:themeColor="accent1"/>
      <w:sz w:val="24"/>
      <w:szCs w:val="24"/>
    </w:rPr>
  </w:style>
  <w:style w:type="character" w:styleId="SubtleEmphasis">
    <w:name w:val="Subtle Emphasis"/>
    <w:uiPriority w:val="19"/>
    <w:qFormat/>
    <w:rsid w:val="00604DED"/>
    <w:rPr>
      <w:i/>
      <w:iCs/>
      <w:color w:val="1A495C" w:themeColor="accent1" w:themeShade="7F"/>
    </w:rPr>
  </w:style>
  <w:style w:type="character" w:styleId="BookTitle">
    <w:name w:val="Book Title"/>
    <w:uiPriority w:val="33"/>
    <w:qFormat/>
    <w:rsid w:val="00604DED"/>
    <w:rPr>
      <w:b/>
      <w:bCs/>
      <w:i/>
      <w:iCs/>
      <w:spacing w:val="0"/>
    </w:rPr>
  </w:style>
  <w:style w:type="paragraph" w:styleId="PlainText">
    <w:name w:val="Plain Text"/>
    <w:basedOn w:val="Normal"/>
    <w:link w:val="PlainTextChar"/>
    <w:uiPriority w:val="99"/>
    <w:unhideWhenUsed/>
    <w:rsid w:val="00C0549F"/>
    <w:pPr>
      <w:spacing w:before="0" w:after="0" w:line="240" w:lineRule="auto"/>
    </w:pPr>
    <w:rPr>
      <w:rFonts w:ascii="Calibri" w:eastAsiaTheme="minorHAns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0549F"/>
    <w:rPr>
      <w:rFonts w:ascii="Calibri" w:eastAsiaTheme="minorHAnsi" w:hAnsi="Calibr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D3622"/>
    <w:rPr>
      <w:color w:val="9F6715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EE7C46"/>
    <w:pPr>
      <w:numPr>
        <w:numId w:val="16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07E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80B0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7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0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0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2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62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16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mailto:jason.wilson@environment.gov.au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environment.nsw.gov.au/topics/water/water-for-the-environment/about-water-for-the-environment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mailto:daryl.albertson@environment.nsw.gov.a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environment.gov.au/water/cew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daryl.albertson@environment.nsw.gov.au" TargetMode="External"/><Relationship Id="rId23" Type="http://schemas.openxmlformats.org/officeDocument/2006/relationships/hyperlink" Target="https://www.environment.nsw.gov.au/topics/water/water-for-the-environment/planning-and-reporting/long-term-water-plans/gwydir-consultatio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www.environment.gov.au/water/cew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daryl.albertson@environment.nsw.gov.au" TargetMode="External"/><Relationship Id="rId22" Type="http://schemas.openxmlformats.org/officeDocument/2006/relationships/hyperlink" Target="http://environment.gov.au/water/cewo/catchment/gwydir/catchment-updates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9CE6F2A6.dotm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Gwydir Wetlands watering event - 8 November 2018 update #2</vt:lpstr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Gwydir Wetlands watering event - 8 November 2018 update #2</dc:title>
  <dc:creator/>
  <cp:lastModifiedBy/>
  <cp:revision>1</cp:revision>
  <dcterms:created xsi:type="dcterms:W3CDTF">2018-11-09T06:03:00Z</dcterms:created>
  <dcterms:modified xsi:type="dcterms:W3CDTF">2018-11-09T06:03:00Z</dcterms:modified>
</cp:coreProperties>
</file>