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89AA9D" w14:textId="77777777" w:rsidR="005D5B85" w:rsidRPr="0097484C"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bookmarkStart w:id="0" w:name="_GoBack"/>
      <w:bookmarkEnd w:id="0"/>
    </w:p>
    <w:p w14:paraId="2A632712" w14:textId="77777777" w:rsidR="00BC4823" w:rsidRPr="0097484C"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p w14:paraId="38DEB5CE" w14:textId="77777777" w:rsidR="004B7F63" w:rsidRPr="00360168" w:rsidRDefault="004B7F63" w:rsidP="00280D91">
      <w:pPr>
        <w:pStyle w:val="BodyText"/>
        <w:spacing w:before="0" w:line="14" w:lineRule="exact"/>
        <w:ind w:left="-1985"/>
        <w:rPr>
          <w:color w:val="FFFFFF" w:themeColor="background1"/>
        </w:rPr>
      </w:pPr>
      <w:r>
        <w:rPr>
          <w:noProof/>
        </w:rPr>
        <w:drawing>
          <wp:anchor distT="0" distB="0" distL="114300" distR="114300" simplePos="0" relativeHeight="251659264" behindDoc="1" locked="0" layoutInCell="0" allowOverlap="1" wp14:anchorId="54C59E32" wp14:editId="3C52D156">
            <wp:simplePos x="0" y="0"/>
            <wp:positionH relativeFrom="page">
              <wp:posOffset>0</wp:posOffset>
            </wp:positionH>
            <wp:positionV relativeFrom="page">
              <wp:posOffset>0</wp:posOffset>
            </wp:positionV>
            <wp:extent cx="7559675" cy="1069149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p w14:paraId="52F178A0" w14:textId="77777777" w:rsidR="004B7F63" w:rsidRPr="0097484C" w:rsidRDefault="004B7F63" w:rsidP="00280D91">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p>
    <w:p w14:paraId="14AD7555" w14:textId="318B1F0C" w:rsidR="004B7F63" w:rsidRDefault="004B7F63" w:rsidP="005C7808">
      <w:pPr>
        <w:pStyle w:val="Confidential"/>
        <w:framePr w:hSpace="181" w:wrap="around" w:vAnchor="page" w:hAnchor="page" w:x="7260" w:y="841"/>
      </w:pP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84"/>
        <w:gridCol w:w="2954"/>
      </w:tblGrid>
      <w:tr w:rsidR="004B7F63" w14:paraId="535E6124" w14:textId="77777777" w:rsidTr="00280D91">
        <w:trPr>
          <w:cantSplit/>
          <w:trHeight w:val="1968"/>
        </w:trPr>
        <w:tc>
          <w:tcPr>
            <w:tcW w:w="7938" w:type="dxa"/>
            <w:gridSpan w:val="2"/>
          </w:tcPr>
          <w:p w14:paraId="5D7B043C" w14:textId="77777777" w:rsidR="004B7F63" w:rsidRDefault="004B7F63" w:rsidP="00280D91">
            <w:pPr>
              <w:pStyle w:val="BodyText"/>
              <w:spacing w:before="0"/>
            </w:pPr>
          </w:p>
        </w:tc>
      </w:tr>
      <w:tr w:rsidR="004B7F63" w14:paraId="1CF016AD" w14:textId="77777777" w:rsidTr="00280D91">
        <w:trPr>
          <w:cantSplit/>
          <w:trHeight w:val="2988"/>
        </w:trPr>
        <w:tc>
          <w:tcPr>
            <w:tcW w:w="7938" w:type="dxa"/>
            <w:gridSpan w:val="2"/>
          </w:tcPr>
          <w:p w14:paraId="66C178C5" w14:textId="2AE23281" w:rsidR="004B7F63" w:rsidRDefault="00473E4D" w:rsidP="00280D91">
            <w:pPr>
              <w:pStyle w:val="Reporttype"/>
            </w:pPr>
            <w:r>
              <w:t xml:space="preserve">final </w:t>
            </w:r>
            <w:r w:rsidR="00226AB6">
              <w:t>report</w:t>
            </w:r>
          </w:p>
          <w:p w14:paraId="2742FD7A" w14:textId="77777777" w:rsidR="004B7F63" w:rsidRDefault="004B7F63" w:rsidP="00280D91">
            <w:pPr>
              <w:pStyle w:val="Title"/>
            </w:pPr>
            <w:r>
              <w:t xml:space="preserve">Headline economic value for waste and materials efficiency in Australia </w:t>
            </w:r>
          </w:p>
          <w:p w14:paraId="5002F7FA" w14:textId="72BEA4EA" w:rsidR="004B7F63" w:rsidRPr="0089278E" w:rsidRDefault="004B7F63" w:rsidP="00280D91">
            <w:pPr>
              <w:pStyle w:val="Subtitle"/>
            </w:pPr>
          </w:p>
        </w:tc>
      </w:tr>
      <w:tr w:rsidR="004B7F63" w14:paraId="5D168BB5" w14:textId="77777777" w:rsidTr="00280D91">
        <w:trPr>
          <w:cantSplit/>
          <w:trHeight w:hRule="exact" w:val="3640"/>
        </w:trPr>
        <w:tc>
          <w:tcPr>
            <w:tcW w:w="4984" w:type="dxa"/>
          </w:tcPr>
          <w:p w14:paraId="41A2B10E" w14:textId="77777777" w:rsidR="004B7F63" w:rsidRDefault="004B7F63" w:rsidP="00280D91">
            <w:pPr>
              <w:pStyle w:val="Chart"/>
            </w:pPr>
          </w:p>
        </w:tc>
        <w:tc>
          <w:tcPr>
            <w:tcW w:w="2954" w:type="dxa"/>
          </w:tcPr>
          <w:p w14:paraId="196F477F" w14:textId="77777777" w:rsidR="004B7F63" w:rsidRDefault="004B7F63" w:rsidP="00280D91">
            <w:pPr>
              <w:pStyle w:val="BodyText"/>
            </w:pPr>
          </w:p>
        </w:tc>
      </w:tr>
      <w:tr w:rsidR="004B7F63" w14:paraId="4CBA94F7" w14:textId="77777777" w:rsidTr="00280D91">
        <w:trPr>
          <w:cantSplit/>
          <w:trHeight w:val="4224"/>
        </w:trPr>
        <w:tc>
          <w:tcPr>
            <w:tcW w:w="7938" w:type="dxa"/>
            <w:gridSpan w:val="2"/>
          </w:tcPr>
          <w:p w14:paraId="44FA7DEA" w14:textId="77777777" w:rsidR="004B7F63" w:rsidRDefault="004B7F63" w:rsidP="00280D91">
            <w:pPr>
              <w:pStyle w:val="Client"/>
              <w:spacing w:before="280"/>
            </w:pPr>
            <w:r w:rsidRPr="001647E4">
              <w:t>Prepared for</w:t>
            </w:r>
          </w:p>
          <w:p w14:paraId="58BD47B5" w14:textId="77777777" w:rsidR="004B7F63" w:rsidRDefault="004B7F63" w:rsidP="00280D91">
            <w:pPr>
              <w:pStyle w:val="Client"/>
            </w:pPr>
            <w:r>
              <w:t>The Department of the Environment and Energy</w:t>
            </w:r>
          </w:p>
          <w:p w14:paraId="7074D274" w14:textId="710946F3" w:rsidR="004B7F63" w:rsidRPr="009E7DDD" w:rsidRDefault="00B15559" w:rsidP="00F9184D">
            <w:pPr>
              <w:pStyle w:val="Date"/>
            </w:pPr>
            <w:r>
              <w:t>27</w:t>
            </w:r>
            <w:r w:rsidR="00473E4D">
              <w:t xml:space="preserve"> </w:t>
            </w:r>
            <w:r>
              <w:t>October</w:t>
            </w:r>
            <w:r w:rsidR="00473E4D">
              <w:t xml:space="preserve"> </w:t>
            </w:r>
            <w:r w:rsidR="004B7F63">
              <w:t>2017</w:t>
            </w:r>
          </w:p>
        </w:tc>
      </w:tr>
      <w:tr w:rsidR="004B7F63" w14:paraId="424403F2" w14:textId="77777777" w:rsidTr="00280D91">
        <w:trPr>
          <w:cantSplit/>
          <w:trHeight w:val="419"/>
        </w:trPr>
        <w:tc>
          <w:tcPr>
            <w:tcW w:w="7938" w:type="dxa"/>
            <w:gridSpan w:val="2"/>
          </w:tcPr>
          <w:p w14:paraId="2CF1A611" w14:textId="77777777" w:rsidR="004B7F63" w:rsidRPr="00F062BF" w:rsidRDefault="004B7F63" w:rsidP="00280D91">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lastRenderedPageBreak/>
              <w:t>The Centre for International Economics</w:t>
            </w:r>
          </w:p>
          <w:p w14:paraId="4D7CA7F3" w14:textId="77777777" w:rsidR="004B7F63" w:rsidRPr="00DA40B0" w:rsidRDefault="004B7F63" w:rsidP="00280D91">
            <w:pPr>
              <w:pStyle w:val="BodyText"/>
              <w:spacing w:before="0"/>
              <w:rPr>
                <w:i/>
                <w:color w:val="9B917E" w:themeColor="accent4"/>
                <w:spacing w:val="10"/>
                <w:sz w:val="25"/>
              </w:rPr>
            </w:pPr>
            <w:r w:rsidRPr="00DA40B0">
              <w:rPr>
                <w:i/>
                <w:color w:val="9B917E" w:themeColor="accent4"/>
                <w:spacing w:val="10"/>
                <w:sz w:val="25"/>
              </w:rPr>
              <w:t>www.TheCIE.com.au</w:t>
            </w:r>
          </w:p>
        </w:tc>
      </w:tr>
    </w:tbl>
    <w:p w14:paraId="46583F9E" w14:textId="77777777" w:rsidR="004B7F63" w:rsidRDefault="004B7F63" w:rsidP="00280D91">
      <w:pPr>
        <w:pStyle w:val="BodyText"/>
        <w:spacing w:before="0" w:line="14" w:lineRule="exact"/>
      </w:pPr>
      <w:r>
        <w:rPr>
          <w:noProof/>
        </w:rPr>
        <mc:AlternateContent>
          <mc:Choice Requires="wps">
            <w:drawing>
              <wp:anchor distT="0" distB="0" distL="114300" distR="114300" simplePos="0" relativeHeight="251660288" behindDoc="0" locked="0" layoutInCell="0" allowOverlap="1" wp14:anchorId="50359CAB" wp14:editId="33C83073">
                <wp:simplePos x="0" y="0"/>
                <wp:positionH relativeFrom="page">
                  <wp:posOffset>0</wp:posOffset>
                </wp:positionH>
                <wp:positionV relativeFrom="page">
                  <wp:posOffset>10151110</wp:posOffset>
                </wp:positionV>
                <wp:extent cx="7560000" cy="540000"/>
                <wp:effectExtent l="0" t="0" r="3175" b="0"/>
                <wp:wrapNone/>
                <wp:docPr id="12" name="Rectangle 12"/>
                <wp:cNvGraphicFramePr/>
                <a:graphic xmlns:a="http://schemas.openxmlformats.org/drawingml/2006/main">
                  <a:graphicData uri="http://schemas.microsoft.com/office/word/2010/wordprocessingShape">
                    <wps:wsp>
                      <wps:cNvSpPr/>
                      <wps:spPr>
                        <a:xfrm>
                          <a:off x="0" y="0"/>
                          <a:ext cx="7560000" cy="5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8FCC5" id="Rectangle 12" o:spid="_x0000_s1026" style="position:absolute;margin-left:0;margin-top:799.3pt;width:595.3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" o:allowincell="f" fillcolor="white [3212]" stroked="f" strokeweight="2pt">
                <w10:wrap anchorx="page" anchory="page"/>
              </v:rect>
            </w:pict>
          </mc:Fallback>
        </mc:AlternateContent>
      </w:r>
    </w:p>
    <w:p w14:paraId="428D6F08" w14:textId="77777777" w:rsidR="004B7F63" w:rsidRDefault="004B7F63" w:rsidP="00280D91">
      <w:pPr>
        <w:pStyle w:val="BodyText"/>
        <w:pageBreakBefore/>
        <w:spacing w:before="0"/>
        <w:sectPr w:rsidR="004B7F63" w:rsidSect="00280D91">
          <w:headerReference w:type="even" r:id="rId14"/>
          <w:headerReference w:type="default" r:id="rId15"/>
          <w:footerReference w:type="even" r:id="rId16"/>
          <w:footerReference w:type="default" r:id="rId17"/>
          <w:pgSz w:w="11906" w:h="16838" w:code="9"/>
          <w:pgMar w:top="2268" w:right="1701" w:bottom="851" w:left="1928" w:header="680" w:footer="680" w:gutter="0"/>
          <w:cols w:space="708"/>
          <w:docGrid w:linePitch="360"/>
        </w:sectPr>
      </w:pPr>
    </w:p>
    <w:p w14:paraId="46E96F8E" w14:textId="77777777" w:rsidR="004B7F63" w:rsidRDefault="004B7F63" w:rsidP="00280D91">
      <w:pPr>
        <w:pStyle w:val="BodyText"/>
        <w:pageBreakBefore/>
        <w:spacing w:before="0"/>
      </w:pPr>
      <w:r>
        <w:lastRenderedPageBreak/>
        <w:t>The Centre for International Economics is a private economic research agency that provides professional, independent and timely analysis of international and domestic events and policies.</w:t>
      </w:r>
    </w:p>
    <w:p w14:paraId="046978C6" w14:textId="77777777" w:rsidR="004B7F63" w:rsidRDefault="004B7F63" w:rsidP="00280D91">
      <w:pPr>
        <w:pStyle w:val="BodyText"/>
      </w:pPr>
      <w:r>
        <w:t>The CIE’s professional staff arrange, undertake and publish commissioned economic research and analysis for industry, corporations, governments, international agencies and individuals.</w:t>
      </w:r>
    </w:p>
    <w:p w14:paraId="5D4B03C4" w14:textId="3A0ED223" w:rsidR="004B7F63" w:rsidRPr="00511766" w:rsidRDefault="004B7F63" w:rsidP="00280D91">
      <w:pPr>
        <w:pStyle w:val="BodyText"/>
        <w:spacing w:before="1200"/>
      </w:pPr>
      <w:r w:rsidRPr="00511766">
        <w:t xml:space="preserve">© Centre for International Economics </w:t>
      </w:r>
      <w:r w:rsidRPr="00511766">
        <w:fldChar w:fldCharType="begin"/>
      </w:r>
      <w:r w:rsidRPr="00511766">
        <w:instrText xml:space="preserve"> SAVEDATE  \@ "yyyy"  \* MERGEFORMAT </w:instrText>
      </w:r>
      <w:r w:rsidRPr="00511766">
        <w:fldChar w:fldCharType="separate"/>
      </w:r>
      <w:r w:rsidR="00B76381">
        <w:rPr>
          <w:noProof/>
        </w:rPr>
        <w:t>2017</w:t>
      </w:r>
      <w:r w:rsidRPr="00511766">
        <w:fldChar w:fldCharType="end"/>
      </w:r>
    </w:p>
    <w:p w14:paraId="41ED279C" w14:textId="77777777" w:rsidR="00600F01" w:rsidRDefault="00600F01" w:rsidP="00600F01">
      <w:pPr>
        <w:pStyle w:val="BodyText"/>
        <w:spacing w:before="80"/>
      </w:pPr>
      <w:r>
        <w:t>This work is copyright. Individuals, agencies and corporations wishing to reproduce this material should contact the Centre for International Economics at one of the following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4026"/>
      </w:tblGrid>
      <w:tr w:rsidR="00600F01" w14:paraId="7FFEBC32" w14:textId="77777777" w:rsidTr="00957071">
        <w:tc>
          <w:tcPr>
            <w:tcW w:w="3911" w:type="dxa"/>
            <w:hideMark/>
          </w:tcPr>
          <w:p w14:paraId="42155D0B" w14:textId="77777777" w:rsidR="00600F01" w:rsidRDefault="00600F01" w:rsidP="00957071">
            <w:pPr>
              <w:pStyle w:val="BodyText"/>
              <w:spacing w:before="200" w:line="260" w:lineRule="atLeast"/>
              <w:ind w:left="-113"/>
              <w:rPr>
                <w:rFonts w:ascii="Franklin Gothic Demi" w:hAnsi="Franklin Gothic Demi"/>
                <w:caps/>
                <w:color w:val="9B917E" w:themeColor="accent4"/>
                <w:spacing w:val="44"/>
              </w:rPr>
            </w:pPr>
            <w:r>
              <w:rPr>
                <w:rFonts w:ascii="Franklin Gothic Demi" w:hAnsi="Franklin Gothic Demi"/>
                <w:caps/>
                <w:color w:val="9B917E" w:themeColor="accent4"/>
                <w:spacing w:val="44"/>
              </w:rPr>
              <w:t>Canberra</w:t>
            </w:r>
          </w:p>
          <w:p w14:paraId="489F52E0" w14:textId="77777777" w:rsidR="00600F01" w:rsidRDefault="00600F01" w:rsidP="00957071">
            <w:pPr>
              <w:pStyle w:val="SenderAddress"/>
              <w:ind w:left="-113"/>
            </w:pPr>
            <w:r>
              <w:t xml:space="preserve">Centre for International Economics </w:t>
            </w:r>
            <w:r>
              <w:br/>
              <w:t xml:space="preserve">Ground Floor, 11 Lancaster Place </w:t>
            </w:r>
            <w:r>
              <w:br/>
              <w:t>Majura Park</w:t>
            </w:r>
          </w:p>
          <w:p w14:paraId="233B3A16" w14:textId="77777777" w:rsidR="00600F01" w:rsidRDefault="00600F01" w:rsidP="00957071">
            <w:pPr>
              <w:pStyle w:val="SenderAddress"/>
              <w:ind w:left="-113"/>
            </w:pPr>
            <w:r>
              <w:t>Canberra</w:t>
            </w:r>
            <w:r>
              <w:t> </w:t>
            </w:r>
            <w:r>
              <w:t>ACT</w:t>
            </w:r>
            <w:r>
              <w:t> </w:t>
            </w:r>
            <w:r>
              <w:t xml:space="preserve">2609 </w:t>
            </w:r>
            <w:r>
              <w:br/>
              <w:t xml:space="preserve">GPO Box 2203 </w:t>
            </w:r>
            <w:r>
              <w:br/>
              <w:t>Canberra</w:t>
            </w:r>
            <w:r>
              <w:t> </w:t>
            </w:r>
            <w:r>
              <w:t>ACT</w:t>
            </w:r>
            <w:r>
              <w:t> </w:t>
            </w:r>
            <w:r>
              <w:t>Australia</w:t>
            </w:r>
            <w:r>
              <w:t> </w:t>
            </w:r>
            <w:r>
              <w:t>2601</w:t>
            </w:r>
          </w:p>
          <w:p w14:paraId="3230283F" w14:textId="77777777" w:rsidR="00600F01" w:rsidRDefault="00600F01" w:rsidP="00957071">
            <w:pPr>
              <w:pStyle w:val="SenderAddress"/>
              <w:ind w:left="-113"/>
            </w:pPr>
            <w:r>
              <w:t>Telephone</w:t>
            </w:r>
            <w:r>
              <w:tab/>
              <w:t xml:space="preserve">+61 2 6245 7800 </w:t>
            </w:r>
            <w:r>
              <w:br/>
              <w:t xml:space="preserve">Facsimile </w:t>
            </w:r>
            <w:r>
              <w:tab/>
              <w:t xml:space="preserve">+61 2 6245 7888 </w:t>
            </w:r>
            <w:r>
              <w:br/>
              <w:t>Email</w:t>
            </w:r>
            <w:r>
              <w:tab/>
              <w:t>cie@TheCIE.com.au</w:t>
            </w:r>
          </w:p>
          <w:p w14:paraId="7C84D2F2" w14:textId="77777777" w:rsidR="00600F01" w:rsidRDefault="00600F01" w:rsidP="00957071">
            <w:pPr>
              <w:pStyle w:val="SenderAddress"/>
              <w:ind w:left="-113"/>
              <w:rPr>
                <w:rFonts w:ascii="Franklin Gothic Demi" w:hAnsi="Franklin Gothic Demi"/>
                <w:color w:val="9B917E" w:themeColor="accent4"/>
              </w:rPr>
            </w:pPr>
            <w:r>
              <w:t>Website</w:t>
            </w:r>
            <w:r>
              <w:tab/>
              <w:t>www.TheCIE.com.au</w:t>
            </w:r>
          </w:p>
        </w:tc>
        <w:tc>
          <w:tcPr>
            <w:tcW w:w="4026" w:type="dxa"/>
            <w:hideMark/>
          </w:tcPr>
          <w:p w14:paraId="0E9D9ADC" w14:textId="77777777" w:rsidR="00600F01" w:rsidRDefault="00600F01">
            <w:pPr>
              <w:pStyle w:val="BodyText"/>
              <w:spacing w:before="200" w:line="260" w:lineRule="atLeast"/>
              <w:rPr>
                <w:rFonts w:ascii="Franklin Gothic Demi" w:hAnsi="Franklin Gothic Demi"/>
                <w:caps/>
                <w:color w:val="9B917E" w:themeColor="accent4"/>
                <w:spacing w:val="44"/>
              </w:rPr>
            </w:pPr>
            <w:r>
              <w:rPr>
                <w:rFonts w:ascii="Franklin Gothic Demi" w:hAnsi="Franklin Gothic Demi"/>
                <w:caps/>
                <w:color w:val="9B917E" w:themeColor="accent4"/>
                <w:spacing w:val="44"/>
              </w:rPr>
              <w:t>Sydney</w:t>
            </w:r>
          </w:p>
          <w:p w14:paraId="4F4A90A9" w14:textId="77777777" w:rsidR="00600F01" w:rsidRDefault="00600F01">
            <w:pPr>
              <w:pStyle w:val="SenderAddress"/>
            </w:pPr>
            <w:r>
              <w:t xml:space="preserve">Centre for International Economics </w:t>
            </w:r>
            <w:r>
              <w:br/>
              <w:t xml:space="preserve">Suite 1, Level 16, 1 York Street </w:t>
            </w:r>
            <w:r>
              <w:br/>
              <w:t>Sydney</w:t>
            </w:r>
            <w:r>
              <w:rPr>
                <w:rFonts w:cs="Book Antiqua"/>
              </w:rPr>
              <w:t> </w:t>
            </w:r>
            <w:r>
              <w:t>NSW 2000</w:t>
            </w:r>
          </w:p>
          <w:p w14:paraId="7A9C79B5" w14:textId="28ED4111" w:rsidR="00600F01" w:rsidRDefault="00600F01">
            <w:pPr>
              <w:pStyle w:val="SenderAddress"/>
            </w:pPr>
            <w:r>
              <w:t>Telephone</w:t>
            </w:r>
            <w:r>
              <w:tab/>
              <w:t xml:space="preserve">+61 2 9250 0800 </w:t>
            </w:r>
            <w:r>
              <w:br/>
              <w:t>Email</w:t>
            </w:r>
            <w:r>
              <w:tab/>
            </w:r>
            <w:r w:rsidRPr="00600F01">
              <w:t>ciesyd@TheCIE.com.au</w:t>
            </w:r>
          </w:p>
          <w:p w14:paraId="5FF61E8C" w14:textId="03116200" w:rsidR="00600F01" w:rsidRDefault="00600F01">
            <w:pPr>
              <w:pStyle w:val="SenderAddress"/>
              <w:rPr>
                <w:rFonts w:ascii="Franklin Gothic Demi" w:hAnsi="Franklin Gothic Demi"/>
                <w:color w:val="9B917E" w:themeColor="accent4"/>
              </w:rPr>
            </w:pPr>
            <w:r>
              <w:t>Website</w:t>
            </w:r>
            <w:r>
              <w:tab/>
            </w:r>
            <w:r w:rsidRPr="00600F01">
              <w:t>www.TheCIE.com.au</w:t>
            </w:r>
          </w:p>
        </w:tc>
      </w:tr>
      <w:tr w:rsidR="00600F01" w14:paraId="7144658D" w14:textId="77777777" w:rsidTr="00957071">
        <w:tc>
          <w:tcPr>
            <w:tcW w:w="3911" w:type="dxa"/>
            <w:hideMark/>
          </w:tcPr>
          <w:p w14:paraId="6A86B41C" w14:textId="77777777" w:rsidR="00600F01" w:rsidRDefault="00600F01" w:rsidP="00957071">
            <w:pPr>
              <w:pStyle w:val="BodyText"/>
              <w:spacing w:before="200" w:line="260" w:lineRule="atLeast"/>
              <w:ind w:left="-113"/>
              <w:rPr>
                <w:rFonts w:ascii="Franklin Gothic Demi" w:hAnsi="Franklin Gothic Demi"/>
                <w:caps/>
                <w:color w:val="9B917E" w:themeColor="accent4"/>
                <w:spacing w:val="44"/>
              </w:rPr>
            </w:pPr>
            <w:r>
              <w:rPr>
                <w:rFonts w:ascii="Franklin Gothic Demi" w:hAnsi="Franklin Gothic Demi"/>
                <w:caps/>
                <w:color w:val="9B917E" w:themeColor="accent4"/>
                <w:spacing w:val="44"/>
              </w:rPr>
              <w:t>BRISBANE</w:t>
            </w:r>
          </w:p>
          <w:p w14:paraId="4CB89061" w14:textId="77777777" w:rsidR="00600F01" w:rsidRDefault="00600F01" w:rsidP="00957071">
            <w:pPr>
              <w:pStyle w:val="SenderAddress"/>
              <w:ind w:left="-113"/>
            </w:pPr>
            <w:r>
              <w:t xml:space="preserve">Centre for International Economics </w:t>
            </w:r>
            <w:r>
              <w:br/>
              <w:t xml:space="preserve">Suite 1, 888 Brunswick Street </w:t>
            </w:r>
            <w:r>
              <w:br/>
              <w:t>New Farm</w:t>
            </w:r>
            <w:r>
              <w:t> </w:t>
            </w:r>
            <w:r>
              <w:t>QLD</w:t>
            </w:r>
            <w:r>
              <w:t> </w:t>
            </w:r>
            <w:r>
              <w:t xml:space="preserve">4005 </w:t>
            </w:r>
          </w:p>
          <w:p w14:paraId="5F87BCE4" w14:textId="77777777" w:rsidR="00600F01" w:rsidRDefault="00600F01" w:rsidP="00957071">
            <w:pPr>
              <w:pStyle w:val="SenderAddress"/>
              <w:ind w:left="-113"/>
            </w:pPr>
            <w:r>
              <w:t>Phone</w:t>
            </w:r>
            <w:r>
              <w:tab/>
              <w:t xml:space="preserve">+61 419 040 735 </w:t>
            </w:r>
            <w:r>
              <w:br/>
              <w:t>Email</w:t>
            </w:r>
            <w:r>
              <w:tab/>
              <w:t>cie@TheCIE.com.au</w:t>
            </w:r>
          </w:p>
          <w:p w14:paraId="756666FE" w14:textId="77777777" w:rsidR="00600F01" w:rsidRDefault="00600F01" w:rsidP="00957071">
            <w:pPr>
              <w:pStyle w:val="SenderAddress"/>
              <w:ind w:left="-113"/>
              <w:rPr>
                <w:rFonts w:ascii="Franklin Gothic Demi" w:hAnsi="Franklin Gothic Demi"/>
                <w:caps/>
                <w:color w:val="9B917E" w:themeColor="accent4"/>
                <w:spacing w:val="44"/>
              </w:rPr>
            </w:pPr>
            <w:r>
              <w:t>Website</w:t>
            </w:r>
            <w:r>
              <w:tab/>
              <w:t>www.TheCIE.com.au</w:t>
            </w:r>
          </w:p>
        </w:tc>
        <w:tc>
          <w:tcPr>
            <w:tcW w:w="4026" w:type="dxa"/>
          </w:tcPr>
          <w:p w14:paraId="748A1B40" w14:textId="77777777" w:rsidR="00600F01" w:rsidRDefault="00600F01">
            <w:pPr>
              <w:pStyle w:val="BodyText"/>
              <w:spacing w:before="200" w:line="260" w:lineRule="atLeast"/>
              <w:rPr>
                <w:rFonts w:ascii="Franklin Gothic Demi" w:hAnsi="Franklin Gothic Demi"/>
                <w:caps/>
                <w:color w:val="9B917E" w:themeColor="accent4"/>
                <w:spacing w:val="44"/>
              </w:rPr>
            </w:pPr>
          </w:p>
        </w:tc>
      </w:tr>
    </w:tbl>
    <w:p w14:paraId="67F8C370" w14:textId="77777777" w:rsidR="00600F01" w:rsidRDefault="00600F01" w:rsidP="00600F01">
      <w:pPr>
        <w:pStyle w:val="DisclaimerHeading"/>
      </w:pPr>
      <w:r>
        <w:t>Disclaimer</w:t>
      </w:r>
    </w:p>
    <w:p w14:paraId="7E20F740" w14:textId="4D6E8B36" w:rsidR="004B7F63" w:rsidRDefault="00600F01" w:rsidP="00600F01">
      <w:pPr>
        <w:pStyle w:val="BodyText"/>
        <w:tabs>
          <w:tab w:val="left" w:pos="-1077"/>
          <w:tab w:val="left" w:pos="1418"/>
          <w:tab w:val="left" w:pos="2155"/>
        </w:tabs>
        <w:spacing w:before="100"/>
      </w:pPr>
      <w:r>
        <w:t>While the CIE endeavours to provide reliable analysis and believes the material it presents is accurate, it will not be liable for any party acting on such information</w:t>
      </w:r>
      <w:r w:rsidR="004B7F63">
        <w:t>.</w:t>
      </w:r>
    </w:p>
    <w:p w14:paraId="51BA4F14" w14:textId="77777777" w:rsidR="004B7F63" w:rsidRDefault="004B7F63" w:rsidP="00280D91">
      <w:pPr>
        <w:pStyle w:val="Contents"/>
        <w:sectPr w:rsidR="004B7F63" w:rsidSect="00280D91">
          <w:headerReference w:type="even" r:id="rId18"/>
          <w:footerReference w:type="even" r:id="rId19"/>
          <w:pgSz w:w="11906" w:h="16838" w:code="9"/>
          <w:pgMar w:top="2268" w:right="1701" w:bottom="1418" w:left="2268" w:header="680" w:footer="680" w:gutter="0"/>
          <w:cols w:space="708"/>
          <w:docGrid w:linePitch="360"/>
        </w:sectPr>
      </w:pPr>
    </w:p>
    <w:p w14:paraId="7378A3C7" w14:textId="77777777" w:rsidR="00640B4E" w:rsidRDefault="00640B4E" w:rsidP="00280D91">
      <w:pPr>
        <w:pStyle w:val="Contents"/>
      </w:pPr>
      <w:r>
        <w:lastRenderedPageBreak/>
        <w:t>Contents</w:t>
      </w:r>
    </w:p>
    <w:p w14:paraId="24F59442" w14:textId="5657A40E" w:rsidR="00B15559" w:rsidRDefault="00640B4E">
      <w:pPr>
        <w:pStyle w:val="TOC1"/>
        <w:rPr>
          <w:rFonts w:asciiTheme="minorHAnsi" w:eastAsiaTheme="minorEastAsia" w:hAnsiTheme="minorHAnsi" w:cstheme="minorBidi"/>
          <w:noProof/>
          <w:sz w:val="22"/>
          <w:szCs w:val="22"/>
        </w:rPr>
      </w:pPr>
      <w:r w:rsidRPr="00876B40">
        <w:fldChar w:fldCharType="begin"/>
      </w:r>
      <w:r w:rsidRPr="00876B40">
        <w:instrText xml:space="preserve"> TOC \t "Heading 1,1,Heading 2,2,Heading </w:instrText>
      </w:r>
      <w:r>
        <w:instrText>6</w:instrText>
      </w:r>
      <w:r w:rsidRPr="00876B40">
        <w:instrText xml:space="preserve">,1,Part Title,4" </w:instrText>
      </w:r>
      <w:r w:rsidRPr="00876B40">
        <w:fldChar w:fldCharType="separate"/>
      </w:r>
      <w:r w:rsidR="00B15559">
        <w:rPr>
          <w:noProof/>
        </w:rPr>
        <w:t>1</w:t>
      </w:r>
      <w:r w:rsidR="00B15559">
        <w:rPr>
          <w:rFonts w:asciiTheme="minorHAnsi" w:eastAsiaTheme="minorEastAsia" w:hAnsiTheme="minorHAnsi" w:cstheme="minorBidi"/>
          <w:noProof/>
          <w:sz w:val="22"/>
          <w:szCs w:val="22"/>
        </w:rPr>
        <w:tab/>
      </w:r>
      <w:r w:rsidR="00B15559">
        <w:rPr>
          <w:noProof/>
        </w:rPr>
        <w:t>Introduction</w:t>
      </w:r>
      <w:r w:rsidR="00B15559">
        <w:rPr>
          <w:noProof/>
        </w:rPr>
        <w:tab/>
      </w:r>
      <w:r w:rsidR="00B15559">
        <w:rPr>
          <w:noProof/>
        </w:rPr>
        <w:fldChar w:fldCharType="begin"/>
      </w:r>
      <w:r w:rsidR="00B15559">
        <w:rPr>
          <w:noProof/>
        </w:rPr>
        <w:instrText xml:space="preserve"> PAGEREF _Toc496884965 \h </w:instrText>
      </w:r>
      <w:r w:rsidR="00B15559">
        <w:rPr>
          <w:noProof/>
        </w:rPr>
      </w:r>
      <w:r w:rsidR="00B15559">
        <w:rPr>
          <w:noProof/>
        </w:rPr>
        <w:fldChar w:fldCharType="separate"/>
      </w:r>
      <w:r w:rsidR="00995AA6">
        <w:rPr>
          <w:noProof/>
        </w:rPr>
        <w:t>1</w:t>
      </w:r>
      <w:r w:rsidR="00B15559">
        <w:rPr>
          <w:noProof/>
        </w:rPr>
        <w:fldChar w:fldCharType="end"/>
      </w:r>
    </w:p>
    <w:p w14:paraId="7C456EA1" w14:textId="55805B44" w:rsidR="00B15559" w:rsidRDefault="00B15559">
      <w:pPr>
        <w:pStyle w:val="TOC2"/>
        <w:rPr>
          <w:rFonts w:asciiTheme="minorHAnsi" w:eastAsiaTheme="minorEastAsia" w:hAnsiTheme="minorHAnsi" w:cstheme="minorBidi"/>
          <w:noProof/>
          <w:sz w:val="22"/>
          <w:szCs w:val="22"/>
        </w:rPr>
      </w:pPr>
      <w:r>
        <w:rPr>
          <w:noProof/>
        </w:rPr>
        <w:t>Main findings</w:t>
      </w:r>
      <w:r>
        <w:rPr>
          <w:noProof/>
        </w:rPr>
        <w:tab/>
      </w:r>
      <w:r>
        <w:rPr>
          <w:noProof/>
        </w:rPr>
        <w:fldChar w:fldCharType="begin"/>
      </w:r>
      <w:r>
        <w:rPr>
          <w:noProof/>
        </w:rPr>
        <w:instrText xml:space="preserve"> PAGEREF _Toc496884966 \h </w:instrText>
      </w:r>
      <w:r>
        <w:rPr>
          <w:noProof/>
        </w:rPr>
      </w:r>
      <w:r>
        <w:rPr>
          <w:noProof/>
        </w:rPr>
        <w:fldChar w:fldCharType="separate"/>
      </w:r>
      <w:r w:rsidR="00995AA6">
        <w:rPr>
          <w:noProof/>
        </w:rPr>
        <w:t>1</w:t>
      </w:r>
      <w:r>
        <w:rPr>
          <w:noProof/>
        </w:rPr>
        <w:fldChar w:fldCharType="end"/>
      </w:r>
    </w:p>
    <w:p w14:paraId="0EB221B5" w14:textId="08088743" w:rsidR="00B15559" w:rsidRDefault="00B15559">
      <w:pPr>
        <w:pStyle w:val="TOC2"/>
        <w:rPr>
          <w:rFonts w:asciiTheme="minorHAnsi" w:eastAsiaTheme="minorEastAsia" w:hAnsiTheme="minorHAnsi" w:cstheme="minorBidi"/>
          <w:noProof/>
          <w:sz w:val="22"/>
          <w:szCs w:val="22"/>
        </w:rPr>
      </w:pPr>
      <w:r>
        <w:rPr>
          <w:noProof/>
        </w:rPr>
        <w:t>Structure of the report</w:t>
      </w:r>
      <w:r>
        <w:rPr>
          <w:noProof/>
        </w:rPr>
        <w:tab/>
      </w:r>
      <w:r>
        <w:rPr>
          <w:noProof/>
        </w:rPr>
        <w:fldChar w:fldCharType="begin"/>
      </w:r>
      <w:r>
        <w:rPr>
          <w:noProof/>
        </w:rPr>
        <w:instrText xml:space="preserve"> PAGEREF _Toc496884967 \h </w:instrText>
      </w:r>
      <w:r>
        <w:rPr>
          <w:noProof/>
        </w:rPr>
      </w:r>
      <w:r>
        <w:rPr>
          <w:noProof/>
        </w:rPr>
        <w:fldChar w:fldCharType="separate"/>
      </w:r>
      <w:r w:rsidR="00995AA6">
        <w:rPr>
          <w:noProof/>
        </w:rPr>
        <w:t>2</w:t>
      </w:r>
      <w:r>
        <w:rPr>
          <w:noProof/>
        </w:rPr>
        <w:fldChar w:fldCharType="end"/>
      </w:r>
    </w:p>
    <w:p w14:paraId="62C3E31C" w14:textId="0D7AE680" w:rsidR="00B15559" w:rsidRDefault="00B15559">
      <w:pPr>
        <w:pStyle w:val="TOC2"/>
        <w:rPr>
          <w:rFonts w:asciiTheme="minorHAnsi" w:eastAsiaTheme="minorEastAsia" w:hAnsiTheme="minorHAnsi" w:cstheme="minorBidi"/>
          <w:noProof/>
          <w:sz w:val="22"/>
          <w:szCs w:val="22"/>
        </w:rPr>
      </w:pPr>
      <w:r>
        <w:rPr>
          <w:noProof/>
        </w:rPr>
        <w:t>Acknowledgement</w:t>
      </w:r>
      <w:r>
        <w:rPr>
          <w:noProof/>
        </w:rPr>
        <w:tab/>
      </w:r>
      <w:r>
        <w:rPr>
          <w:noProof/>
        </w:rPr>
        <w:fldChar w:fldCharType="begin"/>
      </w:r>
      <w:r>
        <w:rPr>
          <w:noProof/>
        </w:rPr>
        <w:instrText xml:space="preserve"> PAGEREF _Toc496884968 \h </w:instrText>
      </w:r>
      <w:r>
        <w:rPr>
          <w:noProof/>
        </w:rPr>
      </w:r>
      <w:r>
        <w:rPr>
          <w:noProof/>
        </w:rPr>
        <w:fldChar w:fldCharType="separate"/>
      </w:r>
      <w:r w:rsidR="00995AA6">
        <w:rPr>
          <w:noProof/>
        </w:rPr>
        <w:t>3</w:t>
      </w:r>
      <w:r>
        <w:rPr>
          <w:noProof/>
        </w:rPr>
        <w:fldChar w:fldCharType="end"/>
      </w:r>
    </w:p>
    <w:p w14:paraId="0FEC9885" w14:textId="78753FB1" w:rsidR="00B15559" w:rsidRDefault="00B15559">
      <w:pPr>
        <w:pStyle w:val="TOC4"/>
        <w:rPr>
          <w:rFonts w:asciiTheme="minorHAnsi" w:eastAsiaTheme="minorEastAsia" w:hAnsiTheme="minorHAnsi" w:cstheme="minorBidi"/>
          <w:caps w:val="0"/>
          <w:noProof/>
          <w:color w:val="auto"/>
          <w:spacing w:val="0"/>
          <w:szCs w:val="22"/>
        </w:rPr>
      </w:pPr>
      <w:r>
        <w:rPr>
          <w:noProof/>
        </w:rPr>
        <w:t>Headline economic values of waste</w:t>
      </w:r>
      <w:r>
        <w:rPr>
          <w:noProof/>
        </w:rPr>
        <w:tab/>
      </w:r>
      <w:r>
        <w:rPr>
          <w:noProof/>
        </w:rPr>
        <w:fldChar w:fldCharType="begin"/>
      </w:r>
      <w:r>
        <w:rPr>
          <w:noProof/>
        </w:rPr>
        <w:instrText xml:space="preserve"> PAGEREF _Toc496884969 \h </w:instrText>
      </w:r>
      <w:r>
        <w:rPr>
          <w:noProof/>
        </w:rPr>
      </w:r>
      <w:r>
        <w:rPr>
          <w:noProof/>
        </w:rPr>
        <w:fldChar w:fldCharType="separate"/>
      </w:r>
      <w:r w:rsidR="00995AA6">
        <w:rPr>
          <w:noProof/>
        </w:rPr>
        <w:t>5</w:t>
      </w:r>
      <w:r>
        <w:rPr>
          <w:noProof/>
        </w:rPr>
        <w:fldChar w:fldCharType="end"/>
      </w:r>
    </w:p>
    <w:p w14:paraId="02A3D6A6" w14:textId="2A0E4E81" w:rsidR="00B15559" w:rsidRDefault="00B15559">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Waste generated and disposed</w:t>
      </w:r>
      <w:r>
        <w:rPr>
          <w:noProof/>
        </w:rPr>
        <w:tab/>
      </w:r>
      <w:r>
        <w:rPr>
          <w:noProof/>
        </w:rPr>
        <w:fldChar w:fldCharType="begin"/>
      </w:r>
      <w:r>
        <w:rPr>
          <w:noProof/>
        </w:rPr>
        <w:instrText xml:space="preserve"> PAGEREF _Toc496884970 \h </w:instrText>
      </w:r>
      <w:r>
        <w:rPr>
          <w:noProof/>
        </w:rPr>
      </w:r>
      <w:r>
        <w:rPr>
          <w:noProof/>
        </w:rPr>
        <w:fldChar w:fldCharType="separate"/>
      </w:r>
      <w:r w:rsidR="00995AA6">
        <w:rPr>
          <w:noProof/>
        </w:rPr>
        <w:t>7</w:t>
      </w:r>
      <w:r>
        <w:rPr>
          <w:noProof/>
        </w:rPr>
        <w:fldChar w:fldCharType="end"/>
      </w:r>
    </w:p>
    <w:p w14:paraId="626E57D9" w14:textId="3DF91201" w:rsidR="00B15559" w:rsidRDefault="00B15559">
      <w:pPr>
        <w:pStyle w:val="TOC2"/>
        <w:rPr>
          <w:rFonts w:asciiTheme="minorHAnsi" w:eastAsiaTheme="minorEastAsia" w:hAnsiTheme="minorHAnsi" w:cstheme="minorBidi"/>
          <w:noProof/>
          <w:sz w:val="22"/>
          <w:szCs w:val="22"/>
        </w:rPr>
      </w:pPr>
      <w:r>
        <w:rPr>
          <w:noProof/>
        </w:rPr>
        <w:t>Waste categorisation</w:t>
      </w:r>
      <w:r>
        <w:rPr>
          <w:noProof/>
        </w:rPr>
        <w:tab/>
      </w:r>
      <w:r>
        <w:rPr>
          <w:noProof/>
        </w:rPr>
        <w:fldChar w:fldCharType="begin"/>
      </w:r>
      <w:r>
        <w:rPr>
          <w:noProof/>
        </w:rPr>
        <w:instrText xml:space="preserve"> PAGEREF _Toc496884971 \h </w:instrText>
      </w:r>
      <w:r>
        <w:rPr>
          <w:noProof/>
        </w:rPr>
      </w:r>
      <w:r>
        <w:rPr>
          <w:noProof/>
        </w:rPr>
        <w:fldChar w:fldCharType="separate"/>
      </w:r>
      <w:r w:rsidR="00995AA6">
        <w:rPr>
          <w:noProof/>
        </w:rPr>
        <w:t>7</w:t>
      </w:r>
      <w:r>
        <w:rPr>
          <w:noProof/>
        </w:rPr>
        <w:fldChar w:fldCharType="end"/>
      </w:r>
    </w:p>
    <w:p w14:paraId="3E2D0CDB" w14:textId="1C9ADA23" w:rsidR="00B15559" w:rsidRDefault="00B15559">
      <w:pPr>
        <w:pStyle w:val="TOC2"/>
        <w:rPr>
          <w:rFonts w:asciiTheme="minorHAnsi" w:eastAsiaTheme="minorEastAsia" w:hAnsiTheme="minorHAnsi" w:cstheme="minorBidi"/>
          <w:noProof/>
          <w:sz w:val="22"/>
          <w:szCs w:val="22"/>
        </w:rPr>
      </w:pPr>
      <w:r>
        <w:rPr>
          <w:noProof/>
        </w:rPr>
        <w:t>Waste generation</w:t>
      </w:r>
      <w:r>
        <w:rPr>
          <w:noProof/>
        </w:rPr>
        <w:tab/>
      </w:r>
      <w:r>
        <w:rPr>
          <w:noProof/>
        </w:rPr>
        <w:fldChar w:fldCharType="begin"/>
      </w:r>
      <w:r>
        <w:rPr>
          <w:noProof/>
        </w:rPr>
        <w:instrText xml:space="preserve"> PAGEREF _Toc496884972 \h </w:instrText>
      </w:r>
      <w:r>
        <w:rPr>
          <w:noProof/>
        </w:rPr>
      </w:r>
      <w:r>
        <w:rPr>
          <w:noProof/>
        </w:rPr>
        <w:fldChar w:fldCharType="separate"/>
      </w:r>
      <w:r w:rsidR="00995AA6">
        <w:rPr>
          <w:noProof/>
        </w:rPr>
        <w:t>9</w:t>
      </w:r>
      <w:r>
        <w:rPr>
          <w:noProof/>
        </w:rPr>
        <w:fldChar w:fldCharType="end"/>
      </w:r>
    </w:p>
    <w:p w14:paraId="6153030D" w14:textId="3D1B9792" w:rsidR="00B15559" w:rsidRDefault="00B15559">
      <w:pPr>
        <w:pStyle w:val="TOC2"/>
        <w:rPr>
          <w:rFonts w:asciiTheme="minorHAnsi" w:eastAsiaTheme="minorEastAsia" w:hAnsiTheme="minorHAnsi" w:cstheme="minorBidi"/>
          <w:noProof/>
          <w:sz w:val="22"/>
          <w:szCs w:val="22"/>
        </w:rPr>
      </w:pPr>
      <w:r>
        <w:rPr>
          <w:noProof/>
        </w:rPr>
        <w:t>Waste treatment and disposal</w:t>
      </w:r>
      <w:r>
        <w:rPr>
          <w:noProof/>
        </w:rPr>
        <w:tab/>
      </w:r>
      <w:r>
        <w:rPr>
          <w:noProof/>
        </w:rPr>
        <w:fldChar w:fldCharType="begin"/>
      </w:r>
      <w:r>
        <w:rPr>
          <w:noProof/>
        </w:rPr>
        <w:instrText xml:space="preserve"> PAGEREF _Toc496884973 \h </w:instrText>
      </w:r>
      <w:r>
        <w:rPr>
          <w:noProof/>
        </w:rPr>
      </w:r>
      <w:r>
        <w:rPr>
          <w:noProof/>
        </w:rPr>
        <w:fldChar w:fldCharType="separate"/>
      </w:r>
      <w:r w:rsidR="00995AA6">
        <w:rPr>
          <w:noProof/>
        </w:rPr>
        <w:t>10</w:t>
      </w:r>
      <w:r>
        <w:rPr>
          <w:noProof/>
        </w:rPr>
        <w:fldChar w:fldCharType="end"/>
      </w:r>
    </w:p>
    <w:p w14:paraId="48A8ED3A" w14:textId="262B6205" w:rsidR="00B15559" w:rsidRDefault="00B15559">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Estimated costs of waste fates and transport</w:t>
      </w:r>
      <w:r>
        <w:rPr>
          <w:noProof/>
        </w:rPr>
        <w:tab/>
      </w:r>
      <w:r>
        <w:rPr>
          <w:noProof/>
        </w:rPr>
        <w:fldChar w:fldCharType="begin"/>
      </w:r>
      <w:r>
        <w:rPr>
          <w:noProof/>
        </w:rPr>
        <w:instrText xml:space="preserve"> PAGEREF _Toc496884974 \h </w:instrText>
      </w:r>
      <w:r>
        <w:rPr>
          <w:noProof/>
        </w:rPr>
      </w:r>
      <w:r>
        <w:rPr>
          <w:noProof/>
        </w:rPr>
        <w:fldChar w:fldCharType="separate"/>
      </w:r>
      <w:r w:rsidR="00995AA6">
        <w:rPr>
          <w:noProof/>
        </w:rPr>
        <w:t>14</w:t>
      </w:r>
      <w:r>
        <w:rPr>
          <w:noProof/>
        </w:rPr>
        <w:fldChar w:fldCharType="end"/>
      </w:r>
    </w:p>
    <w:p w14:paraId="13A1AC4E" w14:textId="60AF3B24" w:rsidR="00B15559" w:rsidRDefault="00B15559">
      <w:pPr>
        <w:pStyle w:val="TOC2"/>
        <w:rPr>
          <w:rFonts w:asciiTheme="minorHAnsi" w:eastAsiaTheme="minorEastAsia" w:hAnsiTheme="minorHAnsi" w:cstheme="minorBidi"/>
          <w:noProof/>
          <w:sz w:val="22"/>
          <w:szCs w:val="22"/>
        </w:rPr>
      </w:pPr>
      <w:r>
        <w:rPr>
          <w:noProof/>
        </w:rPr>
        <w:t>Transport costs</w:t>
      </w:r>
      <w:r>
        <w:rPr>
          <w:noProof/>
        </w:rPr>
        <w:tab/>
      </w:r>
      <w:r>
        <w:rPr>
          <w:noProof/>
        </w:rPr>
        <w:fldChar w:fldCharType="begin"/>
      </w:r>
      <w:r>
        <w:rPr>
          <w:noProof/>
        </w:rPr>
        <w:instrText xml:space="preserve"> PAGEREF _Toc496884975 \h </w:instrText>
      </w:r>
      <w:r>
        <w:rPr>
          <w:noProof/>
        </w:rPr>
      </w:r>
      <w:r>
        <w:rPr>
          <w:noProof/>
        </w:rPr>
        <w:fldChar w:fldCharType="separate"/>
      </w:r>
      <w:r w:rsidR="00995AA6">
        <w:rPr>
          <w:noProof/>
        </w:rPr>
        <w:t>14</w:t>
      </w:r>
      <w:r>
        <w:rPr>
          <w:noProof/>
        </w:rPr>
        <w:fldChar w:fldCharType="end"/>
      </w:r>
    </w:p>
    <w:p w14:paraId="3C5BE4D5" w14:textId="12091138" w:rsidR="00B15559" w:rsidRDefault="00B15559">
      <w:pPr>
        <w:pStyle w:val="TOC2"/>
        <w:rPr>
          <w:rFonts w:asciiTheme="minorHAnsi" w:eastAsiaTheme="minorEastAsia" w:hAnsiTheme="minorHAnsi" w:cstheme="minorBidi"/>
          <w:noProof/>
          <w:sz w:val="22"/>
          <w:szCs w:val="22"/>
        </w:rPr>
      </w:pPr>
      <w:r>
        <w:rPr>
          <w:noProof/>
        </w:rPr>
        <w:t>Costs of waste fates</w:t>
      </w:r>
      <w:r>
        <w:rPr>
          <w:noProof/>
        </w:rPr>
        <w:tab/>
      </w:r>
      <w:r>
        <w:rPr>
          <w:noProof/>
        </w:rPr>
        <w:fldChar w:fldCharType="begin"/>
      </w:r>
      <w:r>
        <w:rPr>
          <w:noProof/>
        </w:rPr>
        <w:instrText xml:space="preserve"> PAGEREF _Toc496884976 \h </w:instrText>
      </w:r>
      <w:r>
        <w:rPr>
          <w:noProof/>
        </w:rPr>
      </w:r>
      <w:r>
        <w:rPr>
          <w:noProof/>
        </w:rPr>
        <w:fldChar w:fldCharType="separate"/>
      </w:r>
      <w:r w:rsidR="00995AA6">
        <w:rPr>
          <w:noProof/>
        </w:rPr>
        <w:t>19</w:t>
      </w:r>
      <w:r>
        <w:rPr>
          <w:noProof/>
        </w:rPr>
        <w:fldChar w:fldCharType="end"/>
      </w:r>
    </w:p>
    <w:p w14:paraId="2C669792" w14:textId="63EEADA5" w:rsidR="00B15559" w:rsidRDefault="00B15559">
      <w:pPr>
        <w:pStyle w:val="TOC2"/>
        <w:rPr>
          <w:rFonts w:asciiTheme="minorHAnsi" w:eastAsiaTheme="minorEastAsia" w:hAnsiTheme="minorHAnsi" w:cstheme="minorBidi"/>
          <w:noProof/>
          <w:sz w:val="22"/>
          <w:szCs w:val="22"/>
        </w:rPr>
      </w:pPr>
      <w:r>
        <w:rPr>
          <w:noProof/>
        </w:rPr>
        <w:t>External costs of waste</w:t>
      </w:r>
      <w:r>
        <w:rPr>
          <w:noProof/>
        </w:rPr>
        <w:tab/>
      </w:r>
      <w:r>
        <w:rPr>
          <w:noProof/>
        </w:rPr>
        <w:fldChar w:fldCharType="begin"/>
      </w:r>
      <w:r>
        <w:rPr>
          <w:noProof/>
        </w:rPr>
        <w:instrText xml:space="preserve"> PAGEREF _Toc496884977 \h </w:instrText>
      </w:r>
      <w:r>
        <w:rPr>
          <w:noProof/>
        </w:rPr>
      </w:r>
      <w:r>
        <w:rPr>
          <w:noProof/>
        </w:rPr>
        <w:fldChar w:fldCharType="separate"/>
      </w:r>
      <w:r w:rsidR="00995AA6">
        <w:rPr>
          <w:noProof/>
        </w:rPr>
        <w:t>29</w:t>
      </w:r>
      <w:r>
        <w:rPr>
          <w:noProof/>
        </w:rPr>
        <w:fldChar w:fldCharType="end"/>
      </w:r>
    </w:p>
    <w:p w14:paraId="76D18DDC" w14:textId="41A87C83" w:rsidR="00B15559" w:rsidRDefault="00B15559">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Economic value of waste activities in Australia</w:t>
      </w:r>
      <w:r>
        <w:rPr>
          <w:noProof/>
        </w:rPr>
        <w:tab/>
      </w:r>
      <w:r>
        <w:rPr>
          <w:noProof/>
        </w:rPr>
        <w:fldChar w:fldCharType="begin"/>
      </w:r>
      <w:r>
        <w:rPr>
          <w:noProof/>
        </w:rPr>
        <w:instrText xml:space="preserve"> PAGEREF _Toc496884978 \h </w:instrText>
      </w:r>
      <w:r>
        <w:rPr>
          <w:noProof/>
        </w:rPr>
      </w:r>
      <w:r>
        <w:rPr>
          <w:noProof/>
        </w:rPr>
        <w:fldChar w:fldCharType="separate"/>
      </w:r>
      <w:r w:rsidR="00995AA6">
        <w:rPr>
          <w:noProof/>
        </w:rPr>
        <w:t>33</w:t>
      </w:r>
      <w:r>
        <w:rPr>
          <w:noProof/>
        </w:rPr>
        <w:fldChar w:fldCharType="end"/>
      </w:r>
    </w:p>
    <w:p w14:paraId="603C183F" w14:textId="3B27FFF2" w:rsidR="00B15559" w:rsidRDefault="00B15559">
      <w:pPr>
        <w:pStyle w:val="TOC2"/>
        <w:rPr>
          <w:rFonts w:asciiTheme="minorHAnsi" w:eastAsiaTheme="minorEastAsia" w:hAnsiTheme="minorHAnsi" w:cstheme="minorBidi"/>
          <w:noProof/>
          <w:sz w:val="22"/>
          <w:szCs w:val="22"/>
        </w:rPr>
      </w:pPr>
      <w:r>
        <w:rPr>
          <w:noProof/>
        </w:rPr>
        <w:t>The waste industry and waste activities</w:t>
      </w:r>
      <w:r>
        <w:rPr>
          <w:noProof/>
        </w:rPr>
        <w:tab/>
      </w:r>
      <w:r>
        <w:rPr>
          <w:noProof/>
        </w:rPr>
        <w:fldChar w:fldCharType="begin"/>
      </w:r>
      <w:r>
        <w:rPr>
          <w:noProof/>
        </w:rPr>
        <w:instrText xml:space="preserve"> PAGEREF _Toc496884979 \h </w:instrText>
      </w:r>
      <w:r>
        <w:rPr>
          <w:noProof/>
        </w:rPr>
      </w:r>
      <w:r>
        <w:rPr>
          <w:noProof/>
        </w:rPr>
        <w:fldChar w:fldCharType="separate"/>
      </w:r>
      <w:r w:rsidR="00995AA6">
        <w:rPr>
          <w:noProof/>
        </w:rPr>
        <w:t>33</w:t>
      </w:r>
      <w:r>
        <w:rPr>
          <w:noProof/>
        </w:rPr>
        <w:fldChar w:fldCharType="end"/>
      </w:r>
    </w:p>
    <w:p w14:paraId="7C7B154E" w14:textId="41169A66" w:rsidR="00B15559" w:rsidRDefault="00B15559">
      <w:pPr>
        <w:pStyle w:val="TOC2"/>
        <w:rPr>
          <w:rFonts w:asciiTheme="minorHAnsi" w:eastAsiaTheme="minorEastAsia" w:hAnsiTheme="minorHAnsi" w:cstheme="minorBidi"/>
          <w:noProof/>
          <w:sz w:val="22"/>
          <w:szCs w:val="22"/>
        </w:rPr>
      </w:pPr>
      <w:r>
        <w:rPr>
          <w:noProof/>
        </w:rPr>
        <w:t>Existing sources of data</w:t>
      </w:r>
      <w:r>
        <w:rPr>
          <w:noProof/>
        </w:rPr>
        <w:tab/>
      </w:r>
      <w:r>
        <w:rPr>
          <w:noProof/>
        </w:rPr>
        <w:fldChar w:fldCharType="begin"/>
      </w:r>
      <w:r>
        <w:rPr>
          <w:noProof/>
        </w:rPr>
        <w:instrText xml:space="preserve"> PAGEREF _Toc496884980 \h </w:instrText>
      </w:r>
      <w:r>
        <w:rPr>
          <w:noProof/>
        </w:rPr>
      </w:r>
      <w:r>
        <w:rPr>
          <w:noProof/>
        </w:rPr>
        <w:fldChar w:fldCharType="separate"/>
      </w:r>
      <w:r w:rsidR="00995AA6">
        <w:rPr>
          <w:noProof/>
        </w:rPr>
        <w:t>34</w:t>
      </w:r>
      <w:r>
        <w:rPr>
          <w:noProof/>
        </w:rPr>
        <w:fldChar w:fldCharType="end"/>
      </w:r>
    </w:p>
    <w:p w14:paraId="18ED4B2C" w14:textId="41EFB5D8" w:rsidR="00B15559" w:rsidRDefault="00B15559">
      <w:pPr>
        <w:pStyle w:val="TOC2"/>
        <w:rPr>
          <w:rFonts w:asciiTheme="minorHAnsi" w:eastAsiaTheme="minorEastAsia" w:hAnsiTheme="minorHAnsi" w:cstheme="minorBidi"/>
          <w:noProof/>
          <w:sz w:val="22"/>
          <w:szCs w:val="22"/>
        </w:rPr>
      </w:pPr>
      <w:r>
        <w:rPr>
          <w:noProof/>
        </w:rPr>
        <w:t>Approach to estimate the waste activity value</w:t>
      </w:r>
      <w:r>
        <w:rPr>
          <w:noProof/>
        </w:rPr>
        <w:tab/>
      </w:r>
      <w:r>
        <w:rPr>
          <w:noProof/>
        </w:rPr>
        <w:fldChar w:fldCharType="begin"/>
      </w:r>
      <w:r>
        <w:rPr>
          <w:noProof/>
        </w:rPr>
        <w:instrText xml:space="preserve"> PAGEREF _Toc496884981 \h </w:instrText>
      </w:r>
      <w:r>
        <w:rPr>
          <w:noProof/>
        </w:rPr>
      </w:r>
      <w:r>
        <w:rPr>
          <w:noProof/>
        </w:rPr>
        <w:fldChar w:fldCharType="separate"/>
      </w:r>
      <w:r w:rsidR="00995AA6">
        <w:rPr>
          <w:noProof/>
        </w:rPr>
        <w:t>37</w:t>
      </w:r>
      <w:r>
        <w:rPr>
          <w:noProof/>
        </w:rPr>
        <w:fldChar w:fldCharType="end"/>
      </w:r>
    </w:p>
    <w:p w14:paraId="626997F2" w14:textId="4D22EE07" w:rsidR="00B15559" w:rsidRDefault="00B15559">
      <w:pPr>
        <w:pStyle w:val="TOC2"/>
        <w:rPr>
          <w:rFonts w:asciiTheme="minorHAnsi" w:eastAsiaTheme="minorEastAsia" w:hAnsiTheme="minorHAnsi" w:cstheme="minorBidi"/>
          <w:noProof/>
          <w:sz w:val="22"/>
          <w:szCs w:val="22"/>
        </w:rPr>
      </w:pPr>
      <w:r>
        <w:rPr>
          <w:noProof/>
        </w:rPr>
        <w:t>Results</w:t>
      </w:r>
      <w:r>
        <w:rPr>
          <w:noProof/>
        </w:rPr>
        <w:tab/>
      </w:r>
      <w:r>
        <w:rPr>
          <w:noProof/>
        </w:rPr>
        <w:fldChar w:fldCharType="begin"/>
      </w:r>
      <w:r>
        <w:rPr>
          <w:noProof/>
        </w:rPr>
        <w:instrText xml:space="preserve"> PAGEREF _Toc496884982 \h </w:instrText>
      </w:r>
      <w:r>
        <w:rPr>
          <w:noProof/>
        </w:rPr>
      </w:r>
      <w:r>
        <w:rPr>
          <w:noProof/>
        </w:rPr>
        <w:fldChar w:fldCharType="separate"/>
      </w:r>
      <w:r w:rsidR="00995AA6">
        <w:rPr>
          <w:noProof/>
        </w:rPr>
        <w:t>40</w:t>
      </w:r>
      <w:r>
        <w:rPr>
          <w:noProof/>
        </w:rPr>
        <w:fldChar w:fldCharType="end"/>
      </w:r>
    </w:p>
    <w:p w14:paraId="07F70B44" w14:textId="7E364848" w:rsidR="00B15559" w:rsidRDefault="00B15559">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Use of waste management services activity</w:t>
      </w:r>
      <w:r>
        <w:rPr>
          <w:noProof/>
        </w:rPr>
        <w:tab/>
      </w:r>
      <w:r>
        <w:rPr>
          <w:noProof/>
        </w:rPr>
        <w:fldChar w:fldCharType="begin"/>
      </w:r>
      <w:r>
        <w:rPr>
          <w:noProof/>
        </w:rPr>
        <w:instrText xml:space="preserve"> PAGEREF _Toc496884983 \h </w:instrText>
      </w:r>
      <w:r>
        <w:rPr>
          <w:noProof/>
        </w:rPr>
      </w:r>
      <w:r>
        <w:rPr>
          <w:noProof/>
        </w:rPr>
        <w:fldChar w:fldCharType="separate"/>
      </w:r>
      <w:r w:rsidR="00995AA6">
        <w:rPr>
          <w:noProof/>
        </w:rPr>
        <w:t>44</w:t>
      </w:r>
      <w:r>
        <w:rPr>
          <w:noProof/>
        </w:rPr>
        <w:fldChar w:fldCharType="end"/>
      </w:r>
    </w:p>
    <w:p w14:paraId="2B77D5D8" w14:textId="694B6823" w:rsidR="00B15559" w:rsidRDefault="00B15559">
      <w:pPr>
        <w:pStyle w:val="TOC2"/>
        <w:rPr>
          <w:rFonts w:asciiTheme="minorHAnsi" w:eastAsiaTheme="minorEastAsia" w:hAnsiTheme="minorHAnsi" w:cstheme="minorBidi"/>
          <w:noProof/>
          <w:sz w:val="22"/>
          <w:szCs w:val="22"/>
        </w:rPr>
      </w:pPr>
      <w:r>
        <w:rPr>
          <w:noProof/>
        </w:rPr>
        <w:t>Allocating waste generated</w:t>
      </w:r>
      <w:r>
        <w:rPr>
          <w:noProof/>
        </w:rPr>
        <w:tab/>
      </w:r>
      <w:r>
        <w:rPr>
          <w:noProof/>
        </w:rPr>
        <w:fldChar w:fldCharType="begin"/>
      </w:r>
      <w:r>
        <w:rPr>
          <w:noProof/>
        </w:rPr>
        <w:instrText xml:space="preserve"> PAGEREF _Toc496884984 \h </w:instrText>
      </w:r>
      <w:r>
        <w:rPr>
          <w:noProof/>
        </w:rPr>
      </w:r>
      <w:r>
        <w:rPr>
          <w:noProof/>
        </w:rPr>
        <w:fldChar w:fldCharType="separate"/>
      </w:r>
      <w:r w:rsidR="00995AA6">
        <w:rPr>
          <w:noProof/>
        </w:rPr>
        <w:t>44</w:t>
      </w:r>
      <w:r>
        <w:rPr>
          <w:noProof/>
        </w:rPr>
        <w:fldChar w:fldCharType="end"/>
      </w:r>
    </w:p>
    <w:p w14:paraId="2F538467" w14:textId="777EE7D7" w:rsidR="00B15559" w:rsidRDefault="00B15559">
      <w:pPr>
        <w:pStyle w:val="TOC2"/>
        <w:rPr>
          <w:rFonts w:asciiTheme="minorHAnsi" w:eastAsiaTheme="minorEastAsia" w:hAnsiTheme="minorHAnsi" w:cstheme="minorBidi"/>
          <w:noProof/>
          <w:sz w:val="22"/>
          <w:szCs w:val="22"/>
        </w:rPr>
      </w:pPr>
      <w:r>
        <w:rPr>
          <w:noProof/>
        </w:rPr>
        <w:t>Uses of waste management services and products</w:t>
      </w:r>
      <w:r>
        <w:rPr>
          <w:noProof/>
        </w:rPr>
        <w:tab/>
      </w:r>
      <w:r>
        <w:rPr>
          <w:noProof/>
        </w:rPr>
        <w:fldChar w:fldCharType="begin"/>
      </w:r>
      <w:r>
        <w:rPr>
          <w:noProof/>
        </w:rPr>
        <w:instrText xml:space="preserve"> PAGEREF _Toc496884985 \h </w:instrText>
      </w:r>
      <w:r>
        <w:rPr>
          <w:noProof/>
        </w:rPr>
      </w:r>
      <w:r>
        <w:rPr>
          <w:noProof/>
        </w:rPr>
        <w:fldChar w:fldCharType="separate"/>
      </w:r>
      <w:r w:rsidR="00995AA6">
        <w:rPr>
          <w:noProof/>
        </w:rPr>
        <w:t>48</w:t>
      </w:r>
      <w:r>
        <w:rPr>
          <w:noProof/>
        </w:rPr>
        <w:fldChar w:fldCharType="end"/>
      </w:r>
    </w:p>
    <w:p w14:paraId="320B4174" w14:textId="4CD5B6EF" w:rsidR="00B15559" w:rsidRDefault="00B15559">
      <w:pPr>
        <w:pStyle w:val="TOC4"/>
        <w:rPr>
          <w:rFonts w:asciiTheme="minorHAnsi" w:eastAsiaTheme="minorEastAsia" w:hAnsiTheme="minorHAnsi" w:cstheme="minorBidi"/>
          <w:caps w:val="0"/>
          <w:noProof/>
          <w:color w:val="auto"/>
          <w:spacing w:val="0"/>
          <w:szCs w:val="22"/>
        </w:rPr>
      </w:pPr>
      <w:r>
        <w:rPr>
          <w:noProof/>
        </w:rPr>
        <w:t>Analysis of materials efficiency</w:t>
      </w:r>
      <w:r>
        <w:rPr>
          <w:noProof/>
        </w:rPr>
        <w:tab/>
      </w:r>
      <w:r>
        <w:rPr>
          <w:noProof/>
        </w:rPr>
        <w:fldChar w:fldCharType="begin"/>
      </w:r>
      <w:r>
        <w:rPr>
          <w:noProof/>
        </w:rPr>
        <w:instrText xml:space="preserve"> PAGEREF _Toc496884986 \h </w:instrText>
      </w:r>
      <w:r>
        <w:rPr>
          <w:noProof/>
        </w:rPr>
      </w:r>
      <w:r>
        <w:rPr>
          <w:noProof/>
        </w:rPr>
        <w:fldChar w:fldCharType="separate"/>
      </w:r>
      <w:r w:rsidR="00995AA6">
        <w:rPr>
          <w:noProof/>
        </w:rPr>
        <w:t>51</w:t>
      </w:r>
      <w:r>
        <w:rPr>
          <w:noProof/>
        </w:rPr>
        <w:fldChar w:fldCharType="end"/>
      </w:r>
    </w:p>
    <w:p w14:paraId="74DAD767" w14:textId="441666D2" w:rsidR="00B15559" w:rsidRDefault="00B15559">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Indirect contribution of the waste activity</w:t>
      </w:r>
      <w:r>
        <w:rPr>
          <w:noProof/>
        </w:rPr>
        <w:tab/>
      </w:r>
      <w:r>
        <w:rPr>
          <w:noProof/>
        </w:rPr>
        <w:fldChar w:fldCharType="begin"/>
      </w:r>
      <w:r>
        <w:rPr>
          <w:noProof/>
        </w:rPr>
        <w:instrText xml:space="preserve"> PAGEREF _Toc496884987 \h </w:instrText>
      </w:r>
      <w:r>
        <w:rPr>
          <w:noProof/>
        </w:rPr>
      </w:r>
      <w:r>
        <w:rPr>
          <w:noProof/>
        </w:rPr>
        <w:fldChar w:fldCharType="separate"/>
      </w:r>
      <w:r w:rsidR="00995AA6">
        <w:rPr>
          <w:noProof/>
        </w:rPr>
        <w:t>53</w:t>
      </w:r>
      <w:r>
        <w:rPr>
          <w:noProof/>
        </w:rPr>
        <w:fldChar w:fldCharType="end"/>
      </w:r>
    </w:p>
    <w:p w14:paraId="0A868993" w14:textId="18A13B15" w:rsidR="00B15559" w:rsidRDefault="00B15559">
      <w:pPr>
        <w:pStyle w:val="TOC2"/>
        <w:rPr>
          <w:rFonts w:asciiTheme="minorHAnsi" w:eastAsiaTheme="minorEastAsia" w:hAnsiTheme="minorHAnsi" w:cstheme="minorBidi"/>
          <w:noProof/>
          <w:sz w:val="22"/>
          <w:szCs w:val="22"/>
        </w:rPr>
      </w:pPr>
      <w:r>
        <w:rPr>
          <w:noProof/>
        </w:rPr>
        <w:t>Methodology</w:t>
      </w:r>
      <w:r>
        <w:rPr>
          <w:noProof/>
        </w:rPr>
        <w:tab/>
      </w:r>
      <w:r>
        <w:rPr>
          <w:noProof/>
        </w:rPr>
        <w:fldChar w:fldCharType="begin"/>
      </w:r>
      <w:r>
        <w:rPr>
          <w:noProof/>
        </w:rPr>
        <w:instrText xml:space="preserve"> PAGEREF _Toc496884988 \h </w:instrText>
      </w:r>
      <w:r>
        <w:rPr>
          <w:noProof/>
        </w:rPr>
      </w:r>
      <w:r>
        <w:rPr>
          <w:noProof/>
        </w:rPr>
        <w:fldChar w:fldCharType="separate"/>
      </w:r>
      <w:r w:rsidR="00995AA6">
        <w:rPr>
          <w:noProof/>
        </w:rPr>
        <w:t>53</w:t>
      </w:r>
      <w:r>
        <w:rPr>
          <w:noProof/>
        </w:rPr>
        <w:fldChar w:fldCharType="end"/>
      </w:r>
    </w:p>
    <w:p w14:paraId="66588951" w14:textId="123DF8A9" w:rsidR="00B15559" w:rsidRDefault="00B15559">
      <w:pPr>
        <w:pStyle w:val="TOC2"/>
        <w:rPr>
          <w:rFonts w:asciiTheme="minorHAnsi" w:eastAsiaTheme="minorEastAsia" w:hAnsiTheme="minorHAnsi" w:cstheme="minorBidi"/>
          <w:noProof/>
          <w:sz w:val="22"/>
          <w:szCs w:val="22"/>
        </w:rPr>
      </w:pPr>
      <w:r w:rsidRPr="005C5AE9">
        <w:rPr>
          <w:rFonts w:eastAsiaTheme="minorEastAsia"/>
          <w:noProof/>
          <w:lang w:eastAsia="zh-CN"/>
        </w:rPr>
        <w:t>Simulations</w:t>
      </w:r>
      <w:r>
        <w:rPr>
          <w:noProof/>
        </w:rPr>
        <w:tab/>
      </w:r>
      <w:r>
        <w:rPr>
          <w:noProof/>
        </w:rPr>
        <w:fldChar w:fldCharType="begin"/>
      </w:r>
      <w:r>
        <w:rPr>
          <w:noProof/>
        </w:rPr>
        <w:instrText xml:space="preserve"> PAGEREF _Toc496884989 \h </w:instrText>
      </w:r>
      <w:r>
        <w:rPr>
          <w:noProof/>
        </w:rPr>
      </w:r>
      <w:r>
        <w:rPr>
          <w:noProof/>
        </w:rPr>
        <w:fldChar w:fldCharType="separate"/>
      </w:r>
      <w:r w:rsidR="00995AA6">
        <w:rPr>
          <w:noProof/>
        </w:rPr>
        <w:t>55</w:t>
      </w:r>
      <w:r>
        <w:rPr>
          <w:noProof/>
        </w:rPr>
        <w:fldChar w:fldCharType="end"/>
      </w:r>
    </w:p>
    <w:p w14:paraId="6D98DC1D" w14:textId="53EF64D8" w:rsidR="00B15559" w:rsidRDefault="00B15559">
      <w:pPr>
        <w:pStyle w:val="TOC2"/>
        <w:rPr>
          <w:rFonts w:asciiTheme="minorHAnsi" w:eastAsiaTheme="minorEastAsia" w:hAnsiTheme="minorHAnsi" w:cstheme="minorBidi"/>
          <w:noProof/>
          <w:sz w:val="22"/>
          <w:szCs w:val="22"/>
        </w:rPr>
      </w:pPr>
      <w:r w:rsidRPr="005C5AE9">
        <w:rPr>
          <w:rFonts w:eastAsiaTheme="minorEastAsia"/>
          <w:noProof/>
          <w:lang w:eastAsia="zh-CN"/>
        </w:rPr>
        <w:t>Results</w:t>
      </w:r>
      <w:r>
        <w:rPr>
          <w:noProof/>
        </w:rPr>
        <w:tab/>
      </w:r>
      <w:r>
        <w:rPr>
          <w:noProof/>
        </w:rPr>
        <w:fldChar w:fldCharType="begin"/>
      </w:r>
      <w:r>
        <w:rPr>
          <w:noProof/>
        </w:rPr>
        <w:instrText xml:space="preserve"> PAGEREF _Toc496884990 \h </w:instrText>
      </w:r>
      <w:r>
        <w:rPr>
          <w:noProof/>
        </w:rPr>
      </w:r>
      <w:r>
        <w:rPr>
          <w:noProof/>
        </w:rPr>
        <w:fldChar w:fldCharType="separate"/>
      </w:r>
      <w:r w:rsidR="00995AA6">
        <w:rPr>
          <w:noProof/>
        </w:rPr>
        <w:t>56</w:t>
      </w:r>
      <w:r>
        <w:rPr>
          <w:noProof/>
        </w:rPr>
        <w:fldChar w:fldCharType="end"/>
      </w:r>
    </w:p>
    <w:p w14:paraId="1C412FC3" w14:textId="1D1EABAB" w:rsidR="00B15559" w:rsidRDefault="00B15559">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Economic benefits of improving recovery and materials efficiency</w:t>
      </w:r>
      <w:r>
        <w:rPr>
          <w:noProof/>
        </w:rPr>
        <w:tab/>
      </w:r>
      <w:r>
        <w:rPr>
          <w:noProof/>
        </w:rPr>
        <w:fldChar w:fldCharType="begin"/>
      </w:r>
      <w:r>
        <w:rPr>
          <w:noProof/>
        </w:rPr>
        <w:instrText xml:space="preserve"> PAGEREF _Toc496884991 \h </w:instrText>
      </w:r>
      <w:r>
        <w:rPr>
          <w:noProof/>
        </w:rPr>
      </w:r>
      <w:r>
        <w:rPr>
          <w:noProof/>
        </w:rPr>
        <w:fldChar w:fldCharType="separate"/>
      </w:r>
      <w:r w:rsidR="00995AA6">
        <w:rPr>
          <w:noProof/>
        </w:rPr>
        <w:t>59</w:t>
      </w:r>
      <w:r>
        <w:rPr>
          <w:noProof/>
        </w:rPr>
        <w:fldChar w:fldCharType="end"/>
      </w:r>
    </w:p>
    <w:p w14:paraId="0BD1FC9F" w14:textId="00162392" w:rsidR="00B15559" w:rsidRDefault="00B15559">
      <w:pPr>
        <w:pStyle w:val="TOC2"/>
        <w:rPr>
          <w:rFonts w:asciiTheme="minorHAnsi" w:eastAsiaTheme="minorEastAsia" w:hAnsiTheme="minorHAnsi" w:cstheme="minorBidi"/>
          <w:noProof/>
          <w:sz w:val="22"/>
          <w:szCs w:val="22"/>
        </w:rPr>
      </w:pPr>
      <w:r>
        <w:rPr>
          <w:noProof/>
        </w:rPr>
        <w:t>Waste efficiency and material efficiency</w:t>
      </w:r>
      <w:r>
        <w:rPr>
          <w:noProof/>
        </w:rPr>
        <w:tab/>
      </w:r>
      <w:r>
        <w:rPr>
          <w:noProof/>
        </w:rPr>
        <w:fldChar w:fldCharType="begin"/>
      </w:r>
      <w:r>
        <w:rPr>
          <w:noProof/>
        </w:rPr>
        <w:instrText xml:space="preserve"> PAGEREF _Toc496884992 \h </w:instrText>
      </w:r>
      <w:r>
        <w:rPr>
          <w:noProof/>
        </w:rPr>
      </w:r>
      <w:r>
        <w:rPr>
          <w:noProof/>
        </w:rPr>
        <w:fldChar w:fldCharType="separate"/>
      </w:r>
      <w:r w:rsidR="00995AA6">
        <w:rPr>
          <w:noProof/>
        </w:rPr>
        <w:t>59</w:t>
      </w:r>
      <w:r>
        <w:rPr>
          <w:noProof/>
        </w:rPr>
        <w:fldChar w:fldCharType="end"/>
      </w:r>
    </w:p>
    <w:p w14:paraId="11D51CC2" w14:textId="0BC181FE" w:rsidR="00B15559" w:rsidRDefault="00B15559">
      <w:pPr>
        <w:pStyle w:val="TOC2"/>
        <w:rPr>
          <w:rFonts w:asciiTheme="minorHAnsi" w:eastAsiaTheme="minorEastAsia" w:hAnsiTheme="minorHAnsi" w:cstheme="minorBidi"/>
          <w:noProof/>
          <w:sz w:val="22"/>
          <w:szCs w:val="22"/>
        </w:rPr>
      </w:pPr>
      <w:r>
        <w:rPr>
          <w:noProof/>
        </w:rPr>
        <w:t>Simulation results</w:t>
      </w:r>
      <w:r>
        <w:rPr>
          <w:noProof/>
        </w:rPr>
        <w:tab/>
      </w:r>
      <w:r>
        <w:rPr>
          <w:noProof/>
        </w:rPr>
        <w:fldChar w:fldCharType="begin"/>
      </w:r>
      <w:r>
        <w:rPr>
          <w:noProof/>
        </w:rPr>
        <w:instrText xml:space="preserve"> PAGEREF _Toc496884993 \h </w:instrText>
      </w:r>
      <w:r>
        <w:rPr>
          <w:noProof/>
        </w:rPr>
      </w:r>
      <w:r>
        <w:rPr>
          <w:noProof/>
        </w:rPr>
        <w:fldChar w:fldCharType="separate"/>
      </w:r>
      <w:r w:rsidR="00995AA6">
        <w:rPr>
          <w:noProof/>
        </w:rPr>
        <w:t>63</w:t>
      </w:r>
      <w:r>
        <w:rPr>
          <w:noProof/>
        </w:rPr>
        <w:fldChar w:fldCharType="end"/>
      </w:r>
    </w:p>
    <w:p w14:paraId="37BCEC69" w14:textId="3261DAF2" w:rsidR="00B15559" w:rsidRDefault="00B15559">
      <w:pPr>
        <w:pStyle w:val="TOC1"/>
        <w:rPr>
          <w:rFonts w:asciiTheme="minorHAnsi" w:eastAsiaTheme="minorEastAsia" w:hAnsiTheme="minorHAnsi" w:cstheme="minorBidi"/>
          <w:noProof/>
          <w:sz w:val="22"/>
          <w:szCs w:val="22"/>
        </w:rPr>
      </w:pPr>
      <w:r w:rsidRPr="005C5AE9">
        <w:rPr>
          <w:b/>
          <w:noProof/>
          <w:color w:val="FFFFFF"/>
        </w:rPr>
        <w:t>1.37</w:t>
      </w:r>
      <w:r>
        <w:rPr>
          <w:noProof/>
        </w:rPr>
        <w:tab/>
      </w:r>
      <w:r>
        <w:rPr>
          <w:noProof/>
        </w:rPr>
        <w:fldChar w:fldCharType="begin"/>
      </w:r>
      <w:r>
        <w:rPr>
          <w:noProof/>
        </w:rPr>
        <w:instrText xml:space="preserve"> PAGEREF _Toc496884994 \h </w:instrText>
      </w:r>
      <w:r>
        <w:rPr>
          <w:noProof/>
        </w:rPr>
      </w:r>
      <w:r>
        <w:rPr>
          <w:noProof/>
        </w:rPr>
        <w:fldChar w:fldCharType="separate"/>
      </w:r>
      <w:r w:rsidR="00995AA6">
        <w:rPr>
          <w:noProof/>
        </w:rPr>
        <w:t>69</w:t>
      </w:r>
      <w:r>
        <w:rPr>
          <w:noProof/>
        </w:rPr>
        <w:fldChar w:fldCharType="end"/>
      </w:r>
    </w:p>
    <w:p w14:paraId="65C638E1" w14:textId="5D6CCFFF" w:rsidR="00B15559" w:rsidRDefault="00B15559">
      <w:pPr>
        <w:pStyle w:val="TOC4"/>
        <w:rPr>
          <w:rFonts w:asciiTheme="minorHAnsi" w:eastAsiaTheme="minorEastAsia" w:hAnsiTheme="minorHAnsi" w:cstheme="minorBidi"/>
          <w:caps w:val="0"/>
          <w:noProof/>
          <w:color w:val="auto"/>
          <w:spacing w:val="0"/>
          <w:szCs w:val="22"/>
        </w:rPr>
      </w:pPr>
      <w:r>
        <w:rPr>
          <w:noProof/>
        </w:rPr>
        <w:t>Primary industry waste</w:t>
      </w:r>
      <w:r>
        <w:rPr>
          <w:noProof/>
        </w:rPr>
        <w:tab/>
      </w:r>
      <w:r>
        <w:rPr>
          <w:noProof/>
        </w:rPr>
        <w:fldChar w:fldCharType="begin"/>
      </w:r>
      <w:r>
        <w:rPr>
          <w:noProof/>
        </w:rPr>
        <w:instrText xml:space="preserve"> PAGEREF _Toc496884995 \h </w:instrText>
      </w:r>
      <w:r>
        <w:rPr>
          <w:noProof/>
        </w:rPr>
      </w:r>
      <w:r>
        <w:rPr>
          <w:noProof/>
        </w:rPr>
        <w:fldChar w:fldCharType="separate"/>
      </w:r>
      <w:r w:rsidR="00995AA6">
        <w:rPr>
          <w:noProof/>
        </w:rPr>
        <w:t>69</w:t>
      </w:r>
      <w:r>
        <w:rPr>
          <w:noProof/>
        </w:rPr>
        <w:fldChar w:fldCharType="end"/>
      </w:r>
    </w:p>
    <w:p w14:paraId="00810D8C" w14:textId="0A32D29A" w:rsidR="00B15559" w:rsidRDefault="00B15559">
      <w:pPr>
        <w:pStyle w:val="TOC1"/>
        <w:rPr>
          <w:rFonts w:asciiTheme="minorHAnsi" w:eastAsiaTheme="minorEastAsia" w:hAnsiTheme="minorHAnsi" w:cstheme="minorBidi"/>
          <w:noProof/>
          <w:sz w:val="22"/>
          <w:szCs w:val="22"/>
        </w:rPr>
      </w:pPr>
      <w:r>
        <w:rPr>
          <w:noProof/>
        </w:rPr>
        <w:lastRenderedPageBreak/>
        <w:t>8</w:t>
      </w:r>
      <w:r>
        <w:rPr>
          <w:rFonts w:asciiTheme="minorHAnsi" w:eastAsiaTheme="minorEastAsia" w:hAnsiTheme="minorHAnsi" w:cstheme="minorBidi"/>
          <w:noProof/>
          <w:sz w:val="22"/>
          <w:szCs w:val="22"/>
        </w:rPr>
        <w:tab/>
      </w:r>
      <w:r>
        <w:rPr>
          <w:noProof/>
        </w:rPr>
        <w:t>Mining waste</w:t>
      </w:r>
      <w:r>
        <w:rPr>
          <w:noProof/>
        </w:rPr>
        <w:tab/>
      </w:r>
      <w:r>
        <w:rPr>
          <w:noProof/>
        </w:rPr>
        <w:fldChar w:fldCharType="begin"/>
      </w:r>
      <w:r>
        <w:rPr>
          <w:noProof/>
        </w:rPr>
        <w:instrText xml:space="preserve"> PAGEREF _Toc496884996 \h </w:instrText>
      </w:r>
      <w:r>
        <w:rPr>
          <w:noProof/>
        </w:rPr>
      </w:r>
      <w:r>
        <w:rPr>
          <w:noProof/>
        </w:rPr>
        <w:fldChar w:fldCharType="separate"/>
      </w:r>
      <w:r w:rsidR="00995AA6">
        <w:rPr>
          <w:noProof/>
        </w:rPr>
        <w:t>71</w:t>
      </w:r>
      <w:r>
        <w:rPr>
          <w:noProof/>
        </w:rPr>
        <w:fldChar w:fldCharType="end"/>
      </w:r>
    </w:p>
    <w:p w14:paraId="71F1665C" w14:textId="2AE29E3C" w:rsidR="00B15559" w:rsidRDefault="00B15559">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Agricultural waste</w:t>
      </w:r>
      <w:r>
        <w:rPr>
          <w:noProof/>
        </w:rPr>
        <w:tab/>
      </w:r>
      <w:r>
        <w:rPr>
          <w:noProof/>
        </w:rPr>
        <w:fldChar w:fldCharType="begin"/>
      </w:r>
      <w:r>
        <w:rPr>
          <w:noProof/>
        </w:rPr>
        <w:instrText xml:space="preserve"> PAGEREF _Toc496884997 \h </w:instrText>
      </w:r>
      <w:r>
        <w:rPr>
          <w:noProof/>
        </w:rPr>
      </w:r>
      <w:r>
        <w:rPr>
          <w:noProof/>
        </w:rPr>
        <w:fldChar w:fldCharType="separate"/>
      </w:r>
      <w:r w:rsidR="00995AA6">
        <w:rPr>
          <w:noProof/>
        </w:rPr>
        <w:t>82</w:t>
      </w:r>
      <w:r>
        <w:rPr>
          <w:noProof/>
        </w:rPr>
        <w:fldChar w:fldCharType="end"/>
      </w:r>
    </w:p>
    <w:p w14:paraId="54F0C198" w14:textId="2ECCDB82" w:rsidR="00B15559" w:rsidRDefault="00B15559">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Forestry waste</w:t>
      </w:r>
      <w:r>
        <w:rPr>
          <w:noProof/>
        </w:rPr>
        <w:tab/>
      </w:r>
      <w:r>
        <w:rPr>
          <w:noProof/>
        </w:rPr>
        <w:fldChar w:fldCharType="begin"/>
      </w:r>
      <w:r>
        <w:rPr>
          <w:noProof/>
        </w:rPr>
        <w:instrText xml:space="preserve"> PAGEREF _Toc496884998 \h </w:instrText>
      </w:r>
      <w:r>
        <w:rPr>
          <w:noProof/>
        </w:rPr>
      </w:r>
      <w:r>
        <w:rPr>
          <w:noProof/>
        </w:rPr>
        <w:fldChar w:fldCharType="separate"/>
      </w:r>
      <w:r w:rsidR="00995AA6">
        <w:rPr>
          <w:noProof/>
        </w:rPr>
        <w:t>84</w:t>
      </w:r>
      <w:r>
        <w:rPr>
          <w:noProof/>
        </w:rPr>
        <w:fldChar w:fldCharType="end"/>
      </w:r>
    </w:p>
    <w:p w14:paraId="333FD86F" w14:textId="6FB4B371" w:rsidR="00B15559" w:rsidRDefault="00B15559">
      <w:pPr>
        <w:pStyle w:val="TOC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Fisheries waste</w:t>
      </w:r>
      <w:r>
        <w:rPr>
          <w:noProof/>
        </w:rPr>
        <w:tab/>
      </w:r>
      <w:r>
        <w:rPr>
          <w:noProof/>
        </w:rPr>
        <w:fldChar w:fldCharType="begin"/>
      </w:r>
      <w:r>
        <w:rPr>
          <w:noProof/>
        </w:rPr>
        <w:instrText xml:space="preserve"> PAGEREF _Toc496884999 \h </w:instrText>
      </w:r>
      <w:r>
        <w:rPr>
          <w:noProof/>
        </w:rPr>
      </w:r>
      <w:r>
        <w:rPr>
          <w:noProof/>
        </w:rPr>
        <w:fldChar w:fldCharType="separate"/>
      </w:r>
      <w:r w:rsidR="00995AA6">
        <w:rPr>
          <w:noProof/>
        </w:rPr>
        <w:t>87</w:t>
      </w:r>
      <w:r>
        <w:rPr>
          <w:noProof/>
        </w:rPr>
        <w:fldChar w:fldCharType="end"/>
      </w:r>
    </w:p>
    <w:p w14:paraId="335EE999" w14:textId="213DA6E7" w:rsidR="00B15559" w:rsidRDefault="00B15559">
      <w:pPr>
        <w:pStyle w:val="TOC1"/>
        <w:rPr>
          <w:rFonts w:asciiTheme="minorHAnsi" w:eastAsiaTheme="minorEastAsia" w:hAnsiTheme="minorHAnsi" w:cstheme="minorBidi"/>
          <w:noProof/>
          <w:sz w:val="22"/>
          <w:szCs w:val="22"/>
        </w:rPr>
      </w:pPr>
      <w:r>
        <w:rPr>
          <w:noProof/>
        </w:rPr>
        <w:t>References</w:t>
      </w:r>
      <w:r>
        <w:rPr>
          <w:noProof/>
        </w:rPr>
        <w:tab/>
      </w:r>
      <w:r>
        <w:rPr>
          <w:noProof/>
        </w:rPr>
        <w:fldChar w:fldCharType="begin"/>
      </w:r>
      <w:r>
        <w:rPr>
          <w:noProof/>
        </w:rPr>
        <w:instrText xml:space="preserve"> PAGEREF _Toc496885000 \h </w:instrText>
      </w:r>
      <w:r>
        <w:rPr>
          <w:noProof/>
        </w:rPr>
      </w:r>
      <w:r>
        <w:rPr>
          <w:noProof/>
        </w:rPr>
        <w:fldChar w:fldCharType="separate"/>
      </w:r>
      <w:r w:rsidR="00995AA6">
        <w:rPr>
          <w:noProof/>
        </w:rPr>
        <w:t>106</w:t>
      </w:r>
      <w:r>
        <w:rPr>
          <w:noProof/>
        </w:rPr>
        <w:fldChar w:fldCharType="end"/>
      </w:r>
    </w:p>
    <w:p w14:paraId="5B34732A" w14:textId="079B6834" w:rsidR="00B15559" w:rsidRDefault="00B15559">
      <w:pPr>
        <w:pStyle w:val="TOC1"/>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Waste related products, sectors and activities</w:t>
      </w:r>
      <w:r>
        <w:rPr>
          <w:noProof/>
        </w:rPr>
        <w:tab/>
      </w:r>
      <w:r>
        <w:rPr>
          <w:noProof/>
        </w:rPr>
        <w:fldChar w:fldCharType="begin"/>
      </w:r>
      <w:r>
        <w:rPr>
          <w:noProof/>
        </w:rPr>
        <w:instrText xml:space="preserve"> PAGEREF _Toc496885001 \h </w:instrText>
      </w:r>
      <w:r>
        <w:rPr>
          <w:noProof/>
        </w:rPr>
      </w:r>
      <w:r>
        <w:rPr>
          <w:noProof/>
        </w:rPr>
        <w:fldChar w:fldCharType="separate"/>
      </w:r>
      <w:r w:rsidR="00995AA6">
        <w:rPr>
          <w:noProof/>
        </w:rPr>
        <w:t>108</w:t>
      </w:r>
      <w:r>
        <w:rPr>
          <w:noProof/>
        </w:rPr>
        <w:fldChar w:fldCharType="end"/>
      </w:r>
    </w:p>
    <w:p w14:paraId="0632F145" w14:textId="08530DA3" w:rsidR="00B15559" w:rsidRDefault="00B15559">
      <w:pPr>
        <w:pStyle w:val="TOC1"/>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CIE-REGIONS model</w:t>
      </w:r>
      <w:r>
        <w:rPr>
          <w:noProof/>
        </w:rPr>
        <w:tab/>
      </w:r>
      <w:r>
        <w:rPr>
          <w:noProof/>
        </w:rPr>
        <w:fldChar w:fldCharType="begin"/>
      </w:r>
      <w:r>
        <w:rPr>
          <w:noProof/>
        </w:rPr>
        <w:instrText xml:space="preserve"> PAGEREF _Toc496885002 \h </w:instrText>
      </w:r>
      <w:r>
        <w:rPr>
          <w:noProof/>
        </w:rPr>
      </w:r>
      <w:r>
        <w:rPr>
          <w:noProof/>
        </w:rPr>
        <w:fldChar w:fldCharType="separate"/>
      </w:r>
      <w:r w:rsidR="00995AA6">
        <w:rPr>
          <w:noProof/>
        </w:rPr>
        <w:t>111</w:t>
      </w:r>
      <w:r>
        <w:rPr>
          <w:noProof/>
        </w:rPr>
        <w:fldChar w:fldCharType="end"/>
      </w:r>
    </w:p>
    <w:p w14:paraId="4A84C3AE" w14:textId="3C9E6E2D" w:rsidR="00640B4E" w:rsidRPr="002B76B3" w:rsidRDefault="00640B4E" w:rsidP="00280D91">
      <w:pPr>
        <w:pStyle w:val="BodyText"/>
        <w:spacing w:before="48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14:paraId="0882A670" w14:textId="408B6F66" w:rsidR="00B15559" w:rsidRDefault="00640B4E">
      <w:pPr>
        <w:pStyle w:val="TableofFigures"/>
        <w:rPr>
          <w:rFonts w:eastAsiaTheme="minorEastAsia" w:cstheme="minorBidi"/>
          <w:noProof/>
          <w:sz w:val="22"/>
          <w:szCs w:val="22"/>
        </w:rPr>
      </w:pPr>
      <w:r>
        <w:fldChar w:fldCharType="begin"/>
      </w:r>
      <w:r>
        <w:instrText xml:space="preserve"> TOC \t "Caption" \c </w:instrText>
      </w:r>
      <w:r>
        <w:fldChar w:fldCharType="separate"/>
      </w:r>
      <w:r w:rsidR="00B15559">
        <w:rPr>
          <w:noProof/>
        </w:rPr>
        <w:t>2.1</w:t>
      </w:r>
      <w:r w:rsidR="00B15559">
        <w:rPr>
          <w:rFonts w:eastAsiaTheme="minorEastAsia" w:cstheme="minorBidi"/>
          <w:noProof/>
          <w:sz w:val="22"/>
          <w:szCs w:val="22"/>
        </w:rPr>
        <w:tab/>
      </w:r>
      <w:r w:rsidR="00B15559">
        <w:rPr>
          <w:noProof/>
        </w:rPr>
        <w:t>Waste classification</w:t>
      </w:r>
      <w:r w:rsidR="00B15559">
        <w:rPr>
          <w:noProof/>
        </w:rPr>
        <w:tab/>
      </w:r>
      <w:r w:rsidR="00B15559">
        <w:rPr>
          <w:noProof/>
        </w:rPr>
        <w:fldChar w:fldCharType="begin"/>
      </w:r>
      <w:r w:rsidR="00B15559">
        <w:rPr>
          <w:noProof/>
        </w:rPr>
        <w:instrText xml:space="preserve"> PAGEREF _Toc496885003 \h </w:instrText>
      </w:r>
      <w:r w:rsidR="00B15559">
        <w:rPr>
          <w:noProof/>
        </w:rPr>
      </w:r>
      <w:r w:rsidR="00B15559">
        <w:rPr>
          <w:noProof/>
        </w:rPr>
        <w:fldChar w:fldCharType="separate"/>
      </w:r>
      <w:r w:rsidR="00995AA6">
        <w:rPr>
          <w:noProof/>
        </w:rPr>
        <w:t>7</w:t>
      </w:r>
      <w:r w:rsidR="00B15559">
        <w:rPr>
          <w:noProof/>
        </w:rPr>
        <w:fldChar w:fldCharType="end"/>
      </w:r>
    </w:p>
    <w:p w14:paraId="1737BC28" w14:textId="5A19C027" w:rsidR="00B15559" w:rsidRDefault="00B15559">
      <w:pPr>
        <w:pStyle w:val="TableofFigures"/>
        <w:rPr>
          <w:rFonts w:eastAsiaTheme="minorEastAsia" w:cstheme="minorBidi"/>
          <w:noProof/>
          <w:sz w:val="22"/>
          <w:szCs w:val="22"/>
        </w:rPr>
      </w:pPr>
      <w:r>
        <w:rPr>
          <w:noProof/>
        </w:rPr>
        <w:t>2.2</w:t>
      </w:r>
      <w:r>
        <w:rPr>
          <w:rFonts w:eastAsiaTheme="minorEastAsia" w:cstheme="minorBidi"/>
          <w:noProof/>
          <w:sz w:val="22"/>
          <w:szCs w:val="22"/>
        </w:rPr>
        <w:tab/>
      </w:r>
      <w:r>
        <w:rPr>
          <w:noProof/>
        </w:rPr>
        <w:t>Waste generation quantities</w:t>
      </w:r>
      <w:r>
        <w:rPr>
          <w:noProof/>
        </w:rPr>
        <w:tab/>
      </w:r>
      <w:r>
        <w:rPr>
          <w:noProof/>
        </w:rPr>
        <w:fldChar w:fldCharType="begin"/>
      </w:r>
      <w:r>
        <w:rPr>
          <w:noProof/>
        </w:rPr>
        <w:instrText xml:space="preserve"> PAGEREF _Toc496885004 \h </w:instrText>
      </w:r>
      <w:r>
        <w:rPr>
          <w:noProof/>
        </w:rPr>
      </w:r>
      <w:r>
        <w:rPr>
          <w:noProof/>
        </w:rPr>
        <w:fldChar w:fldCharType="separate"/>
      </w:r>
      <w:r w:rsidR="00995AA6">
        <w:rPr>
          <w:noProof/>
        </w:rPr>
        <w:t>9</w:t>
      </w:r>
      <w:r>
        <w:rPr>
          <w:noProof/>
        </w:rPr>
        <w:fldChar w:fldCharType="end"/>
      </w:r>
    </w:p>
    <w:p w14:paraId="5039F71D" w14:textId="0D8AD4D6" w:rsidR="00B15559" w:rsidRDefault="00B15559">
      <w:pPr>
        <w:pStyle w:val="TableofFigures"/>
        <w:rPr>
          <w:rFonts w:eastAsiaTheme="minorEastAsia" w:cstheme="minorBidi"/>
          <w:noProof/>
          <w:sz w:val="22"/>
          <w:szCs w:val="22"/>
        </w:rPr>
      </w:pPr>
      <w:r>
        <w:rPr>
          <w:noProof/>
        </w:rPr>
        <w:t>2.3</w:t>
      </w:r>
      <w:r>
        <w:rPr>
          <w:rFonts w:eastAsiaTheme="minorEastAsia" w:cstheme="minorBidi"/>
          <w:noProof/>
          <w:sz w:val="22"/>
          <w:szCs w:val="22"/>
        </w:rPr>
        <w:tab/>
      </w:r>
      <w:r>
        <w:rPr>
          <w:noProof/>
        </w:rPr>
        <w:t>Waste generation by type</w:t>
      </w:r>
      <w:r>
        <w:rPr>
          <w:noProof/>
        </w:rPr>
        <w:tab/>
      </w:r>
      <w:r>
        <w:rPr>
          <w:noProof/>
        </w:rPr>
        <w:fldChar w:fldCharType="begin"/>
      </w:r>
      <w:r>
        <w:rPr>
          <w:noProof/>
        </w:rPr>
        <w:instrText xml:space="preserve"> PAGEREF _Toc496885005 \h </w:instrText>
      </w:r>
      <w:r>
        <w:rPr>
          <w:noProof/>
        </w:rPr>
      </w:r>
      <w:r>
        <w:rPr>
          <w:noProof/>
        </w:rPr>
        <w:fldChar w:fldCharType="separate"/>
      </w:r>
      <w:r w:rsidR="00995AA6">
        <w:rPr>
          <w:noProof/>
        </w:rPr>
        <w:t>10</w:t>
      </w:r>
      <w:r>
        <w:rPr>
          <w:noProof/>
        </w:rPr>
        <w:fldChar w:fldCharType="end"/>
      </w:r>
    </w:p>
    <w:p w14:paraId="5AC9F04C" w14:textId="69ADE0AB" w:rsidR="00B15559" w:rsidRDefault="00B15559">
      <w:pPr>
        <w:pStyle w:val="TableofFigures"/>
        <w:rPr>
          <w:rFonts w:eastAsiaTheme="minorEastAsia" w:cstheme="minorBidi"/>
          <w:noProof/>
          <w:sz w:val="22"/>
          <w:szCs w:val="22"/>
        </w:rPr>
      </w:pPr>
      <w:r>
        <w:rPr>
          <w:noProof/>
        </w:rPr>
        <w:t>2.4</w:t>
      </w:r>
      <w:r>
        <w:rPr>
          <w:rFonts w:eastAsiaTheme="minorEastAsia" w:cstheme="minorBidi"/>
          <w:noProof/>
          <w:sz w:val="22"/>
          <w:szCs w:val="22"/>
        </w:rPr>
        <w:tab/>
      </w:r>
      <w:r>
        <w:rPr>
          <w:noProof/>
        </w:rPr>
        <w:t>Waste fate by state</w:t>
      </w:r>
      <w:r>
        <w:rPr>
          <w:noProof/>
        </w:rPr>
        <w:tab/>
      </w:r>
      <w:r>
        <w:rPr>
          <w:noProof/>
        </w:rPr>
        <w:fldChar w:fldCharType="begin"/>
      </w:r>
      <w:r>
        <w:rPr>
          <w:noProof/>
        </w:rPr>
        <w:instrText xml:space="preserve"> PAGEREF _Toc496885006 \h </w:instrText>
      </w:r>
      <w:r>
        <w:rPr>
          <w:noProof/>
        </w:rPr>
      </w:r>
      <w:r>
        <w:rPr>
          <w:noProof/>
        </w:rPr>
        <w:fldChar w:fldCharType="separate"/>
      </w:r>
      <w:r w:rsidR="00995AA6">
        <w:rPr>
          <w:noProof/>
        </w:rPr>
        <w:t>11</w:t>
      </w:r>
      <w:r>
        <w:rPr>
          <w:noProof/>
        </w:rPr>
        <w:fldChar w:fldCharType="end"/>
      </w:r>
    </w:p>
    <w:p w14:paraId="10146882" w14:textId="7DA4C5EA" w:rsidR="00B15559" w:rsidRDefault="00B15559">
      <w:pPr>
        <w:pStyle w:val="TableofFigures"/>
        <w:rPr>
          <w:rFonts w:eastAsiaTheme="minorEastAsia" w:cstheme="minorBidi"/>
          <w:noProof/>
          <w:sz w:val="22"/>
          <w:szCs w:val="22"/>
        </w:rPr>
      </w:pPr>
      <w:r>
        <w:rPr>
          <w:noProof/>
        </w:rPr>
        <w:t>2.5</w:t>
      </w:r>
      <w:r>
        <w:rPr>
          <w:rFonts w:eastAsiaTheme="minorEastAsia" w:cstheme="minorBidi"/>
          <w:noProof/>
          <w:sz w:val="22"/>
          <w:szCs w:val="22"/>
        </w:rPr>
        <w:tab/>
      </w:r>
      <w:r>
        <w:rPr>
          <w:noProof/>
        </w:rPr>
        <w:t>Waste fate by category</w:t>
      </w:r>
      <w:r>
        <w:rPr>
          <w:noProof/>
        </w:rPr>
        <w:tab/>
      </w:r>
      <w:r>
        <w:rPr>
          <w:noProof/>
        </w:rPr>
        <w:fldChar w:fldCharType="begin"/>
      </w:r>
      <w:r>
        <w:rPr>
          <w:noProof/>
        </w:rPr>
        <w:instrText xml:space="preserve"> PAGEREF _Toc496885007 \h </w:instrText>
      </w:r>
      <w:r>
        <w:rPr>
          <w:noProof/>
        </w:rPr>
      </w:r>
      <w:r>
        <w:rPr>
          <w:noProof/>
        </w:rPr>
        <w:fldChar w:fldCharType="separate"/>
      </w:r>
      <w:r w:rsidR="00995AA6">
        <w:rPr>
          <w:noProof/>
        </w:rPr>
        <w:t>12</w:t>
      </w:r>
      <w:r>
        <w:rPr>
          <w:noProof/>
        </w:rPr>
        <w:fldChar w:fldCharType="end"/>
      </w:r>
    </w:p>
    <w:p w14:paraId="79F9EEFB" w14:textId="1E0E1E98" w:rsidR="00B15559" w:rsidRDefault="00B15559">
      <w:pPr>
        <w:pStyle w:val="TableofFigures"/>
        <w:rPr>
          <w:rFonts w:eastAsiaTheme="minorEastAsia" w:cstheme="minorBidi"/>
          <w:noProof/>
          <w:sz w:val="22"/>
          <w:szCs w:val="22"/>
        </w:rPr>
      </w:pPr>
      <w:r>
        <w:rPr>
          <w:noProof/>
        </w:rPr>
        <w:t>2.6</w:t>
      </w:r>
      <w:r>
        <w:rPr>
          <w:rFonts w:eastAsiaTheme="minorEastAsia" w:cstheme="minorBidi"/>
          <w:noProof/>
          <w:sz w:val="22"/>
          <w:szCs w:val="22"/>
        </w:rPr>
        <w:tab/>
      </w:r>
      <w:r>
        <w:rPr>
          <w:noProof/>
        </w:rPr>
        <w:t>Fate of hazardous waste</w:t>
      </w:r>
      <w:r>
        <w:rPr>
          <w:noProof/>
        </w:rPr>
        <w:tab/>
      </w:r>
      <w:r>
        <w:rPr>
          <w:noProof/>
        </w:rPr>
        <w:fldChar w:fldCharType="begin"/>
      </w:r>
      <w:r>
        <w:rPr>
          <w:noProof/>
        </w:rPr>
        <w:instrText xml:space="preserve"> PAGEREF _Toc496885008 \h </w:instrText>
      </w:r>
      <w:r>
        <w:rPr>
          <w:noProof/>
        </w:rPr>
      </w:r>
      <w:r>
        <w:rPr>
          <w:noProof/>
        </w:rPr>
        <w:fldChar w:fldCharType="separate"/>
      </w:r>
      <w:r w:rsidR="00995AA6">
        <w:rPr>
          <w:noProof/>
        </w:rPr>
        <w:t>13</w:t>
      </w:r>
      <w:r>
        <w:rPr>
          <w:noProof/>
        </w:rPr>
        <w:fldChar w:fldCharType="end"/>
      </w:r>
    </w:p>
    <w:p w14:paraId="04521663" w14:textId="1675D23E" w:rsidR="00B15559" w:rsidRDefault="00B15559">
      <w:pPr>
        <w:pStyle w:val="TableofFigures"/>
        <w:rPr>
          <w:rFonts w:eastAsiaTheme="minorEastAsia" w:cstheme="minorBidi"/>
          <w:noProof/>
          <w:sz w:val="22"/>
          <w:szCs w:val="22"/>
        </w:rPr>
      </w:pPr>
      <w:r>
        <w:rPr>
          <w:noProof/>
        </w:rPr>
        <w:t>3.1</w:t>
      </w:r>
      <w:r>
        <w:rPr>
          <w:rFonts w:eastAsiaTheme="minorEastAsia" w:cstheme="minorBidi"/>
          <w:noProof/>
          <w:sz w:val="22"/>
          <w:szCs w:val="22"/>
        </w:rPr>
        <w:tab/>
      </w:r>
      <w:r>
        <w:rPr>
          <w:noProof/>
        </w:rPr>
        <w:t>Summary of estimated cost of waste fates and transport</w:t>
      </w:r>
      <w:r>
        <w:rPr>
          <w:noProof/>
        </w:rPr>
        <w:tab/>
      </w:r>
      <w:r>
        <w:rPr>
          <w:noProof/>
        </w:rPr>
        <w:fldChar w:fldCharType="begin"/>
      </w:r>
      <w:r>
        <w:rPr>
          <w:noProof/>
        </w:rPr>
        <w:instrText xml:space="preserve"> PAGEREF _Toc496885009 \h </w:instrText>
      </w:r>
      <w:r>
        <w:rPr>
          <w:noProof/>
        </w:rPr>
      </w:r>
      <w:r>
        <w:rPr>
          <w:noProof/>
        </w:rPr>
        <w:fldChar w:fldCharType="separate"/>
      </w:r>
      <w:r w:rsidR="00995AA6">
        <w:rPr>
          <w:noProof/>
        </w:rPr>
        <w:t>14</w:t>
      </w:r>
      <w:r>
        <w:rPr>
          <w:noProof/>
        </w:rPr>
        <w:fldChar w:fldCharType="end"/>
      </w:r>
    </w:p>
    <w:p w14:paraId="5C31898A" w14:textId="723A4DCE" w:rsidR="00B15559" w:rsidRDefault="00B15559">
      <w:pPr>
        <w:pStyle w:val="TableofFigures"/>
        <w:rPr>
          <w:rFonts w:eastAsiaTheme="minorEastAsia" w:cstheme="minorBidi"/>
          <w:noProof/>
          <w:sz w:val="22"/>
          <w:szCs w:val="22"/>
        </w:rPr>
      </w:pPr>
      <w:r>
        <w:rPr>
          <w:noProof/>
        </w:rPr>
        <w:t>3.2</w:t>
      </w:r>
      <w:r>
        <w:rPr>
          <w:rFonts w:eastAsiaTheme="minorEastAsia" w:cstheme="minorBidi"/>
          <w:noProof/>
          <w:sz w:val="22"/>
          <w:szCs w:val="22"/>
        </w:rPr>
        <w:tab/>
      </w:r>
      <w:r>
        <w:rPr>
          <w:noProof/>
        </w:rPr>
        <w:t>Cost of transport by hazardous waste type</w:t>
      </w:r>
      <w:r>
        <w:rPr>
          <w:noProof/>
        </w:rPr>
        <w:tab/>
      </w:r>
      <w:r>
        <w:rPr>
          <w:noProof/>
        </w:rPr>
        <w:fldChar w:fldCharType="begin"/>
      </w:r>
      <w:r>
        <w:rPr>
          <w:noProof/>
        </w:rPr>
        <w:instrText xml:space="preserve"> PAGEREF _Toc496885010 \h </w:instrText>
      </w:r>
      <w:r>
        <w:rPr>
          <w:noProof/>
        </w:rPr>
      </w:r>
      <w:r>
        <w:rPr>
          <w:noProof/>
        </w:rPr>
        <w:fldChar w:fldCharType="separate"/>
      </w:r>
      <w:r w:rsidR="00995AA6">
        <w:rPr>
          <w:noProof/>
        </w:rPr>
        <w:t>16</w:t>
      </w:r>
      <w:r>
        <w:rPr>
          <w:noProof/>
        </w:rPr>
        <w:fldChar w:fldCharType="end"/>
      </w:r>
    </w:p>
    <w:p w14:paraId="73764819" w14:textId="20CF1629" w:rsidR="00B15559" w:rsidRDefault="00B15559">
      <w:pPr>
        <w:pStyle w:val="TableofFigures"/>
        <w:rPr>
          <w:rFonts w:eastAsiaTheme="minorEastAsia" w:cstheme="minorBidi"/>
          <w:noProof/>
          <w:sz w:val="22"/>
          <w:szCs w:val="22"/>
        </w:rPr>
      </w:pPr>
      <w:r>
        <w:rPr>
          <w:noProof/>
        </w:rPr>
        <w:t>3.3</w:t>
      </w:r>
      <w:r>
        <w:rPr>
          <w:rFonts w:eastAsiaTheme="minorEastAsia" w:cstheme="minorBidi"/>
          <w:noProof/>
          <w:sz w:val="22"/>
          <w:szCs w:val="22"/>
        </w:rPr>
        <w:tab/>
      </w:r>
      <w:r>
        <w:rPr>
          <w:noProof/>
        </w:rPr>
        <w:t>Location of landfills in Australia</w:t>
      </w:r>
      <w:r>
        <w:rPr>
          <w:noProof/>
        </w:rPr>
        <w:tab/>
      </w:r>
      <w:r>
        <w:rPr>
          <w:noProof/>
        </w:rPr>
        <w:fldChar w:fldCharType="begin"/>
      </w:r>
      <w:r>
        <w:rPr>
          <w:noProof/>
        </w:rPr>
        <w:instrText xml:space="preserve"> PAGEREF _Toc496885011 \h </w:instrText>
      </w:r>
      <w:r>
        <w:rPr>
          <w:noProof/>
        </w:rPr>
      </w:r>
      <w:r>
        <w:rPr>
          <w:noProof/>
        </w:rPr>
        <w:fldChar w:fldCharType="separate"/>
      </w:r>
      <w:r w:rsidR="00995AA6">
        <w:rPr>
          <w:noProof/>
        </w:rPr>
        <w:t>17</w:t>
      </w:r>
      <w:r>
        <w:rPr>
          <w:noProof/>
        </w:rPr>
        <w:fldChar w:fldCharType="end"/>
      </w:r>
    </w:p>
    <w:p w14:paraId="1BB8E68A" w14:textId="0F0C3143" w:rsidR="00B15559" w:rsidRDefault="00B15559">
      <w:pPr>
        <w:pStyle w:val="TableofFigures"/>
        <w:rPr>
          <w:rFonts w:eastAsiaTheme="minorEastAsia" w:cstheme="minorBidi"/>
          <w:noProof/>
          <w:sz w:val="22"/>
          <w:szCs w:val="22"/>
        </w:rPr>
      </w:pPr>
      <w:r>
        <w:rPr>
          <w:noProof/>
        </w:rPr>
        <w:t>3.4</w:t>
      </w:r>
      <w:r>
        <w:rPr>
          <w:rFonts w:eastAsiaTheme="minorEastAsia" w:cstheme="minorBidi"/>
          <w:noProof/>
          <w:sz w:val="22"/>
          <w:szCs w:val="22"/>
        </w:rPr>
        <w:tab/>
      </w:r>
      <w:r>
        <w:rPr>
          <w:noProof/>
        </w:rPr>
        <w:t>Intrastate transport cost</w:t>
      </w:r>
      <w:r>
        <w:rPr>
          <w:noProof/>
        </w:rPr>
        <w:tab/>
      </w:r>
      <w:r>
        <w:rPr>
          <w:noProof/>
        </w:rPr>
        <w:fldChar w:fldCharType="begin"/>
      </w:r>
      <w:r>
        <w:rPr>
          <w:noProof/>
        </w:rPr>
        <w:instrText xml:space="preserve"> PAGEREF _Toc496885012 \h </w:instrText>
      </w:r>
      <w:r>
        <w:rPr>
          <w:noProof/>
        </w:rPr>
      </w:r>
      <w:r>
        <w:rPr>
          <w:noProof/>
        </w:rPr>
        <w:fldChar w:fldCharType="separate"/>
      </w:r>
      <w:r w:rsidR="00995AA6">
        <w:rPr>
          <w:noProof/>
        </w:rPr>
        <w:t>18</w:t>
      </w:r>
      <w:r>
        <w:rPr>
          <w:noProof/>
        </w:rPr>
        <w:fldChar w:fldCharType="end"/>
      </w:r>
    </w:p>
    <w:p w14:paraId="1F70EE90" w14:textId="68FF56D3" w:rsidR="00B15559" w:rsidRDefault="00B15559">
      <w:pPr>
        <w:pStyle w:val="TableofFigures"/>
        <w:rPr>
          <w:rFonts w:eastAsiaTheme="minorEastAsia" w:cstheme="minorBidi"/>
          <w:noProof/>
          <w:sz w:val="22"/>
          <w:szCs w:val="22"/>
        </w:rPr>
      </w:pPr>
      <w:r>
        <w:rPr>
          <w:noProof/>
        </w:rPr>
        <w:t>3.5</w:t>
      </w:r>
      <w:r>
        <w:rPr>
          <w:rFonts w:eastAsiaTheme="minorEastAsia" w:cstheme="minorBidi"/>
          <w:noProof/>
          <w:sz w:val="22"/>
          <w:szCs w:val="22"/>
        </w:rPr>
        <w:tab/>
      </w:r>
      <w:r>
        <w:rPr>
          <w:noProof/>
        </w:rPr>
        <w:t>Economic costs of interstate waste transport</w:t>
      </w:r>
      <w:r>
        <w:rPr>
          <w:noProof/>
        </w:rPr>
        <w:tab/>
      </w:r>
      <w:r>
        <w:rPr>
          <w:noProof/>
        </w:rPr>
        <w:fldChar w:fldCharType="begin"/>
      </w:r>
      <w:r>
        <w:rPr>
          <w:noProof/>
        </w:rPr>
        <w:instrText xml:space="preserve"> PAGEREF _Toc496885013 \h </w:instrText>
      </w:r>
      <w:r>
        <w:rPr>
          <w:noProof/>
        </w:rPr>
      </w:r>
      <w:r>
        <w:rPr>
          <w:noProof/>
        </w:rPr>
        <w:fldChar w:fldCharType="separate"/>
      </w:r>
      <w:r w:rsidR="00995AA6">
        <w:rPr>
          <w:noProof/>
        </w:rPr>
        <w:t>18</w:t>
      </w:r>
      <w:r>
        <w:rPr>
          <w:noProof/>
        </w:rPr>
        <w:fldChar w:fldCharType="end"/>
      </w:r>
    </w:p>
    <w:p w14:paraId="4A7CC727" w14:textId="2682C913" w:rsidR="00B15559" w:rsidRDefault="00B15559">
      <w:pPr>
        <w:pStyle w:val="TableofFigures"/>
        <w:rPr>
          <w:rFonts w:eastAsiaTheme="minorEastAsia" w:cstheme="minorBidi"/>
          <w:noProof/>
          <w:sz w:val="22"/>
          <w:szCs w:val="22"/>
        </w:rPr>
      </w:pPr>
      <w:r>
        <w:rPr>
          <w:noProof/>
        </w:rPr>
        <w:t>3.6</w:t>
      </w:r>
      <w:r>
        <w:rPr>
          <w:rFonts w:eastAsiaTheme="minorEastAsia" w:cstheme="minorBidi"/>
          <w:noProof/>
          <w:sz w:val="22"/>
          <w:szCs w:val="22"/>
        </w:rPr>
        <w:tab/>
      </w:r>
      <w:r>
        <w:rPr>
          <w:noProof/>
        </w:rPr>
        <w:t>Price assumptions for disposal of non-hazardous waste</w:t>
      </w:r>
      <w:r>
        <w:rPr>
          <w:noProof/>
        </w:rPr>
        <w:tab/>
      </w:r>
      <w:r>
        <w:rPr>
          <w:noProof/>
        </w:rPr>
        <w:fldChar w:fldCharType="begin"/>
      </w:r>
      <w:r>
        <w:rPr>
          <w:noProof/>
        </w:rPr>
        <w:instrText xml:space="preserve"> PAGEREF _Toc496885014 \h </w:instrText>
      </w:r>
      <w:r>
        <w:rPr>
          <w:noProof/>
        </w:rPr>
      </w:r>
      <w:r>
        <w:rPr>
          <w:noProof/>
        </w:rPr>
        <w:fldChar w:fldCharType="separate"/>
      </w:r>
      <w:r w:rsidR="00995AA6">
        <w:rPr>
          <w:noProof/>
        </w:rPr>
        <w:t>20</w:t>
      </w:r>
      <w:r>
        <w:rPr>
          <w:noProof/>
        </w:rPr>
        <w:fldChar w:fldCharType="end"/>
      </w:r>
    </w:p>
    <w:p w14:paraId="2FF10FE4" w14:textId="2FD0B43F" w:rsidR="00B15559" w:rsidRDefault="00B15559">
      <w:pPr>
        <w:pStyle w:val="TableofFigures"/>
        <w:rPr>
          <w:rFonts w:eastAsiaTheme="minorEastAsia" w:cstheme="minorBidi"/>
          <w:noProof/>
          <w:sz w:val="22"/>
          <w:szCs w:val="22"/>
        </w:rPr>
      </w:pPr>
      <w:r>
        <w:rPr>
          <w:noProof/>
        </w:rPr>
        <w:t>3.7</w:t>
      </w:r>
      <w:r>
        <w:rPr>
          <w:rFonts w:eastAsiaTheme="minorEastAsia" w:cstheme="minorBidi"/>
          <w:noProof/>
          <w:sz w:val="22"/>
          <w:szCs w:val="22"/>
        </w:rPr>
        <w:tab/>
      </w:r>
      <w:r>
        <w:rPr>
          <w:noProof/>
        </w:rPr>
        <w:t>Disposal costs excluding landfill levies</w:t>
      </w:r>
      <w:r>
        <w:rPr>
          <w:noProof/>
        </w:rPr>
        <w:tab/>
      </w:r>
      <w:r>
        <w:rPr>
          <w:noProof/>
        </w:rPr>
        <w:fldChar w:fldCharType="begin"/>
      </w:r>
      <w:r>
        <w:rPr>
          <w:noProof/>
        </w:rPr>
        <w:instrText xml:space="preserve"> PAGEREF _Toc496885015 \h </w:instrText>
      </w:r>
      <w:r>
        <w:rPr>
          <w:noProof/>
        </w:rPr>
      </w:r>
      <w:r>
        <w:rPr>
          <w:noProof/>
        </w:rPr>
        <w:fldChar w:fldCharType="separate"/>
      </w:r>
      <w:r w:rsidR="00995AA6">
        <w:rPr>
          <w:noProof/>
        </w:rPr>
        <w:t>20</w:t>
      </w:r>
      <w:r>
        <w:rPr>
          <w:noProof/>
        </w:rPr>
        <w:fldChar w:fldCharType="end"/>
      </w:r>
    </w:p>
    <w:p w14:paraId="4DFB66CF" w14:textId="222467C7" w:rsidR="00B15559" w:rsidRDefault="00B15559">
      <w:pPr>
        <w:pStyle w:val="TableofFigures"/>
        <w:rPr>
          <w:rFonts w:eastAsiaTheme="minorEastAsia" w:cstheme="minorBidi"/>
          <w:noProof/>
          <w:sz w:val="22"/>
          <w:szCs w:val="22"/>
        </w:rPr>
      </w:pPr>
      <w:r>
        <w:rPr>
          <w:noProof/>
        </w:rPr>
        <w:t>3.8</w:t>
      </w:r>
      <w:r>
        <w:rPr>
          <w:rFonts w:eastAsiaTheme="minorEastAsia" w:cstheme="minorBidi"/>
          <w:noProof/>
          <w:sz w:val="22"/>
          <w:szCs w:val="22"/>
        </w:rPr>
        <w:tab/>
      </w:r>
      <w:r>
        <w:rPr>
          <w:noProof/>
        </w:rPr>
        <w:t>Price assumptions for recycling of non-hazardous waste</w:t>
      </w:r>
      <w:r>
        <w:rPr>
          <w:noProof/>
        </w:rPr>
        <w:tab/>
      </w:r>
      <w:r>
        <w:rPr>
          <w:noProof/>
        </w:rPr>
        <w:fldChar w:fldCharType="begin"/>
      </w:r>
      <w:r>
        <w:rPr>
          <w:noProof/>
        </w:rPr>
        <w:instrText xml:space="preserve"> PAGEREF _Toc496885016 \h </w:instrText>
      </w:r>
      <w:r>
        <w:rPr>
          <w:noProof/>
        </w:rPr>
      </w:r>
      <w:r>
        <w:rPr>
          <w:noProof/>
        </w:rPr>
        <w:fldChar w:fldCharType="separate"/>
      </w:r>
      <w:r w:rsidR="00995AA6">
        <w:rPr>
          <w:noProof/>
        </w:rPr>
        <w:t>21</w:t>
      </w:r>
      <w:r>
        <w:rPr>
          <w:noProof/>
        </w:rPr>
        <w:fldChar w:fldCharType="end"/>
      </w:r>
    </w:p>
    <w:p w14:paraId="40A3E9E4" w14:textId="08D010B2" w:rsidR="00B15559" w:rsidRDefault="00B15559">
      <w:pPr>
        <w:pStyle w:val="TableofFigures"/>
        <w:rPr>
          <w:rFonts w:eastAsiaTheme="minorEastAsia" w:cstheme="minorBidi"/>
          <w:noProof/>
          <w:sz w:val="22"/>
          <w:szCs w:val="22"/>
        </w:rPr>
      </w:pPr>
      <w:r>
        <w:rPr>
          <w:noProof/>
        </w:rPr>
        <w:t>3.9</w:t>
      </w:r>
      <w:r>
        <w:rPr>
          <w:rFonts w:eastAsiaTheme="minorEastAsia" w:cstheme="minorBidi"/>
          <w:noProof/>
          <w:sz w:val="22"/>
          <w:szCs w:val="22"/>
        </w:rPr>
        <w:tab/>
      </w:r>
      <w:r>
        <w:rPr>
          <w:noProof/>
        </w:rPr>
        <w:t>Recycling costs</w:t>
      </w:r>
      <w:r>
        <w:rPr>
          <w:noProof/>
        </w:rPr>
        <w:tab/>
      </w:r>
      <w:r>
        <w:rPr>
          <w:noProof/>
        </w:rPr>
        <w:fldChar w:fldCharType="begin"/>
      </w:r>
      <w:r>
        <w:rPr>
          <w:noProof/>
        </w:rPr>
        <w:instrText xml:space="preserve"> PAGEREF _Toc496885017 \h </w:instrText>
      </w:r>
      <w:r>
        <w:rPr>
          <w:noProof/>
        </w:rPr>
      </w:r>
      <w:r>
        <w:rPr>
          <w:noProof/>
        </w:rPr>
        <w:fldChar w:fldCharType="separate"/>
      </w:r>
      <w:r w:rsidR="00995AA6">
        <w:rPr>
          <w:noProof/>
        </w:rPr>
        <w:t>22</w:t>
      </w:r>
      <w:r>
        <w:rPr>
          <w:noProof/>
        </w:rPr>
        <w:fldChar w:fldCharType="end"/>
      </w:r>
    </w:p>
    <w:p w14:paraId="6B50AFBC" w14:textId="69E4F8CA" w:rsidR="00B15559" w:rsidRDefault="00B15559">
      <w:pPr>
        <w:pStyle w:val="TableofFigures"/>
        <w:rPr>
          <w:rFonts w:eastAsiaTheme="minorEastAsia" w:cstheme="minorBidi"/>
          <w:noProof/>
          <w:sz w:val="22"/>
          <w:szCs w:val="22"/>
        </w:rPr>
      </w:pPr>
      <w:r>
        <w:rPr>
          <w:noProof/>
        </w:rPr>
        <w:t>3.10</w:t>
      </w:r>
      <w:r>
        <w:rPr>
          <w:rFonts w:eastAsiaTheme="minorEastAsia" w:cstheme="minorBidi"/>
          <w:noProof/>
          <w:sz w:val="22"/>
          <w:szCs w:val="22"/>
        </w:rPr>
        <w:tab/>
      </w:r>
      <w:r>
        <w:rPr>
          <w:noProof/>
        </w:rPr>
        <w:t>Energy recovery costs</w:t>
      </w:r>
      <w:r>
        <w:rPr>
          <w:noProof/>
        </w:rPr>
        <w:tab/>
      </w:r>
      <w:r>
        <w:rPr>
          <w:noProof/>
        </w:rPr>
        <w:fldChar w:fldCharType="begin"/>
      </w:r>
      <w:r>
        <w:rPr>
          <w:noProof/>
        </w:rPr>
        <w:instrText xml:space="preserve"> PAGEREF _Toc496885018 \h </w:instrText>
      </w:r>
      <w:r>
        <w:rPr>
          <w:noProof/>
        </w:rPr>
      </w:r>
      <w:r>
        <w:rPr>
          <w:noProof/>
        </w:rPr>
        <w:fldChar w:fldCharType="separate"/>
      </w:r>
      <w:r w:rsidR="00995AA6">
        <w:rPr>
          <w:noProof/>
        </w:rPr>
        <w:t>22</w:t>
      </w:r>
      <w:r>
        <w:rPr>
          <w:noProof/>
        </w:rPr>
        <w:fldChar w:fldCharType="end"/>
      </w:r>
    </w:p>
    <w:p w14:paraId="1172AC52" w14:textId="553DAAE2" w:rsidR="00B15559" w:rsidRDefault="00B15559">
      <w:pPr>
        <w:pStyle w:val="TableofFigures"/>
        <w:rPr>
          <w:rFonts w:eastAsiaTheme="minorEastAsia" w:cstheme="minorBidi"/>
          <w:noProof/>
          <w:sz w:val="22"/>
          <w:szCs w:val="22"/>
        </w:rPr>
      </w:pPr>
      <w:r>
        <w:rPr>
          <w:noProof/>
        </w:rPr>
        <w:t>3.11</w:t>
      </w:r>
      <w:r>
        <w:rPr>
          <w:rFonts w:eastAsiaTheme="minorEastAsia" w:cstheme="minorBidi"/>
          <w:noProof/>
          <w:sz w:val="22"/>
          <w:szCs w:val="22"/>
        </w:rPr>
        <w:tab/>
      </w:r>
      <w:r>
        <w:rPr>
          <w:noProof/>
        </w:rPr>
        <w:t>Cost of hazardous waste fates by type</w:t>
      </w:r>
      <w:r>
        <w:rPr>
          <w:noProof/>
        </w:rPr>
        <w:tab/>
      </w:r>
      <w:r>
        <w:rPr>
          <w:noProof/>
        </w:rPr>
        <w:fldChar w:fldCharType="begin"/>
      </w:r>
      <w:r>
        <w:rPr>
          <w:noProof/>
        </w:rPr>
        <w:instrText xml:space="preserve"> PAGEREF _Toc496885019 \h </w:instrText>
      </w:r>
      <w:r>
        <w:rPr>
          <w:noProof/>
        </w:rPr>
      </w:r>
      <w:r>
        <w:rPr>
          <w:noProof/>
        </w:rPr>
        <w:fldChar w:fldCharType="separate"/>
      </w:r>
      <w:r w:rsidR="00995AA6">
        <w:rPr>
          <w:noProof/>
        </w:rPr>
        <w:t>23</w:t>
      </w:r>
      <w:r>
        <w:rPr>
          <w:noProof/>
        </w:rPr>
        <w:fldChar w:fldCharType="end"/>
      </w:r>
    </w:p>
    <w:p w14:paraId="7749845A" w14:textId="61219537" w:rsidR="00B15559" w:rsidRDefault="00B15559">
      <w:pPr>
        <w:pStyle w:val="TableofFigures"/>
        <w:rPr>
          <w:rFonts w:eastAsiaTheme="minorEastAsia" w:cstheme="minorBidi"/>
          <w:noProof/>
          <w:sz w:val="22"/>
          <w:szCs w:val="22"/>
        </w:rPr>
      </w:pPr>
      <w:r>
        <w:rPr>
          <w:noProof/>
        </w:rPr>
        <w:t>3.12</w:t>
      </w:r>
      <w:r>
        <w:rPr>
          <w:rFonts w:eastAsiaTheme="minorEastAsia" w:cstheme="minorBidi"/>
          <w:noProof/>
          <w:sz w:val="22"/>
          <w:szCs w:val="22"/>
        </w:rPr>
        <w:tab/>
      </w:r>
      <w:r>
        <w:rPr>
          <w:noProof/>
        </w:rPr>
        <w:t>MJA (2014) estimates of landfill gate fees for hazardous waste</w:t>
      </w:r>
      <w:r>
        <w:rPr>
          <w:noProof/>
        </w:rPr>
        <w:tab/>
      </w:r>
      <w:r>
        <w:rPr>
          <w:noProof/>
        </w:rPr>
        <w:fldChar w:fldCharType="begin"/>
      </w:r>
      <w:r>
        <w:rPr>
          <w:noProof/>
        </w:rPr>
        <w:instrText xml:space="preserve"> PAGEREF _Toc496885020 \h </w:instrText>
      </w:r>
      <w:r>
        <w:rPr>
          <w:noProof/>
        </w:rPr>
      </w:r>
      <w:r>
        <w:rPr>
          <w:noProof/>
        </w:rPr>
        <w:fldChar w:fldCharType="separate"/>
      </w:r>
      <w:r w:rsidR="00995AA6">
        <w:rPr>
          <w:noProof/>
        </w:rPr>
        <w:t>25</w:t>
      </w:r>
      <w:r>
        <w:rPr>
          <w:noProof/>
        </w:rPr>
        <w:fldChar w:fldCharType="end"/>
      </w:r>
    </w:p>
    <w:p w14:paraId="5A67643C" w14:textId="5CB57858" w:rsidR="00B15559" w:rsidRDefault="00B15559">
      <w:pPr>
        <w:pStyle w:val="TableofFigures"/>
        <w:rPr>
          <w:rFonts w:eastAsiaTheme="minorEastAsia" w:cstheme="minorBidi"/>
          <w:noProof/>
          <w:sz w:val="22"/>
          <w:szCs w:val="22"/>
        </w:rPr>
      </w:pPr>
      <w:r>
        <w:rPr>
          <w:noProof/>
        </w:rPr>
        <w:t>3.13</w:t>
      </w:r>
      <w:r>
        <w:rPr>
          <w:rFonts w:eastAsiaTheme="minorEastAsia" w:cstheme="minorBidi"/>
          <w:noProof/>
          <w:sz w:val="22"/>
          <w:szCs w:val="22"/>
        </w:rPr>
        <w:tab/>
      </w:r>
      <w:r>
        <w:rPr>
          <w:noProof/>
        </w:rPr>
        <w:t>Hazardous waste fate costs by type</w:t>
      </w:r>
      <w:r>
        <w:rPr>
          <w:noProof/>
        </w:rPr>
        <w:tab/>
      </w:r>
      <w:r>
        <w:rPr>
          <w:noProof/>
        </w:rPr>
        <w:fldChar w:fldCharType="begin"/>
      </w:r>
      <w:r>
        <w:rPr>
          <w:noProof/>
        </w:rPr>
        <w:instrText xml:space="preserve"> PAGEREF _Toc496885021 \h </w:instrText>
      </w:r>
      <w:r>
        <w:rPr>
          <w:noProof/>
        </w:rPr>
      </w:r>
      <w:r>
        <w:rPr>
          <w:noProof/>
        </w:rPr>
        <w:fldChar w:fldCharType="separate"/>
      </w:r>
      <w:r w:rsidR="00995AA6">
        <w:rPr>
          <w:noProof/>
        </w:rPr>
        <w:t>25</w:t>
      </w:r>
      <w:r>
        <w:rPr>
          <w:noProof/>
        </w:rPr>
        <w:fldChar w:fldCharType="end"/>
      </w:r>
    </w:p>
    <w:p w14:paraId="4B7D2F3B" w14:textId="31E91541" w:rsidR="00B15559" w:rsidRDefault="00B15559">
      <w:pPr>
        <w:pStyle w:val="TableofFigures"/>
        <w:rPr>
          <w:rFonts w:eastAsiaTheme="minorEastAsia" w:cstheme="minorBidi"/>
          <w:noProof/>
          <w:sz w:val="22"/>
          <w:szCs w:val="22"/>
        </w:rPr>
      </w:pPr>
      <w:r>
        <w:rPr>
          <w:noProof/>
        </w:rPr>
        <w:t>3.14</w:t>
      </w:r>
      <w:r>
        <w:rPr>
          <w:rFonts w:eastAsiaTheme="minorEastAsia" w:cstheme="minorBidi"/>
          <w:noProof/>
          <w:sz w:val="22"/>
          <w:szCs w:val="22"/>
        </w:rPr>
        <w:tab/>
      </w:r>
      <w:r>
        <w:rPr>
          <w:noProof/>
        </w:rPr>
        <w:t>Costs of hazardous waste fates by state</w:t>
      </w:r>
      <w:r>
        <w:rPr>
          <w:noProof/>
        </w:rPr>
        <w:tab/>
      </w:r>
      <w:r>
        <w:rPr>
          <w:noProof/>
        </w:rPr>
        <w:fldChar w:fldCharType="begin"/>
      </w:r>
      <w:r>
        <w:rPr>
          <w:noProof/>
        </w:rPr>
        <w:instrText xml:space="preserve"> PAGEREF _Toc496885022 \h </w:instrText>
      </w:r>
      <w:r>
        <w:rPr>
          <w:noProof/>
        </w:rPr>
      </w:r>
      <w:r>
        <w:rPr>
          <w:noProof/>
        </w:rPr>
        <w:fldChar w:fldCharType="separate"/>
      </w:r>
      <w:r w:rsidR="00995AA6">
        <w:rPr>
          <w:noProof/>
        </w:rPr>
        <w:t>27</w:t>
      </w:r>
      <w:r>
        <w:rPr>
          <w:noProof/>
        </w:rPr>
        <w:fldChar w:fldCharType="end"/>
      </w:r>
    </w:p>
    <w:p w14:paraId="1C89D7AE" w14:textId="16E5281D" w:rsidR="00B15559" w:rsidRDefault="00B15559">
      <w:pPr>
        <w:pStyle w:val="TableofFigures"/>
        <w:rPr>
          <w:rFonts w:eastAsiaTheme="minorEastAsia" w:cstheme="minorBidi"/>
          <w:noProof/>
          <w:sz w:val="22"/>
          <w:szCs w:val="22"/>
        </w:rPr>
      </w:pPr>
      <w:r>
        <w:rPr>
          <w:noProof/>
        </w:rPr>
        <w:t>3.15</w:t>
      </w:r>
      <w:r>
        <w:rPr>
          <w:rFonts w:eastAsiaTheme="minorEastAsia" w:cstheme="minorBidi"/>
          <w:noProof/>
          <w:sz w:val="22"/>
          <w:szCs w:val="22"/>
        </w:rPr>
        <w:tab/>
      </w:r>
      <w:r>
        <w:rPr>
          <w:noProof/>
        </w:rPr>
        <w:t>Costs of metropolitan household MSW</w:t>
      </w:r>
      <w:r>
        <w:rPr>
          <w:noProof/>
        </w:rPr>
        <w:tab/>
      </w:r>
      <w:r>
        <w:rPr>
          <w:noProof/>
        </w:rPr>
        <w:fldChar w:fldCharType="begin"/>
      </w:r>
      <w:r>
        <w:rPr>
          <w:noProof/>
        </w:rPr>
        <w:instrText xml:space="preserve"> PAGEREF _Toc496885023 \h </w:instrText>
      </w:r>
      <w:r>
        <w:rPr>
          <w:noProof/>
        </w:rPr>
      </w:r>
      <w:r>
        <w:rPr>
          <w:noProof/>
        </w:rPr>
        <w:fldChar w:fldCharType="separate"/>
      </w:r>
      <w:r w:rsidR="00995AA6">
        <w:rPr>
          <w:noProof/>
        </w:rPr>
        <w:t>27</w:t>
      </w:r>
      <w:r>
        <w:rPr>
          <w:noProof/>
        </w:rPr>
        <w:fldChar w:fldCharType="end"/>
      </w:r>
    </w:p>
    <w:p w14:paraId="6F24019B" w14:textId="63C13232" w:rsidR="00B15559" w:rsidRDefault="00B15559">
      <w:pPr>
        <w:pStyle w:val="TableofFigures"/>
        <w:rPr>
          <w:rFonts w:eastAsiaTheme="minorEastAsia" w:cstheme="minorBidi"/>
          <w:noProof/>
          <w:sz w:val="22"/>
          <w:szCs w:val="22"/>
        </w:rPr>
      </w:pPr>
      <w:r>
        <w:rPr>
          <w:noProof/>
        </w:rPr>
        <w:t>3.16</w:t>
      </w:r>
      <w:r>
        <w:rPr>
          <w:rFonts w:eastAsiaTheme="minorEastAsia" w:cstheme="minorBidi"/>
          <w:noProof/>
          <w:sz w:val="22"/>
          <w:szCs w:val="22"/>
        </w:rPr>
        <w:tab/>
      </w:r>
      <w:r>
        <w:rPr>
          <w:noProof/>
        </w:rPr>
        <w:t>Costs of non-metropolitan household MSW</w:t>
      </w:r>
      <w:r>
        <w:rPr>
          <w:noProof/>
        </w:rPr>
        <w:tab/>
      </w:r>
      <w:r>
        <w:rPr>
          <w:noProof/>
        </w:rPr>
        <w:fldChar w:fldCharType="begin"/>
      </w:r>
      <w:r>
        <w:rPr>
          <w:noProof/>
        </w:rPr>
        <w:instrText xml:space="preserve"> PAGEREF _Toc496885024 \h </w:instrText>
      </w:r>
      <w:r>
        <w:rPr>
          <w:noProof/>
        </w:rPr>
      </w:r>
      <w:r>
        <w:rPr>
          <w:noProof/>
        </w:rPr>
        <w:fldChar w:fldCharType="separate"/>
      </w:r>
      <w:r w:rsidR="00995AA6">
        <w:rPr>
          <w:noProof/>
        </w:rPr>
        <w:t>28</w:t>
      </w:r>
      <w:r>
        <w:rPr>
          <w:noProof/>
        </w:rPr>
        <w:fldChar w:fldCharType="end"/>
      </w:r>
    </w:p>
    <w:p w14:paraId="535E7784" w14:textId="62DEE83B" w:rsidR="00B15559" w:rsidRDefault="00B15559">
      <w:pPr>
        <w:pStyle w:val="TableofFigures"/>
        <w:rPr>
          <w:rFonts w:eastAsiaTheme="minorEastAsia" w:cstheme="minorBidi"/>
          <w:noProof/>
          <w:sz w:val="22"/>
          <w:szCs w:val="22"/>
        </w:rPr>
      </w:pPr>
      <w:r>
        <w:rPr>
          <w:noProof/>
        </w:rPr>
        <w:t>3.17</w:t>
      </w:r>
      <w:r>
        <w:rPr>
          <w:rFonts w:eastAsiaTheme="minorEastAsia" w:cstheme="minorBidi"/>
          <w:noProof/>
          <w:sz w:val="22"/>
          <w:szCs w:val="22"/>
        </w:rPr>
        <w:tab/>
      </w:r>
      <w:r>
        <w:rPr>
          <w:noProof/>
        </w:rPr>
        <w:t>Split of mesothelioma cases (2013) according to exposure type</w:t>
      </w:r>
      <w:r>
        <w:rPr>
          <w:noProof/>
        </w:rPr>
        <w:tab/>
      </w:r>
      <w:r>
        <w:rPr>
          <w:noProof/>
        </w:rPr>
        <w:fldChar w:fldCharType="begin"/>
      </w:r>
      <w:r>
        <w:rPr>
          <w:noProof/>
        </w:rPr>
        <w:instrText xml:space="preserve"> PAGEREF _Toc496885025 \h </w:instrText>
      </w:r>
      <w:r>
        <w:rPr>
          <w:noProof/>
        </w:rPr>
      </w:r>
      <w:r>
        <w:rPr>
          <w:noProof/>
        </w:rPr>
        <w:fldChar w:fldCharType="separate"/>
      </w:r>
      <w:r w:rsidR="00995AA6">
        <w:rPr>
          <w:noProof/>
        </w:rPr>
        <w:t>31</w:t>
      </w:r>
      <w:r>
        <w:rPr>
          <w:noProof/>
        </w:rPr>
        <w:fldChar w:fldCharType="end"/>
      </w:r>
    </w:p>
    <w:p w14:paraId="6A1BE57B" w14:textId="29D9FF9B" w:rsidR="00B15559" w:rsidRDefault="00B15559">
      <w:pPr>
        <w:pStyle w:val="TableofFigures"/>
        <w:rPr>
          <w:rFonts w:eastAsiaTheme="minorEastAsia" w:cstheme="minorBidi"/>
          <w:noProof/>
          <w:sz w:val="22"/>
          <w:szCs w:val="22"/>
        </w:rPr>
      </w:pPr>
      <w:r>
        <w:rPr>
          <w:noProof/>
        </w:rPr>
        <w:t>3.18</w:t>
      </w:r>
      <w:r>
        <w:rPr>
          <w:rFonts w:eastAsiaTheme="minorEastAsia" w:cstheme="minorBidi"/>
          <w:noProof/>
          <w:sz w:val="22"/>
          <w:szCs w:val="22"/>
        </w:rPr>
        <w:tab/>
      </w:r>
      <w:r>
        <w:rPr>
          <w:noProof/>
        </w:rPr>
        <w:t>Proportion of asbestos-related disease attributable to asbestos waste</w:t>
      </w:r>
      <w:r>
        <w:rPr>
          <w:noProof/>
        </w:rPr>
        <w:tab/>
      </w:r>
      <w:r>
        <w:rPr>
          <w:noProof/>
        </w:rPr>
        <w:fldChar w:fldCharType="begin"/>
      </w:r>
      <w:r>
        <w:rPr>
          <w:noProof/>
        </w:rPr>
        <w:instrText xml:space="preserve"> PAGEREF _Toc496885026 \h </w:instrText>
      </w:r>
      <w:r>
        <w:rPr>
          <w:noProof/>
        </w:rPr>
      </w:r>
      <w:r>
        <w:rPr>
          <w:noProof/>
        </w:rPr>
        <w:fldChar w:fldCharType="separate"/>
      </w:r>
      <w:r w:rsidR="00995AA6">
        <w:rPr>
          <w:noProof/>
        </w:rPr>
        <w:t>32</w:t>
      </w:r>
      <w:r>
        <w:rPr>
          <w:noProof/>
        </w:rPr>
        <w:fldChar w:fldCharType="end"/>
      </w:r>
    </w:p>
    <w:p w14:paraId="4B3F9A6A" w14:textId="035B9646" w:rsidR="00B15559" w:rsidRDefault="00B15559">
      <w:pPr>
        <w:pStyle w:val="TableofFigures"/>
        <w:rPr>
          <w:rFonts w:eastAsiaTheme="minorEastAsia" w:cstheme="minorBidi"/>
          <w:noProof/>
          <w:sz w:val="22"/>
          <w:szCs w:val="22"/>
        </w:rPr>
      </w:pPr>
      <w:r>
        <w:rPr>
          <w:noProof/>
        </w:rPr>
        <w:t>4.1</w:t>
      </w:r>
      <w:r>
        <w:rPr>
          <w:rFonts w:eastAsiaTheme="minorEastAsia" w:cstheme="minorBidi"/>
          <w:noProof/>
          <w:sz w:val="22"/>
          <w:szCs w:val="22"/>
        </w:rPr>
        <w:tab/>
      </w:r>
      <w:r>
        <w:rPr>
          <w:noProof/>
        </w:rPr>
        <w:t>Supply of waste management products - 3 different views</w:t>
      </w:r>
      <w:r>
        <w:rPr>
          <w:noProof/>
        </w:rPr>
        <w:tab/>
      </w:r>
      <w:r>
        <w:rPr>
          <w:noProof/>
        </w:rPr>
        <w:fldChar w:fldCharType="begin"/>
      </w:r>
      <w:r>
        <w:rPr>
          <w:noProof/>
        </w:rPr>
        <w:instrText xml:space="preserve"> PAGEREF _Toc496885027 \h </w:instrText>
      </w:r>
      <w:r>
        <w:rPr>
          <w:noProof/>
        </w:rPr>
      </w:r>
      <w:r>
        <w:rPr>
          <w:noProof/>
        </w:rPr>
        <w:fldChar w:fldCharType="separate"/>
      </w:r>
      <w:r w:rsidR="00995AA6">
        <w:rPr>
          <w:noProof/>
        </w:rPr>
        <w:t>36</w:t>
      </w:r>
      <w:r>
        <w:rPr>
          <w:noProof/>
        </w:rPr>
        <w:fldChar w:fldCharType="end"/>
      </w:r>
    </w:p>
    <w:p w14:paraId="6213C293" w14:textId="0CE4BCE0" w:rsidR="00B15559" w:rsidRDefault="00B15559">
      <w:pPr>
        <w:pStyle w:val="TableofFigures"/>
        <w:rPr>
          <w:rFonts w:eastAsiaTheme="minorEastAsia" w:cstheme="minorBidi"/>
          <w:noProof/>
          <w:sz w:val="22"/>
          <w:szCs w:val="22"/>
        </w:rPr>
      </w:pPr>
      <w:r>
        <w:rPr>
          <w:noProof/>
        </w:rPr>
        <w:t>4.2</w:t>
      </w:r>
      <w:r>
        <w:rPr>
          <w:rFonts w:eastAsiaTheme="minorEastAsia" w:cstheme="minorBidi"/>
          <w:noProof/>
          <w:sz w:val="22"/>
          <w:szCs w:val="22"/>
        </w:rPr>
        <w:tab/>
      </w:r>
      <w:r>
        <w:rPr>
          <w:noProof/>
        </w:rPr>
        <w:t>Employment in the waste collection, treatment and disposal industry</w:t>
      </w:r>
      <w:r>
        <w:rPr>
          <w:noProof/>
        </w:rPr>
        <w:tab/>
      </w:r>
      <w:r>
        <w:rPr>
          <w:noProof/>
        </w:rPr>
        <w:fldChar w:fldCharType="begin"/>
      </w:r>
      <w:r>
        <w:rPr>
          <w:noProof/>
        </w:rPr>
        <w:instrText xml:space="preserve"> PAGEREF _Toc496885028 \h </w:instrText>
      </w:r>
      <w:r>
        <w:rPr>
          <w:noProof/>
        </w:rPr>
      </w:r>
      <w:r>
        <w:rPr>
          <w:noProof/>
        </w:rPr>
        <w:fldChar w:fldCharType="separate"/>
      </w:r>
      <w:r w:rsidR="00995AA6">
        <w:rPr>
          <w:noProof/>
        </w:rPr>
        <w:t>36</w:t>
      </w:r>
      <w:r>
        <w:rPr>
          <w:noProof/>
        </w:rPr>
        <w:fldChar w:fldCharType="end"/>
      </w:r>
    </w:p>
    <w:p w14:paraId="2B1C7B16" w14:textId="6D5177A7" w:rsidR="00B15559" w:rsidRDefault="00B15559">
      <w:pPr>
        <w:pStyle w:val="TableofFigures"/>
        <w:rPr>
          <w:rFonts w:eastAsiaTheme="minorEastAsia" w:cstheme="minorBidi"/>
          <w:noProof/>
          <w:sz w:val="22"/>
          <w:szCs w:val="22"/>
        </w:rPr>
      </w:pPr>
      <w:r>
        <w:rPr>
          <w:noProof/>
        </w:rPr>
        <w:t>4.3</w:t>
      </w:r>
      <w:r>
        <w:rPr>
          <w:rFonts w:eastAsiaTheme="minorEastAsia" w:cstheme="minorBidi"/>
          <w:noProof/>
          <w:sz w:val="22"/>
          <w:szCs w:val="22"/>
        </w:rPr>
        <w:tab/>
      </w:r>
      <w:r>
        <w:rPr>
          <w:noProof/>
        </w:rPr>
        <w:t>Unit value of recoverable/recovered materials</w:t>
      </w:r>
      <w:r>
        <w:rPr>
          <w:noProof/>
        </w:rPr>
        <w:tab/>
      </w:r>
      <w:r>
        <w:rPr>
          <w:noProof/>
        </w:rPr>
        <w:fldChar w:fldCharType="begin"/>
      </w:r>
      <w:r>
        <w:rPr>
          <w:noProof/>
        </w:rPr>
        <w:instrText xml:space="preserve"> PAGEREF _Toc496885029 \h </w:instrText>
      </w:r>
      <w:r>
        <w:rPr>
          <w:noProof/>
        </w:rPr>
      </w:r>
      <w:r>
        <w:rPr>
          <w:noProof/>
        </w:rPr>
        <w:fldChar w:fldCharType="separate"/>
      </w:r>
      <w:r w:rsidR="00995AA6">
        <w:rPr>
          <w:noProof/>
        </w:rPr>
        <w:t>38</w:t>
      </w:r>
      <w:r>
        <w:rPr>
          <w:noProof/>
        </w:rPr>
        <w:fldChar w:fldCharType="end"/>
      </w:r>
    </w:p>
    <w:p w14:paraId="7EAAD43A" w14:textId="001B4ED6" w:rsidR="00B15559" w:rsidRDefault="00B15559">
      <w:pPr>
        <w:pStyle w:val="TableofFigures"/>
        <w:rPr>
          <w:rFonts w:eastAsiaTheme="minorEastAsia" w:cstheme="minorBidi"/>
          <w:noProof/>
          <w:sz w:val="22"/>
          <w:szCs w:val="22"/>
        </w:rPr>
      </w:pPr>
      <w:r>
        <w:rPr>
          <w:noProof/>
        </w:rPr>
        <w:t>4.4</w:t>
      </w:r>
      <w:r>
        <w:rPr>
          <w:rFonts w:eastAsiaTheme="minorEastAsia" w:cstheme="minorBidi"/>
          <w:noProof/>
          <w:sz w:val="22"/>
          <w:szCs w:val="22"/>
        </w:rPr>
        <w:tab/>
      </w:r>
      <w:r>
        <w:rPr>
          <w:noProof/>
        </w:rPr>
        <w:t>Supply of waste goods and services by industry in Australia, 2014-15, basic price</w:t>
      </w:r>
      <w:r>
        <w:rPr>
          <w:noProof/>
        </w:rPr>
        <w:tab/>
      </w:r>
      <w:r>
        <w:rPr>
          <w:noProof/>
        </w:rPr>
        <w:fldChar w:fldCharType="begin"/>
      </w:r>
      <w:r>
        <w:rPr>
          <w:noProof/>
        </w:rPr>
        <w:instrText xml:space="preserve"> PAGEREF _Toc496885030 \h </w:instrText>
      </w:r>
      <w:r>
        <w:rPr>
          <w:noProof/>
        </w:rPr>
      </w:r>
      <w:r>
        <w:rPr>
          <w:noProof/>
        </w:rPr>
        <w:fldChar w:fldCharType="separate"/>
      </w:r>
      <w:r w:rsidR="00995AA6">
        <w:rPr>
          <w:noProof/>
        </w:rPr>
        <w:t>39</w:t>
      </w:r>
      <w:r>
        <w:rPr>
          <w:noProof/>
        </w:rPr>
        <w:fldChar w:fldCharType="end"/>
      </w:r>
    </w:p>
    <w:p w14:paraId="7A9CC215" w14:textId="54E2E032" w:rsidR="00B15559" w:rsidRDefault="00B15559">
      <w:pPr>
        <w:pStyle w:val="TableofFigures"/>
        <w:rPr>
          <w:rFonts w:eastAsiaTheme="minorEastAsia" w:cstheme="minorBidi"/>
          <w:noProof/>
          <w:sz w:val="22"/>
          <w:szCs w:val="22"/>
        </w:rPr>
      </w:pPr>
      <w:r>
        <w:rPr>
          <w:noProof/>
        </w:rPr>
        <w:t>4.5</w:t>
      </w:r>
      <w:r>
        <w:rPr>
          <w:rFonts w:eastAsiaTheme="minorEastAsia" w:cstheme="minorBidi"/>
          <w:noProof/>
          <w:sz w:val="22"/>
          <w:szCs w:val="22"/>
        </w:rPr>
        <w:tab/>
      </w:r>
      <w:r>
        <w:rPr>
          <w:noProof/>
        </w:rPr>
        <w:t>Comparison with ABS Australian Industry and Waste Account</w:t>
      </w:r>
      <w:r>
        <w:rPr>
          <w:noProof/>
        </w:rPr>
        <w:tab/>
      </w:r>
      <w:r>
        <w:rPr>
          <w:noProof/>
        </w:rPr>
        <w:fldChar w:fldCharType="begin"/>
      </w:r>
      <w:r>
        <w:rPr>
          <w:noProof/>
        </w:rPr>
        <w:instrText xml:space="preserve"> PAGEREF _Toc496885031 \h </w:instrText>
      </w:r>
      <w:r>
        <w:rPr>
          <w:noProof/>
        </w:rPr>
      </w:r>
      <w:r>
        <w:rPr>
          <w:noProof/>
        </w:rPr>
        <w:fldChar w:fldCharType="separate"/>
      </w:r>
      <w:r w:rsidR="00995AA6">
        <w:rPr>
          <w:noProof/>
        </w:rPr>
        <w:t>41</w:t>
      </w:r>
      <w:r>
        <w:rPr>
          <w:noProof/>
        </w:rPr>
        <w:fldChar w:fldCharType="end"/>
      </w:r>
    </w:p>
    <w:p w14:paraId="6ACE9A22" w14:textId="44C9BA77" w:rsidR="00B15559" w:rsidRDefault="00B15559">
      <w:pPr>
        <w:pStyle w:val="TableofFigures"/>
        <w:rPr>
          <w:rFonts w:eastAsiaTheme="minorEastAsia" w:cstheme="minorBidi"/>
          <w:noProof/>
          <w:sz w:val="22"/>
          <w:szCs w:val="22"/>
        </w:rPr>
      </w:pPr>
      <w:r>
        <w:rPr>
          <w:noProof/>
        </w:rPr>
        <w:t>4.6</w:t>
      </w:r>
      <w:r>
        <w:rPr>
          <w:rFonts w:eastAsiaTheme="minorEastAsia" w:cstheme="minorBidi"/>
          <w:noProof/>
          <w:sz w:val="22"/>
          <w:szCs w:val="22"/>
        </w:rPr>
        <w:tab/>
      </w:r>
      <w:r>
        <w:rPr>
          <w:noProof/>
        </w:rPr>
        <w:t>Total waste generated and recovered</w:t>
      </w:r>
      <w:r>
        <w:rPr>
          <w:noProof/>
        </w:rPr>
        <w:tab/>
      </w:r>
      <w:r>
        <w:rPr>
          <w:noProof/>
        </w:rPr>
        <w:fldChar w:fldCharType="begin"/>
      </w:r>
      <w:r>
        <w:rPr>
          <w:noProof/>
        </w:rPr>
        <w:instrText xml:space="preserve"> PAGEREF _Toc496885032 \h </w:instrText>
      </w:r>
      <w:r>
        <w:rPr>
          <w:noProof/>
        </w:rPr>
      </w:r>
      <w:r>
        <w:rPr>
          <w:noProof/>
        </w:rPr>
        <w:fldChar w:fldCharType="separate"/>
      </w:r>
      <w:r w:rsidR="00995AA6">
        <w:rPr>
          <w:noProof/>
        </w:rPr>
        <w:t>41</w:t>
      </w:r>
      <w:r>
        <w:rPr>
          <w:noProof/>
        </w:rPr>
        <w:fldChar w:fldCharType="end"/>
      </w:r>
    </w:p>
    <w:p w14:paraId="12FC09F5" w14:textId="5ABF17F0" w:rsidR="00B15559" w:rsidRDefault="00B15559">
      <w:pPr>
        <w:pStyle w:val="TableofFigures"/>
        <w:rPr>
          <w:rFonts w:eastAsiaTheme="minorEastAsia" w:cstheme="minorBidi"/>
          <w:noProof/>
          <w:sz w:val="22"/>
          <w:szCs w:val="22"/>
        </w:rPr>
      </w:pPr>
      <w:r>
        <w:rPr>
          <w:noProof/>
        </w:rPr>
        <w:t>4.7</w:t>
      </w:r>
      <w:r>
        <w:rPr>
          <w:rFonts w:eastAsiaTheme="minorEastAsia" w:cstheme="minorBidi"/>
          <w:noProof/>
          <w:sz w:val="22"/>
          <w:szCs w:val="22"/>
        </w:rPr>
        <w:tab/>
      </w:r>
      <w:r>
        <w:rPr>
          <w:noProof/>
        </w:rPr>
        <w:t>Income of waste activity by state, 2014-15</w:t>
      </w:r>
      <w:r>
        <w:rPr>
          <w:noProof/>
        </w:rPr>
        <w:tab/>
      </w:r>
      <w:r>
        <w:rPr>
          <w:noProof/>
        </w:rPr>
        <w:fldChar w:fldCharType="begin"/>
      </w:r>
      <w:r>
        <w:rPr>
          <w:noProof/>
        </w:rPr>
        <w:instrText xml:space="preserve"> PAGEREF _Toc496885033 \h </w:instrText>
      </w:r>
      <w:r>
        <w:rPr>
          <w:noProof/>
        </w:rPr>
      </w:r>
      <w:r>
        <w:rPr>
          <w:noProof/>
        </w:rPr>
        <w:fldChar w:fldCharType="separate"/>
      </w:r>
      <w:r w:rsidR="00995AA6">
        <w:rPr>
          <w:noProof/>
        </w:rPr>
        <w:t>42</w:t>
      </w:r>
      <w:r>
        <w:rPr>
          <w:noProof/>
        </w:rPr>
        <w:fldChar w:fldCharType="end"/>
      </w:r>
    </w:p>
    <w:p w14:paraId="6A16BC5D" w14:textId="70E18E16" w:rsidR="00B15559" w:rsidRDefault="00B15559">
      <w:pPr>
        <w:pStyle w:val="TableofFigures"/>
        <w:rPr>
          <w:rFonts w:eastAsiaTheme="minorEastAsia" w:cstheme="minorBidi"/>
          <w:noProof/>
          <w:sz w:val="22"/>
          <w:szCs w:val="22"/>
        </w:rPr>
      </w:pPr>
      <w:r>
        <w:rPr>
          <w:noProof/>
        </w:rPr>
        <w:t>4.8</w:t>
      </w:r>
      <w:r>
        <w:rPr>
          <w:rFonts w:eastAsiaTheme="minorEastAsia" w:cstheme="minorBidi"/>
          <w:noProof/>
          <w:sz w:val="22"/>
          <w:szCs w:val="22"/>
        </w:rPr>
        <w:tab/>
      </w:r>
      <w:r>
        <w:rPr>
          <w:noProof/>
        </w:rPr>
        <w:t>Cost structure of the waste activity in Australia, 2014-15</w:t>
      </w:r>
      <w:r>
        <w:rPr>
          <w:noProof/>
        </w:rPr>
        <w:tab/>
      </w:r>
      <w:r>
        <w:rPr>
          <w:noProof/>
        </w:rPr>
        <w:fldChar w:fldCharType="begin"/>
      </w:r>
      <w:r>
        <w:rPr>
          <w:noProof/>
        </w:rPr>
        <w:instrText xml:space="preserve"> PAGEREF _Toc496885034 \h </w:instrText>
      </w:r>
      <w:r>
        <w:rPr>
          <w:noProof/>
        </w:rPr>
      </w:r>
      <w:r>
        <w:rPr>
          <w:noProof/>
        </w:rPr>
        <w:fldChar w:fldCharType="separate"/>
      </w:r>
      <w:r w:rsidR="00995AA6">
        <w:rPr>
          <w:noProof/>
        </w:rPr>
        <w:t>42</w:t>
      </w:r>
      <w:r>
        <w:rPr>
          <w:noProof/>
        </w:rPr>
        <w:fldChar w:fldCharType="end"/>
      </w:r>
    </w:p>
    <w:p w14:paraId="05453D1E" w14:textId="2E0EB9D9" w:rsidR="00B15559" w:rsidRDefault="00B15559">
      <w:pPr>
        <w:pStyle w:val="TableofFigures"/>
        <w:rPr>
          <w:rFonts w:eastAsiaTheme="minorEastAsia" w:cstheme="minorBidi"/>
          <w:noProof/>
          <w:sz w:val="22"/>
          <w:szCs w:val="22"/>
        </w:rPr>
      </w:pPr>
      <w:r>
        <w:rPr>
          <w:noProof/>
        </w:rPr>
        <w:lastRenderedPageBreak/>
        <w:t>4.9</w:t>
      </w:r>
      <w:r>
        <w:rPr>
          <w:rFonts w:eastAsiaTheme="minorEastAsia" w:cstheme="minorBidi"/>
          <w:noProof/>
          <w:sz w:val="22"/>
          <w:szCs w:val="22"/>
        </w:rPr>
        <w:tab/>
      </w:r>
      <w:r>
        <w:rPr>
          <w:noProof/>
        </w:rPr>
        <w:t>Value added and employment of waste activity by state, 2014-15</w:t>
      </w:r>
      <w:r>
        <w:rPr>
          <w:noProof/>
        </w:rPr>
        <w:tab/>
      </w:r>
      <w:r>
        <w:rPr>
          <w:noProof/>
        </w:rPr>
        <w:fldChar w:fldCharType="begin"/>
      </w:r>
      <w:r>
        <w:rPr>
          <w:noProof/>
        </w:rPr>
        <w:instrText xml:space="preserve"> PAGEREF _Toc496885035 \h </w:instrText>
      </w:r>
      <w:r>
        <w:rPr>
          <w:noProof/>
        </w:rPr>
      </w:r>
      <w:r>
        <w:rPr>
          <w:noProof/>
        </w:rPr>
        <w:fldChar w:fldCharType="separate"/>
      </w:r>
      <w:r w:rsidR="00995AA6">
        <w:rPr>
          <w:noProof/>
        </w:rPr>
        <w:t>43</w:t>
      </w:r>
      <w:r>
        <w:rPr>
          <w:noProof/>
        </w:rPr>
        <w:fldChar w:fldCharType="end"/>
      </w:r>
    </w:p>
    <w:p w14:paraId="4C4648A4" w14:textId="4D2C9B98" w:rsidR="00B15559" w:rsidRDefault="00B15559">
      <w:pPr>
        <w:pStyle w:val="TableofFigures"/>
        <w:rPr>
          <w:rFonts w:eastAsiaTheme="minorEastAsia" w:cstheme="minorBidi"/>
          <w:noProof/>
          <w:sz w:val="22"/>
          <w:szCs w:val="22"/>
        </w:rPr>
      </w:pPr>
      <w:r>
        <w:rPr>
          <w:noProof/>
        </w:rPr>
        <w:t>5.1</w:t>
      </w:r>
      <w:r>
        <w:rPr>
          <w:rFonts w:eastAsiaTheme="minorEastAsia" w:cstheme="minorBidi"/>
          <w:noProof/>
          <w:sz w:val="22"/>
          <w:szCs w:val="22"/>
        </w:rPr>
        <w:tab/>
      </w:r>
      <w:r>
        <w:rPr>
          <w:noProof/>
        </w:rPr>
        <w:t>Allocating waste generation to industries, governments and households</w:t>
      </w:r>
      <w:r>
        <w:rPr>
          <w:noProof/>
        </w:rPr>
        <w:tab/>
      </w:r>
      <w:r>
        <w:rPr>
          <w:noProof/>
        </w:rPr>
        <w:fldChar w:fldCharType="begin"/>
      </w:r>
      <w:r>
        <w:rPr>
          <w:noProof/>
        </w:rPr>
        <w:instrText xml:space="preserve"> PAGEREF _Toc496885036 \h </w:instrText>
      </w:r>
      <w:r>
        <w:rPr>
          <w:noProof/>
        </w:rPr>
      </w:r>
      <w:r>
        <w:rPr>
          <w:noProof/>
        </w:rPr>
        <w:fldChar w:fldCharType="separate"/>
      </w:r>
      <w:r w:rsidR="00995AA6">
        <w:rPr>
          <w:noProof/>
        </w:rPr>
        <w:t>44</w:t>
      </w:r>
      <w:r>
        <w:rPr>
          <w:noProof/>
        </w:rPr>
        <w:fldChar w:fldCharType="end"/>
      </w:r>
    </w:p>
    <w:p w14:paraId="3F5DA3E1" w14:textId="3AF1C20B" w:rsidR="00B15559" w:rsidRDefault="00B15559">
      <w:pPr>
        <w:pStyle w:val="TableofFigures"/>
        <w:rPr>
          <w:rFonts w:eastAsiaTheme="minorEastAsia" w:cstheme="minorBidi"/>
          <w:noProof/>
          <w:sz w:val="22"/>
          <w:szCs w:val="22"/>
        </w:rPr>
      </w:pPr>
      <w:r>
        <w:rPr>
          <w:noProof/>
        </w:rPr>
        <w:t>5.2</w:t>
      </w:r>
      <w:r>
        <w:rPr>
          <w:rFonts w:eastAsiaTheme="minorEastAsia" w:cstheme="minorBidi"/>
          <w:noProof/>
          <w:sz w:val="22"/>
          <w:szCs w:val="22"/>
        </w:rPr>
        <w:tab/>
      </w:r>
      <w:r>
        <w:rPr>
          <w:noProof/>
        </w:rPr>
        <w:t>Correspondence list of waste materials</w:t>
      </w:r>
      <w:r>
        <w:rPr>
          <w:noProof/>
        </w:rPr>
        <w:tab/>
      </w:r>
      <w:r>
        <w:rPr>
          <w:noProof/>
        </w:rPr>
        <w:fldChar w:fldCharType="begin"/>
      </w:r>
      <w:r>
        <w:rPr>
          <w:noProof/>
        </w:rPr>
        <w:instrText xml:space="preserve"> PAGEREF _Toc496885037 \h </w:instrText>
      </w:r>
      <w:r>
        <w:rPr>
          <w:noProof/>
        </w:rPr>
      </w:r>
      <w:r>
        <w:rPr>
          <w:noProof/>
        </w:rPr>
        <w:fldChar w:fldCharType="separate"/>
      </w:r>
      <w:r w:rsidR="00995AA6">
        <w:rPr>
          <w:noProof/>
        </w:rPr>
        <w:t>45</w:t>
      </w:r>
      <w:r>
        <w:rPr>
          <w:noProof/>
        </w:rPr>
        <w:fldChar w:fldCharType="end"/>
      </w:r>
    </w:p>
    <w:p w14:paraId="0664C296" w14:textId="6ED7AA95" w:rsidR="00B15559" w:rsidRDefault="00B15559">
      <w:pPr>
        <w:pStyle w:val="TableofFigures"/>
        <w:rPr>
          <w:rFonts w:eastAsiaTheme="minorEastAsia" w:cstheme="minorBidi"/>
          <w:noProof/>
          <w:sz w:val="22"/>
          <w:szCs w:val="22"/>
        </w:rPr>
      </w:pPr>
      <w:r>
        <w:rPr>
          <w:noProof/>
        </w:rPr>
        <w:t>5.3</w:t>
      </w:r>
      <w:r>
        <w:rPr>
          <w:rFonts w:eastAsiaTheme="minorEastAsia" w:cstheme="minorBidi"/>
          <w:noProof/>
          <w:sz w:val="22"/>
          <w:szCs w:val="22"/>
        </w:rPr>
        <w:tab/>
      </w:r>
      <w:r>
        <w:rPr>
          <w:noProof/>
        </w:rPr>
        <w:t>Sources of waste generation in Australia</w:t>
      </w:r>
      <w:r>
        <w:rPr>
          <w:noProof/>
        </w:rPr>
        <w:tab/>
      </w:r>
      <w:r>
        <w:rPr>
          <w:noProof/>
        </w:rPr>
        <w:fldChar w:fldCharType="begin"/>
      </w:r>
      <w:r>
        <w:rPr>
          <w:noProof/>
        </w:rPr>
        <w:instrText xml:space="preserve"> PAGEREF _Toc496885038 \h </w:instrText>
      </w:r>
      <w:r>
        <w:rPr>
          <w:noProof/>
        </w:rPr>
      </w:r>
      <w:r>
        <w:rPr>
          <w:noProof/>
        </w:rPr>
        <w:fldChar w:fldCharType="separate"/>
      </w:r>
      <w:r w:rsidR="00995AA6">
        <w:rPr>
          <w:noProof/>
        </w:rPr>
        <w:t>47</w:t>
      </w:r>
      <w:r>
        <w:rPr>
          <w:noProof/>
        </w:rPr>
        <w:fldChar w:fldCharType="end"/>
      </w:r>
    </w:p>
    <w:p w14:paraId="6289B1C8" w14:textId="27248B00" w:rsidR="00B15559" w:rsidRDefault="00B15559">
      <w:pPr>
        <w:pStyle w:val="TableofFigures"/>
        <w:rPr>
          <w:rFonts w:eastAsiaTheme="minorEastAsia" w:cstheme="minorBidi"/>
          <w:noProof/>
          <w:sz w:val="22"/>
          <w:szCs w:val="22"/>
        </w:rPr>
      </w:pPr>
      <w:r>
        <w:rPr>
          <w:noProof/>
        </w:rPr>
        <w:t>5.4</w:t>
      </w:r>
      <w:r>
        <w:rPr>
          <w:rFonts w:eastAsiaTheme="minorEastAsia" w:cstheme="minorBidi"/>
          <w:noProof/>
          <w:sz w:val="22"/>
          <w:szCs w:val="22"/>
        </w:rPr>
        <w:tab/>
      </w:r>
      <w:r>
        <w:rPr>
          <w:noProof/>
        </w:rPr>
        <w:t>Use share of WMS and share of waste generation by industry and household</w:t>
      </w:r>
      <w:r>
        <w:rPr>
          <w:noProof/>
        </w:rPr>
        <w:tab/>
      </w:r>
      <w:r>
        <w:rPr>
          <w:noProof/>
        </w:rPr>
        <w:fldChar w:fldCharType="begin"/>
      </w:r>
      <w:r>
        <w:rPr>
          <w:noProof/>
        </w:rPr>
        <w:instrText xml:space="preserve"> PAGEREF _Toc496885039 \h </w:instrText>
      </w:r>
      <w:r>
        <w:rPr>
          <w:noProof/>
        </w:rPr>
      </w:r>
      <w:r>
        <w:rPr>
          <w:noProof/>
        </w:rPr>
        <w:fldChar w:fldCharType="separate"/>
      </w:r>
      <w:r w:rsidR="00995AA6">
        <w:rPr>
          <w:noProof/>
        </w:rPr>
        <w:t>48</w:t>
      </w:r>
      <w:r>
        <w:rPr>
          <w:noProof/>
        </w:rPr>
        <w:fldChar w:fldCharType="end"/>
      </w:r>
    </w:p>
    <w:p w14:paraId="577635D3" w14:textId="57023995" w:rsidR="00B15559" w:rsidRDefault="00B15559">
      <w:pPr>
        <w:pStyle w:val="TableofFigures"/>
        <w:rPr>
          <w:rFonts w:eastAsiaTheme="minorEastAsia" w:cstheme="minorBidi"/>
          <w:noProof/>
          <w:sz w:val="22"/>
          <w:szCs w:val="22"/>
        </w:rPr>
      </w:pPr>
      <w:r>
        <w:rPr>
          <w:noProof/>
        </w:rPr>
        <w:t>5.5</w:t>
      </w:r>
      <w:r>
        <w:rPr>
          <w:rFonts w:eastAsiaTheme="minorEastAsia" w:cstheme="minorBidi"/>
          <w:noProof/>
          <w:sz w:val="22"/>
          <w:szCs w:val="22"/>
        </w:rPr>
        <w:tab/>
      </w:r>
      <w:r>
        <w:rPr>
          <w:noProof/>
        </w:rPr>
        <w:t>Use of waste goods and services by industry and household</w:t>
      </w:r>
      <w:r>
        <w:rPr>
          <w:noProof/>
        </w:rPr>
        <w:tab/>
      </w:r>
      <w:r>
        <w:rPr>
          <w:noProof/>
        </w:rPr>
        <w:fldChar w:fldCharType="begin"/>
      </w:r>
      <w:r>
        <w:rPr>
          <w:noProof/>
        </w:rPr>
        <w:instrText xml:space="preserve"> PAGEREF _Toc496885040 \h </w:instrText>
      </w:r>
      <w:r>
        <w:rPr>
          <w:noProof/>
        </w:rPr>
      </w:r>
      <w:r>
        <w:rPr>
          <w:noProof/>
        </w:rPr>
        <w:fldChar w:fldCharType="separate"/>
      </w:r>
      <w:r w:rsidR="00995AA6">
        <w:rPr>
          <w:noProof/>
        </w:rPr>
        <w:t>50</w:t>
      </w:r>
      <w:r>
        <w:rPr>
          <w:noProof/>
        </w:rPr>
        <w:fldChar w:fldCharType="end"/>
      </w:r>
    </w:p>
    <w:p w14:paraId="6CFBB644" w14:textId="5ABC4116" w:rsidR="00B15559" w:rsidRDefault="00B15559">
      <w:pPr>
        <w:pStyle w:val="TableofFigures"/>
        <w:rPr>
          <w:rFonts w:eastAsiaTheme="minorEastAsia" w:cstheme="minorBidi"/>
          <w:noProof/>
          <w:sz w:val="22"/>
          <w:szCs w:val="22"/>
        </w:rPr>
      </w:pPr>
      <w:r>
        <w:rPr>
          <w:noProof/>
        </w:rPr>
        <w:t>6.1</w:t>
      </w:r>
      <w:r>
        <w:rPr>
          <w:rFonts w:eastAsiaTheme="minorEastAsia" w:cstheme="minorBidi"/>
          <w:noProof/>
          <w:sz w:val="22"/>
          <w:szCs w:val="22"/>
        </w:rPr>
        <w:tab/>
      </w:r>
      <w:r>
        <w:rPr>
          <w:noProof/>
        </w:rPr>
        <w:t>Simulations to identify indirect contributions of the waste activity</w:t>
      </w:r>
      <w:r>
        <w:rPr>
          <w:noProof/>
        </w:rPr>
        <w:tab/>
      </w:r>
      <w:r>
        <w:rPr>
          <w:noProof/>
        </w:rPr>
        <w:fldChar w:fldCharType="begin"/>
      </w:r>
      <w:r>
        <w:rPr>
          <w:noProof/>
        </w:rPr>
        <w:instrText xml:space="preserve"> PAGEREF _Toc496885041 \h </w:instrText>
      </w:r>
      <w:r>
        <w:rPr>
          <w:noProof/>
        </w:rPr>
      </w:r>
      <w:r>
        <w:rPr>
          <w:noProof/>
        </w:rPr>
        <w:fldChar w:fldCharType="separate"/>
      </w:r>
      <w:r w:rsidR="00995AA6">
        <w:rPr>
          <w:noProof/>
        </w:rPr>
        <w:t>56</w:t>
      </w:r>
      <w:r>
        <w:rPr>
          <w:noProof/>
        </w:rPr>
        <w:fldChar w:fldCharType="end"/>
      </w:r>
    </w:p>
    <w:p w14:paraId="0F8C4E02" w14:textId="5B3A1F7F" w:rsidR="00B15559" w:rsidRDefault="00B15559">
      <w:pPr>
        <w:pStyle w:val="TableofFigures"/>
        <w:rPr>
          <w:rFonts w:eastAsiaTheme="minorEastAsia" w:cstheme="minorBidi"/>
          <w:noProof/>
          <w:sz w:val="22"/>
          <w:szCs w:val="22"/>
        </w:rPr>
      </w:pPr>
      <w:r>
        <w:rPr>
          <w:noProof/>
        </w:rPr>
        <w:t>6.2</w:t>
      </w:r>
      <w:r>
        <w:rPr>
          <w:rFonts w:eastAsiaTheme="minorEastAsia" w:cstheme="minorBidi"/>
          <w:noProof/>
          <w:sz w:val="22"/>
          <w:szCs w:val="22"/>
        </w:rPr>
        <w:tab/>
      </w:r>
      <w:r>
        <w:rPr>
          <w:noProof/>
        </w:rPr>
        <w:t>Total impacts of different types of expansion in the waste activity</w:t>
      </w:r>
      <w:r>
        <w:rPr>
          <w:noProof/>
        </w:rPr>
        <w:tab/>
      </w:r>
      <w:r>
        <w:rPr>
          <w:noProof/>
        </w:rPr>
        <w:fldChar w:fldCharType="begin"/>
      </w:r>
      <w:r>
        <w:rPr>
          <w:noProof/>
        </w:rPr>
        <w:instrText xml:space="preserve"> PAGEREF _Toc496885042 \h </w:instrText>
      </w:r>
      <w:r>
        <w:rPr>
          <w:noProof/>
        </w:rPr>
      </w:r>
      <w:r>
        <w:rPr>
          <w:noProof/>
        </w:rPr>
        <w:fldChar w:fldCharType="separate"/>
      </w:r>
      <w:r w:rsidR="00995AA6">
        <w:rPr>
          <w:noProof/>
        </w:rPr>
        <w:t>56</w:t>
      </w:r>
      <w:r>
        <w:rPr>
          <w:noProof/>
        </w:rPr>
        <w:fldChar w:fldCharType="end"/>
      </w:r>
    </w:p>
    <w:p w14:paraId="14996D95" w14:textId="7DC9306B" w:rsidR="00B15559" w:rsidRDefault="00B15559">
      <w:pPr>
        <w:pStyle w:val="TableofFigures"/>
        <w:rPr>
          <w:rFonts w:eastAsiaTheme="minorEastAsia" w:cstheme="minorBidi"/>
          <w:noProof/>
          <w:sz w:val="22"/>
          <w:szCs w:val="22"/>
        </w:rPr>
      </w:pPr>
      <w:r>
        <w:rPr>
          <w:noProof/>
        </w:rPr>
        <w:t>6.3</w:t>
      </w:r>
      <w:r>
        <w:rPr>
          <w:rFonts w:eastAsiaTheme="minorEastAsia" w:cstheme="minorBidi"/>
          <w:noProof/>
          <w:sz w:val="22"/>
          <w:szCs w:val="22"/>
        </w:rPr>
        <w:tab/>
      </w:r>
      <w:r>
        <w:rPr>
          <w:noProof/>
        </w:rPr>
        <w:t>Indirect contribution of $100 million expansion in the waste activity</w:t>
      </w:r>
      <w:r>
        <w:rPr>
          <w:noProof/>
        </w:rPr>
        <w:tab/>
      </w:r>
      <w:r>
        <w:rPr>
          <w:noProof/>
        </w:rPr>
        <w:fldChar w:fldCharType="begin"/>
      </w:r>
      <w:r>
        <w:rPr>
          <w:noProof/>
        </w:rPr>
        <w:instrText xml:space="preserve"> PAGEREF _Toc496885043 \h </w:instrText>
      </w:r>
      <w:r>
        <w:rPr>
          <w:noProof/>
        </w:rPr>
      </w:r>
      <w:r>
        <w:rPr>
          <w:noProof/>
        </w:rPr>
        <w:fldChar w:fldCharType="separate"/>
      </w:r>
      <w:r w:rsidR="00995AA6">
        <w:rPr>
          <w:noProof/>
        </w:rPr>
        <w:t>57</w:t>
      </w:r>
      <w:r>
        <w:rPr>
          <w:noProof/>
        </w:rPr>
        <w:fldChar w:fldCharType="end"/>
      </w:r>
    </w:p>
    <w:p w14:paraId="5D0DB236" w14:textId="05B324FE" w:rsidR="00B15559" w:rsidRDefault="00B15559">
      <w:pPr>
        <w:pStyle w:val="TableofFigures"/>
        <w:rPr>
          <w:rFonts w:eastAsiaTheme="minorEastAsia" w:cstheme="minorBidi"/>
          <w:noProof/>
          <w:sz w:val="22"/>
          <w:szCs w:val="22"/>
        </w:rPr>
      </w:pPr>
      <w:r>
        <w:rPr>
          <w:noProof/>
        </w:rPr>
        <w:t>7.1</w:t>
      </w:r>
      <w:r>
        <w:rPr>
          <w:rFonts w:eastAsiaTheme="minorEastAsia" w:cstheme="minorBidi"/>
          <w:noProof/>
          <w:sz w:val="22"/>
          <w:szCs w:val="22"/>
        </w:rPr>
        <w:tab/>
      </w:r>
      <w:r>
        <w:rPr>
          <w:noProof/>
        </w:rPr>
        <w:t>Modelling framework</w:t>
      </w:r>
      <w:r>
        <w:rPr>
          <w:noProof/>
        </w:rPr>
        <w:tab/>
      </w:r>
      <w:r>
        <w:rPr>
          <w:noProof/>
        </w:rPr>
        <w:fldChar w:fldCharType="begin"/>
      </w:r>
      <w:r>
        <w:rPr>
          <w:noProof/>
        </w:rPr>
        <w:instrText xml:space="preserve"> PAGEREF _Toc496885044 \h </w:instrText>
      </w:r>
      <w:r>
        <w:rPr>
          <w:noProof/>
        </w:rPr>
      </w:r>
      <w:r>
        <w:rPr>
          <w:noProof/>
        </w:rPr>
        <w:fldChar w:fldCharType="separate"/>
      </w:r>
      <w:r w:rsidR="00995AA6">
        <w:rPr>
          <w:noProof/>
        </w:rPr>
        <w:t>61</w:t>
      </w:r>
      <w:r>
        <w:rPr>
          <w:noProof/>
        </w:rPr>
        <w:fldChar w:fldCharType="end"/>
      </w:r>
    </w:p>
    <w:p w14:paraId="717AAD96" w14:textId="27F0AB9A" w:rsidR="00B15559" w:rsidRDefault="00B15559">
      <w:pPr>
        <w:pStyle w:val="TableofFigures"/>
        <w:rPr>
          <w:rFonts w:eastAsiaTheme="minorEastAsia" w:cstheme="minorBidi"/>
          <w:noProof/>
          <w:sz w:val="22"/>
          <w:szCs w:val="22"/>
        </w:rPr>
      </w:pPr>
      <w:r>
        <w:rPr>
          <w:noProof/>
        </w:rPr>
        <w:t>7.2</w:t>
      </w:r>
      <w:r>
        <w:rPr>
          <w:rFonts w:eastAsiaTheme="minorEastAsia" w:cstheme="minorBidi"/>
          <w:noProof/>
          <w:sz w:val="22"/>
          <w:szCs w:val="22"/>
        </w:rPr>
        <w:tab/>
      </w:r>
      <w:r>
        <w:rPr>
          <w:noProof/>
        </w:rPr>
        <w:t>Bluescope Steel reduce waste to landfill</w:t>
      </w:r>
      <w:r>
        <w:rPr>
          <w:noProof/>
        </w:rPr>
        <w:tab/>
      </w:r>
      <w:r>
        <w:rPr>
          <w:noProof/>
        </w:rPr>
        <w:fldChar w:fldCharType="begin"/>
      </w:r>
      <w:r>
        <w:rPr>
          <w:noProof/>
        </w:rPr>
        <w:instrText xml:space="preserve"> PAGEREF _Toc496885045 \h </w:instrText>
      </w:r>
      <w:r>
        <w:rPr>
          <w:noProof/>
        </w:rPr>
      </w:r>
      <w:r>
        <w:rPr>
          <w:noProof/>
        </w:rPr>
        <w:fldChar w:fldCharType="separate"/>
      </w:r>
      <w:r w:rsidR="00995AA6">
        <w:rPr>
          <w:noProof/>
        </w:rPr>
        <w:t>62</w:t>
      </w:r>
      <w:r>
        <w:rPr>
          <w:noProof/>
        </w:rPr>
        <w:fldChar w:fldCharType="end"/>
      </w:r>
    </w:p>
    <w:p w14:paraId="0A6249E2" w14:textId="24DC2B7A" w:rsidR="00B15559" w:rsidRDefault="00B15559">
      <w:pPr>
        <w:pStyle w:val="TableofFigures"/>
        <w:rPr>
          <w:rFonts w:eastAsiaTheme="minorEastAsia" w:cstheme="minorBidi"/>
          <w:noProof/>
          <w:sz w:val="22"/>
          <w:szCs w:val="22"/>
        </w:rPr>
      </w:pPr>
      <w:r>
        <w:rPr>
          <w:noProof/>
        </w:rPr>
        <w:t>7.3</w:t>
      </w:r>
      <w:r>
        <w:rPr>
          <w:rFonts w:eastAsiaTheme="minorEastAsia" w:cstheme="minorBidi"/>
          <w:noProof/>
          <w:sz w:val="22"/>
          <w:szCs w:val="22"/>
        </w:rPr>
        <w:tab/>
      </w:r>
      <w:r>
        <w:rPr>
          <w:noProof/>
        </w:rPr>
        <w:t>Maton Guitars reduce raw material requirements and waste</w:t>
      </w:r>
      <w:r>
        <w:rPr>
          <w:noProof/>
        </w:rPr>
        <w:tab/>
      </w:r>
      <w:r>
        <w:rPr>
          <w:noProof/>
        </w:rPr>
        <w:fldChar w:fldCharType="begin"/>
      </w:r>
      <w:r>
        <w:rPr>
          <w:noProof/>
        </w:rPr>
        <w:instrText xml:space="preserve"> PAGEREF _Toc496885046 \h </w:instrText>
      </w:r>
      <w:r>
        <w:rPr>
          <w:noProof/>
        </w:rPr>
      </w:r>
      <w:r>
        <w:rPr>
          <w:noProof/>
        </w:rPr>
        <w:fldChar w:fldCharType="separate"/>
      </w:r>
      <w:r w:rsidR="00995AA6">
        <w:rPr>
          <w:noProof/>
        </w:rPr>
        <w:t>63</w:t>
      </w:r>
      <w:r>
        <w:rPr>
          <w:noProof/>
        </w:rPr>
        <w:fldChar w:fldCharType="end"/>
      </w:r>
    </w:p>
    <w:p w14:paraId="77B91646" w14:textId="6CDEA4FE" w:rsidR="00B15559" w:rsidRDefault="00B15559">
      <w:pPr>
        <w:pStyle w:val="TableofFigures"/>
        <w:rPr>
          <w:rFonts w:eastAsiaTheme="minorEastAsia" w:cstheme="minorBidi"/>
          <w:noProof/>
          <w:sz w:val="22"/>
          <w:szCs w:val="22"/>
        </w:rPr>
      </w:pPr>
      <w:r>
        <w:rPr>
          <w:noProof/>
        </w:rPr>
        <w:t>7.4</w:t>
      </w:r>
      <w:r>
        <w:rPr>
          <w:rFonts w:eastAsiaTheme="minorEastAsia" w:cstheme="minorBidi"/>
          <w:noProof/>
          <w:sz w:val="22"/>
          <w:szCs w:val="22"/>
        </w:rPr>
        <w:tab/>
      </w:r>
      <w:r>
        <w:rPr>
          <w:noProof/>
        </w:rPr>
        <w:t>Impact on GSP and GDP</w:t>
      </w:r>
      <w:r>
        <w:rPr>
          <w:noProof/>
        </w:rPr>
        <w:tab/>
      </w:r>
      <w:r>
        <w:rPr>
          <w:noProof/>
        </w:rPr>
        <w:fldChar w:fldCharType="begin"/>
      </w:r>
      <w:r>
        <w:rPr>
          <w:noProof/>
        </w:rPr>
        <w:instrText xml:space="preserve"> PAGEREF _Toc496885047 \h </w:instrText>
      </w:r>
      <w:r>
        <w:rPr>
          <w:noProof/>
        </w:rPr>
      </w:r>
      <w:r>
        <w:rPr>
          <w:noProof/>
        </w:rPr>
        <w:fldChar w:fldCharType="separate"/>
      </w:r>
      <w:r w:rsidR="00995AA6">
        <w:rPr>
          <w:noProof/>
        </w:rPr>
        <w:t>64</w:t>
      </w:r>
      <w:r>
        <w:rPr>
          <w:noProof/>
        </w:rPr>
        <w:fldChar w:fldCharType="end"/>
      </w:r>
    </w:p>
    <w:p w14:paraId="12987DF5" w14:textId="6910074E" w:rsidR="00B15559" w:rsidRDefault="00B15559">
      <w:pPr>
        <w:pStyle w:val="TableofFigures"/>
        <w:rPr>
          <w:rFonts w:eastAsiaTheme="minorEastAsia" w:cstheme="minorBidi"/>
          <w:noProof/>
          <w:sz w:val="22"/>
          <w:szCs w:val="22"/>
        </w:rPr>
      </w:pPr>
      <w:r>
        <w:rPr>
          <w:noProof/>
        </w:rPr>
        <w:t>7.5</w:t>
      </w:r>
      <w:r>
        <w:rPr>
          <w:rFonts w:eastAsiaTheme="minorEastAsia" w:cstheme="minorBidi"/>
          <w:noProof/>
          <w:sz w:val="22"/>
          <w:szCs w:val="22"/>
        </w:rPr>
        <w:tab/>
      </w:r>
      <w:r>
        <w:rPr>
          <w:noProof/>
        </w:rPr>
        <w:t>Impact on household consumption</w:t>
      </w:r>
      <w:r>
        <w:rPr>
          <w:noProof/>
        </w:rPr>
        <w:tab/>
      </w:r>
      <w:r>
        <w:rPr>
          <w:noProof/>
        </w:rPr>
        <w:fldChar w:fldCharType="begin"/>
      </w:r>
      <w:r>
        <w:rPr>
          <w:noProof/>
        </w:rPr>
        <w:instrText xml:space="preserve"> PAGEREF _Toc496885048 \h </w:instrText>
      </w:r>
      <w:r>
        <w:rPr>
          <w:noProof/>
        </w:rPr>
      </w:r>
      <w:r>
        <w:rPr>
          <w:noProof/>
        </w:rPr>
        <w:fldChar w:fldCharType="separate"/>
      </w:r>
      <w:r w:rsidR="00995AA6">
        <w:rPr>
          <w:noProof/>
        </w:rPr>
        <w:t>65</w:t>
      </w:r>
      <w:r>
        <w:rPr>
          <w:noProof/>
        </w:rPr>
        <w:fldChar w:fldCharType="end"/>
      </w:r>
    </w:p>
    <w:p w14:paraId="7F24E3A9" w14:textId="4F38A05D" w:rsidR="00B15559" w:rsidRDefault="00B15559">
      <w:pPr>
        <w:pStyle w:val="TableofFigures"/>
        <w:rPr>
          <w:rFonts w:eastAsiaTheme="minorEastAsia" w:cstheme="minorBidi"/>
          <w:noProof/>
          <w:sz w:val="22"/>
          <w:szCs w:val="22"/>
        </w:rPr>
      </w:pPr>
      <w:r>
        <w:rPr>
          <w:noProof/>
        </w:rPr>
        <w:t>7.6</w:t>
      </w:r>
      <w:r>
        <w:rPr>
          <w:rFonts w:eastAsiaTheme="minorEastAsia" w:cstheme="minorBidi"/>
          <w:noProof/>
          <w:sz w:val="22"/>
          <w:szCs w:val="22"/>
        </w:rPr>
        <w:tab/>
      </w:r>
      <w:r>
        <w:rPr>
          <w:noProof/>
        </w:rPr>
        <w:t>Change in real wage rate</w:t>
      </w:r>
      <w:r>
        <w:rPr>
          <w:noProof/>
        </w:rPr>
        <w:tab/>
      </w:r>
      <w:r>
        <w:rPr>
          <w:noProof/>
        </w:rPr>
        <w:fldChar w:fldCharType="begin"/>
      </w:r>
      <w:r>
        <w:rPr>
          <w:noProof/>
        </w:rPr>
        <w:instrText xml:space="preserve"> PAGEREF _Toc496885049 \h </w:instrText>
      </w:r>
      <w:r>
        <w:rPr>
          <w:noProof/>
        </w:rPr>
      </w:r>
      <w:r>
        <w:rPr>
          <w:noProof/>
        </w:rPr>
        <w:fldChar w:fldCharType="separate"/>
      </w:r>
      <w:r w:rsidR="00995AA6">
        <w:rPr>
          <w:noProof/>
        </w:rPr>
        <w:t>65</w:t>
      </w:r>
      <w:r>
        <w:rPr>
          <w:noProof/>
        </w:rPr>
        <w:fldChar w:fldCharType="end"/>
      </w:r>
    </w:p>
    <w:p w14:paraId="453ECB6C" w14:textId="2F57213F" w:rsidR="00B15559" w:rsidRDefault="00B15559">
      <w:pPr>
        <w:pStyle w:val="TableofFigures"/>
        <w:rPr>
          <w:rFonts w:eastAsiaTheme="minorEastAsia" w:cstheme="minorBidi"/>
          <w:noProof/>
          <w:sz w:val="22"/>
          <w:szCs w:val="22"/>
        </w:rPr>
      </w:pPr>
      <w:r>
        <w:rPr>
          <w:noProof/>
        </w:rPr>
        <w:t>7.7</w:t>
      </w:r>
      <w:r>
        <w:rPr>
          <w:rFonts w:eastAsiaTheme="minorEastAsia" w:cstheme="minorBidi"/>
          <w:noProof/>
          <w:sz w:val="22"/>
          <w:szCs w:val="22"/>
        </w:rPr>
        <w:tab/>
      </w:r>
      <w:r>
        <w:rPr>
          <w:noProof/>
        </w:rPr>
        <w:t>Change in industrial output</w:t>
      </w:r>
      <w:r>
        <w:rPr>
          <w:noProof/>
        </w:rPr>
        <w:tab/>
      </w:r>
      <w:r>
        <w:rPr>
          <w:noProof/>
        </w:rPr>
        <w:fldChar w:fldCharType="begin"/>
      </w:r>
      <w:r>
        <w:rPr>
          <w:noProof/>
        </w:rPr>
        <w:instrText xml:space="preserve"> PAGEREF _Toc496885050 \h </w:instrText>
      </w:r>
      <w:r>
        <w:rPr>
          <w:noProof/>
        </w:rPr>
      </w:r>
      <w:r>
        <w:rPr>
          <w:noProof/>
        </w:rPr>
        <w:fldChar w:fldCharType="separate"/>
      </w:r>
      <w:r w:rsidR="00995AA6">
        <w:rPr>
          <w:noProof/>
        </w:rPr>
        <w:t>66</w:t>
      </w:r>
      <w:r>
        <w:rPr>
          <w:noProof/>
        </w:rPr>
        <w:fldChar w:fldCharType="end"/>
      </w:r>
    </w:p>
    <w:p w14:paraId="150EBFFC" w14:textId="1858D788" w:rsidR="00B15559" w:rsidRDefault="00B15559">
      <w:pPr>
        <w:pStyle w:val="TableofFigures"/>
        <w:rPr>
          <w:rFonts w:eastAsiaTheme="minorEastAsia" w:cstheme="minorBidi"/>
          <w:noProof/>
          <w:sz w:val="22"/>
          <w:szCs w:val="22"/>
        </w:rPr>
      </w:pPr>
      <w:r>
        <w:rPr>
          <w:noProof/>
        </w:rPr>
        <w:t>7.8</w:t>
      </w:r>
      <w:r>
        <w:rPr>
          <w:rFonts w:eastAsiaTheme="minorEastAsia" w:cstheme="minorBidi"/>
          <w:noProof/>
          <w:sz w:val="22"/>
          <w:szCs w:val="22"/>
        </w:rPr>
        <w:tab/>
      </w:r>
      <w:r>
        <w:rPr>
          <w:noProof/>
        </w:rPr>
        <w:t>Change in waste generation and waste intensity</w:t>
      </w:r>
      <w:r>
        <w:rPr>
          <w:noProof/>
        </w:rPr>
        <w:tab/>
      </w:r>
      <w:r>
        <w:rPr>
          <w:noProof/>
        </w:rPr>
        <w:fldChar w:fldCharType="begin"/>
      </w:r>
      <w:r>
        <w:rPr>
          <w:noProof/>
        </w:rPr>
        <w:instrText xml:space="preserve"> PAGEREF _Toc496885051 \h </w:instrText>
      </w:r>
      <w:r>
        <w:rPr>
          <w:noProof/>
        </w:rPr>
      </w:r>
      <w:r>
        <w:rPr>
          <w:noProof/>
        </w:rPr>
        <w:fldChar w:fldCharType="separate"/>
      </w:r>
      <w:r w:rsidR="00995AA6">
        <w:rPr>
          <w:noProof/>
        </w:rPr>
        <w:t>67</w:t>
      </w:r>
      <w:r>
        <w:rPr>
          <w:noProof/>
        </w:rPr>
        <w:fldChar w:fldCharType="end"/>
      </w:r>
    </w:p>
    <w:p w14:paraId="71E7E08A" w14:textId="4D558069" w:rsidR="00B15559" w:rsidRDefault="00B15559">
      <w:pPr>
        <w:pStyle w:val="TableofFigures"/>
        <w:rPr>
          <w:rFonts w:eastAsiaTheme="minorEastAsia" w:cstheme="minorBidi"/>
          <w:noProof/>
          <w:sz w:val="22"/>
          <w:szCs w:val="22"/>
        </w:rPr>
      </w:pPr>
      <w:r>
        <w:rPr>
          <w:noProof/>
        </w:rPr>
        <w:t>8.1</w:t>
      </w:r>
      <w:r>
        <w:rPr>
          <w:rFonts w:eastAsiaTheme="minorEastAsia" w:cstheme="minorBidi"/>
          <w:noProof/>
          <w:sz w:val="22"/>
          <w:szCs w:val="22"/>
        </w:rPr>
        <w:tab/>
      </w:r>
      <w:r>
        <w:rPr>
          <w:noProof/>
        </w:rPr>
        <w:t>Primary mining wastes generation in Australia, 2015 – Overburden and waste rock</w:t>
      </w:r>
      <w:r>
        <w:rPr>
          <w:noProof/>
        </w:rPr>
        <w:tab/>
      </w:r>
      <w:r>
        <w:rPr>
          <w:noProof/>
        </w:rPr>
        <w:fldChar w:fldCharType="begin"/>
      </w:r>
      <w:r>
        <w:rPr>
          <w:noProof/>
        </w:rPr>
        <w:instrText xml:space="preserve"> PAGEREF _Toc496885052 \h </w:instrText>
      </w:r>
      <w:r>
        <w:rPr>
          <w:noProof/>
        </w:rPr>
      </w:r>
      <w:r>
        <w:rPr>
          <w:noProof/>
        </w:rPr>
        <w:fldChar w:fldCharType="separate"/>
      </w:r>
      <w:r w:rsidR="00995AA6">
        <w:rPr>
          <w:noProof/>
        </w:rPr>
        <w:t>73</w:t>
      </w:r>
      <w:r>
        <w:rPr>
          <w:noProof/>
        </w:rPr>
        <w:fldChar w:fldCharType="end"/>
      </w:r>
    </w:p>
    <w:p w14:paraId="679DFE99" w14:textId="3E931488" w:rsidR="00B15559" w:rsidRDefault="00B15559">
      <w:pPr>
        <w:pStyle w:val="TableofFigures"/>
        <w:rPr>
          <w:rFonts w:eastAsiaTheme="minorEastAsia" w:cstheme="minorBidi"/>
          <w:noProof/>
          <w:sz w:val="22"/>
          <w:szCs w:val="22"/>
        </w:rPr>
      </w:pPr>
      <w:r>
        <w:rPr>
          <w:noProof/>
        </w:rPr>
        <w:t>8.2</w:t>
      </w:r>
      <w:r>
        <w:rPr>
          <w:rFonts w:eastAsiaTheme="minorEastAsia" w:cstheme="minorBidi"/>
          <w:noProof/>
          <w:sz w:val="22"/>
          <w:szCs w:val="22"/>
        </w:rPr>
        <w:tab/>
      </w:r>
      <w:r>
        <w:rPr>
          <w:noProof/>
        </w:rPr>
        <w:t>Primary mining wastes generation in Australia, 2015 – Ore processing wastes</w:t>
      </w:r>
      <w:r>
        <w:rPr>
          <w:noProof/>
        </w:rPr>
        <w:tab/>
      </w:r>
      <w:r>
        <w:rPr>
          <w:noProof/>
        </w:rPr>
        <w:fldChar w:fldCharType="begin"/>
      </w:r>
      <w:r>
        <w:rPr>
          <w:noProof/>
        </w:rPr>
        <w:instrText xml:space="preserve"> PAGEREF _Toc496885053 \h </w:instrText>
      </w:r>
      <w:r>
        <w:rPr>
          <w:noProof/>
        </w:rPr>
      </w:r>
      <w:r>
        <w:rPr>
          <w:noProof/>
        </w:rPr>
        <w:fldChar w:fldCharType="separate"/>
      </w:r>
      <w:r w:rsidR="00995AA6">
        <w:rPr>
          <w:noProof/>
        </w:rPr>
        <w:t>73</w:t>
      </w:r>
      <w:r>
        <w:rPr>
          <w:noProof/>
        </w:rPr>
        <w:fldChar w:fldCharType="end"/>
      </w:r>
    </w:p>
    <w:p w14:paraId="333D2626" w14:textId="03A5DFDD" w:rsidR="00B15559" w:rsidRDefault="00B15559">
      <w:pPr>
        <w:pStyle w:val="TableofFigures"/>
        <w:rPr>
          <w:rFonts w:eastAsiaTheme="minorEastAsia" w:cstheme="minorBidi"/>
          <w:noProof/>
          <w:sz w:val="22"/>
          <w:szCs w:val="22"/>
        </w:rPr>
      </w:pPr>
      <w:r>
        <w:rPr>
          <w:noProof/>
        </w:rPr>
        <w:t>8.3</w:t>
      </w:r>
      <w:r>
        <w:rPr>
          <w:rFonts w:eastAsiaTheme="minorEastAsia" w:cstheme="minorBidi"/>
          <w:noProof/>
          <w:sz w:val="22"/>
          <w:szCs w:val="22"/>
        </w:rPr>
        <w:tab/>
      </w:r>
      <w:r>
        <w:rPr>
          <w:noProof/>
        </w:rPr>
        <w:t>Primary mining wastes generation in Australia, 2015 – Smelting wastes</w:t>
      </w:r>
      <w:r>
        <w:rPr>
          <w:noProof/>
        </w:rPr>
        <w:tab/>
      </w:r>
      <w:r>
        <w:rPr>
          <w:noProof/>
        </w:rPr>
        <w:fldChar w:fldCharType="begin"/>
      </w:r>
      <w:r>
        <w:rPr>
          <w:noProof/>
        </w:rPr>
        <w:instrText xml:space="preserve"> PAGEREF _Toc496885054 \h </w:instrText>
      </w:r>
      <w:r>
        <w:rPr>
          <w:noProof/>
        </w:rPr>
      </w:r>
      <w:r>
        <w:rPr>
          <w:noProof/>
        </w:rPr>
        <w:fldChar w:fldCharType="separate"/>
      </w:r>
      <w:r w:rsidR="00995AA6">
        <w:rPr>
          <w:noProof/>
        </w:rPr>
        <w:t>74</w:t>
      </w:r>
      <w:r>
        <w:rPr>
          <w:noProof/>
        </w:rPr>
        <w:fldChar w:fldCharType="end"/>
      </w:r>
    </w:p>
    <w:p w14:paraId="4BED4F3A" w14:textId="72933184" w:rsidR="00B15559" w:rsidRDefault="00B15559">
      <w:pPr>
        <w:pStyle w:val="TableofFigures"/>
        <w:rPr>
          <w:rFonts w:eastAsiaTheme="minorEastAsia" w:cstheme="minorBidi"/>
          <w:noProof/>
          <w:sz w:val="22"/>
          <w:szCs w:val="22"/>
        </w:rPr>
      </w:pPr>
      <w:r>
        <w:rPr>
          <w:noProof/>
        </w:rPr>
        <w:t>10.1</w:t>
      </w:r>
      <w:r>
        <w:rPr>
          <w:rFonts w:eastAsiaTheme="minorEastAsia" w:cstheme="minorBidi"/>
          <w:noProof/>
          <w:sz w:val="22"/>
          <w:szCs w:val="22"/>
        </w:rPr>
        <w:tab/>
      </w:r>
      <w:r>
        <w:rPr>
          <w:noProof/>
        </w:rPr>
        <w:t>Densities of trees harvested in Queensland</w:t>
      </w:r>
      <w:r>
        <w:rPr>
          <w:noProof/>
        </w:rPr>
        <w:tab/>
      </w:r>
      <w:r>
        <w:rPr>
          <w:noProof/>
        </w:rPr>
        <w:fldChar w:fldCharType="begin"/>
      </w:r>
      <w:r>
        <w:rPr>
          <w:noProof/>
        </w:rPr>
        <w:instrText xml:space="preserve"> PAGEREF _Toc496885055 \h </w:instrText>
      </w:r>
      <w:r>
        <w:rPr>
          <w:noProof/>
        </w:rPr>
      </w:r>
      <w:r>
        <w:rPr>
          <w:noProof/>
        </w:rPr>
        <w:fldChar w:fldCharType="separate"/>
      </w:r>
      <w:r w:rsidR="00995AA6">
        <w:rPr>
          <w:noProof/>
        </w:rPr>
        <w:t>84</w:t>
      </w:r>
      <w:r>
        <w:rPr>
          <w:noProof/>
        </w:rPr>
        <w:fldChar w:fldCharType="end"/>
      </w:r>
    </w:p>
    <w:p w14:paraId="6A055296" w14:textId="0322F0A5" w:rsidR="00B15559" w:rsidRDefault="00B15559">
      <w:pPr>
        <w:pStyle w:val="TableofFigures"/>
        <w:rPr>
          <w:rFonts w:eastAsiaTheme="minorEastAsia" w:cstheme="minorBidi"/>
          <w:noProof/>
          <w:sz w:val="22"/>
          <w:szCs w:val="22"/>
        </w:rPr>
      </w:pPr>
      <w:r>
        <w:rPr>
          <w:noProof/>
        </w:rPr>
        <w:t>10.2</w:t>
      </w:r>
      <w:r>
        <w:rPr>
          <w:rFonts w:eastAsiaTheme="minorEastAsia" w:cstheme="minorBidi"/>
          <w:noProof/>
          <w:sz w:val="22"/>
          <w:szCs w:val="22"/>
        </w:rPr>
        <w:tab/>
      </w:r>
      <w:r>
        <w:rPr>
          <w:noProof/>
        </w:rPr>
        <w:t>Product recovery rates and ratios of field residues</w:t>
      </w:r>
      <w:r>
        <w:rPr>
          <w:noProof/>
        </w:rPr>
        <w:tab/>
      </w:r>
      <w:r>
        <w:rPr>
          <w:noProof/>
        </w:rPr>
        <w:fldChar w:fldCharType="begin"/>
      </w:r>
      <w:r>
        <w:rPr>
          <w:noProof/>
        </w:rPr>
        <w:instrText xml:space="preserve"> PAGEREF _Toc496885056 \h </w:instrText>
      </w:r>
      <w:r>
        <w:rPr>
          <w:noProof/>
        </w:rPr>
      </w:r>
      <w:r>
        <w:rPr>
          <w:noProof/>
        </w:rPr>
        <w:fldChar w:fldCharType="separate"/>
      </w:r>
      <w:r w:rsidR="00995AA6">
        <w:rPr>
          <w:noProof/>
        </w:rPr>
        <w:t>85</w:t>
      </w:r>
      <w:r>
        <w:rPr>
          <w:noProof/>
        </w:rPr>
        <w:fldChar w:fldCharType="end"/>
      </w:r>
    </w:p>
    <w:p w14:paraId="693E419F" w14:textId="13CF7195" w:rsidR="00B15559" w:rsidRDefault="00B15559">
      <w:pPr>
        <w:pStyle w:val="TableofFigures"/>
        <w:rPr>
          <w:rFonts w:eastAsiaTheme="minorEastAsia" w:cstheme="minorBidi"/>
          <w:noProof/>
          <w:sz w:val="22"/>
          <w:szCs w:val="22"/>
        </w:rPr>
      </w:pPr>
      <w:r>
        <w:rPr>
          <w:noProof/>
        </w:rPr>
        <w:t>10.3</w:t>
      </w:r>
      <w:r>
        <w:rPr>
          <w:rFonts w:eastAsiaTheme="minorEastAsia" w:cstheme="minorBidi"/>
          <w:noProof/>
          <w:sz w:val="22"/>
          <w:szCs w:val="22"/>
        </w:rPr>
        <w:tab/>
      </w:r>
      <w:r>
        <w:rPr>
          <w:noProof/>
        </w:rPr>
        <w:t>Sawn timber recovery rates and ratios of field residues</w:t>
      </w:r>
      <w:r>
        <w:rPr>
          <w:noProof/>
        </w:rPr>
        <w:tab/>
      </w:r>
      <w:r>
        <w:rPr>
          <w:noProof/>
        </w:rPr>
        <w:fldChar w:fldCharType="begin"/>
      </w:r>
      <w:r>
        <w:rPr>
          <w:noProof/>
        </w:rPr>
        <w:instrText xml:space="preserve"> PAGEREF _Toc496885057 \h </w:instrText>
      </w:r>
      <w:r>
        <w:rPr>
          <w:noProof/>
        </w:rPr>
      </w:r>
      <w:r>
        <w:rPr>
          <w:noProof/>
        </w:rPr>
        <w:fldChar w:fldCharType="separate"/>
      </w:r>
      <w:r w:rsidR="00995AA6">
        <w:rPr>
          <w:noProof/>
        </w:rPr>
        <w:t>85</w:t>
      </w:r>
      <w:r>
        <w:rPr>
          <w:noProof/>
        </w:rPr>
        <w:fldChar w:fldCharType="end"/>
      </w:r>
    </w:p>
    <w:p w14:paraId="146857A4" w14:textId="5E4F6988" w:rsidR="00B15559" w:rsidRDefault="00B15559">
      <w:pPr>
        <w:pStyle w:val="TableofFigures"/>
        <w:rPr>
          <w:rFonts w:eastAsiaTheme="minorEastAsia" w:cstheme="minorBidi"/>
          <w:noProof/>
          <w:sz w:val="22"/>
          <w:szCs w:val="22"/>
        </w:rPr>
      </w:pPr>
      <w:r>
        <w:rPr>
          <w:noProof/>
        </w:rPr>
        <w:t>11.1</w:t>
      </w:r>
      <w:r>
        <w:rPr>
          <w:rFonts w:eastAsiaTheme="minorEastAsia" w:cstheme="minorBidi"/>
          <w:noProof/>
          <w:sz w:val="22"/>
          <w:szCs w:val="22"/>
        </w:rPr>
        <w:tab/>
      </w:r>
      <w:r>
        <w:rPr>
          <w:noProof/>
        </w:rPr>
        <w:t>Tonnes caught in aquaculture and wild-catch fisheries, 2014-15</w:t>
      </w:r>
      <w:r>
        <w:rPr>
          <w:noProof/>
        </w:rPr>
        <w:tab/>
      </w:r>
      <w:r>
        <w:rPr>
          <w:noProof/>
        </w:rPr>
        <w:fldChar w:fldCharType="begin"/>
      </w:r>
      <w:r>
        <w:rPr>
          <w:noProof/>
        </w:rPr>
        <w:instrText xml:space="preserve"> PAGEREF _Toc496885058 \h </w:instrText>
      </w:r>
      <w:r>
        <w:rPr>
          <w:noProof/>
        </w:rPr>
      </w:r>
      <w:r>
        <w:rPr>
          <w:noProof/>
        </w:rPr>
        <w:fldChar w:fldCharType="separate"/>
      </w:r>
      <w:r w:rsidR="00995AA6">
        <w:rPr>
          <w:noProof/>
        </w:rPr>
        <w:t>88</w:t>
      </w:r>
      <w:r>
        <w:rPr>
          <w:noProof/>
        </w:rPr>
        <w:fldChar w:fldCharType="end"/>
      </w:r>
    </w:p>
    <w:p w14:paraId="01F6F11E" w14:textId="16B4FC11" w:rsidR="00B15559" w:rsidRDefault="00B15559">
      <w:pPr>
        <w:pStyle w:val="TableofFigures"/>
        <w:rPr>
          <w:rFonts w:eastAsiaTheme="minorEastAsia" w:cstheme="minorBidi"/>
          <w:noProof/>
          <w:sz w:val="22"/>
          <w:szCs w:val="22"/>
        </w:rPr>
      </w:pPr>
      <w:r>
        <w:rPr>
          <w:noProof/>
        </w:rPr>
        <w:t>11.2</w:t>
      </w:r>
      <w:r>
        <w:rPr>
          <w:rFonts w:eastAsiaTheme="minorEastAsia" w:cstheme="minorBidi"/>
          <w:noProof/>
          <w:sz w:val="22"/>
          <w:szCs w:val="22"/>
        </w:rPr>
        <w:tab/>
      </w:r>
      <w:r>
        <w:rPr>
          <w:noProof/>
        </w:rPr>
        <w:t>Wild-catch and aquaculture fishery type groups</w:t>
      </w:r>
      <w:r>
        <w:rPr>
          <w:noProof/>
        </w:rPr>
        <w:tab/>
      </w:r>
      <w:r>
        <w:rPr>
          <w:noProof/>
        </w:rPr>
        <w:fldChar w:fldCharType="begin"/>
      </w:r>
      <w:r>
        <w:rPr>
          <w:noProof/>
        </w:rPr>
        <w:instrText xml:space="preserve"> PAGEREF _Toc496885059 \h </w:instrText>
      </w:r>
      <w:r>
        <w:rPr>
          <w:noProof/>
        </w:rPr>
      </w:r>
      <w:r>
        <w:rPr>
          <w:noProof/>
        </w:rPr>
        <w:fldChar w:fldCharType="separate"/>
      </w:r>
      <w:r w:rsidR="00995AA6">
        <w:rPr>
          <w:noProof/>
        </w:rPr>
        <w:t>88</w:t>
      </w:r>
      <w:r>
        <w:rPr>
          <w:noProof/>
        </w:rPr>
        <w:fldChar w:fldCharType="end"/>
      </w:r>
    </w:p>
    <w:p w14:paraId="798CCAC3" w14:textId="1DA29E8D" w:rsidR="00B15559" w:rsidRDefault="00B15559">
      <w:pPr>
        <w:pStyle w:val="TableofFigures"/>
        <w:rPr>
          <w:rFonts w:eastAsiaTheme="minorEastAsia" w:cstheme="minorBidi"/>
          <w:noProof/>
          <w:sz w:val="22"/>
          <w:szCs w:val="22"/>
        </w:rPr>
      </w:pPr>
      <w:r>
        <w:rPr>
          <w:noProof/>
        </w:rPr>
        <w:t>11.3</w:t>
      </w:r>
      <w:r>
        <w:rPr>
          <w:rFonts w:eastAsiaTheme="minorEastAsia" w:cstheme="minorBidi"/>
          <w:noProof/>
          <w:sz w:val="22"/>
          <w:szCs w:val="22"/>
        </w:rPr>
        <w:tab/>
      </w:r>
      <w:r>
        <w:rPr>
          <w:noProof/>
        </w:rPr>
        <w:t>Proportion of catch from grouped fishery methods, 2014-15</w:t>
      </w:r>
      <w:r>
        <w:rPr>
          <w:noProof/>
        </w:rPr>
        <w:tab/>
      </w:r>
      <w:r>
        <w:rPr>
          <w:noProof/>
        </w:rPr>
        <w:fldChar w:fldCharType="begin"/>
      </w:r>
      <w:r>
        <w:rPr>
          <w:noProof/>
        </w:rPr>
        <w:instrText xml:space="preserve"> PAGEREF _Toc496885060 \h </w:instrText>
      </w:r>
      <w:r>
        <w:rPr>
          <w:noProof/>
        </w:rPr>
      </w:r>
      <w:r>
        <w:rPr>
          <w:noProof/>
        </w:rPr>
        <w:fldChar w:fldCharType="separate"/>
      </w:r>
      <w:r w:rsidR="00995AA6">
        <w:rPr>
          <w:noProof/>
        </w:rPr>
        <w:t>90</w:t>
      </w:r>
      <w:r>
        <w:rPr>
          <w:noProof/>
        </w:rPr>
        <w:fldChar w:fldCharType="end"/>
      </w:r>
    </w:p>
    <w:p w14:paraId="294B83E5" w14:textId="4149481B" w:rsidR="00B15559" w:rsidRDefault="00B15559">
      <w:pPr>
        <w:pStyle w:val="TableofFigures"/>
        <w:rPr>
          <w:rFonts w:eastAsiaTheme="minorEastAsia" w:cstheme="minorBidi"/>
          <w:noProof/>
          <w:sz w:val="22"/>
          <w:szCs w:val="22"/>
        </w:rPr>
      </w:pPr>
      <w:r>
        <w:rPr>
          <w:noProof/>
        </w:rPr>
        <w:t>11.4</w:t>
      </w:r>
      <w:r>
        <w:rPr>
          <w:rFonts w:eastAsiaTheme="minorEastAsia" w:cstheme="minorBidi"/>
          <w:noProof/>
          <w:sz w:val="22"/>
          <w:szCs w:val="22"/>
        </w:rPr>
        <w:tab/>
      </w:r>
      <w:r>
        <w:rPr>
          <w:noProof/>
        </w:rPr>
        <w:t>Tonnes of catch by species and fishery type, 2014-15</w:t>
      </w:r>
      <w:r>
        <w:rPr>
          <w:noProof/>
        </w:rPr>
        <w:tab/>
      </w:r>
      <w:r>
        <w:rPr>
          <w:noProof/>
        </w:rPr>
        <w:fldChar w:fldCharType="begin"/>
      </w:r>
      <w:r>
        <w:rPr>
          <w:noProof/>
        </w:rPr>
        <w:instrText xml:space="preserve"> PAGEREF _Toc496885061 \h </w:instrText>
      </w:r>
      <w:r>
        <w:rPr>
          <w:noProof/>
        </w:rPr>
      </w:r>
      <w:r>
        <w:rPr>
          <w:noProof/>
        </w:rPr>
        <w:fldChar w:fldCharType="separate"/>
      </w:r>
      <w:r w:rsidR="00995AA6">
        <w:rPr>
          <w:noProof/>
        </w:rPr>
        <w:t>91</w:t>
      </w:r>
      <w:r>
        <w:rPr>
          <w:noProof/>
        </w:rPr>
        <w:fldChar w:fldCharType="end"/>
      </w:r>
    </w:p>
    <w:p w14:paraId="510FA5B5" w14:textId="7D782604" w:rsidR="00B15559" w:rsidRDefault="00B15559">
      <w:pPr>
        <w:pStyle w:val="TableofFigures"/>
        <w:rPr>
          <w:rFonts w:eastAsiaTheme="minorEastAsia" w:cstheme="minorBidi"/>
          <w:noProof/>
          <w:sz w:val="22"/>
          <w:szCs w:val="22"/>
        </w:rPr>
      </w:pPr>
      <w:r>
        <w:rPr>
          <w:noProof/>
        </w:rPr>
        <w:t>11.5</w:t>
      </w:r>
      <w:r>
        <w:rPr>
          <w:rFonts w:eastAsiaTheme="minorEastAsia" w:cstheme="minorBidi"/>
          <w:noProof/>
          <w:sz w:val="22"/>
          <w:szCs w:val="22"/>
        </w:rPr>
        <w:tab/>
      </w:r>
      <w:r>
        <w:rPr>
          <w:noProof/>
        </w:rPr>
        <w:t>Waste generation categories</w:t>
      </w:r>
      <w:r>
        <w:rPr>
          <w:noProof/>
        </w:rPr>
        <w:tab/>
      </w:r>
      <w:r>
        <w:rPr>
          <w:noProof/>
        </w:rPr>
        <w:fldChar w:fldCharType="begin"/>
      </w:r>
      <w:r>
        <w:rPr>
          <w:noProof/>
        </w:rPr>
        <w:instrText xml:space="preserve"> PAGEREF _Toc496885062 \h </w:instrText>
      </w:r>
      <w:r>
        <w:rPr>
          <w:noProof/>
        </w:rPr>
      </w:r>
      <w:r>
        <w:rPr>
          <w:noProof/>
        </w:rPr>
        <w:fldChar w:fldCharType="separate"/>
      </w:r>
      <w:r w:rsidR="00995AA6">
        <w:rPr>
          <w:noProof/>
        </w:rPr>
        <w:t>92</w:t>
      </w:r>
      <w:r>
        <w:rPr>
          <w:noProof/>
        </w:rPr>
        <w:fldChar w:fldCharType="end"/>
      </w:r>
    </w:p>
    <w:p w14:paraId="6054EF76" w14:textId="58FE45CA" w:rsidR="00B15559" w:rsidRDefault="00B15559">
      <w:pPr>
        <w:pStyle w:val="TableofFigures"/>
        <w:rPr>
          <w:rFonts w:eastAsiaTheme="minorEastAsia" w:cstheme="minorBidi"/>
          <w:noProof/>
          <w:sz w:val="22"/>
          <w:szCs w:val="22"/>
        </w:rPr>
      </w:pPr>
      <w:r>
        <w:rPr>
          <w:noProof/>
        </w:rPr>
        <w:t>11.6</w:t>
      </w:r>
      <w:r>
        <w:rPr>
          <w:rFonts w:eastAsiaTheme="minorEastAsia" w:cstheme="minorBidi"/>
          <w:noProof/>
          <w:sz w:val="22"/>
          <w:szCs w:val="22"/>
        </w:rPr>
        <w:tab/>
      </w:r>
      <w:r>
        <w:rPr>
          <w:noProof/>
        </w:rPr>
        <w:t>Factors for waste generation prior to fishery harvest</w:t>
      </w:r>
      <w:r>
        <w:rPr>
          <w:noProof/>
        </w:rPr>
        <w:tab/>
      </w:r>
      <w:r>
        <w:rPr>
          <w:noProof/>
        </w:rPr>
        <w:fldChar w:fldCharType="begin"/>
      </w:r>
      <w:r>
        <w:rPr>
          <w:noProof/>
        </w:rPr>
        <w:instrText xml:space="preserve"> PAGEREF _Toc496885063 \h </w:instrText>
      </w:r>
      <w:r>
        <w:rPr>
          <w:noProof/>
        </w:rPr>
      </w:r>
      <w:r>
        <w:rPr>
          <w:noProof/>
        </w:rPr>
        <w:fldChar w:fldCharType="separate"/>
      </w:r>
      <w:r w:rsidR="00995AA6">
        <w:rPr>
          <w:noProof/>
        </w:rPr>
        <w:t>95</w:t>
      </w:r>
      <w:r>
        <w:rPr>
          <w:noProof/>
        </w:rPr>
        <w:fldChar w:fldCharType="end"/>
      </w:r>
    </w:p>
    <w:p w14:paraId="3573727C" w14:textId="5DEEEFF4" w:rsidR="00B15559" w:rsidRDefault="00B15559">
      <w:pPr>
        <w:pStyle w:val="TableofFigures"/>
        <w:rPr>
          <w:rFonts w:eastAsiaTheme="minorEastAsia" w:cstheme="minorBidi"/>
          <w:noProof/>
          <w:sz w:val="22"/>
          <w:szCs w:val="22"/>
        </w:rPr>
      </w:pPr>
      <w:r>
        <w:rPr>
          <w:noProof/>
        </w:rPr>
        <w:t>11.7</w:t>
      </w:r>
      <w:r>
        <w:rPr>
          <w:rFonts w:eastAsiaTheme="minorEastAsia" w:cstheme="minorBidi"/>
          <w:noProof/>
          <w:sz w:val="22"/>
          <w:szCs w:val="22"/>
        </w:rPr>
        <w:tab/>
      </w:r>
      <w:r>
        <w:rPr>
          <w:noProof/>
        </w:rPr>
        <w:t>Factors for waste generation from fishery by-catch and discards</w:t>
      </w:r>
      <w:r>
        <w:rPr>
          <w:noProof/>
        </w:rPr>
        <w:tab/>
      </w:r>
      <w:r>
        <w:rPr>
          <w:noProof/>
        </w:rPr>
        <w:fldChar w:fldCharType="begin"/>
      </w:r>
      <w:r>
        <w:rPr>
          <w:noProof/>
        </w:rPr>
        <w:instrText xml:space="preserve"> PAGEREF _Toc496885064 \h </w:instrText>
      </w:r>
      <w:r>
        <w:rPr>
          <w:noProof/>
        </w:rPr>
      </w:r>
      <w:r>
        <w:rPr>
          <w:noProof/>
        </w:rPr>
        <w:fldChar w:fldCharType="separate"/>
      </w:r>
      <w:r w:rsidR="00995AA6">
        <w:rPr>
          <w:noProof/>
        </w:rPr>
        <w:t>96</w:t>
      </w:r>
      <w:r>
        <w:rPr>
          <w:noProof/>
        </w:rPr>
        <w:fldChar w:fldCharType="end"/>
      </w:r>
    </w:p>
    <w:p w14:paraId="28FBD91D" w14:textId="4FE78A24" w:rsidR="00B15559" w:rsidRDefault="00B15559">
      <w:pPr>
        <w:pStyle w:val="TableofFigures"/>
        <w:rPr>
          <w:rFonts w:eastAsiaTheme="minorEastAsia" w:cstheme="minorBidi"/>
          <w:noProof/>
          <w:sz w:val="22"/>
          <w:szCs w:val="22"/>
        </w:rPr>
      </w:pPr>
      <w:r>
        <w:rPr>
          <w:noProof/>
        </w:rPr>
        <w:t>11.8</w:t>
      </w:r>
      <w:r>
        <w:rPr>
          <w:rFonts w:eastAsiaTheme="minorEastAsia" w:cstheme="minorBidi"/>
          <w:noProof/>
          <w:sz w:val="22"/>
          <w:szCs w:val="22"/>
        </w:rPr>
        <w:tab/>
      </w:r>
      <w:r>
        <w:rPr>
          <w:noProof/>
        </w:rPr>
        <w:t>Factors for waste generation from fish processing</w:t>
      </w:r>
      <w:r>
        <w:rPr>
          <w:noProof/>
        </w:rPr>
        <w:tab/>
      </w:r>
      <w:r>
        <w:rPr>
          <w:noProof/>
        </w:rPr>
        <w:fldChar w:fldCharType="begin"/>
      </w:r>
      <w:r>
        <w:rPr>
          <w:noProof/>
        </w:rPr>
        <w:instrText xml:space="preserve"> PAGEREF _Toc496885065 \h </w:instrText>
      </w:r>
      <w:r>
        <w:rPr>
          <w:noProof/>
        </w:rPr>
      </w:r>
      <w:r>
        <w:rPr>
          <w:noProof/>
        </w:rPr>
        <w:fldChar w:fldCharType="separate"/>
      </w:r>
      <w:r w:rsidR="00995AA6">
        <w:rPr>
          <w:noProof/>
        </w:rPr>
        <w:t>97</w:t>
      </w:r>
      <w:r>
        <w:rPr>
          <w:noProof/>
        </w:rPr>
        <w:fldChar w:fldCharType="end"/>
      </w:r>
    </w:p>
    <w:p w14:paraId="60C4EDBF" w14:textId="0059CAC8" w:rsidR="00B15559" w:rsidRDefault="00B15559">
      <w:pPr>
        <w:pStyle w:val="TableofFigures"/>
        <w:rPr>
          <w:rFonts w:eastAsiaTheme="minorEastAsia" w:cstheme="minorBidi"/>
          <w:noProof/>
          <w:sz w:val="22"/>
          <w:szCs w:val="22"/>
        </w:rPr>
      </w:pPr>
      <w:r>
        <w:rPr>
          <w:noProof/>
        </w:rPr>
        <w:t>11.9</w:t>
      </w:r>
      <w:r>
        <w:rPr>
          <w:rFonts w:eastAsiaTheme="minorEastAsia" w:cstheme="minorBidi"/>
          <w:noProof/>
          <w:sz w:val="22"/>
          <w:szCs w:val="22"/>
        </w:rPr>
        <w:tab/>
      </w:r>
      <w:r>
        <w:rPr>
          <w:noProof/>
        </w:rPr>
        <w:t>Total waste generation by waste source (tonnes), 2014-15</w:t>
      </w:r>
      <w:r>
        <w:rPr>
          <w:noProof/>
        </w:rPr>
        <w:tab/>
      </w:r>
      <w:r>
        <w:rPr>
          <w:noProof/>
        </w:rPr>
        <w:fldChar w:fldCharType="begin"/>
      </w:r>
      <w:r>
        <w:rPr>
          <w:noProof/>
        </w:rPr>
        <w:instrText xml:space="preserve"> PAGEREF _Toc496885066 \h </w:instrText>
      </w:r>
      <w:r>
        <w:rPr>
          <w:noProof/>
        </w:rPr>
      </w:r>
      <w:r>
        <w:rPr>
          <w:noProof/>
        </w:rPr>
        <w:fldChar w:fldCharType="separate"/>
      </w:r>
      <w:r w:rsidR="00995AA6">
        <w:rPr>
          <w:noProof/>
        </w:rPr>
        <w:t>101</w:t>
      </w:r>
      <w:r>
        <w:rPr>
          <w:noProof/>
        </w:rPr>
        <w:fldChar w:fldCharType="end"/>
      </w:r>
    </w:p>
    <w:p w14:paraId="7DE1ABC6" w14:textId="1F2F3A1E" w:rsidR="00B15559" w:rsidRDefault="00B15559">
      <w:pPr>
        <w:pStyle w:val="TableofFigures"/>
        <w:rPr>
          <w:rFonts w:eastAsiaTheme="minorEastAsia" w:cstheme="minorBidi"/>
          <w:noProof/>
          <w:sz w:val="22"/>
          <w:szCs w:val="22"/>
        </w:rPr>
      </w:pPr>
      <w:r>
        <w:rPr>
          <w:noProof/>
        </w:rPr>
        <w:t>11.10</w:t>
      </w:r>
      <w:r>
        <w:rPr>
          <w:rFonts w:eastAsiaTheme="minorEastAsia" w:cstheme="minorBidi"/>
          <w:noProof/>
          <w:sz w:val="22"/>
          <w:szCs w:val="22"/>
        </w:rPr>
        <w:tab/>
      </w:r>
      <w:r>
        <w:rPr>
          <w:noProof/>
        </w:rPr>
        <w:t>Total waste generation by source (proportion of average tonnes), 2014-15</w:t>
      </w:r>
      <w:r>
        <w:rPr>
          <w:noProof/>
        </w:rPr>
        <w:tab/>
      </w:r>
      <w:r>
        <w:rPr>
          <w:noProof/>
        </w:rPr>
        <w:fldChar w:fldCharType="begin"/>
      </w:r>
      <w:r>
        <w:rPr>
          <w:noProof/>
        </w:rPr>
        <w:instrText xml:space="preserve"> PAGEREF _Toc496885067 \h </w:instrText>
      </w:r>
      <w:r>
        <w:rPr>
          <w:noProof/>
        </w:rPr>
      </w:r>
      <w:r>
        <w:rPr>
          <w:noProof/>
        </w:rPr>
        <w:fldChar w:fldCharType="separate"/>
      </w:r>
      <w:r w:rsidR="00995AA6">
        <w:rPr>
          <w:noProof/>
        </w:rPr>
        <w:t>101</w:t>
      </w:r>
      <w:r>
        <w:rPr>
          <w:noProof/>
        </w:rPr>
        <w:fldChar w:fldCharType="end"/>
      </w:r>
    </w:p>
    <w:p w14:paraId="5587C0A4" w14:textId="5BCD6714" w:rsidR="00B15559" w:rsidRDefault="00B15559">
      <w:pPr>
        <w:pStyle w:val="TableofFigures"/>
        <w:rPr>
          <w:rFonts w:eastAsiaTheme="minorEastAsia" w:cstheme="minorBidi"/>
          <w:noProof/>
          <w:sz w:val="22"/>
          <w:szCs w:val="22"/>
        </w:rPr>
      </w:pPr>
      <w:r>
        <w:rPr>
          <w:noProof/>
        </w:rPr>
        <w:t>11.11</w:t>
      </w:r>
      <w:r>
        <w:rPr>
          <w:rFonts w:eastAsiaTheme="minorEastAsia" w:cstheme="minorBidi"/>
          <w:noProof/>
          <w:sz w:val="22"/>
          <w:szCs w:val="22"/>
        </w:rPr>
        <w:tab/>
      </w:r>
      <w:r>
        <w:rPr>
          <w:noProof/>
        </w:rPr>
        <w:t>Total waste generation by fishery type (tonnes), 2014-15</w:t>
      </w:r>
      <w:r>
        <w:rPr>
          <w:noProof/>
        </w:rPr>
        <w:tab/>
      </w:r>
      <w:r>
        <w:rPr>
          <w:noProof/>
        </w:rPr>
        <w:fldChar w:fldCharType="begin"/>
      </w:r>
      <w:r>
        <w:rPr>
          <w:noProof/>
        </w:rPr>
        <w:instrText xml:space="preserve"> PAGEREF _Toc496885068 \h </w:instrText>
      </w:r>
      <w:r>
        <w:rPr>
          <w:noProof/>
        </w:rPr>
      </w:r>
      <w:r>
        <w:rPr>
          <w:noProof/>
        </w:rPr>
        <w:fldChar w:fldCharType="separate"/>
      </w:r>
      <w:r w:rsidR="00995AA6">
        <w:rPr>
          <w:noProof/>
        </w:rPr>
        <w:t>102</w:t>
      </w:r>
      <w:r>
        <w:rPr>
          <w:noProof/>
        </w:rPr>
        <w:fldChar w:fldCharType="end"/>
      </w:r>
    </w:p>
    <w:p w14:paraId="53F63B34" w14:textId="1A50CC64" w:rsidR="00B15559" w:rsidRDefault="00B15559">
      <w:pPr>
        <w:pStyle w:val="TableofFigures"/>
        <w:rPr>
          <w:rFonts w:eastAsiaTheme="minorEastAsia" w:cstheme="minorBidi"/>
          <w:noProof/>
          <w:sz w:val="22"/>
          <w:szCs w:val="22"/>
        </w:rPr>
      </w:pPr>
      <w:r>
        <w:rPr>
          <w:noProof/>
        </w:rPr>
        <w:t>11.12</w:t>
      </w:r>
      <w:r>
        <w:rPr>
          <w:rFonts w:eastAsiaTheme="minorEastAsia" w:cstheme="minorBidi"/>
          <w:noProof/>
          <w:sz w:val="22"/>
          <w:szCs w:val="22"/>
        </w:rPr>
        <w:tab/>
      </w:r>
      <w:r>
        <w:rPr>
          <w:noProof/>
        </w:rPr>
        <w:t>Total waste generation by fishery type and location (tonnes), 2014-15</w:t>
      </w:r>
      <w:r>
        <w:rPr>
          <w:noProof/>
        </w:rPr>
        <w:tab/>
      </w:r>
      <w:r>
        <w:rPr>
          <w:noProof/>
        </w:rPr>
        <w:fldChar w:fldCharType="begin"/>
      </w:r>
      <w:r>
        <w:rPr>
          <w:noProof/>
        </w:rPr>
        <w:instrText xml:space="preserve"> PAGEREF _Toc496885069 \h </w:instrText>
      </w:r>
      <w:r>
        <w:rPr>
          <w:noProof/>
        </w:rPr>
      </w:r>
      <w:r>
        <w:rPr>
          <w:noProof/>
        </w:rPr>
        <w:fldChar w:fldCharType="separate"/>
      </w:r>
      <w:r w:rsidR="00995AA6">
        <w:rPr>
          <w:noProof/>
        </w:rPr>
        <w:t>102</w:t>
      </w:r>
      <w:r>
        <w:rPr>
          <w:noProof/>
        </w:rPr>
        <w:fldChar w:fldCharType="end"/>
      </w:r>
    </w:p>
    <w:p w14:paraId="284A1BC0" w14:textId="08CA6E94" w:rsidR="00B15559" w:rsidRDefault="00B15559">
      <w:pPr>
        <w:pStyle w:val="TableofFigures"/>
        <w:rPr>
          <w:rFonts w:eastAsiaTheme="minorEastAsia" w:cstheme="minorBidi"/>
          <w:noProof/>
          <w:sz w:val="22"/>
          <w:szCs w:val="22"/>
        </w:rPr>
      </w:pPr>
      <w:r>
        <w:rPr>
          <w:noProof/>
        </w:rPr>
        <w:t>11.13</w:t>
      </w:r>
      <w:r>
        <w:rPr>
          <w:rFonts w:eastAsiaTheme="minorEastAsia" w:cstheme="minorBidi"/>
          <w:noProof/>
          <w:sz w:val="22"/>
          <w:szCs w:val="22"/>
        </w:rPr>
        <w:tab/>
      </w:r>
      <w:r>
        <w:rPr>
          <w:noProof/>
        </w:rPr>
        <w:t>Additional waste quantities by fishery location, type and management pathway (tonnes), 2014-15</w:t>
      </w:r>
      <w:r>
        <w:rPr>
          <w:noProof/>
        </w:rPr>
        <w:tab/>
      </w:r>
      <w:r>
        <w:rPr>
          <w:noProof/>
        </w:rPr>
        <w:fldChar w:fldCharType="begin"/>
      </w:r>
      <w:r>
        <w:rPr>
          <w:noProof/>
        </w:rPr>
        <w:instrText xml:space="preserve"> PAGEREF _Toc496885070 \h </w:instrText>
      </w:r>
      <w:r>
        <w:rPr>
          <w:noProof/>
        </w:rPr>
      </w:r>
      <w:r>
        <w:rPr>
          <w:noProof/>
        </w:rPr>
        <w:fldChar w:fldCharType="separate"/>
      </w:r>
      <w:r w:rsidR="00995AA6">
        <w:rPr>
          <w:noProof/>
        </w:rPr>
        <w:t>104</w:t>
      </w:r>
      <w:r>
        <w:rPr>
          <w:noProof/>
        </w:rPr>
        <w:fldChar w:fldCharType="end"/>
      </w:r>
    </w:p>
    <w:p w14:paraId="3E1750C5" w14:textId="5B195044" w:rsidR="00B15559" w:rsidRDefault="00B15559">
      <w:pPr>
        <w:pStyle w:val="TableofFigures"/>
        <w:rPr>
          <w:rFonts w:eastAsiaTheme="minorEastAsia" w:cstheme="minorBidi"/>
          <w:noProof/>
          <w:sz w:val="22"/>
          <w:szCs w:val="22"/>
        </w:rPr>
      </w:pPr>
      <w:r>
        <w:rPr>
          <w:noProof/>
        </w:rPr>
        <w:t>11.14</w:t>
      </w:r>
      <w:r>
        <w:rPr>
          <w:rFonts w:eastAsiaTheme="minorEastAsia" w:cstheme="minorBidi"/>
          <w:noProof/>
          <w:sz w:val="22"/>
          <w:szCs w:val="22"/>
        </w:rPr>
        <w:tab/>
      </w:r>
      <w:r>
        <w:rPr>
          <w:noProof/>
        </w:rPr>
        <w:t>Average additional waste quantities by fishery location, type and management pathway (tonnes), 2014-15</w:t>
      </w:r>
      <w:r>
        <w:rPr>
          <w:noProof/>
        </w:rPr>
        <w:tab/>
      </w:r>
      <w:r>
        <w:rPr>
          <w:noProof/>
        </w:rPr>
        <w:fldChar w:fldCharType="begin"/>
      </w:r>
      <w:r>
        <w:rPr>
          <w:noProof/>
        </w:rPr>
        <w:instrText xml:space="preserve"> PAGEREF _Toc496885071 \h </w:instrText>
      </w:r>
      <w:r>
        <w:rPr>
          <w:noProof/>
        </w:rPr>
      </w:r>
      <w:r>
        <w:rPr>
          <w:noProof/>
        </w:rPr>
        <w:fldChar w:fldCharType="separate"/>
      </w:r>
      <w:r w:rsidR="00995AA6">
        <w:rPr>
          <w:noProof/>
        </w:rPr>
        <w:t>105</w:t>
      </w:r>
      <w:r>
        <w:rPr>
          <w:noProof/>
        </w:rPr>
        <w:fldChar w:fldCharType="end"/>
      </w:r>
    </w:p>
    <w:p w14:paraId="1F825C00" w14:textId="1AA26AA3" w:rsidR="00B15559" w:rsidRDefault="00B15559">
      <w:pPr>
        <w:pStyle w:val="TableofFigures"/>
        <w:rPr>
          <w:rFonts w:eastAsiaTheme="minorEastAsia" w:cstheme="minorBidi"/>
          <w:noProof/>
          <w:sz w:val="22"/>
          <w:szCs w:val="22"/>
        </w:rPr>
      </w:pPr>
      <w:r>
        <w:rPr>
          <w:noProof/>
        </w:rPr>
        <w:t>11.15</w:t>
      </w:r>
      <w:r>
        <w:rPr>
          <w:rFonts w:eastAsiaTheme="minorEastAsia" w:cstheme="minorBidi"/>
          <w:noProof/>
          <w:sz w:val="22"/>
          <w:szCs w:val="22"/>
        </w:rPr>
        <w:tab/>
      </w:r>
      <w:r>
        <w:rPr>
          <w:noProof/>
        </w:rPr>
        <w:t>Estimated proportion of fisheries waste included (or not) in national data (proportion of average tonnes), 2014-15</w:t>
      </w:r>
      <w:r>
        <w:rPr>
          <w:noProof/>
        </w:rPr>
        <w:tab/>
      </w:r>
      <w:r>
        <w:rPr>
          <w:noProof/>
        </w:rPr>
        <w:fldChar w:fldCharType="begin"/>
      </w:r>
      <w:r>
        <w:rPr>
          <w:noProof/>
        </w:rPr>
        <w:instrText xml:space="preserve"> PAGEREF _Toc496885072 \h </w:instrText>
      </w:r>
      <w:r>
        <w:rPr>
          <w:noProof/>
        </w:rPr>
      </w:r>
      <w:r>
        <w:rPr>
          <w:noProof/>
        </w:rPr>
        <w:fldChar w:fldCharType="separate"/>
      </w:r>
      <w:r w:rsidR="00995AA6">
        <w:rPr>
          <w:noProof/>
        </w:rPr>
        <w:t>105</w:t>
      </w:r>
      <w:r>
        <w:rPr>
          <w:noProof/>
        </w:rPr>
        <w:fldChar w:fldCharType="end"/>
      </w:r>
    </w:p>
    <w:p w14:paraId="67103BF2" w14:textId="0C3F5760" w:rsidR="00B15559" w:rsidRDefault="00B15559">
      <w:pPr>
        <w:pStyle w:val="TableofFigures"/>
        <w:rPr>
          <w:rFonts w:eastAsiaTheme="minorEastAsia" w:cstheme="minorBidi"/>
          <w:noProof/>
          <w:sz w:val="22"/>
          <w:szCs w:val="22"/>
        </w:rPr>
      </w:pPr>
      <w:r>
        <w:rPr>
          <w:noProof/>
        </w:rPr>
        <w:t>A.1</w:t>
      </w:r>
      <w:r>
        <w:rPr>
          <w:rFonts w:eastAsiaTheme="minorEastAsia" w:cstheme="minorBidi"/>
          <w:noProof/>
          <w:sz w:val="22"/>
          <w:szCs w:val="22"/>
        </w:rPr>
        <w:tab/>
      </w:r>
      <w:r>
        <w:rPr>
          <w:noProof/>
        </w:rPr>
        <w:t>Economic activities related to waste management</w:t>
      </w:r>
      <w:r>
        <w:rPr>
          <w:noProof/>
        </w:rPr>
        <w:tab/>
      </w:r>
      <w:r>
        <w:rPr>
          <w:noProof/>
        </w:rPr>
        <w:fldChar w:fldCharType="begin"/>
      </w:r>
      <w:r>
        <w:rPr>
          <w:noProof/>
        </w:rPr>
        <w:instrText xml:space="preserve"> PAGEREF _Toc496885073 \h </w:instrText>
      </w:r>
      <w:r>
        <w:rPr>
          <w:noProof/>
        </w:rPr>
      </w:r>
      <w:r>
        <w:rPr>
          <w:noProof/>
        </w:rPr>
        <w:fldChar w:fldCharType="separate"/>
      </w:r>
      <w:r w:rsidR="00995AA6">
        <w:rPr>
          <w:noProof/>
        </w:rPr>
        <w:t>108</w:t>
      </w:r>
      <w:r>
        <w:rPr>
          <w:noProof/>
        </w:rPr>
        <w:fldChar w:fldCharType="end"/>
      </w:r>
    </w:p>
    <w:p w14:paraId="74D8ABD8" w14:textId="731A7411" w:rsidR="00B15559" w:rsidRDefault="00B15559">
      <w:pPr>
        <w:pStyle w:val="TableofFigures"/>
        <w:rPr>
          <w:rFonts w:eastAsiaTheme="minorEastAsia" w:cstheme="minorBidi"/>
          <w:noProof/>
          <w:sz w:val="22"/>
          <w:szCs w:val="22"/>
        </w:rPr>
      </w:pPr>
      <w:r>
        <w:rPr>
          <w:noProof/>
        </w:rPr>
        <w:t>B.1</w:t>
      </w:r>
      <w:r>
        <w:rPr>
          <w:rFonts w:eastAsiaTheme="minorEastAsia" w:cstheme="minorBidi"/>
          <w:noProof/>
          <w:sz w:val="22"/>
          <w:szCs w:val="22"/>
        </w:rPr>
        <w:tab/>
      </w:r>
      <w:r>
        <w:rPr>
          <w:noProof/>
        </w:rPr>
        <w:t>CIE-REGIONS industries/commodities and margin services</w:t>
      </w:r>
      <w:r>
        <w:rPr>
          <w:noProof/>
        </w:rPr>
        <w:tab/>
      </w:r>
      <w:r>
        <w:rPr>
          <w:noProof/>
        </w:rPr>
        <w:fldChar w:fldCharType="begin"/>
      </w:r>
      <w:r>
        <w:rPr>
          <w:noProof/>
        </w:rPr>
        <w:instrText xml:space="preserve"> PAGEREF _Toc496885074 \h </w:instrText>
      </w:r>
      <w:r>
        <w:rPr>
          <w:noProof/>
        </w:rPr>
      </w:r>
      <w:r>
        <w:rPr>
          <w:noProof/>
        </w:rPr>
        <w:fldChar w:fldCharType="separate"/>
      </w:r>
      <w:r w:rsidR="00995AA6">
        <w:rPr>
          <w:noProof/>
        </w:rPr>
        <w:t>112</w:t>
      </w:r>
      <w:r>
        <w:rPr>
          <w:noProof/>
        </w:rPr>
        <w:fldChar w:fldCharType="end"/>
      </w:r>
    </w:p>
    <w:p w14:paraId="3745841E" w14:textId="4B535460" w:rsidR="00B15559" w:rsidRDefault="00B15559">
      <w:pPr>
        <w:pStyle w:val="TableofFigures"/>
        <w:rPr>
          <w:rFonts w:eastAsiaTheme="minorEastAsia" w:cstheme="minorBidi"/>
          <w:noProof/>
          <w:sz w:val="22"/>
          <w:szCs w:val="22"/>
        </w:rPr>
      </w:pPr>
      <w:r>
        <w:rPr>
          <w:noProof/>
        </w:rPr>
        <w:t>B.2</w:t>
      </w:r>
      <w:r>
        <w:rPr>
          <w:rFonts w:eastAsiaTheme="minorEastAsia" w:cstheme="minorBidi"/>
          <w:noProof/>
          <w:sz w:val="22"/>
          <w:szCs w:val="22"/>
        </w:rPr>
        <w:tab/>
      </w:r>
      <w:r>
        <w:rPr>
          <w:noProof/>
        </w:rPr>
        <w:t>Federal and state taxes</w:t>
      </w:r>
      <w:r>
        <w:rPr>
          <w:noProof/>
        </w:rPr>
        <w:tab/>
      </w:r>
      <w:r>
        <w:rPr>
          <w:noProof/>
        </w:rPr>
        <w:fldChar w:fldCharType="begin"/>
      </w:r>
      <w:r>
        <w:rPr>
          <w:noProof/>
        </w:rPr>
        <w:instrText xml:space="preserve"> PAGEREF _Toc496885075 \h </w:instrText>
      </w:r>
      <w:r>
        <w:rPr>
          <w:noProof/>
        </w:rPr>
      </w:r>
      <w:r>
        <w:rPr>
          <w:noProof/>
        </w:rPr>
        <w:fldChar w:fldCharType="separate"/>
      </w:r>
      <w:r w:rsidR="00995AA6">
        <w:rPr>
          <w:noProof/>
        </w:rPr>
        <w:t>113</w:t>
      </w:r>
      <w:r>
        <w:rPr>
          <w:noProof/>
        </w:rPr>
        <w:fldChar w:fldCharType="end"/>
      </w:r>
    </w:p>
    <w:p w14:paraId="37F36B44" w14:textId="562C9CA7" w:rsidR="00640B4E" w:rsidRPr="00C778E9" w:rsidRDefault="00640B4E" w:rsidP="00957071">
      <w:pPr>
        <w:pStyle w:val="TableofFigures"/>
        <w:tabs>
          <w:tab w:val="clear" w:pos="510"/>
          <w:tab w:val="left" w:pos="7370"/>
        </w:tabs>
        <w:ind w:left="567" w:hanging="567"/>
      </w:pPr>
      <w:r>
        <w:rPr>
          <w:b/>
          <w:bCs/>
          <w:noProof/>
          <w:lang w:val="en-US"/>
        </w:rPr>
        <w:lastRenderedPageBreak/>
        <w:fldChar w:fldCharType="end"/>
      </w:r>
    </w:p>
    <w:p w14:paraId="1066E0B4" w14:textId="77777777" w:rsidR="00640B4E" w:rsidRDefault="00640B4E" w:rsidP="00280D91">
      <w:pPr>
        <w:pStyle w:val="Heading1"/>
        <w:numPr>
          <w:ilvl w:val="0"/>
          <w:numId w:val="0"/>
        </w:numPr>
        <w:sectPr w:rsidR="00640B4E" w:rsidSect="00280D91">
          <w:headerReference w:type="even" r:id="rId20"/>
          <w:headerReference w:type="default" r:id="rId21"/>
          <w:footerReference w:type="even" r:id="rId22"/>
          <w:footerReference w:type="default" r:id="rId23"/>
          <w:pgSz w:w="11906" w:h="16838" w:code="9"/>
          <w:pgMar w:top="2268" w:right="1701" w:bottom="1418" w:left="2268" w:header="680" w:footer="680" w:gutter="0"/>
          <w:pgNumType w:fmt="lowerRoman"/>
          <w:cols w:space="708"/>
          <w:docGrid w:linePitch="360"/>
        </w:sectPr>
      </w:pPr>
    </w:p>
    <w:p w14:paraId="55C71A6D" w14:textId="77777777" w:rsidR="00ED220C" w:rsidRDefault="0023523A" w:rsidP="0023523A">
      <w:pPr>
        <w:pStyle w:val="Heading1"/>
      </w:pPr>
      <w:bookmarkStart w:id="1" w:name="_Toc496884965"/>
      <w:r>
        <w:lastRenderedPageBreak/>
        <w:t>Introduction</w:t>
      </w:r>
      <w:bookmarkEnd w:id="1"/>
    </w:p>
    <w:p w14:paraId="5B6EAEED" w14:textId="49840B6B" w:rsidR="009A5A65" w:rsidRDefault="009A5A65" w:rsidP="006E2176">
      <w:pPr>
        <w:pStyle w:val="BodyText"/>
      </w:pPr>
      <w:r>
        <w:t>The Department of the Environment and Energy has commissioned the Centre for International Economics (CIE) and its partners (Blue Environment</w:t>
      </w:r>
      <w:r w:rsidR="00C77EBD">
        <w:t xml:space="preserve"> and Envisage Works) to develop</w:t>
      </w:r>
      <w:r>
        <w:t xml:space="preserve"> and test a method to produce headline economic values related to waste, recycling and the efficient use of materials in the Australian economy at national and state/territory scales.</w:t>
      </w:r>
    </w:p>
    <w:p w14:paraId="524DBAE9" w14:textId="2ADC5A5F" w:rsidR="006E2176" w:rsidRDefault="006E2176" w:rsidP="006E2176">
      <w:pPr>
        <w:pStyle w:val="BodyText"/>
      </w:pPr>
      <w:r>
        <w:t>Th</w:t>
      </w:r>
      <w:r w:rsidR="0000073F">
        <w:t>is</w:t>
      </w:r>
      <w:r>
        <w:t xml:space="preserve"> </w:t>
      </w:r>
      <w:r w:rsidR="009A5A65">
        <w:t>report</w:t>
      </w:r>
      <w:r>
        <w:t xml:space="preserve"> presents findings and results for:</w:t>
      </w:r>
    </w:p>
    <w:p w14:paraId="0B086B64" w14:textId="77777777" w:rsidR="006E2176" w:rsidRDefault="006E2176" w:rsidP="006E2176">
      <w:pPr>
        <w:pStyle w:val="ListBullet"/>
      </w:pPr>
      <w:r>
        <w:t>the volume of wastes generated, treated and disposed in Australia;</w:t>
      </w:r>
    </w:p>
    <w:p w14:paraId="5D0CA0A3" w14:textId="191A89A0" w:rsidR="006E2176" w:rsidRDefault="006E2176" w:rsidP="006E2176">
      <w:pPr>
        <w:pStyle w:val="ListBullet"/>
      </w:pPr>
      <w:r>
        <w:t xml:space="preserve">the size of the waste management services </w:t>
      </w:r>
      <w:r w:rsidR="00851697">
        <w:t xml:space="preserve">activity </w:t>
      </w:r>
      <w:r>
        <w:t xml:space="preserve">in Australia from the economic profiling of the </w:t>
      </w:r>
      <w:r w:rsidR="00851697">
        <w:t>industries</w:t>
      </w:r>
      <w:r>
        <w:t>; and</w:t>
      </w:r>
    </w:p>
    <w:p w14:paraId="487B67BA" w14:textId="7DBF5EB2" w:rsidR="006E2176" w:rsidRDefault="006E2176" w:rsidP="006E2176">
      <w:pPr>
        <w:pStyle w:val="ListBullet"/>
      </w:pPr>
      <w:r>
        <w:t>the potential benefits of increasing</w:t>
      </w:r>
      <w:r w:rsidR="00C77EBD">
        <w:t xml:space="preserve"> the</w:t>
      </w:r>
      <w:r>
        <w:t xml:space="preserve"> recovery rate and</w:t>
      </w:r>
      <w:r w:rsidR="00C77EBD">
        <w:t xml:space="preserve"> improving materials efficiency estimated using the CIE-REGIONS model,</w:t>
      </w:r>
      <w:r>
        <w:t xml:space="preserve"> a</w:t>
      </w:r>
      <w:r w:rsidR="00E76B87">
        <w:rPr>
          <w:rFonts w:eastAsiaTheme="minorEastAsia"/>
          <w:lang w:eastAsia="zh-CN"/>
        </w:rPr>
        <w:t xml:space="preserve"> computable general equilibrium (CGE) m</w:t>
      </w:r>
      <w:r w:rsidR="003C43B3">
        <w:rPr>
          <w:rFonts w:eastAsiaTheme="minorEastAsia"/>
          <w:lang w:eastAsia="zh-CN"/>
        </w:rPr>
        <w:t>odel of the Australian economy</w:t>
      </w:r>
      <w:r>
        <w:t>.</w:t>
      </w:r>
    </w:p>
    <w:p w14:paraId="05B94EBC" w14:textId="56F6DA03" w:rsidR="00CA694A" w:rsidRDefault="00CA694A" w:rsidP="00CA694A">
      <w:pPr>
        <w:pStyle w:val="Heading2"/>
      </w:pPr>
      <w:bookmarkStart w:id="2" w:name="_Toc496884966"/>
      <w:r>
        <w:t>Main findings</w:t>
      </w:r>
      <w:bookmarkEnd w:id="2"/>
    </w:p>
    <w:p w14:paraId="41473498" w14:textId="77A5E22F" w:rsidR="006E2176" w:rsidRDefault="009A5A65" w:rsidP="006E2176">
      <w:pPr>
        <w:pStyle w:val="BodyText"/>
      </w:pPr>
      <w:r>
        <w:t>Australia generated 64 million tonnes of waste in 2</w:t>
      </w:r>
      <w:r w:rsidR="005C7808">
        <w:t>014-15, of which 26.8 per cent wa</w:t>
      </w:r>
      <w:r>
        <w:t xml:space="preserve">s </w:t>
      </w:r>
      <w:r w:rsidR="005C7808">
        <w:t>masonry materials, 20 per cent was organics, and 17 per cent wa</w:t>
      </w:r>
      <w:r>
        <w:t xml:space="preserve">s fly ash. </w:t>
      </w:r>
      <w:r w:rsidR="002A5E97">
        <w:t xml:space="preserve">New South Wales, Queensland and Victoria </w:t>
      </w:r>
      <w:r w:rsidR="005C7808">
        <w:t>were</w:t>
      </w:r>
      <w:r w:rsidR="002A5E97">
        <w:t xml:space="preserve"> the largest generators, accounting for 78 per cent of total waste generation.</w:t>
      </w:r>
    </w:p>
    <w:p w14:paraId="7043F620" w14:textId="713C9092" w:rsidR="0074060E" w:rsidRDefault="0074060E" w:rsidP="006E2176">
      <w:pPr>
        <w:pStyle w:val="BodyText"/>
      </w:pPr>
      <w:r>
        <w:t>About 58 per cent of waste generated was recycled or recovered, leaving only 26.8 million tonnes of waste for disposal in landfills. Masonry waste ha</w:t>
      </w:r>
      <w:r w:rsidR="005C7808">
        <w:t>d</w:t>
      </w:r>
      <w:r>
        <w:t xml:space="preserve"> the highest rate of recycling at about 70 per cent.</w:t>
      </w:r>
    </w:p>
    <w:p w14:paraId="60DCDCA5" w14:textId="24B04E28" w:rsidR="0074060E" w:rsidRDefault="00560B26" w:rsidP="006E2176">
      <w:pPr>
        <w:pStyle w:val="BodyText"/>
      </w:pPr>
      <w:r>
        <w:t xml:space="preserve">Australia’s waste related activities had a total value of $15.5 billion in 2014-15, comprising $12.6 billion from providing waste management services, and $2.9 billion from sales of recovered materials. </w:t>
      </w:r>
      <w:r w:rsidR="003C0AE3">
        <w:t>The waste management services value presents a steady growth over time, while the value from sales of recovered materials has be</w:t>
      </w:r>
      <w:r w:rsidR="00C77EBD">
        <w:t>en</w:t>
      </w:r>
      <w:r w:rsidR="003C0AE3">
        <w:t xml:space="preserve"> falling due to fall in material prices especially for metals.</w:t>
      </w:r>
    </w:p>
    <w:p w14:paraId="3CFDB980" w14:textId="2605B009" w:rsidR="008220A6" w:rsidRDefault="00F26A56" w:rsidP="006E2176">
      <w:pPr>
        <w:pStyle w:val="BodyText"/>
      </w:pPr>
      <w:r>
        <w:t xml:space="preserve">Over </w:t>
      </w:r>
      <w:r w:rsidR="008220A6">
        <w:t>56 per cent of the waste related activities are conducted by private and public trading waste management enterprises, 19.</w:t>
      </w:r>
      <w:r w:rsidR="004E549B">
        <w:t xml:space="preserve">9 </w:t>
      </w:r>
      <w:r w:rsidR="008220A6">
        <w:t>per cent by local governments, and the remaining 23.8 per cent by firms in other industries.</w:t>
      </w:r>
    </w:p>
    <w:p w14:paraId="2D3CD0A0" w14:textId="17A6022B" w:rsidR="003C0AE3" w:rsidRDefault="00C77EBD" w:rsidP="006E2176">
      <w:pPr>
        <w:pStyle w:val="BodyText"/>
      </w:pPr>
      <w:r>
        <w:t>The value</w:t>
      </w:r>
      <w:r w:rsidR="006C10FA">
        <w:t xml:space="preserve"> </w:t>
      </w:r>
      <w:r w:rsidR="003C0AE3">
        <w:t xml:space="preserve">added </w:t>
      </w:r>
      <w:r>
        <w:t>by</w:t>
      </w:r>
      <w:r w:rsidR="003C0AE3">
        <w:t xml:space="preserve"> waste</w:t>
      </w:r>
      <w:r>
        <w:t>-related</w:t>
      </w:r>
      <w:r w:rsidR="003C0AE3">
        <w:t xml:space="preserve"> </w:t>
      </w:r>
      <w:r>
        <w:t>activities</w:t>
      </w:r>
      <w:r w:rsidR="00851697">
        <w:t xml:space="preserve"> </w:t>
      </w:r>
      <w:r>
        <w:t>is</w:t>
      </w:r>
      <w:r w:rsidR="003C0AE3">
        <w:t xml:space="preserve"> $6.9 billion, accounting for 0.43 per cent of </w:t>
      </w:r>
      <w:r>
        <w:t>Australian</w:t>
      </w:r>
      <w:r w:rsidR="003C0AE3">
        <w:t xml:space="preserve"> GDP. It employs 49 160 workers (full time equivalent</w:t>
      </w:r>
      <w:r>
        <w:t xml:space="preserve"> terms</w:t>
      </w:r>
      <w:r w:rsidR="003C0AE3">
        <w:t xml:space="preserve">) directly, accounting for about half of one per cent of total employment. NSW, Victoria and Queensland account for over three quarters of the waste </w:t>
      </w:r>
      <w:r w:rsidR="00851697">
        <w:t>activity</w:t>
      </w:r>
      <w:r w:rsidR="003C0AE3">
        <w:t>.</w:t>
      </w:r>
    </w:p>
    <w:p w14:paraId="41961EFB" w14:textId="050F2448" w:rsidR="000F3376" w:rsidRDefault="000F3376" w:rsidP="000F3376">
      <w:pPr>
        <w:pStyle w:val="BodyText"/>
      </w:pPr>
      <w:r w:rsidRPr="000F3376">
        <w:t>On top of the above direct contribution, under the long run</w:t>
      </w:r>
      <w:r w:rsidR="00C77EBD">
        <w:t>, with full employment and closure</w:t>
      </w:r>
      <w:r w:rsidRPr="000F3376">
        <w:t xml:space="preserve">, </w:t>
      </w:r>
      <w:r w:rsidR="00C77EBD">
        <w:t>each $100 million expansion in the value of waste-related activities due to productivity improvements</w:t>
      </w:r>
      <w:r w:rsidR="00851697" w:rsidRPr="000F3376">
        <w:t xml:space="preserve"> </w:t>
      </w:r>
      <w:r w:rsidR="00C77EBD">
        <w:t>is associated with</w:t>
      </w:r>
      <w:r w:rsidRPr="000F3376">
        <w:t xml:space="preserve"> another $350 million and 1 670 </w:t>
      </w:r>
      <w:r w:rsidR="00C77EBD">
        <w:t>jobs</w:t>
      </w:r>
      <w:r w:rsidRPr="000F3376">
        <w:t xml:space="preserve"> indirectly to the nation’s GDP and employment</w:t>
      </w:r>
      <w:r w:rsidR="00C77EBD">
        <w:t>.</w:t>
      </w:r>
      <w:r w:rsidRPr="000F3376">
        <w:t xml:space="preserve"> It should be noted that the indirect contribution critically depends on the cause for the expansion. For example, if the expansion is caused by external demand, the indirect contribution would be negative under the long run closure because the waste </w:t>
      </w:r>
      <w:r w:rsidR="00851697">
        <w:t>activity</w:t>
      </w:r>
      <w:r w:rsidR="00851697" w:rsidRPr="000F3376">
        <w:t xml:space="preserve"> </w:t>
      </w:r>
      <w:r w:rsidRPr="000F3376">
        <w:t xml:space="preserve">simply draws resources away from other industries. It should also be </w:t>
      </w:r>
      <w:r w:rsidR="00937121">
        <w:t>pointed out that the indirect</w:t>
      </w:r>
      <w:r w:rsidRPr="000F3376">
        <w:t xml:space="preserve"> contribution is only meaningful at the margin, that is, a small expansion of the </w:t>
      </w:r>
      <w:r w:rsidR="00851697">
        <w:t>activity</w:t>
      </w:r>
      <w:r w:rsidRPr="000F3376">
        <w:t>.</w:t>
      </w:r>
      <w:r>
        <w:t xml:space="preserve">  </w:t>
      </w:r>
    </w:p>
    <w:p w14:paraId="372F6437" w14:textId="7FC9611D" w:rsidR="000F3376" w:rsidRDefault="000F3376" w:rsidP="000F3376">
      <w:pPr>
        <w:pStyle w:val="BodyText"/>
      </w:pPr>
      <w:r>
        <w:lastRenderedPageBreak/>
        <w:t xml:space="preserve">Construction industry is the largest user of the waste management services and products, </w:t>
      </w:r>
      <w:r w:rsidR="00C77EBD">
        <w:t>accounting for</w:t>
      </w:r>
      <w:r>
        <w:t xml:space="preserve"> $4.5 billion</w:t>
      </w:r>
      <w:r w:rsidR="00C77EBD">
        <w:t xml:space="preserve"> in activity</w:t>
      </w:r>
      <w:r>
        <w:t xml:space="preserve"> (29.4 per cent of total</w:t>
      </w:r>
      <w:r w:rsidR="00C77EBD">
        <w:t xml:space="preserve"> activity</w:t>
      </w:r>
      <w:r>
        <w:t xml:space="preserve">). It is followed by </w:t>
      </w:r>
      <w:r w:rsidR="00600406">
        <w:t xml:space="preserve">the </w:t>
      </w:r>
      <w:r>
        <w:t xml:space="preserve">manufacturing industry ($3.6 billion or 23.2 per cent), households ($2.5 billion or 16.4 per cent) and </w:t>
      </w:r>
      <w:r w:rsidR="00C27222">
        <w:t xml:space="preserve">other </w:t>
      </w:r>
      <w:r>
        <w:t>services ($2.1 billion or 13.</w:t>
      </w:r>
      <w:r w:rsidR="00C27222">
        <w:t xml:space="preserve">5 </w:t>
      </w:r>
      <w:r>
        <w:t>per cent).</w:t>
      </w:r>
    </w:p>
    <w:p w14:paraId="079D37BE" w14:textId="1C40832A" w:rsidR="00600406" w:rsidRDefault="000F3376" w:rsidP="000F3376">
      <w:pPr>
        <w:pStyle w:val="BodyText"/>
      </w:pPr>
      <w:r w:rsidRPr="000F3376">
        <w:t xml:space="preserve">Improving the efficiency of </w:t>
      </w:r>
      <w:r w:rsidR="00600406">
        <w:t>waste-related activities</w:t>
      </w:r>
      <w:r w:rsidR="00C54709" w:rsidRPr="000F3376">
        <w:t xml:space="preserve"> </w:t>
      </w:r>
      <w:r w:rsidRPr="000F3376">
        <w:t xml:space="preserve">and, more broadly the material efficiency in the economy, may have significant impact on the whole economy. Simulations using CIE-REGIONS, a general equilibrium model of the Australian economy, show that hypothetical 5 per cent increase in the recovery rate of the waste </w:t>
      </w:r>
      <w:r w:rsidR="00C54709">
        <w:t>activity</w:t>
      </w:r>
      <w:r w:rsidR="00C54709" w:rsidRPr="000F3376">
        <w:t xml:space="preserve"> </w:t>
      </w:r>
      <w:r w:rsidR="0066525E">
        <w:t>may:</w:t>
      </w:r>
    </w:p>
    <w:p w14:paraId="59DB5B60" w14:textId="34460FC1" w:rsidR="00600406" w:rsidRDefault="000F3376" w:rsidP="00600406">
      <w:pPr>
        <w:pStyle w:val="ListBullet"/>
      </w:pPr>
      <w:r w:rsidRPr="000F3376">
        <w:t>add $1 billion to GDP</w:t>
      </w:r>
      <w:r w:rsidR="00AA00BC">
        <w:t>;</w:t>
      </w:r>
      <w:r w:rsidRPr="000F3376">
        <w:t xml:space="preserve"> </w:t>
      </w:r>
    </w:p>
    <w:p w14:paraId="665CFD3D" w14:textId="1FC2508F" w:rsidR="00600406" w:rsidRDefault="000F3376" w:rsidP="00600406">
      <w:pPr>
        <w:pStyle w:val="ListBullet"/>
      </w:pPr>
      <w:r w:rsidRPr="000F3376">
        <w:t xml:space="preserve">increase household </w:t>
      </w:r>
      <w:r w:rsidR="00C27222">
        <w:t>welfare</w:t>
      </w:r>
      <w:r w:rsidR="00C27222" w:rsidRPr="000F3376">
        <w:t xml:space="preserve"> </w:t>
      </w:r>
      <w:r w:rsidRPr="000F3376">
        <w:t>by $650 million</w:t>
      </w:r>
      <w:r w:rsidR="00C27222">
        <w:t xml:space="preserve"> (measured as increase in real consumption level)</w:t>
      </w:r>
      <w:r w:rsidR="00AA00BC">
        <w:t>;</w:t>
      </w:r>
      <w:r w:rsidRPr="000F3376">
        <w:t xml:space="preserve"> and </w:t>
      </w:r>
    </w:p>
    <w:p w14:paraId="417255FE" w14:textId="77777777" w:rsidR="00600406" w:rsidRDefault="000F3376" w:rsidP="00600406">
      <w:pPr>
        <w:pStyle w:val="ListBullet"/>
      </w:pPr>
      <w:r w:rsidRPr="000F3376">
        <w:t xml:space="preserve">increase real wage rate by 0.1 per cent (under the long run, full employment, closure). </w:t>
      </w:r>
    </w:p>
    <w:p w14:paraId="30247470" w14:textId="4CDC7B48" w:rsidR="000F3376" w:rsidRDefault="000F3376" w:rsidP="00600406">
      <w:pPr>
        <w:pStyle w:val="BodyText"/>
      </w:pPr>
      <w:r w:rsidRPr="000F3376">
        <w:t xml:space="preserve">A hypothetical 5 per cent improvement in material efficiency may have much bigger impact on the economy – GDP up by about $24 billion, </w:t>
      </w:r>
      <w:r w:rsidR="00C27222">
        <w:t>welfare</w:t>
      </w:r>
      <w:r w:rsidR="00C27222" w:rsidRPr="000F3376">
        <w:t xml:space="preserve"> </w:t>
      </w:r>
      <w:r w:rsidRPr="000F3376">
        <w:t>up by $14.8 billion and real wage rate up by 2.7 per cent.</w:t>
      </w:r>
    </w:p>
    <w:p w14:paraId="0E37DFD5" w14:textId="64E1CFAE" w:rsidR="000F3376" w:rsidRDefault="000F3376" w:rsidP="000F3376">
      <w:pPr>
        <w:pStyle w:val="BodyText"/>
      </w:pPr>
      <w:r>
        <w:t xml:space="preserve">Primary industry wastes are considered separately in Section </w:t>
      </w:r>
      <w:r w:rsidR="00105FC5">
        <w:t>3</w:t>
      </w:r>
      <w:r>
        <w:t xml:space="preserve"> of this report because they have typically been excluded from previous waste data collations and are generally less certain in scope and data sources. We address primary industry wastes in four sections: mining, agriculture, forestry and fisheries.</w:t>
      </w:r>
    </w:p>
    <w:p w14:paraId="1092B68A" w14:textId="6A99855D" w:rsidR="000F3376" w:rsidRDefault="000F3376" w:rsidP="000F3376">
      <w:pPr>
        <w:pStyle w:val="BodyText"/>
      </w:pPr>
      <w:r>
        <w:t xml:space="preserve">This review focuses on primary production wastes such as </w:t>
      </w:r>
      <w:r w:rsidR="00600406">
        <w:t>those produced by the mining, forestry, agriculture and fishing industries</w:t>
      </w:r>
      <w:r>
        <w:t>. General wastes from the primary industry sectors are not examined, although, in the case of mining, they may be disposed of on-site.</w:t>
      </w:r>
    </w:p>
    <w:p w14:paraId="67717C89" w14:textId="77777777" w:rsidR="000F3376" w:rsidRDefault="000F3376" w:rsidP="000F3376">
      <w:pPr>
        <w:pStyle w:val="BodyText"/>
      </w:pPr>
      <w:r>
        <w:t xml:space="preserve">The focus of this part of the data and literature review was to identify ‘factors’ comprising waste quantities per unit activity that could be used in combination with economic data to generate waste quantity estimates. </w:t>
      </w:r>
    </w:p>
    <w:p w14:paraId="5210C7BE" w14:textId="7E28ED9A" w:rsidR="00507845" w:rsidRPr="00937121" w:rsidRDefault="00CA694A" w:rsidP="00CA694A">
      <w:pPr>
        <w:pStyle w:val="Heading2"/>
      </w:pPr>
      <w:bookmarkStart w:id="3" w:name="_Toc496884967"/>
      <w:r w:rsidRPr="00937121">
        <w:t>Structure of the report</w:t>
      </w:r>
      <w:bookmarkEnd w:id="3"/>
    </w:p>
    <w:p w14:paraId="033025A9" w14:textId="05300885" w:rsidR="00CA694A" w:rsidRPr="00937121" w:rsidRDefault="00CA694A" w:rsidP="00CA694A">
      <w:pPr>
        <w:pStyle w:val="BodyText"/>
      </w:pPr>
      <w:r w:rsidRPr="00937121">
        <w:t>The rest of the report is structured as follows:</w:t>
      </w:r>
    </w:p>
    <w:p w14:paraId="7D71C155" w14:textId="3C9464D1" w:rsidR="000F3376" w:rsidRPr="00937121" w:rsidRDefault="000F3376" w:rsidP="00CA694A">
      <w:pPr>
        <w:pStyle w:val="ListBullet"/>
      </w:pPr>
      <w:r w:rsidRPr="00937121">
        <w:t>Section 1 presents estimates of the headline values for waste:</w:t>
      </w:r>
    </w:p>
    <w:p w14:paraId="1EC3902A" w14:textId="5609AB45" w:rsidR="00CA694A" w:rsidRPr="00937121" w:rsidRDefault="00CA694A" w:rsidP="000F3376">
      <w:pPr>
        <w:pStyle w:val="ListBullet2"/>
      </w:pPr>
      <w:r w:rsidRPr="00937121">
        <w:t>Chapter</w:t>
      </w:r>
      <w:r w:rsidR="003D5B4A" w:rsidRPr="00937121">
        <w:t xml:space="preserve"> </w:t>
      </w:r>
      <w:r w:rsidR="003D5B4A" w:rsidRPr="00937121">
        <w:fldChar w:fldCharType="begin"/>
      </w:r>
      <w:r w:rsidR="003D5B4A" w:rsidRPr="00937121">
        <w:instrText xml:space="preserve"> REF _Ref490669809 \r \h </w:instrText>
      </w:r>
      <w:r w:rsidR="000F3376" w:rsidRPr="00937121">
        <w:instrText xml:space="preserve"> \* MERGEFORMAT </w:instrText>
      </w:r>
      <w:r w:rsidR="003D5B4A" w:rsidRPr="00937121">
        <w:fldChar w:fldCharType="separate"/>
      </w:r>
      <w:r w:rsidR="00995AA6">
        <w:t>2</w:t>
      </w:r>
      <w:r w:rsidR="003D5B4A" w:rsidRPr="00937121">
        <w:fldChar w:fldCharType="end"/>
      </w:r>
      <w:r w:rsidRPr="00937121">
        <w:t xml:space="preserve"> reports the volume of waste generated and disposed;</w:t>
      </w:r>
    </w:p>
    <w:p w14:paraId="5666AA33" w14:textId="720697CD" w:rsidR="000F3376" w:rsidRPr="00937121" w:rsidRDefault="000F3376" w:rsidP="000F3376">
      <w:pPr>
        <w:pStyle w:val="ListBullet2"/>
      </w:pPr>
      <w:r w:rsidRPr="00937121">
        <w:t>Chapter 3 reports the costs of waste fates and transport;</w:t>
      </w:r>
    </w:p>
    <w:p w14:paraId="4C488215" w14:textId="2B52B4C8" w:rsidR="00CA694A" w:rsidRPr="00937121" w:rsidRDefault="00CA694A" w:rsidP="000F3376">
      <w:pPr>
        <w:pStyle w:val="ListBullet2"/>
      </w:pPr>
      <w:r w:rsidRPr="00937121">
        <w:t xml:space="preserve">Chapter </w:t>
      </w:r>
      <w:r w:rsidR="003D5B4A" w:rsidRPr="00937121">
        <w:fldChar w:fldCharType="begin"/>
      </w:r>
      <w:r w:rsidR="003D5B4A" w:rsidRPr="00937121">
        <w:instrText xml:space="preserve"> REF _Ref490669700 \r \h </w:instrText>
      </w:r>
      <w:r w:rsidR="000F3376" w:rsidRPr="00937121">
        <w:instrText xml:space="preserve"> \* MERGEFORMAT </w:instrText>
      </w:r>
      <w:r w:rsidR="003D5B4A" w:rsidRPr="00937121">
        <w:fldChar w:fldCharType="separate"/>
      </w:r>
      <w:r w:rsidR="00995AA6">
        <w:t>4</w:t>
      </w:r>
      <w:r w:rsidR="003D5B4A" w:rsidRPr="00937121">
        <w:fldChar w:fldCharType="end"/>
      </w:r>
      <w:r w:rsidRPr="00937121">
        <w:t xml:space="preserve"> reports the size of the waste </w:t>
      </w:r>
      <w:r w:rsidR="00C54709">
        <w:t>activity</w:t>
      </w:r>
      <w:r w:rsidR="00C54709" w:rsidRPr="00937121">
        <w:t xml:space="preserve"> </w:t>
      </w:r>
      <w:r w:rsidRPr="00937121">
        <w:t>in Australia and its composition;</w:t>
      </w:r>
    </w:p>
    <w:p w14:paraId="4D801A2D" w14:textId="2F40EAC4" w:rsidR="00CA694A" w:rsidRPr="00937121" w:rsidRDefault="00CA694A" w:rsidP="000F3376">
      <w:pPr>
        <w:pStyle w:val="ListBullet2"/>
      </w:pPr>
      <w:r w:rsidRPr="00937121">
        <w:t xml:space="preserve">Chapter </w:t>
      </w:r>
      <w:r w:rsidR="003D5B4A" w:rsidRPr="00937121">
        <w:fldChar w:fldCharType="begin"/>
      </w:r>
      <w:r w:rsidR="003D5B4A" w:rsidRPr="00937121">
        <w:instrText xml:space="preserve"> REF _Ref490669810 \r \h </w:instrText>
      </w:r>
      <w:r w:rsidR="000F3376" w:rsidRPr="00937121">
        <w:instrText xml:space="preserve"> \* MERGEFORMAT </w:instrText>
      </w:r>
      <w:r w:rsidR="003D5B4A" w:rsidRPr="00937121">
        <w:fldChar w:fldCharType="separate"/>
      </w:r>
      <w:r w:rsidR="00995AA6">
        <w:t>5</w:t>
      </w:r>
      <w:r w:rsidR="003D5B4A" w:rsidRPr="00937121">
        <w:fldChar w:fldCharType="end"/>
      </w:r>
      <w:r w:rsidRPr="00937121">
        <w:t xml:space="preserve"> discusses the uses of the waste management services and products;</w:t>
      </w:r>
    </w:p>
    <w:p w14:paraId="255CF4C2" w14:textId="6B56E535" w:rsidR="000F3376" w:rsidRPr="00937121" w:rsidRDefault="000F3376" w:rsidP="000F3376">
      <w:pPr>
        <w:pStyle w:val="ListBullet"/>
      </w:pPr>
      <w:r w:rsidRPr="00937121">
        <w:t xml:space="preserve">Section 2 presents analysis of the contribution of the waste </w:t>
      </w:r>
      <w:r w:rsidR="00C54709">
        <w:t>activity</w:t>
      </w:r>
      <w:r w:rsidR="00C54709" w:rsidRPr="00937121">
        <w:t xml:space="preserve"> </w:t>
      </w:r>
      <w:r w:rsidRPr="00937121">
        <w:t>and impact of improvements in materials efficiency:</w:t>
      </w:r>
    </w:p>
    <w:p w14:paraId="69C95B1F" w14:textId="7FA416EA" w:rsidR="00CA694A" w:rsidRPr="00937121" w:rsidRDefault="00CA694A" w:rsidP="000F3376">
      <w:pPr>
        <w:pStyle w:val="ListBullet2"/>
      </w:pPr>
      <w:r w:rsidRPr="00937121">
        <w:t xml:space="preserve">Chapter </w:t>
      </w:r>
      <w:r w:rsidR="00937121" w:rsidRPr="00937121">
        <w:t>6</w:t>
      </w:r>
      <w:r w:rsidRPr="00937121">
        <w:t xml:space="preserve"> discusses the indirect contribution of the waste </w:t>
      </w:r>
      <w:r w:rsidR="00C54709">
        <w:t>activity</w:t>
      </w:r>
      <w:r w:rsidRPr="00937121">
        <w:t>, and the indirect contribution should be interpreted at the marginal level;</w:t>
      </w:r>
    </w:p>
    <w:p w14:paraId="1066638D" w14:textId="518B232A" w:rsidR="00CA694A" w:rsidRPr="00937121" w:rsidRDefault="00CA694A" w:rsidP="000F3376">
      <w:pPr>
        <w:pStyle w:val="ListBullet2"/>
      </w:pPr>
      <w:r w:rsidRPr="00937121">
        <w:t xml:space="preserve">Chapter </w:t>
      </w:r>
      <w:r w:rsidR="002B367D">
        <w:fldChar w:fldCharType="begin"/>
      </w:r>
      <w:r w:rsidR="002B367D">
        <w:instrText xml:space="preserve"> REF _Ref493693234 \r \h </w:instrText>
      </w:r>
      <w:r w:rsidR="002B367D">
        <w:fldChar w:fldCharType="separate"/>
      </w:r>
      <w:r w:rsidR="00995AA6">
        <w:t>7</w:t>
      </w:r>
      <w:r w:rsidR="002B367D">
        <w:fldChar w:fldCharType="end"/>
      </w:r>
      <w:r w:rsidRPr="00937121">
        <w:t xml:space="preserve"> sum</w:t>
      </w:r>
      <w:r w:rsidR="000F3376" w:rsidRPr="00937121">
        <w:t>m</w:t>
      </w:r>
      <w:r w:rsidRPr="00937121">
        <w:t xml:space="preserve">arises the simulation results of hypothetical 5 per cent increase in recovery rate of the waste </w:t>
      </w:r>
      <w:r w:rsidR="00C54709">
        <w:t>activity</w:t>
      </w:r>
      <w:r w:rsidR="00C54709" w:rsidRPr="00937121">
        <w:t xml:space="preserve"> </w:t>
      </w:r>
      <w:r w:rsidRPr="00937121">
        <w:t>and 5 per cent improv</w:t>
      </w:r>
      <w:r w:rsidR="005E6B81" w:rsidRPr="00937121">
        <w:t>ement in material efficiency economy</w:t>
      </w:r>
      <w:r w:rsidR="003D2577" w:rsidRPr="00937121">
        <w:t xml:space="preserve"> </w:t>
      </w:r>
      <w:r w:rsidR="0066525E">
        <w:t>wide;</w:t>
      </w:r>
    </w:p>
    <w:p w14:paraId="04A131B8" w14:textId="61D0D80D" w:rsidR="000F3376" w:rsidRPr="00937121" w:rsidRDefault="000F3376" w:rsidP="000F3376">
      <w:pPr>
        <w:pStyle w:val="ListBullet"/>
      </w:pPr>
      <w:r w:rsidRPr="00937121">
        <w:t>Section 3 presents data about primary industry wastes</w:t>
      </w:r>
      <w:r w:rsidR="0066525E">
        <w:t>:</w:t>
      </w:r>
    </w:p>
    <w:p w14:paraId="387461D7" w14:textId="4AC4A8D8" w:rsidR="000F3376" w:rsidRPr="00937121" w:rsidRDefault="000F3376" w:rsidP="000F3376">
      <w:pPr>
        <w:pStyle w:val="ListBullet2"/>
      </w:pPr>
      <w:r w:rsidRPr="00937121">
        <w:t>Chapter 8 reports quantities of mining waste generated;</w:t>
      </w:r>
    </w:p>
    <w:p w14:paraId="7C7246BE" w14:textId="11DA35CA" w:rsidR="000F3376" w:rsidRPr="00937121" w:rsidRDefault="000F3376" w:rsidP="000F3376">
      <w:pPr>
        <w:pStyle w:val="ListBullet2"/>
      </w:pPr>
      <w:r w:rsidRPr="00937121">
        <w:t>Chapter 9 reports quantities of agricultural waste generated;</w:t>
      </w:r>
    </w:p>
    <w:p w14:paraId="43C8D80A" w14:textId="063BFA00" w:rsidR="000F3376" w:rsidRPr="00937121" w:rsidRDefault="000F3376" w:rsidP="000F3376">
      <w:pPr>
        <w:pStyle w:val="ListBullet2"/>
      </w:pPr>
      <w:r w:rsidRPr="00937121">
        <w:t>Chapter 10 reports quantities of forestry waste generated;</w:t>
      </w:r>
    </w:p>
    <w:p w14:paraId="0B14DD04" w14:textId="1EBBD53C" w:rsidR="000F3376" w:rsidRPr="00937121" w:rsidRDefault="000F3376" w:rsidP="000F3376">
      <w:pPr>
        <w:pStyle w:val="ListBullet2"/>
      </w:pPr>
      <w:r w:rsidRPr="00937121">
        <w:t>Chapter 11 reports quantities of fisheries waste generated</w:t>
      </w:r>
      <w:r w:rsidR="00AA00BC">
        <w:t>.</w:t>
      </w:r>
    </w:p>
    <w:p w14:paraId="63B985E1" w14:textId="77777777" w:rsidR="0023523A" w:rsidRDefault="00B605C2" w:rsidP="00CA694A">
      <w:pPr>
        <w:pStyle w:val="Heading2"/>
      </w:pPr>
      <w:bookmarkStart w:id="4" w:name="_Toc496884968"/>
      <w:r>
        <w:lastRenderedPageBreak/>
        <w:t>Acknowledgement</w:t>
      </w:r>
      <w:bookmarkEnd w:id="4"/>
    </w:p>
    <w:p w14:paraId="5F5200B2" w14:textId="5F12DFE1" w:rsidR="00B605C2" w:rsidRDefault="00B605C2" w:rsidP="00B605C2">
      <w:pPr>
        <w:pStyle w:val="BodyText"/>
      </w:pPr>
      <w:r>
        <w:t>The authors of the note would like to thank Sarah Coleman and Ben Loughton from the Australian Bureau of Statistics (ABS)</w:t>
      </w:r>
      <w:r w:rsidR="004425DD">
        <w:t>, Joe Pickin from Blue Environment and Kyle O’Farrell from Envisage</w:t>
      </w:r>
      <w:r w:rsidR="009A5A65">
        <w:t xml:space="preserve"> W</w:t>
      </w:r>
      <w:r w:rsidR="004425DD">
        <w:t>orks for their help in understanding and providing access to various datasets</w:t>
      </w:r>
      <w:r>
        <w:t>.</w:t>
      </w:r>
    </w:p>
    <w:p w14:paraId="0ADA47D7" w14:textId="77777777" w:rsidR="00864FE6" w:rsidRDefault="00864FE6" w:rsidP="00B605C2">
      <w:pPr>
        <w:pStyle w:val="BodyText"/>
      </w:pPr>
    </w:p>
    <w:p w14:paraId="36B6C860" w14:textId="77777777" w:rsidR="00A0779D" w:rsidRDefault="00A0779D" w:rsidP="003702CB">
      <w:pPr>
        <w:pStyle w:val="BodyText"/>
        <w:pageBreakBefore/>
        <w:spacing w:before="0"/>
        <w:sectPr w:rsidR="00A0779D" w:rsidSect="00E819CB">
          <w:headerReference w:type="even" r:id="rId24"/>
          <w:headerReference w:type="default" r:id="rId25"/>
          <w:footerReference w:type="even" r:id="rId26"/>
          <w:footerReference w:type="default" r:id="rId27"/>
          <w:pgSz w:w="11906" w:h="16838" w:code="9"/>
          <w:pgMar w:top="2268" w:right="1701" w:bottom="1418" w:left="2268" w:header="680" w:footer="680" w:gutter="0"/>
          <w:pgNumType w:start="1"/>
          <w:cols w:space="708"/>
          <w:docGrid w:linePitch="360"/>
        </w:sectPr>
      </w:pPr>
    </w:p>
    <w:tbl>
      <w:tblPr>
        <w:tblStyle w:val="TableGrid"/>
        <w:tblW w:w="8274"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74"/>
      </w:tblGrid>
      <w:tr w:rsidR="00A0779D" w14:paraId="65A7486F" w14:textId="77777777" w:rsidTr="003702CB">
        <w:trPr>
          <w:cantSplit/>
          <w:trHeight w:hRule="exact" w:val="3572"/>
        </w:trPr>
        <w:tc>
          <w:tcPr>
            <w:tcW w:w="8274" w:type="dxa"/>
          </w:tcPr>
          <w:p w14:paraId="1D31CCD0" w14:textId="77777777" w:rsidR="00A0779D" w:rsidRPr="0097484C" w:rsidRDefault="00A0779D" w:rsidP="003702CB">
            <w:pPr>
              <w:pStyle w:val="Heading6"/>
              <w:pageBreakBefore w:val="0"/>
              <w:numPr>
                <w:ilvl w:val="0"/>
                <w:numId w:val="0"/>
              </w:numPr>
              <w:spacing w:after="0" w:line="14" w:lineRule="exact"/>
              <w:ind w:left="-1134"/>
              <w:outlineLvl w:val="5"/>
              <w:rPr>
                <w:b/>
                <w:i w:val="0"/>
                <w:color w:val="FFFFFF"/>
                <w:sz w:val="14"/>
                <w:szCs w:val="14"/>
              </w:rPr>
            </w:pPr>
          </w:p>
          <w:p w14:paraId="1A8B1B69" w14:textId="77777777" w:rsidR="00A0779D" w:rsidRDefault="00A0779D" w:rsidP="003702CB">
            <w:pPr>
              <w:pStyle w:val="BodyText"/>
              <w:pageBreakBefore/>
              <w:spacing w:before="0"/>
            </w:pPr>
          </w:p>
        </w:tc>
      </w:tr>
      <w:tr w:rsidR="00A0779D" w:rsidRPr="003E5943" w14:paraId="3C77B745" w14:textId="77777777" w:rsidTr="003702CB">
        <w:trPr>
          <w:cantSplit/>
          <w:trHeight w:val="2386"/>
        </w:trPr>
        <w:tc>
          <w:tcPr>
            <w:tcW w:w="8274" w:type="dxa"/>
          </w:tcPr>
          <w:p w14:paraId="5D92BA7E" w14:textId="410A60CE" w:rsidR="00A0779D" w:rsidRDefault="00A0779D" w:rsidP="003702CB">
            <w:pPr>
              <w:pStyle w:val="PartNumber"/>
            </w:pPr>
            <w:r>
              <w:t>Part I</w:t>
            </w:r>
          </w:p>
          <w:p w14:paraId="61094A64" w14:textId="27E29048" w:rsidR="00A0779D" w:rsidRPr="003E5943" w:rsidRDefault="00A0779D" w:rsidP="003702CB">
            <w:pPr>
              <w:pStyle w:val="PartTitle"/>
            </w:pPr>
            <w:bookmarkStart w:id="5" w:name="_Toc496884969"/>
            <w:r>
              <w:t>Headline economic values of waste</w:t>
            </w:r>
            <w:bookmarkEnd w:id="5"/>
          </w:p>
        </w:tc>
      </w:tr>
    </w:tbl>
    <w:p w14:paraId="57BE9CD8" w14:textId="77777777" w:rsidR="00A0779D" w:rsidRDefault="00A0779D" w:rsidP="003702CB">
      <w:pPr>
        <w:pStyle w:val="BodyText"/>
        <w:spacing w:before="0"/>
      </w:pPr>
      <w:r>
        <w:rPr>
          <w:noProof/>
        </w:rPr>
        <w:drawing>
          <wp:anchor distT="0" distB="0" distL="114300" distR="114300" simplePos="0" relativeHeight="251664896" behindDoc="1" locked="0" layoutInCell="0" allowOverlap="1" wp14:anchorId="7C80DE5F" wp14:editId="1A7C9C8F">
            <wp:simplePos x="0" y="0"/>
            <wp:positionH relativeFrom="page">
              <wp:posOffset>0</wp:posOffset>
            </wp:positionH>
            <wp:positionV relativeFrom="page">
              <wp:posOffset>5438775</wp:posOffset>
            </wp:positionV>
            <wp:extent cx="7554578" cy="933450"/>
            <wp:effectExtent l="0" t="0" r="889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rotWithShape="1">
                    <a:blip r:embed="rId28" cstate="print">
                      <a:extLst>
                        <a:ext uri="{28A0092B-C50C-407E-A947-70E740481C1C}">
                          <a14:useLocalDpi xmlns:a14="http://schemas.microsoft.com/office/drawing/2010/main" val="0"/>
                        </a:ext>
                      </a:extLst>
                    </a:blip>
                    <a:srcRect t="50803" b="40472"/>
                    <a:stretch/>
                  </pic:blipFill>
                  <pic:spPr bwMode="auto">
                    <a:xfrm>
                      <a:off x="0" y="0"/>
                      <a:ext cx="7556400" cy="9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680" behindDoc="0" locked="0" layoutInCell="0" allowOverlap="1" wp14:anchorId="0684F2BF" wp14:editId="356132AC">
                <wp:simplePos x="0" y="0"/>
                <wp:positionH relativeFrom="page">
                  <wp:posOffset>-6350</wp:posOffset>
                </wp:positionH>
                <wp:positionV relativeFrom="page">
                  <wp:posOffset>8305800</wp:posOffset>
                </wp:positionV>
                <wp:extent cx="7556500" cy="2387600"/>
                <wp:effectExtent l="0" t="0" r="6350" b="0"/>
                <wp:wrapNone/>
                <wp:docPr id="103" name="Rectangle 103"/>
                <wp:cNvGraphicFramePr/>
                <a:graphic xmlns:a="http://schemas.openxmlformats.org/drawingml/2006/main">
                  <a:graphicData uri="http://schemas.microsoft.com/office/word/2010/wordprocessingShape">
                    <wps:wsp>
                      <wps:cNvSpPr/>
                      <wps:spPr>
                        <a:xfrm>
                          <a:off x="0" y="0"/>
                          <a:ext cx="7556500" cy="238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5A72A" id="Rectangle 103" o:spid="_x0000_s1026" style="position:absolute;margin-left:-.5pt;margin-top:654pt;width:595pt;height:18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" o:allowincell="f" fillcolor="white [3212]" stroked="f" strokeweight="2pt">
                <w10:wrap anchorx="page" anchory="page"/>
              </v:rect>
            </w:pict>
          </mc:Fallback>
        </mc:AlternateContent>
      </w:r>
      <w:r>
        <w:rPr>
          <w:noProof/>
        </w:rPr>
        <mc:AlternateContent>
          <mc:Choice Requires="wps">
            <w:drawing>
              <wp:anchor distT="0" distB="0" distL="114300" distR="114300" simplePos="0" relativeHeight="251658752" behindDoc="0" locked="0" layoutInCell="0" allowOverlap="1" wp14:anchorId="6CE1CD8B" wp14:editId="2D973E44">
                <wp:simplePos x="0" y="0"/>
                <wp:positionH relativeFrom="page">
                  <wp:posOffset>-6350</wp:posOffset>
                </wp:positionH>
                <wp:positionV relativeFrom="page">
                  <wp:posOffset>349250</wp:posOffset>
                </wp:positionV>
                <wp:extent cx="7556500" cy="717550"/>
                <wp:effectExtent l="0" t="0" r="6350" b="6350"/>
                <wp:wrapNone/>
                <wp:docPr id="104" name="Rectangle 104"/>
                <wp:cNvGraphicFramePr/>
                <a:graphic xmlns:a="http://schemas.openxmlformats.org/drawingml/2006/main">
                  <a:graphicData uri="http://schemas.microsoft.com/office/word/2010/wordprocessingShape">
                    <wps:wsp>
                      <wps:cNvSpPr/>
                      <wps:spPr>
                        <a:xfrm>
                          <a:off x="0" y="0"/>
                          <a:ext cx="7556500" cy="717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0DE42" id="Rectangle 104" o:spid="_x0000_s1026" style="position:absolute;margin-left:-.5pt;margin-top:27.5pt;width:595pt;height:5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" o:allowincell="f" fillcolor="white [3212]" stroked="f" strokeweight="2pt">
                <w10:wrap anchorx="page" anchory="page"/>
              </v:rect>
            </w:pict>
          </mc:Fallback>
        </mc:AlternateContent>
      </w:r>
    </w:p>
    <w:p w14:paraId="4693EEF3" w14:textId="77777777" w:rsidR="00A0779D" w:rsidRDefault="00A0779D" w:rsidP="003702CB">
      <w:pPr>
        <w:pStyle w:val="BodyText"/>
        <w:pageBreakBefore/>
      </w:pPr>
      <w:r>
        <w:rPr>
          <w:noProof/>
        </w:rPr>
        <w:lastRenderedPageBreak/>
        <mc:AlternateContent>
          <mc:Choice Requires="wps">
            <w:drawing>
              <wp:anchor distT="0" distB="0" distL="114300" distR="114300" simplePos="0" relativeHeight="251661824" behindDoc="0" locked="0" layoutInCell="0" allowOverlap="1" wp14:anchorId="1E3C786B" wp14:editId="10E45FD0">
                <wp:simplePos x="0" y="0"/>
                <wp:positionH relativeFrom="page">
                  <wp:posOffset>6927</wp:posOffset>
                </wp:positionH>
                <wp:positionV relativeFrom="page">
                  <wp:posOffset>0</wp:posOffset>
                </wp:positionV>
                <wp:extent cx="7556500" cy="10674927"/>
                <wp:effectExtent l="0" t="0" r="6350" b="0"/>
                <wp:wrapNone/>
                <wp:docPr id="105" name="Rectangle 105"/>
                <wp:cNvGraphicFramePr/>
                <a:graphic xmlns:a="http://schemas.openxmlformats.org/drawingml/2006/main">
                  <a:graphicData uri="http://schemas.microsoft.com/office/word/2010/wordprocessingShape">
                    <wps:wsp>
                      <wps:cNvSpPr/>
                      <wps:spPr>
                        <a:xfrm>
                          <a:off x="0" y="0"/>
                          <a:ext cx="7556500" cy="10674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BD630" id="Rectangle 105" o:spid="_x0000_s1026" style="position:absolute;margin-left:.55pt;margin-top:0;width:595pt;height:840.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" o:allowincell="f" fillcolor="white [3212]" stroked="f" strokeweight="2pt">
                <w10:wrap anchorx="page" anchory="page"/>
              </v:rect>
            </w:pict>
          </mc:Fallback>
        </mc:AlternateContent>
      </w:r>
    </w:p>
    <w:p w14:paraId="3442AA02" w14:textId="77777777" w:rsidR="00A0779D" w:rsidRDefault="00A0779D" w:rsidP="003702CB">
      <w:pPr>
        <w:pStyle w:val="BodyText"/>
        <w:sectPr w:rsidR="00A0779D" w:rsidSect="003702CB">
          <w:type w:val="oddPage"/>
          <w:pgSz w:w="11906" w:h="16838" w:code="9"/>
          <w:pgMar w:top="2268" w:right="1701" w:bottom="1418" w:left="2268" w:header="680" w:footer="680" w:gutter="0"/>
          <w:cols w:space="708"/>
          <w:docGrid w:linePitch="360"/>
        </w:sectPr>
      </w:pPr>
    </w:p>
    <w:p w14:paraId="67F1A572" w14:textId="77777777" w:rsidR="00106E1D" w:rsidRPr="00F51AF6" w:rsidRDefault="00106E1D" w:rsidP="003518C9">
      <w:pPr>
        <w:pStyle w:val="Heading1"/>
      </w:pPr>
      <w:bookmarkStart w:id="6" w:name="_Ref490669809"/>
      <w:bookmarkStart w:id="7" w:name="_Toc496884970"/>
      <w:r>
        <w:lastRenderedPageBreak/>
        <w:t>Waste generated and disposed</w:t>
      </w:r>
      <w:bookmarkEnd w:id="6"/>
      <w:bookmarkEnd w:id="7"/>
    </w:p>
    <w:p w14:paraId="67C7C0C8" w14:textId="77777777" w:rsidR="00631E76" w:rsidRDefault="00631E76" w:rsidP="00631E76">
      <w:pPr>
        <w:pStyle w:val="RecommendationHeading"/>
      </w:pPr>
      <w:r>
        <w:t>key points</w:t>
      </w:r>
    </w:p>
    <w:p w14:paraId="37D80188" w14:textId="1B68870A" w:rsidR="00B57BBD" w:rsidRDefault="00B57BBD" w:rsidP="00B57BBD">
      <w:pPr>
        <w:pStyle w:val="KeyPoint"/>
      </w:pPr>
      <w:r>
        <w:t>The total amount of waste generated in Australia in 2014/15 was 63 871 kilotonnes, of which 17 745 kilotonnes was hazardous waste.</w:t>
      </w:r>
    </w:p>
    <w:p w14:paraId="61384F22" w14:textId="6064A5A6" w:rsidR="00B57BBD" w:rsidRDefault="00B57BBD" w:rsidP="00B57BBD">
      <w:pPr>
        <w:pStyle w:val="KeyPoint"/>
      </w:pPr>
      <w:r>
        <w:t>Of this waste, 58 per cent is recycled or sent to energy recovery, with the remainder being disposed at landfill</w:t>
      </w:r>
      <w:r w:rsidR="00A93177">
        <w:t>.</w:t>
      </w:r>
    </w:p>
    <w:p w14:paraId="796C9213" w14:textId="5EDB195E" w:rsidR="00B57BBD" w:rsidRDefault="00B57BBD" w:rsidP="00B57BBD">
      <w:pPr>
        <w:pStyle w:val="KeyPoint"/>
      </w:pPr>
      <w:r>
        <w:t>There is a greater diversity of fates and types of hazardous waste compared to non-hazardous waste.</w:t>
      </w:r>
    </w:p>
    <w:p w14:paraId="3C64FF20" w14:textId="6D92E7EB" w:rsidR="00106E1D" w:rsidRDefault="00106E1D" w:rsidP="00106E1D">
      <w:pPr>
        <w:pStyle w:val="BodyText"/>
      </w:pPr>
      <w:r>
        <w:t xml:space="preserve">This chapter summarises the data available indicating the quantities of waste generated, disposed, recycled or used for energy recovery. Where available, this chapter also summarises data on transport, disposal and external costs of waste in Australia. </w:t>
      </w:r>
    </w:p>
    <w:p w14:paraId="099C3A02" w14:textId="77777777" w:rsidR="00106E1D" w:rsidRDefault="00106E1D" w:rsidP="00106E1D">
      <w:pPr>
        <w:pStyle w:val="Heading2"/>
        <w:numPr>
          <w:ilvl w:val="1"/>
          <w:numId w:val="22"/>
        </w:numPr>
      </w:pPr>
      <w:bookmarkStart w:id="8" w:name="_Toc484790507"/>
      <w:bookmarkStart w:id="9" w:name="_Toc496884971"/>
      <w:r>
        <w:t>Waste categorisation</w:t>
      </w:r>
      <w:bookmarkEnd w:id="8"/>
      <w:bookmarkEnd w:id="9"/>
    </w:p>
    <w:p w14:paraId="496A07DD" w14:textId="5368CDCA" w:rsidR="00106E1D" w:rsidRDefault="00106E1D" w:rsidP="00106E1D">
      <w:pPr>
        <w:pStyle w:val="BodyText"/>
      </w:pPr>
      <w:r>
        <w:t xml:space="preserve">Table </w:t>
      </w:r>
      <w:fldSimple w:instr=" REF _Caption3860 ">
        <w:r w:rsidR="00995AA6">
          <w:rPr>
            <w:noProof/>
          </w:rPr>
          <w:t>2.1</w:t>
        </w:r>
      </w:fldSimple>
      <w:r>
        <w:t xml:space="preserve"> shows our classification of non-hazardous and hazardous wastes respectively. This is the categorisation used in the </w:t>
      </w:r>
      <w:r>
        <w:rPr>
          <w:i/>
        </w:rPr>
        <w:t>National Waste Report 2016</w:t>
      </w:r>
      <w:r>
        <w:t>.</w:t>
      </w:r>
      <w:r>
        <w:rPr>
          <w:rStyle w:val="FootnoteReference"/>
        </w:rPr>
        <w:t xml:space="preserve"> </w:t>
      </w:r>
      <w:r>
        <w:rPr>
          <w:rStyle w:val="FootnoteReference"/>
        </w:rPr>
        <w:footnoteReference w:id="1"/>
      </w:r>
    </w:p>
    <w:p w14:paraId="03BC786A" w14:textId="57B3C3FA" w:rsidR="00106E1D" w:rsidRDefault="00106E1D" w:rsidP="00106E1D">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w:instrText>
      </w:r>
      <w:fldSimple w:instr=" STYLEREF &quot;Heading 1&quot; \l \n ">
        <w:r w:rsidR="00995AA6">
          <w:rPr>
            <w:noProof/>
          </w:rPr>
          <w:instrText>2</w:instrText>
        </w:r>
      </w:fldSimple>
      <w:r>
        <w:instrText xml:space="preserve">." </w:instrText>
      </w:r>
      <w:r>
        <w:fldChar w:fldCharType="separate"/>
      </w:r>
      <w:r w:rsidR="00995AA6">
        <w:rPr>
          <w:noProof/>
        </w:rPr>
        <w:instrText>2.</w:instrText>
      </w:r>
      <w:r>
        <w:fldChar w:fldCharType="end"/>
      </w:r>
      <w:r>
        <w:instrText>" "</w:instrText>
      </w:r>
      <w:fldSimple w:instr=" STYLEREF &quot;Heading 6&quot; \l \n ">
        <w:r>
          <w:instrText>B</w:instrText>
        </w:r>
      </w:fldSimple>
      <w:r>
        <w:instrText xml:space="preserve">." </w:instrText>
      </w:r>
      <w:r>
        <w:fldChar w:fldCharType="separate"/>
      </w:r>
      <w:r w:rsidR="00B76381">
        <w:rPr>
          <w:noProof/>
        </w:rPr>
        <w:instrText>2.</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1</w:instrText>
      </w:r>
      <w:r>
        <w:fldChar w:fldCharType="end"/>
      </w:r>
      <w:r>
        <w:instrText xml:space="preserve">" "" </w:instrText>
      </w:r>
      <w:r>
        <w:fldChar w:fldCharType="separate"/>
      </w:r>
      <w:bookmarkStart w:id="10" w:name="_Caption9791"/>
      <w:bookmarkStart w:id="11" w:name="_Caption9478"/>
      <w:bookmarkStart w:id="12" w:name="_Caption8712"/>
      <w:bookmarkStart w:id="13" w:name="_Caption2105"/>
      <w:bookmarkStart w:id="14" w:name="_Caption9223"/>
      <w:bookmarkStart w:id="15" w:name="_Caption2124"/>
      <w:bookmarkStart w:id="16" w:name="_Caption3860"/>
      <w:bookmarkStart w:id="17" w:name="_Caption0348"/>
      <w:bookmarkStart w:id="18" w:name="_Caption6817"/>
      <w:bookmarkStart w:id="19" w:name="_Caption9998"/>
      <w:bookmarkStart w:id="20" w:name="_Caption9893"/>
      <w:bookmarkStart w:id="21" w:name="_Caption1513"/>
      <w:bookmarkStart w:id="22" w:name="_Caption2311"/>
      <w:bookmarkStart w:id="23" w:name="_Caption0530"/>
      <w:bookmarkStart w:id="24" w:name="_Caption6823"/>
      <w:bookmarkStart w:id="25" w:name="_Caption3920"/>
      <w:bookmarkStart w:id="26" w:name="_Caption1467"/>
      <w:bookmarkStart w:id="27" w:name="_Caption9104"/>
      <w:bookmarkStart w:id="28" w:name="_Caption9838"/>
      <w:bookmarkStart w:id="29" w:name="_Caption0609"/>
      <w:bookmarkStart w:id="30" w:name="_Caption7404"/>
      <w:bookmarkStart w:id="31" w:name="_Caption2054"/>
      <w:bookmarkStart w:id="32" w:name="_Caption9658"/>
      <w:bookmarkStart w:id="33" w:name="_Caption2745"/>
      <w:bookmarkStart w:id="34" w:name="_Caption7042"/>
      <w:bookmarkStart w:id="35" w:name="_Caption0186"/>
      <w:bookmarkStart w:id="36" w:name="_Caption8471"/>
      <w:bookmarkStart w:id="37" w:name="_Caption2627"/>
      <w:bookmarkStart w:id="38" w:name="_Caption8110"/>
      <w:bookmarkStart w:id="39" w:name="_Caption4786"/>
      <w:bookmarkStart w:id="40" w:name="_Caption3552"/>
      <w:bookmarkStart w:id="41" w:name="_Caption0702"/>
      <w:bookmarkStart w:id="42" w:name="_Caption6787"/>
      <w:bookmarkStart w:id="43" w:name="_Caption8175"/>
      <w:bookmarkStart w:id="44" w:name="_Caption4079"/>
      <w:bookmarkStart w:id="45" w:name="_Caption6252"/>
      <w:bookmarkStart w:id="46" w:name="_Caption4033"/>
      <w:bookmarkStart w:id="47" w:name="_Toc484790518"/>
      <w:bookmarkStart w:id="48" w:name="_Toc480978657"/>
      <w:bookmarkStart w:id="49" w:name="_Toc496885003"/>
      <w:r w:rsidR="00B76381">
        <w:rPr>
          <w:noProof/>
        </w:rPr>
        <w:t>2.1</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fldChar w:fldCharType="end"/>
      </w:r>
      <w:r>
        <w:tab/>
        <w:t>Waste classification</w:t>
      </w:r>
      <w:bookmarkEnd w:id="47"/>
      <w:bookmarkEnd w:id="48"/>
      <w:bookmarkEnd w:id="49"/>
    </w:p>
    <w:tbl>
      <w:tblPr>
        <w:tblW w:w="7937" w:type="dxa"/>
        <w:shd w:val="clear" w:color="auto" w:fill="F2F2F2"/>
        <w:tblLook w:val="04A0" w:firstRow="1" w:lastRow="0" w:firstColumn="1" w:lastColumn="0" w:noHBand="0" w:noVBand="1"/>
      </w:tblPr>
      <w:tblGrid>
        <w:gridCol w:w="2716"/>
        <w:gridCol w:w="5221"/>
      </w:tblGrid>
      <w:tr w:rsidR="00106E1D" w14:paraId="6B0BFE61" w14:textId="77777777" w:rsidTr="007F2CD1">
        <w:trPr>
          <w:trHeight w:val="375"/>
          <w:tblHeader/>
        </w:trPr>
        <w:tc>
          <w:tcPr>
            <w:tcW w:w="271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06426CA" w14:textId="77777777" w:rsidR="00106E1D" w:rsidRDefault="00106E1D">
            <w:pPr>
              <w:pStyle w:val="TableTextColumnHeading"/>
            </w:pPr>
            <w:r>
              <w:t>Category</w:t>
            </w:r>
          </w:p>
        </w:tc>
        <w:tc>
          <w:tcPr>
            <w:tcW w:w="5221"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4D30FAA2" w14:textId="77777777" w:rsidR="00106E1D" w:rsidRDefault="00106E1D">
            <w:pPr>
              <w:pStyle w:val="TableTextColumnHeading"/>
            </w:pPr>
            <w:r>
              <w:t>Sub-category</w:t>
            </w:r>
          </w:p>
        </w:tc>
      </w:tr>
      <w:tr w:rsidR="00106E1D" w14:paraId="196CE06F" w14:textId="77777777" w:rsidTr="007F2CD1">
        <w:trPr>
          <w:trHeight w:val="255"/>
        </w:trPr>
        <w:tc>
          <w:tcPr>
            <w:tcW w:w="2716" w:type="dxa"/>
            <w:vMerge w:val="restart"/>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462AADCC" w14:textId="77777777" w:rsidR="00106E1D" w:rsidRDefault="00106E1D" w:rsidP="001912DA">
            <w:pPr>
              <w:pStyle w:val="TableDataEntries"/>
              <w:jc w:val="left"/>
            </w:pPr>
            <w:r>
              <w:t>Masonry materials</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E5A4DF0" w14:textId="77777777" w:rsidR="00106E1D" w:rsidRDefault="00106E1D" w:rsidP="001912DA">
            <w:pPr>
              <w:pStyle w:val="TableDataEntries"/>
              <w:jc w:val="left"/>
            </w:pPr>
            <w:r>
              <w:t>Asphalt</w:t>
            </w:r>
          </w:p>
        </w:tc>
      </w:tr>
      <w:tr w:rsidR="00106E1D" w14:paraId="61962625"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00EAB9B3"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7E2C46B" w14:textId="77777777" w:rsidR="00106E1D" w:rsidRDefault="00106E1D" w:rsidP="001912DA">
            <w:pPr>
              <w:pStyle w:val="TableDataEntries"/>
              <w:jc w:val="left"/>
            </w:pPr>
            <w:r>
              <w:t>Bricks</w:t>
            </w:r>
          </w:p>
        </w:tc>
      </w:tr>
      <w:tr w:rsidR="00106E1D" w14:paraId="4F59B032"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5842469C"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9BC177" w14:textId="77777777" w:rsidR="00106E1D" w:rsidRDefault="00106E1D" w:rsidP="001912DA">
            <w:pPr>
              <w:pStyle w:val="TableDataEntries"/>
              <w:jc w:val="left"/>
            </w:pPr>
            <w:r>
              <w:t>Concrete</w:t>
            </w:r>
          </w:p>
        </w:tc>
      </w:tr>
      <w:tr w:rsidR="00106E1D" w14:paraId="4C0588BC"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3EC95052"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1B3D25" w14:textId="77777777" w:rsidR="00106E1D" w:rsidRDefault="00106E1D" w:rsidP="001912DA">
            <w:pPr>
              <w:pStyle w:val="TableDataEntries"/>
              <w:jc w:val="left"/>
            </w:pPr>
            <w:r>
              <w:t>Rubble (incl. non-haz. foundry sands)</w:t>
            </w:r>
          </w:p>
        </w:tc>
      </w:tr>
      <w:tr w:rsidR="00106E1D" w14:paraId="5ABA1400"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0B5B7B67"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99CF7F" w14:textId="77777777" w:rsidR="00106E1D" w:rsidRDefault="00106E1D" w:rsidP="001912DA">
            <w:pPr>
              <w:pStyle w:val="TableDataEntries"/>
              <w:jc w:val="left"/>
            </w:pPr>
            <w:r>
              <w:t>Plasterboard &amp; cement sheeting</w:t>
            </w:r>
          </w:p>
        </w:tc>
      </w:tr>
      <w:tr w:rsidR="00106E1D" w14:paraId="5360E1D9" w14:textId="77777777" w:rsidTr="007F2CD1">
        <w:trPr>
          <w:trHeight w:val="255"/>
        </w:trPr>
        <w:tc>
          <w:tcPr>
            <w:tcW w:w="2716" w:type="dxa"/>
            <w:vMerge w:val="restart"/>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2F9E2E2D" w14:textId="77777777" w:rsidR="00106E1D" w:rsidRDefault="00106E1D" w:rsidP="001912DA">
            <w:pPr>
              <w:pStyle w:val="TableDataEntries"/>
              <w:jc w:val="left"/>
            </w:pPr>
            <w:r>
              <w:t>Metals </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5E3695" w14:textId="77777777" w:rsidR="00106E1D" w:rsidRDefault="00106E1D" w:rsidP="001912DA">
            <w:pPr>
              <w:pStyle w:val="TableDataEntries"/>
              <w:jc w:val="left"/>
            </w:pPr>
            <w:r>
              <w:t>Steel</w:t>
            </w:r>
          </w:p>
        </w:tc>
      </w:tr>
      <w:tr w:rsidR="00106E1D" w14:paraId="16DE72A8"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46C51501"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C392AB" w14:textId="77777777" w:rsidR="00106E1D" w:rsidRDefault="00106E1D" w:rsidP="001912DA">
            <w:pPr>
              <w:pStyle w:val="TableDataEntries"/>
              <w:jc w:val="left"/>
            </w:pPr>
            <w:r>
              <w:t>Aluminium</w:t>
            </w:r>
          </w:p>
        </w:tc>
      </w:tr>
      <w:tr w:rsidR="00106E1D" w14:paraId="7183A0B7"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6EE143E9"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2F73A47" w14:textId="77777777" w:rsidR="00106E1D" w:rsidRDefault="00106E1D" w:rsidP="001912DA">
            <w:pPr>
              <w:pStyle w:val="TableDataEntries"/>
              <w:jc w:val="left"/>
            </w:pPr>
            <w:r>
              <w:t>Non-ferrous metals (ex. aluminium)</w:t>
            </w:r>
          </w:p>
        </w:tc>
      </w:tr>
      <w:tr w:rsidR="00106E1D" w14:paraId="4078C7BD" w14:textId="77777777" w:rsidTr="007F2CD1">
        <w:trPr>
          <w:trHeight w:val="255"/>
        </w:trPr>
        <w:tc>
          <w:tcPr>
            <w:tcW w:w="2716" w:type="dxa"/>
            <w:vMerge w:val="restart"/>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61B96E09" w14:textId="77777777" w:rsidR="00106E1D" w:rsidRDefault="00106E1D" w:rsidP="001912DA">
            <w:pPr>
              <w:pStyle w:val="TableDataEntries"/>
              <w:jc w:val="left"/>
            </w:pPr>
            <w:r>
              <w:t>Organics </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BF3C4B" w14:textId="77777777" w:rsidR="00106E1D" w:rsidRDefault="00106E1D" w:rsidP="001912DA">
            <w:pPr>
              <w:pStyle w:val="TableDataEntries"/>
              <w:jc w:val="left"/>
            </w:pPr>
            <w:r>
              <w:t>Food organics</w:t>
            </w:r>
          </w:p>
        </w:tc>
      </w:tr>
      <w:tr w:rsidR="00106E1D" w14:paraId="09468106"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749363DD"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6B1D0E" w14:textId="77777777" w:rsidR="00106E1D" w:rsidRDefault="00106E1D" w:rsidP="001912DA">
            <w:pPr>
              <w:pStyle w:val="TableDataEntries"/>
              <w:jc w:val="left"/>
            </w:pPr>
            <w:r>
              <w:t>Garden organics</w:t>
            </w:r>
          </w:p>
        </w:tc>
      </w:tr>
      <w:tr w:rsidR="00106E1D" w14:paraId="35FB1D18"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70D07BF9"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30F386" w14:textId="77777777" w:rsidR="00106E1D" w:rsidRDefault="00106E1D" w:rsidP="001912DA">
            <w:pPr>
              <w:pStyle w:val="TableDataEntries"/>
              <w:jc w:val="left"/>
            </w:pPr>
            <w:r>
              <w:t>Timber</w:t>
            </w:r>
          </w:p>
        </w:tc>
      </w:tr>
      <w:tr w:rsidR="00106E1D" w14:paraId="4B560D2C"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7D97EB25"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24EAF1" w14:textId="77777777" w:rsidR="00106E1D" w:rsidRDefault="00106E1D" w:rsidP="001912DA">
            <w:pPr>
              <w:pStyle w:val="TableDataEntries"/>
              <w:jc w:val="left"/>
            </w:pPr>
            <w:r>
              <w:t>Other organics</w:t>
            </w:r>
          </w:p>
        </w:tc>
      </w:tr>
      <w:tr w:rsidR="00106E1D" w14:paraId="1DCFF016"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3F4420DC"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AD6387" w14:textId="77777777" w:rsidR="00106E1D" w:rsidRDefault="00106E1D" w:rsidP="001912DA">
            <w:pPr>
              <w:pStyle w:val="TableDataEntries"/>
              <w:jc w:val="left"/>
            </w:pPr>
            <w:r>
              <w:t>Biosolids (non-contaminated)</w:t>
            </w:r>
          </w:p>
        </w:tc>
      </w:tr>
    </w:tbl>
    <w:p w14:paraId="3C9E3F53" w14:textId="43D352C0" w:rsidR="007F2CD1" w:rsidRDefault="007F2CD1"/>
    <w:p w14:paraId="1D1A68B1" w14:textId="77777777" w:rsidR="007F2CD1" w:rsidRDefault="007F2CD1"/>
    <w:tbl>
      <w:tblPr>
        <w:tblW w:w="7937" w:type="dxa"/>
        <w:shd w:val="clear" w:color="auto" w:fill="F2F2F2"/>
        <w:tblLook w:val="04A0" w:firstRow="1" w:lastRow="0" w:firstColumn="1" w:lastColumn="0" w:noHBand="0" w:noVBand="1"/>
      </w:tblPr>
      <w:tblGrid>
        <w:gridCol w:w="2716"/>
        <w:gridCol w:w="5221"/>
      </w:tblGrid>
      <w:tr w:rsidR="007F2CD1" w14:paraId="457E10F4" w14:textId="77777777" w:rsidTr="00724697">
        <w:trPr>
          <w:trHeight w:val="375"/>
          <w:tblHeader/>
        </w:trPr>
        <w:tc>
          <w:tcPr>
            <w:tcW w:w="2716"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230AD1A" w14:textId="77777777" w:rsidR="007F2CD1" w:rsidRDefault="007F2CD1" w:rsidP="00724697">
            <w:pPr>
              <w:pStyle w:val="TableTextColumnHeading"/>
            </w:pPr>
            <w:r>
              <w:lastRenderedPageBreak/>
              <w:t>Category</w:t>
            </w:r>
          </w:p>
        </w:tc>
        <w:tc>
          <w:tcPr>
            <w:tcW w:w="5221"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406D8B19" w14:textId="77777777" w:rsidR="007F2CD1" w:rsidRDefault="007F2CD1" w:rsidP="00724697">
            <w:pPr>
              <w:pStyle w:val="TableTextColumnHeading"/>
            </w:pPr>
            <w:r>
              <w:t>Sub-category</w:t>
            </w:r>
          </w:p>
        </w:tc>
      </w:tr>
      <w:tr w:rsidR="00106E1D" w14:paraId="1033CBCB" w14:textId="77777777" w:rsidTr="007F2CD1">
        <w:trPr>
          <w:cantSplit/>
          <w:trHeight w:val="255"/>
        </w:trPr>
        <w:tc>
          <w:tcPr>
            <w:tcW w:w="2716" w:type="dxa"/>
            <w:vMerge w:val="restart"/>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4D3A3EC1" w14:textId="77777777" w:rsidR="00106E1D" w:rsidRDefault="00106E1D" w:rsidP="001912DA">
            <w:pPr>
              <w:pStyle w:val="TableDataEntries"/>
              <w:jc w:val="left"/>
            </w:pPr>
            <w:r>
              <w:t>Paper &amp; cardboard</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E8645E2" w14:textId="77777777" w:rsidR="00106E1D" w:rsidRDefault="00106E1D" w:rsidP="001912DA">
            <w:pPr>
              <w:pStyle w:val="TableDataEntries"/>
              <w:jc w:val="left"/>
            </w:pPr>
            <w:r>
              <w:t>Cardboard</w:t>
            </w:r>
          </w:p>
        </w:tc>
      </w:tr>
      <w:tr w:rsidR="00106E1D" w14:paraId="04235804"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2E1DD24F"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19F6F1" w14:textId="77777777" w:rsidR="00106E1D" w:rsidRDefault="00106E1D" w:rsidP="001912DA">
            <w:pPr>
              <w:pStyle w:val="TableDataEntries"/>
              <w:jc w:val="left"/>
            </w:pPr>
            <w:r>
              <w:t>Liquid paperboard (LPB)</w:t>
            </w:r>
          </w:p>
        </w:tc>
      </w:tr>
      <w:tr w:rsidR="00106E1D" w14:paraId="0A6EFDA7"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5AF44A79"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8D9E68F" w14:textId="77777777" w:rsidR="00106E1D" w:rsidRDefault="00106E1D" w:rsidP="001912DA">
            <w:pPr>
              <w:pStyle w:val="TableDataEntries"/>
              <w:jc w:val="left"/>
            </w:pPr>
            <w:r>
              <w:t>Newsprint and magazines</w:t>
            </w:r>
          </w:p>
        </w:tc>
      </w:tr>
      <w:tr w:rsidR="00106E1D" w14:paraId="2971E46B"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5F05B340"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BA984E" w14:textId="77777777" w:rsidR="00106E1D" w:rsidRDefault="00106E1D" w:rsidP="001912DA">
            <w:pPr>
              <w:pStyle w:val="TableDataEntries"/>
              <w:jc w:val="left"/>
            </w:pPr>
            <w:r>
              <w:t>Office paper</w:t>
            </w:r>
          </w:p>
        </w:tc>
      </w:tr>
      <w:tr w:rsidR="00106E1D" w14:paraId="0F6B5B26" w14:textId="77777777" w:rsidTr="007F2CD1">
        <w:trPr>
          <w:trHeight w:val="255"/>
        </w:trPr>
        <w:tc>
          <w:tcPr>
            <w:tcW w:w="2716" w:type="dxa"/>
            <w:vMerge w:val="restart"/>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1154AEEC" w14:textId="77777777" w:rsidR="00106E1D" w:rsidRDefault="00106E1D" w:rsidP="001912DA">
            <w:pPr>
              <w:pStyle w:val="TableDataEntries"/>
              <w:jc w:val="left"/>
            </w:pPr>
            <w:r>
              <w:t>Plastics</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C7433C" w14:textId="77777777" w:rsidR="00106E1D" w:rsidRDefault="00106E1D" w:rsidP="001912DA">
            <w:pPr>
              <w:pStyle w:val="TableDataEntries"/>
              <w:jc w:val="left"/>
            </w:pPr>
            <w:r>
              <w:t>Polyethylene terephthalate (PET)</w:t>
            </w:r>
          </w:p>
        </w:tc>
      </w:tr>
      <w:tr w:rsidR="00106E1D" w14:paraId="0965FF1F"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24946825"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6C14C7" w14:textId="77777777" w:rsidR="00106E1D" w:rsidRDefault="00106E1D" w:rsidP="001912DA">
            <w:pPr>
              <w:pStyle w:val="TableDataEntries"/>
              <w:jc w:val="left"/>
            </w:pPr>
            <w:r>
              <w:t>High density polyethylene (HDPE)</w:t>
            </w:r>
          </w:p>
        </w:tc>
      </w:tr>
      <w:tr w:rsidR="00106E1D" w14:paraId="2EB08EB6"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28F9003C"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8ACB92" w14:textId="77777777" w:rsidR="00106E1D" w:rsidRDefault="00106E1D" w:rsidP="001912DA">
            <w:pPr>
              <w:pStyle w:val="TableDataEntries"/>
              <w:jc w:val="left"/>
            </w:pPr>
            <w:r>
              <w:t>Polyvinyl chloride (PVC)</w:t>
            </w:r>
          </w:p>
        </w:tc>
      </w:tr>
      <w:tr w:rsidR="00106E1D" w14:paraId="226FE742"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465F9A88"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B83902" w14:textId="77777777" w:rsidR="00106E1D" w:rsidRDefault="00106E1D" w:rsidP="001912DA">
            <w:pPr>
              <w:pStyle w:val="TableDataEntries"/>
              <w:jc w:val="left"/>
            </w:pPr>
            <w:r>
              <w:t>Low density polyethylene (LDPE)</w:t>
            </w:r>
          </w:p>
        </w:tc>
      </w:tr>
      <w:tr w:rsidR="00106E1D" w14:paraId="2CE9AD11"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3A07872C"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DD985AA" w14:textId="77777777" w:rsidR="00106E1D" w:rsidRDefault="00106E1D" w:rsidP="001912DA">
            <w:pPr>
              <w:pStyle w:val="TableDataEntries"/>
              <w:jc w:val="left"/>
            </w:pPr>
            <w:r>
              <w:t>Polypropylene (PP)</w:t>
            </w:r>
          </w:p>
        </w:tc>
      </w:tr>
      <w:tr w:rsidR="00106E1D" w14:paraId="0A1F6181"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1BA124A5"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0077BA7" w14:textId="77777777" w:rsidR="00106E1D" w:rsidRDefault="00106E1D" w:rsidP="001912DA">
            <w:pPr>
              <w:pStyle w:val="TableDataEntries"/>
              <w:jc w:val="left"/>
            </w:pPr>
            <w:r>
              <w:t>Polystyrene (PS)</w:t>
            </w:r>
          </w:p>
        </w:tc>
      </w:tr>
      <w:tr w:rsidR="00106E1D" w14:paraId="28063CB8"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70EC4F4D"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4AB3B14" w14:textId="77777777" w:rsidR="00106E1D" w:rsidRDefault="00106E1D" w:rsidP="001912DA">
            <w:pPr>
              <w:pStyle w:val="TableDataEntries"/>
              <w:jc w:val="left"/>
            </w:pPr>
            <w:r>
              <w:t>Other plastics</w:t>
            </w:r>
          </w:p>
        </w:tc>
      </w:tr>
      <w:tr w:rsidR="00106E1D" w14:paraId="43931D4F" w14:textId="77777777" w:rsidTr="007F2CD1">
        <w:trPr>
          <w:trHeight w:val="255"/>
        </w:trPr>
        <w:tc>
          <w:tcPr>
            <w:tcW w:w="2716"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12541924" w14:textId="77777777" w:rsidR="00106E1D" w:rsidRDefault="00106E1D" w:rsidP="001912DA">
            <w:pPr>
              <w:pStyle w:val="TableDataEntries"/>
              <w:jc w:val="left"/>
            </w:pPr>
            <w:r>
              <w:t>Glass</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5539B1" w14:textId="77777777" w:rsidR="00106E1D" w:rsidRDefault="00106E1D" w:rsidP="001912DA">
            <w:pPr>
              <w:pStyle w:val="TableDataEntries"/>
              <w:jc w:val="left"/>
            </w:pPr>
            <w:r>
              <w:t>Glass</w:t>
            </w:r>
          </w:p>
        </w:tc>
      </w:tr>
      <w:tr w:rsidR="00106E1D" w14:paraId="14BAEB8F" w14:textId="77777777" w:rsidTr="007F2CD1">
        <w:trPr>
          <w:trHeight w:val="255"/>
        </w:trPr>
        <w:tc>
          <w:tcPr>
            <w:tcW w:w="2716" w:type="dxa"/>
            <w:vMerge w:val="restart"/>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hideMark/>
          </w:tcPr>
          <w:p w14:paraId="7DD829A6" w14:textId="77777777" w:rsidR="00106E1D" w:rsidRDefault="00106E1D" w:rsidP="001912DA">
            <w:pPr>
              <w:pStyle w:val="TableDataEntries"/>
              <w:jc w:val="left"/>
            </w:pPr>
            <w:r>
              <w:t>Other </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8C2D038" w14:textId="77777777" w:rsidR="00106E1D" w:rsidRDefault="00106E1D" w:rsidP="001912DA">
            <w:pPr>
              <w:pStyle w:val="TableDataEntries"/>
              <w:jc w:val="left"/>
            </w:pPr>
            <w:r>
              <w:t>Leather &amp; textiles</w:t>
            </w:r>
          </w:p>
        </w:tc>
      </w:tr>
      <w:tr w:rsidR="00106E1D" w14:paraId="607FCA00"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61EB800C"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29C47EB" w14:textId="77777777" w:rsidR="00106E1D" w:rsidRDefault="00106E1D" w:rsidP="001912DA">
            <w:pPr>
              <w:pStyle w:val="TableDataEntries"/>
              <w:jc w:val="left"/>
            </w:pPr>
            <w:r>
              <w:t>Rubber, excluding tyres</w:t>
            </w:r>
          </w:p>
        </w:tc>
      </w:tr>
      <w:tr w:rsidR="00106E1D" w14:paraId="03C89763" w14:textId="77777777" w:rsidTr="007F2CD1">
        <w:trPr>
          <w:trHeight w:val="255"/>
        </w:trPr>
        <w:tc>
          <w:tcPr>
            <w:tcW w:w="0" w:type="auto"/>
            <w:vMerge/>
            <w:tcBorders>
              <w:top w:val="single" w:sz="8" w:space="0" w:color="FFFFFF" w:themeColor="background1"/>
              <w:left w:val="nil"/>
              <w:bottom w:val="single" w:sz="8" w:space="0" w:color="FFFFFF" w:themeColor="background1"/>
              <w:right w:val="nil"/>
            </w:tcBorders>
            <w:shd w:val="clear" w:color="auto" w:fill="E4E0DA" w:themeFill="text2" w:themeFillTint="33"/>
            <w:hideMark/>
          </w:tcPr>
          <w:p w14:paraId="217554B8"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3FCDD8" w14:textId="77777777" w:rsidR="00106E1D" w:rsidRDefault="00106E1D" w:rsidP="001912DA">
            <w:pPr>
              <w:pStyle w:val="TableDataEntries"/>
              <w:jc w:val="left"/>
            </w:pPr>
            <w:r>
              <w:t>Tyres</w:t>
            </w:r>
          </w:p>
        </w:tc>
      </w:tr>
      <w:tr w:rsidR="00106E1D" w14:paraId="169703FD" w14:textId="77777777" w:rsidTr="007F2CD1">
        <w:trPr>
          <w:trHeight w:val="255"/>
        </w:trPr>
        <w:tc>
          <w:tcPr>
            <w:tcW w:w="2716" w:type="dxa"/>
            <w:vMerge w:val="restart"/>
            <w:tcBorders>
              <w:top w:val="single" w:sz="8" w:space="0" w:color="FFFFFF" w:themeColor="background1"/>
              <w:left w:val="nil"/>
              <w:bottom w:val="single" w:sz="4" w:space="0" w:color="6F6652" w:themeColor="accent5"/>
              <w:right w:val="nil"/>
            </w:tcBorders>
            <w:shd w:val="clear" w:color="auto" w:fill="E4E0DA" w:themeFill="text2" w:themeFillTint="33"/>
            <w:tcMar>
              <w:top w:w="0" w:type="dxa"/>
              <w:left w:w="57" w:type="dxa"/>
              <w:bottom w:w="0" w:type="dxa"/>
              <w:right w:w="57" w:type="dxa"/>
            </w:tcMar>
            <w:hideMark/>
          </w:tcPr>
          <w:p w14:paraId="4164621E" w14:textId="77777777" w:rsidR="00106E1D" w:rsidRDefault="00106E1D" w:rsidP="001912DA">
            <w:pPr>
              <w:pStyle w:val="TableDataEntries"/>
              <w:jc w:val="left"/>
            </w:pPr>
            <w:r>
              <w:t>Hazardous</w:t>
            </w: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14F8BB" w14:textId="77777777" w:rsidR="00106E1D" w:rsidRDefault="00106E1D" w:rsidP="001912DA">
            <w:pPr>
              <w:pStyle w:val="TableDataEntries"/>
              <w:jc w:val="left"/>
            </w:pPr>
            <w:r>
              <w:t>Plating and heat treatment</w:t>
            </w:r>
          </w:p>
        </w:tc>
      </w:tr>
      <w:tr w:rsidR="00106E1D" w14:paraId="527BD384"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3A80C386"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D9B182" w14:textId="77777777" w:rsidR="00106E1D" w:rsidRDefault="00106E1D" w:rsidP="001912DA">
            <w:pPr>
              <w:pStyle w:val="TableDataEntries"/>
              <w:jc w:val="left"/>
            </w:pPr>
            <w:r>
              <w:t>Acids</w:t>
            </w:r>
          </w:p>
        </w:tc>
      </w:tr>
      <w:tr w:rsidR="00106E1D" w14:paraId="583CDDCC"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736E6291"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C838ED" w14:textId="77777777" w:rsidR="00106E1D" w:rsidRDefault="00106E1D" w:rsidP="001912DA">
            <w:pPr>
              <w:pStyle w:val="TableDataEntries"/>
              <w:jc w:val="left"/>
            </w:pPr>
            <w:r>
              <w:t>Alkalis</w:t>
            </w:r>
          </w:p>
        </w:tc>
      </w:tr>
      <w:tr w:rsidR="00106E1D" w14:paraId="7B2D5F0C"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3215C522"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388405" w14:textId="77777777" w:rsidR="00106E1D" w:rsidRDefault="00106E1D" w:rsidP="001912DA">
            <w:pPr>
              <w:pStyle w:val="TableDataEntries"/>
              <w:jc w:val="left"/>
            </w:pPr>
            <w:r>
              <w:t>Inorganic chemicals</w:t>
            </w:r>
          </w:p>
        </w:tc>
      </w:tr>
      <w:tr w:rsidR="00106E1D" w14:paraId="72C961C2"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16A44826"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77085CA" w14:textId="77777777" w:rsidR="00106E1D" w:rsidRDefault="00106E1D" w:rsidP="001912DA">
            <w:pPr>
              <w:pStyle w:val="TableDataEntries"/>
              <w:jc w:val="left"/>
            </w:pPr>
            <w:r>
              <w:t>Reactive chemicals</w:t>
            </w:r>
          </w:p>
        </w:tc>
      </w:tr>
      <w:tr w:rsidR="00106E1D" w14:paraId="223E5D74"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32B84557"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48E9CE" w14:textId="77777777" w:rsidR="00106E1D" w:rsidRDefault="00106E1D" w:rsidP="001912DA">
            <w:pPr>
              <w:pStyle w:val="TableDataEntries"/>
              <w:jc w:val="left"/>
            </w:pPr>
            <w:r>
              <w:t>Paints, resins, inks, organic sludges</w:t>
            </w:r>
          </w:p>
        </w:tc>
      </w:tr>
      <w:tr w:rsidR="00106E1D" w14:paraId="02464760"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4D93E7E8"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349509" w14:textId="77777777" w:rsidR="00106E1D" w:rsidRDefault="00106E1D" w:rsidP="001912DA">
            <w:pPr>
              <w:pStyle w:val="TableDataEntries"/>
              <w:jc w:val="left"/>
            </w:pPr>
            <w:r>
              <w:t>Organic solvents</w:t>
            </w:r>
          </w:p>
        </w:tc>
      </w:tr>
      <w:tr w:rsidR="00106E1D" w14:paraId="45A994AE"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5D2CDDD4"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46F173" w14:textId="77777777" w:rsidR="00106E1D" w:rsidRDefault="00106E1D" w:rsidP="001912DA">
            <w:pPr>
              <w:pStyle w:val="TableDataEntries"/>
              <w:jc w:val="left"/>
            </w:pPr>
            <w:r>
              <w:t>Pesticides</w:t>
            </w:r>
          </w:p>
        </w:tc>
      </w:tr>
      <w:tr w:rsidR="00106E1D" w14:paraId="445092F9"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15B9B121"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CCF145" w14:textId="77777777" w:rsidR="00106E1D" w:rsidRDefault="00106E1D" w:rsidP="001912DA">
            <w:pPr>
              <w:pStyle w:val="TableDataEntries"/>
              <w:jc w:val="left"/>
            </w:pPr>
            <w:r>
              <w:t>Oils</w:t>
            </w:r>
          </w:p>
        </w:tc>
      </w:tr>
      <w:tr w:rsidR="00106E1D" w14:paraId="4486ACF2"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6223290E"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9EAECAD" w14:textId="77777777" w:rsidR="00106E1D" w:rsidRDefault="00106E1D" w:rsidP="001912DA">
            <w:pPr>
              <w:pStyle w:val="TableDataEntries"/>
              <w:jc w:val="left"/>
            </w:pPr>
            <w:r>
              <w:t>Putrescible/ organic waste</w:t>
            </w:r>
          </w:p>
        </w:tc>
      </w:tr>
      <w:tr w:rsidR="00106E1D" w14:paraId="6C5E6570"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7DA5A2BE"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6614344" w14:textId="77777777" w:rsidR="00106E1D" w:rsidRDefault="00106E1D" w:rsidP="001912DA">
            <w:pPr>
              <w:pStyle w:val="TableDataEntries"/>
              <w:jc w:val="left"/>
            </w:pPr>
            <w:r>
              <w:t>Organic chemicals</w:t>
            </w:r>
          </w:p>
        </w:tc>
      </w:tr>
      <w:tr w:rsidR="00106E1D" w14:paraId="4550C5AD"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7C665C71"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DF54479" w14:textId="77777777" w:rsidR="00106E1D" w:rsidRDefault="00106E1D" w:rsidP="001912DA">
            <w:pPr>
              <w:pStyle w:val="TableDataEntries"/>
              <w:jc w:val="left"/>
            </w:pPr>
            <w:r>
              <w:t>Contaminated soils</w:t>
            </w:r>
          </w:p>
        </w:tc>
      </w:tr>
      <w:tr w:rsidR="00106E1D" w14:paraId="608DEFAE"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46BC5118"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17FD7FE" w14:textId="77777777" w:rsidR="00106E1D" w:rsidRDefault="00106E1D" w:rsidP="001912DA">
            <w:pPr>
              <w:pStyle w:val="TableDataEntries"/>
              <w:jc w:val="left"/>
            </w:pPr>
            <w:r>
              <w:t>Asbestos</w:t>
            </w:r>
          </w:p>
        </w:tc>
      </w:tr>
      <w:tr w:rsidR="00106E1D" w14:paraId="1097632E"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4030E032"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15ACEA" w14:textId="77777777" w:rsidR="00106E1D" w:rsidRDefault="00106E1D" w:rsidP="001912DA">
            <w:pPr>
              <w:pStyle w:val="TableDataEntries"/>
              <w:jc w:val="left"/>
            </w:pPr>
            <w:r>
              <w:t>Other soil/sludges</w:t>
            </w:r>
          </w:p>
        </w:tc>
      </w:tr>
      <w:tr w:rsidR="00106E1D" w14:paraId="40BB6BE7"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1AC48AD8"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0F3D9D" w14:textId="77777777" w:rsidR="00106E1D" w:rsidRDefault="00106E1D" w:rsidP="001912DA">
            <w:pPr>
              <w:pStyle w:val="TableDataEntries"/>
              <w:jc w:val="left"/>
            </w:pPr>
            <w:r>
              <w:t>Clinical and pharmaceutical</w:t>
            </w:r>
          </w:p>
        </w:tc>
      </w:tr>
      <w:tr w:rsidR="00106E1D" w14:paraId="1BA8683C"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71275BC7"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F8C4F3" w14:textId="77777777" w:rsidR="00106E1D" w:rsidRDefault="00106E1D" w:rsidP="001912DA">
            <w:pPr>
              <w:pStyle w:val="TableDataEntries"/>
              <w:jc w:val="left"/>
            </w:pPr>
            <w:r>
              <w:t>Tyres</w:t>
            </w:r>
          </w:p>
        </w:tc>
      </w:tr>
      <w:tr w:rsidR="00106E1D" w14:paraId="2BD69933"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26B383FD" w14:textId="77777777" w:rsidR="00106E1D" w:rsidRDefault="00106E1D" w:rsidP="001912DA">
            <w:pPr>
              <w:pStyle w:val="TableDataEntries"/>
              <w:jc w:val="left"/>
            </w:pPr>
          </w:p>
        </w:tc>
        <w:tc>
          <w:tcPr>
            <w:tcW w:w="522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DB519B" w14:textId="77777777" w:rsidR="00106E1D" w:rsidRDefault="00106E1D" w:rsidP="001912DA">
            <w:pPr>
              <w:pStyle w:val="TableDataEntries"/>
              <w:jc w:val="left"/>
            </w:pPr>
            <w:r>
              <w:t>Other miscellaneous</w:t>
            </w:r>
          </w:p>
        </w:tc>
      </w:tr>
      <w:tr w:rsidR="00106E1D" w14:paraId="2346026F" w14:textId="77777777" w:rsidTr="007F2CD1">
        <w:trPr>
          <w:trHeight w:val="255"/>
        </w:trPr>
        <w:tc>
          <w:tcPr>
            <w:tcW w:w="0" w:type="auto"/>
            <w:vMerge/>
            <w:tcBorders>
              <w:top w:val="single" w:sz="8" w:space="0" w:color="FFFFFF" w:themeColor="background1"/>
              <w:left w:val="nil"/>
              <w:bottom w:val="single" w:sz="4" w:space="0" w:color="6F6652" w:themeColor="accent5"/>
              <w:right w:val="nil"/>
            </w:tcBorders>
            <w:shd w:val="clear" w:color="auto" w:fill="E4E0DA" w:themeFill="text2" w:themeFillTint="33"/>
            <w:hideMark/>
          </w:tcPr>
          <w:p w14:paraId="62C016F6" w14:textId="77777777" w:rsidR="00106E1D" w:rsidRDefault="00106E1D" w:rsidP="001912DA">
            <w:pPr>
              <w:pStyle w:val="TableDataEntries"/>
              <w:jc w:val="left"/>
            </w:pPr>
          </w:p>
        </w:tc>
        <w:tc>
          <w:tcPr>
            <w:tcW w:w="5221"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E3DC89C" w14:textId="77777777" w:rsidR="00106E1D" w:rsidRDefault="00106E1D" w:rsidP="001912DA">
            <w:pPr>
              <w:pStyle w:val="TableDataEntries"/>
              <w:jc w:val="left"/>
            </w:pPr>
            <w:r>
              <w:t>Fly ash</w:t>
            </w:r>
          </w:p>
        </w:tc>
      </w:tr>
    </w:tbl>
    <w:p w14:paraId="4FD8163E" w14:textId="77777777" w:rsidR="00106E1D" w:rsidRDefault="00106E1D" w:rsidP="00106E1D">
      <w:pPr>
        <w:pStyle w:val="Source"/>
        <w:rPr>
          <w:rFonts w:eastAsiaTheme="minorEastAsia"/>
        </w:rPr>
      </w:pPr>
      <w:r>
        <w:rPr>
          <w:rFonts w:eastAsiaTheme="minorEastAsia"/>
          <w:i/>
        </w:rPr>
        <w:t>Source:</w:t>
      </w:r>
      <w:r>
        <w:rPr>
          <w:rFonts w:eastAsiaTheme="minorEastAsia"/>
        </w:rPr>
        <w:t xml:space="preserve"> CIE.</w:t>
      </w:r>
    </w:p>
    <w:p w14:paraId="2FDA3206" w14:textId="107BA4A7" w:rsidR="00106E1D" w:rsidRDefault="00106E1D" w:rsidP="00106E1D">
      <w:pPr>
        <w:pStyle w:val="BodyText"/>
        <w:rPr>
          <w:rStyle w:val="DraftingNote"/>
          <w:b w:val="0"/>
        </w:rPr>
      </w:pPr>
      <w:r w:rsidRPr="0066082E">
        <w:t xml:space="preserve">We have also sought to separately identify packaging (including plastics as a sub-category), mattresses and e-waste, however these categories are more difficult to identify. These wastes are already partly or fully (depending on the waste type) accounted for in the categories listed in table </w:t>
      </w:r>
      <w:r w:rsidRPr="0066082E">
        <w:fldChar w:fldCharType="begin"/>
      </w:r>
      <w:r w:rsidRPr="0066082E">
        <w:instrText xml:space="preserve"> REF _Caption3860 </w:instrText>
      </w:r>
      <w:r w:rsidR="0066082E">
        <w:instrText xml:space="preserve"> \* MERGEFORMAT </w:instrText>
      </w:r>
      <w:r w:rsidRPr="0066082E">
        <w:fldChar w:fldCharType="separate"/>
      </w:r>
      <w:r w:rsidR="00995AA6">
        <w:t>2.1</w:t>
      </w:r>
      <w:r w:rsidRPr="0066082E">
        <w:fldChar w:fldCharType="end"/>
      </w:r>
      <w:r w:rsidRPr="0066082E">
        <w:t>.</w:t>
      </w:r>
      <w:r>
        <w:t xml:space="preserve"> </w:t>
      </w:r>
    </w:p>
    <w:p w14:paraId="60BDE06D" w14:textId="461C7B68" w:rsidR="00106E1D" w:rsidRPr="0066082E" w:rsidRDefault="00106E1D" w:rsidP="0066082E">
      <w:pPr>
        <w:pStyle w:val="ListBullet"/>
        <w:rPr>
          <w:rStyle w:val="DraftingNote"/>
          <w:b w:val="0"/>
          <w:color w:val="auto"/>
          <w:u w:val="none"/>
        </w:rPr>
      </w:pPr>
      <w:r w:rsidRPr="0066082E">
        <w:rPr>
          <w:rStyle w:val="DraftingNote"/>
          <w:b w:val="0"/>
          <w:color w:val="auto"/>
          <w:u w:val="none"/>
        </w:rPr>
        <w:t xml:space="preserve">Packaging would include proportions of each </w:t>
      </w:r>
      <w:r w:rsidR="00532A87">
        <w:rPr>
          <w:rStyle w:val="DraftingNote"/>
          <w:b w:val="0"/>
          <w:color w:val="auto"/>
          <w:u w:val="none"/>
        </w:rPr>
        <w:t xml:space="preserve">of </w:t>
      </w:r>
      <w:r w:rsidRPr="0066082E">
        <w:rPr>
          <w:rStyle w:val="DraftingNote"/>
          <w:b w:val="0"/>
          <w:color w:val="auto"/>
          <w:u w:val="none"/>
        </w:rPr>
        <w:t>the glass, paper, plastics and metals wastes, but wouldn’t cov</w:t>
      </w:r>
      <w:r w:rsidR="0066525E">
        <w:rPr>
          <w:rStyle w:val="DraftingNote"/>
          <w:b w:val="0"/>
          <w:color w:val="auto"/>
          <w:u w:val="none"/>
        </w:rPr>
        <w:t>er the entirety of any of them:</w:t>
      </w:r>
    </w:p>
    <w:p w14:paraId="6F57A40A" w14:textId="0618A030" w:rsidR="00106E1D" w:rsidRDefault="0066525E" w:rsidP="00106E1D">
      <w:pPr>
        <w:pStyle w:val="ListBullet2"/>
        <w:numPr>
          <w:ilvl w:val="1"/>
          <w:numId w:val="32"/>
        </w:numPr>
        <w:ind w:left="568" w:hanging="284"/>
        <w:rPr>
          <w:rStyle w:val="DraftingNote"/>
          <w:b w:val="0"/>
        </w:rPr>
      </w:pPr>
      <w:r>
        <w:lastRenderedPageBreak/>
        <w:t>t</w:t>
      </w:r>
      <w:r w:rsidR="00106E1D" w:rsidRPr="0066082E">
        <w:t>he Australian Packaging Covenant Organisation monitors consumption and recycling of packaging, and has identified that the total consumption of all packaging materials was 4.74 megatonnes in 2014-15, out of which 2.91 megatonnes was recovered or recycled.</w:t>
      </w:r>
      <w:r w:rsidR="00106E1D">
        <w:rPr>
          <w:rStyle w:val="FootnoteReference"/>
        </w:rPr>
        <w:footnoteReference w:id="2"/>
      </w:r>
      <w:r w:rsidR="00106E1D" w:rsidRPr="0066082E">
        <w:t xml:space="preserve"> </w:t>
      </w:r>
    </w:p>
    <w:p w14:paraId="103D09CC" w14:textId="77777777" w:rsidR="00106E1D" w:rsidRPr="0066082E" w:rsidRDefault="00106E1D" w:rsidP="0066082E">
      <w:pPr>
        <w:pStyle w:val="ListBullet"/>
        <w:rPr>
          <w:rStyle w:val="DraftingNote"/>
          <w:b w:val="0"/>
          <w:color w:val="auto"/>
          <w:u w:val="none"/>
        </w:rPr>
      </w:pPr>
      <w:r w:rsidRPr="0066082E">
        <w:rPr>
          <w:rStyle w:val="DraftingNote"/>
          <w:b w:val="0"/>
          <w:color w:val="auto"/>
          <w:u w:val="none"/>
        </w:rPr>
        <w:t xml:space="preserve">E-waste and mattresses are included to some </w:t>
      </w:r>
      <w:r w:rsidR="00B54CA0">
        <w:rPr>
          <w:rStyle w:val="DraftingNote"/>
          <w:b w:val="0"/>
          <w:color w:val="auto"/>
          <w:u w:val="none"/>
        </w:rPr>
        <w:t>extent in the data on materials (</w:t>
      </w:r>
      <w:r w:rsidRPr="0066082E">
        <w:rPr>
          <w:rStyle w:val="DraftingNote"/>
          <w:b w:val="0"/>
          <w:color w:val="auto"/>
          <w:u w:val="none"/>
        </w:rPr>
        <w:t>i.e. metals, plastics and textiles</w:t>
      </w:r>
      <w:r w:rsidR="00B54CA0">
        <w:rPr>
          <w:rStyle w:val="DraftingNote"/>
          <w:b w:val="0"/>
          <w:color w:val="auto"/>
          <w:u w:val="none"/>
        </w:rPr>
        <w:t>)</w:t>
      </w:r>
      <w:r w:rsidRPr="0066082E">
        <w:rPr>
          <w:rStyle w:val="DraftingNote"/>
          <w:b w:val="0"/>
          <w:color w:val="auto"/>
          <w:u w:val="none"/>
        </w:rPr>
        <w:t>. In theory, they should be wholly included; in practice, it’s likely they are partially included. These categories form minor portions of the material streams so the consequences of incorrect estimates are not high.</w:t>
      </w:r>
    </w:p>
    <w:p w14:paraId="03435A0A" w14:textId="77777777" w:rsidR="00A0779D" w:rsidRDefault="00A0779D" w:rsidP="00A0779D">
      <w:pPr>
        <w:pStyle w:val="Heading2"/>
        <w:numPr>
          <w:ilvl w:val="1"/>
          <w:numId w:val="22"/>
        </w:numPr>
      </w:pPr>
      <w:bookmarkStart w:id="50" w:name="_Toc484790508"/>
      <w:bookmarkStart w:id="51" w:name="_Toc490237637"/>
      <w:bookmarkStart w:id="52" w:name="_Toc496884972"/>
      <w:r>
        <w:t>Waste generation</w:t>
      </w:r>
      <w:bookmarkEnd w:id="50"/>
      <w:bookmarkEnd w:id="51"/>
      <w:bookmarkEnd w:id="52"/>
    </w:p>
    <w:p w14:paraId="49E1D60C" w14:textId="2B4C4211" w:rsidR="00A0779D" w:rsidRDefault="00A0779D" w:rsidP="00A0779D">
      <w:pPr>
        <w:pStyle w:val="BodyText"/>
      </w:pPr>
      <w:r>
        <w:t xml:space="preserve">The quantity of waste generated by category and state is reported in the </w:t>
      </w:r>
      <w:r>
        <w:rPr>
          <w:i/>
        </w:rPr>
        <w:t>National Waste Report 2016</w:t>
      </w:r>
      <w:r>
        <w:t>.</w:t>
      </w:r>
      <w:r>
        <w:rPr>
          <w:rStyle w:val="FootnoteReference"/>
        </w:rPr>
        <w:footnoteReference w:id="3"/>
      </w:r>
      <w:r>
        <w:t xml:space="preserve"> This report supplements data obtained from state and territory governments with national industry data or other national estimates. Table </w:t>
      </w:r>
      <w:fldSimple w:instr=" REF _Caption6943 ">
        <w:r w:rsidR="00995AA6">
          <w:rPr>
            <w:noProof/>
          </w:rPr>
          <w:t>2.2</w:t>
        </w:r>
      </w:fldSimple>
      <w:r>
        <w:t xml:space="preserve"> presents the total </w:t>
      </w:r>
      <w:r w:rsidR="00030327">
        <w:t>volume of waste generated by waste category and state. The total amount of waste generated in Australia is 63 871 kilotonnes, of which 78 per cent is generated in New South Wales, Queensland and Victoria.</w:t>
      </w:r>
    </w:p>
    <w:p w14:paraId="77DD6ED6" w14:textId="64761625" w:rsidR="00A0779D" w:rsidRDefault="00A0779D" w:rsidP="00E819CB">
      <w:pPr>
        <w:pStyle w:val="Caption"/>
        <w:numPr>
          <w:ilvl w:val="0"/>
          <w:numId w:val="21"/>
        </w:numPr>
        <w:spacing w:before="240"/>
      </w:pPr>
      <w:r>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w:instrText>
      </w:r>
      <w:fldSimple w:instr=" STYLEREF &quot;Heading 1&quot; \l \n ">
        <w:r w:rsidR="00995AA6">
          <w:rPr>
            <w:noProof/>
          </w:rPr>
          <w:instrText>2</w:instrText>
        </w:r>
      </w:fldSimple>
      <w:r>
        <w:instrText xml:space="preserve">." </w:instrText>
      </w:r>
      <w:r>
        <w:fldChar w:fldCharType="separate"/>
      </w:r>
      <w:r w:rsidR="00995AA6">
        <w:rPr>
          <w:noProof/>
        </w:rPr>
        <w:instrText>2.</w:instrText>
      </w:r>
      <w:r>
        <w:fldChar w:fldCharType="end"/>
      </w:r>
      <w:r>
        <w:instrText>" "</w:instrText>
      </w:r>
      <w:fldSimple w:instr=" STYLEREF &quot;Heading 6&quot; \l \n ">
        <w:r>
          <w:instrText>B</w:instrText>
        </w:r>
      </w:fldSimple>
      <w:r>
        <w:instrText xml:space="preserve">." </w:instrText>
      </w:r>
      <w:r>
        <w:fldChar w:fldCharType="separate"/>
      </w:r>
      <w:r w:rsidR="00B76381">
        <w:rPr>
          <w:noProof/>
        </w:rPr>
        <w:instrText>2.</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2</w:instrText>
      </w:r>
      <w:r>
        <w:fldChar w:fldCharType="end"/>
      </w:r>
      <w:r>
        <w:instrText xml:space="preserve">" "" </w:instrText>
      </w:r>
      <w:r>
        <w:fldChar w:fldCharType="separate"/>
      </w:r>
      <w:bookmarkStart w:id="53" w:name="_Caption8114"/>
      <w:bookmarkStart w:id="54" w:name="_Caption0240"/>
      <w:bookmarkStart w:id="55" w:name="_Caption2411"/>
      <w:bookmarkStart w:id="56" w:name="_Caption6671"/>
      <w:bookmarkStart w:id="57" w:name="_Caption6095"/>
      <w:bookmarkStart w:id="58" w:name="_Caption0643"/>
      <w:bookmarkStart w:id="59" w:name="_Caption6943"/>
      <w:bookmarkStart w:id="60" w:name="_Caption9990"/>
      <w:bookmarkStart w:id="61" w:name="_Caption8833"/>
      <w:bookmarkStart w:id="62" w:name="_Caption9261"/>
      <w:bookmarkStart w:id="63" w:name="_Caption6477"/>
      <w:bookmarkStart w:id="64" w:name="_Caption5299"/>
      <w:bookmarkStart w:id="65" w:name="_Caption7190"/>
      <w:bookmarkStart w:id="66" w:name="_Caption8386"/>
      <w:bookmarkStart w:id="67" w:name="_Caption2628"/>
      <w:bookmarkStart w:id="68" w:name="_Caption1140"/>
      <w:bookmarkStart w:id="69" w:name="_Caption6024"/>
      <w:bookmarkStart w:id="70" w:name="_Caption5744"/>
      <w:bookmarkStart w:id="71" w:name="_Caption4627"/>
      <w:bookmarkStart w:id="72" w:name="_Caption9330"/>
      <w:bookmarkStart w:id="73" w:name="_Caption3533"/>
      <w:bookmarkStart w:id="74" w:name="_Caption7844"/>
      <w:bookmarkStart w:id="75" w:name="_Caption1978"/>
      <w:bookmarkStart w:id="76" w:name="_Caption6575"/>
      <w:bookmarkStart w:id="77" w:name="_Caption5465"/>
      <w:bookmarkStart w:id="78" w:name="_Caption0707"/>
      <w:bookmarkStart w:id="79" w:name="_Caption6869"/>
      <w:bookmarkStart w:id="80" w:name="_Caption9734"/>
      <w:bookmarkStart w:id="81" w:name="_Caption2350"/>
      <w:bookmarkStart w:id="82" w:name="_Caption9008"/>
      <w:bookmarkStart w:id="83" w:name="_Caption3076"/>
      <w:bookmarkStart w:id="84" w:name="_Caption2586"/>
      <w:bookmarkStart w:id="85" w:name="_Caption9757"/>
      <w:bookmarkStart w:id="86" w:name="_Caption6756"/>
      <w:bookmarkStart w:id="87" w:name="_Caption4687"/>
      <w:bookmarkStart w:id="88" w:name="_Caption7516"/>
      <w:bookmarkStart w:id="89" w:name="_Caption7948"/>
      <w:bookmarkStart w:id="90" w:name="_Caption3671"/>
      <w:bookmarkStart w:id="91" w:name="_Caption4085"/>
      <w:bookmarkStart w:id="92" w:name="_Toc484790519"/>
      <w:bookmarkStart w:id="93" w:name="_Toc490237655"/>
      <w:bookmarkStart w:id="94" w:name="_Toc496885004"/>
      <w:r w:rsidR="00B76381">
        <w:rPr>
          <w:noProof/>
        </w:rPr>
        <w:t>2.2</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fldChar w:fldCharType="end"/>
      </w:r>
      <w:r>
        <w:tab/>
        <w:t>Waste generation quantities</w:t>
      </w:r>
      <w:bookmarkEnd w:id="92"/>
      <w:bookmarkEnd w:id="93"/>
      <w:bookmarkEnd w:id="94"/>
    </w:p>
    <w:tbl>
      <w:tblPr>
        <w:tblW w:w="8045" w:type="dxa"/>
        <w:tblLook w:val="04A0" w:firstRow="1" w:lastRow="0" w:firstColumn="1" w:lastColumn="0" w:noHBand="0" w:noVBand="1"/>
      </w:tblPr>
      <w:tblGrid>
        <w:gridCol w:w="1593"/>
        <w:gridCol w:w="685"/>
        <w:gridCol w:w="685"/>
        <w:gridCol w:w="685"/>
        <w:gridCol w:w="685"/>
        <w:gridCol w:w="685"/>
        <w:gridCol w:w="685"/>
        <w:gridCol w:w="685"/>
        <w:gridCol w:w="685"/>
        <w:gridCol w:w="972"/>
      </w:tblGrid>
      <w:tr w:rsidR="00A0779D" w14:paraId="11730C23" w14:textId="77777777" w:rsidTr="007F2CD1">
        <w:trPr>
          <w:trHeight w:val="300"/>
        </w:trPr>
        <w:tc>
          <w:tcPr>
            <w:tcW w:w="1593" w:type="dxa"/>
            <w:shd w:val="clear" w:color="auto" w:fill="6F6652"/>
            <w:noWrap/>
            <w:tcMar>
              <w:top w:w="0" w:type="dxa"/>
              <w:left w:w="57" w:type="dxa"/>
              <w:bottom w:w="0" w:type="dxa"/>
              <w:right w:w="57" w:type="dxa"/>
            </w:tcMar>
            <w:hideMark/>
          </w:tcPr>
          <w:p w14:paraId="04F20ED8" w14:textId="77777777" w:rsidR="00A0779D" w:rsidRDefault="00A0779D" w:rsidP="003702CB">
            <w:pPr>
              <w:pStyle w:val="TableDataColumnHeading"/>
              <w:jc w:val="left"/>
            </w:pPr>
            <w:r>
              <w:t>Waste category</w:t>
            </w:r>
          </w:p>
        </w:tc>
        <w:tc>
          <w:tcPr>
            <w:tcW w:w="685" w:type="dxa"/>
            <w:shd w:val="clear" w:color="auto" w:fill="6F6652"/>
            <w:noWrap/>
            <w:tcMar>
              <w:top w:w="0" w:type="dxa"/>
              <w:left w:w="57" w:type="dxa"/>
              <w:bottom w:w="0" w:type="dxa"/>
              <w:right w:w="57" w:type="dxa"/>
            </w:tcMar>
            <w:hideMark/>
          </w:tcPr>
          <w:p w14:paraId="553014C3" w14:textId="77777777" w:rsidR="00A0779D" w:rsidRDefault="00A0779D" w:rsidP="003702CB">
            <w:pPr>
              <w:pStyle w:val="TableDataColumnHeading"/>
            </w:pPr>
            <w:r>
              <w:t>ACT</w:t>
            </w:r>
          </w:p>
        </w:tc>
        <w:tc>
          <w:tcPr>
            <w:tcW w:w="685" w:type="dxa"/>
            <w:shd w:val="clear" w:color="auto" w:fill="6F6652"/>
            <w:noWrap/>
            <w:tcMar>
              <w:top w:w="0" w:type="dxa"/>
              <w:left w:w="57" w:type="dxa"/>
              <w:bottom w:w="0" w:type="dxa"/>
              <w:right w:w="57" w:type="dxa"/>
            </w:tcMar>
            <w:hideMark/>
          </w:tcPr>
          <w:p w14:paraId="309961B2" w14:textId="77777777" w:rsidR="00A0779D" w:rsidRDefault="00A0779D" w:rsidP="003702CB">
            <w:pPr>
              <w:pStyle w:val="TableDataColumnHeading"/>
            </w:pPr>
            <w:r>
              <w:t>NSW</w:t>
            </w:r>
          </w:p>
        </w:tc>
        <w:tc>
          <w:tcPr>
            <w:tcW w:w="685" w:type="dxa"/>
            <w:shd w:val="clear" w:color="auto" w:fill="6F6652"/>
            <w:noWrap/>
            <w:tcMar>
              <w:top w:w="0" w:type="dxa"/>
              <w:left w:w="57" w:type="dxa"/>
              <w:bottom w:w="0" w:type="dxa"/>
              <w:right w:w="57" w:type="dxa"/>
            </w:tcMar>
            <w:hideMark/>
          </w:tcPr>
          <w:p w14:paraId="0745AFE0" w14:textId="77777777" w:rsidR="00A0779D" w:rsidRDefault="00A0779D" w:rsidP="003702CB">
            <w:pPr>
              <w:pStyle w:val="TableDataColumnHeading"/>
            </w:pPr>
            <w:r>
              <w:t>NT</w:t>
            </w:r>
          </w:p>
        </w:tc>
        <w:tc>
          <w:tcPr>
            <w:tcW w:w="685" w:type="dxa"/>
            <w:shd w:val="clear" w:color="auto" w:fill="6F6652"/>
            <w:noWrap/>
            <w:tcMar>
              <w:top w:w="0" w:type="dxa"/>
              <w:left w:w="57" w:type="dxa"/>
              <w:bottom w:w="0" w:type="dxa"/>
              <w:right w:w="57" w:type="dxa"/>
            </w:tcMar>
            <w:hideMark/>
          </w:tcPr>
          <w:p w14:paraId="1778DF6C" w14:textId="77777777" w:rsidR="00A0779D" w:rsidRDefault="00A0779D" w:rsidP="003702CB">
            <w:pPr>
              <w:pStyle w:val="TableDataColumnHeading"/>
            </w:pPr>
            <w:r>
              <w:t>Qld</w:t>
            </w:r>
          </w:p>
        </w:tc>
        <w:tc>
          <w:tcPr>
            <w:tcW w:w="685" w:type="dxa"/>
            <w:shd w:val="clear" w:color="auto" w:fill="6F6652"/>
            <w:noWrap/>
            <w:tcMar>
              <w:top w:w="0" w:type="dxa"/>
              <w:left w:w="57" w:type="dxa"/>
              <w:bottom w:w="0" w:type="dxa"/>
              <w:right w:w="57" w:type="dxa"/>
            </w:tcMar>
            <w:hideMark/>
          </w:tcPr>
          <w:p w14:paraId="131FEACF" w14:textId="77777777" w:rsidR="00A0779D" w:rsidRDefault="00A0779D" w:rsidP="003702CB">
            <w:pPr>
              <w:pStyle w:val="TableDataColumnHeading"/>
            </w:pPr>
            <w:r>
              <w:t>SA</w:t>
            </w:r>
          </w:p>
        </w:tc>
        <w:tc>
          <w:tcPr>
            <w:tcW w:w="685" w:type="dxa"/>
            <w:shd w:val="clear" w:color="auto" w:fill="6F6652"/>
            <w:noWrap/>
            <w:tcMar>
              <w:top w:w="0" w:type="dxa"/>
              <w:left w:w="57" w:type="dxa"/>
              <w:bottom w:w="0" w:type="dxa"/>
              <w:right w:w="57" w:type="dxa"/>
            </w:tcMar>
            <w:hideMark/>
          </w:tcPr>
          <w:p w14:paraId="4A7FBFFF" w14:textId="77777777" w:rsidR="00A0779D" w:rsidRDefault="00A0779D" w:rsidP="003702CB">
            <w:pPr>
              <w:pStyle w:val="TableDataColumnHeading"/>
            </w:pPr>
            <w:r>
              <w:t>Tas</w:t>
            </w:r>
          </w:p>
        </w:tc>
        <w:tc>
          <w:tcPr>
            <w:tcW w:w="685" w:type="dxa"/>
            <w:shd w:val="clear" w:color="auto" w:fill="6F6652"/>
            <w:noWrap/>
            <w:tcMar>
              <w:top w:w="0" w:type="dxa"/>
              <w:left w:w="57" w:type="dxa"/>
              <w:bottom w:w="0" w:type="dxa"/>
              <w:right w:w="57" w:type="dxa"/>
            </w:tcMar>
            <w:hideMark/>
          </w:tcPr>
          <w:p w14:paraId="21F56757" w14:textId="77777777" w:rsidR="00A0779D" w:rsidRDefault="00A0779D" w:rsidP="003702CB">
            <w:pPr>
              <w:pStyle w:val="TableDataColumnHeading"/>
            </w:pPr>
            <w:r>
              <w:t>Vic</w:t>
            </w:r>
          </w:p>
        </w:tc>
        <w:tc>
          <w:tcPr>
            <w:tcW w:w="685" w:type="dxa"/>
            <w:shd w:val="clear" w:color="auto" w:fill="6F6652"/>
            <w:noWrap/>
            <w:tcMar>
              <w:top w:w="0" w:type="dxa"/>
              <w:left w:w="57" w:type="dxa"/>
              <w:bottom w:w="0" w:type="dxa"/>
              <w:right w:w="57" w:type="dxa"/>
            </w:tcMar>
            <w:hideMark/>
          </w:tcPr>
          <w:p w14:paraId="5E8A35F1" w14:textId="77777777" w:rsidR="00A0779D" w:rsidRDefault="00A0779D" w:rsidP="003702CB">
            <w:pPr>
              <w:pStyle w:val="TableDataColumnHeading"/>
            </w:pPr>
            <w:r>
              <w:t>WA</w:t>
            </w:r>
          </w:p>
        </w:tc>
        <w:tc>
          <w:tcPr>
            <w:tcW w:w="972" w:type="dxa"/>
            <w:shd w:val="clear" w:color="auto" w:fill="6F6652"/>
            <w:noWrap/>
            <w:tcMar>
              <w:top w:w="0" w:type="dxa"/>
              <w:left w:w="57" w:type="dxa"/>
              <w:bottom w:w="0" w:type="dxa"/>
              <w:right w:w="57" w:type="dxa"/>
            </w:tcMar>
            <w:hideMark/>
          </w:tcPr>
          <w:p w14:paraId="7744475F" w14:textId="77777777" w:rsidR="00A0779D" w:rsidRDefault="00A0779D" w:rsidP="003702CB">
            <w:pPr>
              <w:pStyle w:val="TableDataColumnHeading"/>
            </w:pPr>
            <w:r>
              <w:t>National</w:t>
            </w:r>
          </w:p>
        </w:tc>
      </w:tr>
      <w:tr w:rsidR="00A0779D" w14:paraId="6828FFC5" w14:textId="77777777" w:rsidTr="007F2CD1">
        <w:trPr>
          <w:trHeight w:val="300"/>
        </w:trPr>
        <w:tc>
          <w:tcPr>
            <w:tcW w:w="1593" w:type="dxa"/>
            <w:tcBorders>
              <w:top w:val="nil"/>
              <w:left w:val="nil"/>
              <w:bottom w:val="single" w:sz="8" w:space="0" w:color="FFFFFF" w:themeColor="background1"/>
              <w:right w:val="nil"/>
            </w:tcBorders>
            <w:noWrap/>
            <w:tcMar>
              <w:top w:w="0" w:type="dxa"/>
              <w:left w:w="57" w:type="dxa"/>
              <w:bottom w:w="0" w:type="dxa"/>
              <w:right w:w="57" w:type="dxa"/>
            </w:tcMar>
            <w:hideMark/>
          </w:tcPr>
          <w:p w14:paraId="05A561AD" w14:textId="77777777" w:rsidR="00A0779D" w:rsidRDefault="00A0779D" w:rsidP="003702CB"/>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34A0DDD9" w14:textId="77777777" w:rsidR="00A0779D" w:rsidRDefault="00A0779D" w:rsidP="003702CB">
            <w:pPr>
              <w:pStyle w:val="TableUnit"/>
            </w:pPr>
            <w:r>
              <w:t>kt</w:t>
            </w:r>
          </w:p>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1A6BA9EC" w14:textId="77777777" w:rsidR="00A0779D" w:rsidRDefault="00A0779D" w:rsidP="003702CB">
            <w:pPr>
              <w:pStyle w:val="TableUnit"/>
            </w:pPr>
            <w:r>
              <w:t>kt</w:t>
            </w:r>
          </w:p>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2F627F47" w14:textId="77777777" w:rsidR="00A0779D" w:rsidRDefault="00A0779D" w:rsidP="003702CB">
            <w:pPr>
              <w:pStyle w:val="TableUnit"/>
            </w:pPr>
            <w:r>
              <w:t>kt</w:t>
            </w:r>
          </w:p>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70B997A3" w14:textId="77777777" w:rsidR="00A0779D" w:rsidRDefault="00A0779D" w:rsidP="003702CB">
            <w:pPr>
              <w:pStyle w:val="TableUnit"/>
            </w:pPr>
            <w:r>
              <w:t>kt</w:t>
            </w:r>
          </w:p>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1AFB480C" w14:textId="77777777" w:rsidR="00A0779D" w:rsidRDefault="00A0779D" w:rsidP="003702CB">
            <w:pPr>
              <w:pStyle w:val="TableUnit"/>
            </w:pPr>
            <w:r>
              <w:t>kt</w:t>
            </w:r>
          </w:p>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3507A357" w14:textId="77777777" w:rsidR="00A0779D" w:rsidRDefault="00A0779D" w:rsidP="003702CB">
            <w:pPr>
              <w:pStyle w:val="TableUnit"/>
            </w:pPr>
            <w:r>
              <w:t>kt</w:t>
            </w:r>
          </w:p>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0112162E" w14:textId="77777777" w:rsidR="00A0779D" w:rsidRDefault="00A0779D" w:rsidP="003702CB">
            <w:pPr>
              <w:pStyle w:val="TableUnit"/>
            </w:pPr>
            <w:r>
              <w:t>kt</w:t>
            </w:r>
          </w:p>
        </w:tc>
        <w:tc>
          <w:tcPr>
            <w:tcW w:w="685" w:type="dxa"/>
            <w:tcBorders>
              <w:top w:val="nil"/>
              <w:left w:val="nil"/>
              <w:bottom w:val="single" w:sz="8" w:space="0" w:color="FFFFFF" w:themeColor="background1"/>
              <w:right w:val="nil"/>
            </w:tcBorders>
            <w:noWrap/>
            <w:tcMar>
              <w:top w:w="0" w:type="dxa"/>
              <w:left w:w="57" w:type="dxa"/>
              <w:bottom w:w="0" w:type="dxa"/>
              <w:right w:w="57" w:type="dxa"/>
            </w:tcMar>
            <w:hideMark/>
          </w:tcPr>
          <w:p w14:paraId="2DE98075" w14:textId="77777777" w:rsidR="00A0779D" w:rsidRDefault="00A0779D" w:rsidP="003702CB">
            <w:pPr>
              <w:pStyle w:val="TableUnit"/>
            </w:pPr>
            <w:r>
              <w:t>kt</w:t>
            </w:r>
          </w:p>
        </w:tc>
        <w:tc>
          <w:tcPr>
            <w:tcW w:w="972" w:type="dxa"/>
            <w:tcBorders>
              <w:top w:val="nil"/>
              <w:left w:val="nil"/>
              <w:bottom w:val="single" w:sz="8" w:space="0" w:color="FFFFFF" w:themeColor="background1"/>
              <w:right w:val="nil"/>
            </w:tcBorders>
            <w:noWrap/>
            <w:tcMar>
              <w:top w:w="0" w:type="dxa"/>
              <w:left w:w="57" w:type="dxa"/>
              <w:bottom w:w="0" w:type="dxa"/>
              <w:right w:w="57" w:type="dxa"/>
            </w:tcMar>
            <w:hideMark/>
          </w:tcPr>
          <w:p w14:paraId="71F1E69D" w14:textId="77777777" w:rsidR="00A0779D" w:rsidRDefault="00A0779D" w:rsidP="003702CB">
            <w:pPr>
              <w:pStyle w:val="TableUnit"/>
            </w:pPr>
            <w:r>
              <w:t>kt</w:t>
            </w:r>
          </w:p>
        </w:tc>
      </w:tr>
      <w:tr w:rsidR="003110DC" w14:paraId="27EA8048"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E90C00" w14:textId="77777777" w:rsidR="003110DC" w:rsidRDefault="003110DC" w:rsidP="003702CB">
            <w:pPr>
              <w:pStyle w:val="TableDataEntries"/>
              <w:jc w:val="left"/>
            </w:pPr>
            <w:r>
              <w:t>Masonry materials</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7E10E7" w14:textId="79C7D97C" w:rsidR="003110DC" w:rsidRDefault="003110DC" w:rsidP="003110DC">
            <w:pPr>
              <w:pStyle w:val="TableDataEntries"/>
            </w:pPr>
            <w:r>
              <w:t xml:space="preserve">  198</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5B2A8A" w14:textId="32AFAEE5" w:rsidR="003110DC" w:rsidRDefault="003110DC" w:rsidP="003110DC">
            <w:pPr>
              <w:pStyle w:val="TableDataEntries"/>
            </w:pPr>
            <w:r>
              <w:t xml:space="preserve"> 5 493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7BA197" w14:textId="4D967178" w:rsidR="003110DC" w:rsidRDefault="003110DC" w:rsidP="003110DC">
            <w:pPr>
              <w:pStyle w:val="TableDataEntries"/>
            </w:pPr>
            <w:r>
              <w:t xml:space="preserve">  142</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6F2CCD5" w14:textId="53949857" w:rsidR="003110DC" w:rsidRDefault="003110DC" w:rsidP="003110DC">
            <w:pPr>
              <w:pStyle w:val="TableDataEntries"/>
            </w:pPr>
            <w:r>
              <w:t xml:space="preserve"> 2 798</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A90350" w14:textId="0A734F8D" w:rsidR="003110DC" w:rsidRDefault="003110DC" w:rsidP="003110DC">
            <w:pPr>
              <w:pStyle w:val="TableDataEntries"/>
            </w:pPr>
            <w:r>
              <w:t xml:space="preserve"> 1 303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F0D82B" w14:textId="42A33140" w:rsidR="003110DC" w:rsidRDefault="003110DC" w:rsidP="003110DC">
            <w:pPr>
              <w:pStyle w:val="TableDataEntries"/>
            </w:pPr>
            <w:r>
              <w:t xml:space="preserve">  66</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A1EE18" w14:textId="24E3F7AA" w:rsidR="003110DC" w:rsidRDefault="003110DC" w:rsidP="003110DC">
            <w:pPr>
              <w:pStyle w:val="TableDataEntries"/>
            </w:pPr>
            <w:r>
              <w:t xml:space="preserve"> 4 258</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37EDF4" w14:textId="3432E6D8" w:rsidR="003110DC" w:rsidRDefault="003110DC" w:rsidP="003110DC">
            <w:pPr>
              <w:pStyle w:val="TableDataEntries"/>
            </w:pPr>
            <w:r>
              <w:t xml:space="preserve"> 2 892</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B07E4F" w14:textId="584A7103" w:rsidR="003110DC" w:rsidRDefault="003110DC" w:rsidP="003110DC">
            <w:pPr>
              <w:pStyle w:val="TableDataEntries"/>
            </w:pPr>
            <w:r>
              <w:t xml:space="preserve"> 17 151</w:t>
            </w:r>
          </w:p>
        </w:tc>
      </w:tr>
      <w:tr w:rsidR="003110DC" w14:paraId="027FC870"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A480CFD" w14:textId="77777777" w:rsidR="003110DC" w:rsidRDefault="003110DC" w:rsidP="003702CB">
            <w:pPr>
              <w:pStyle w:val="TableDataEntries"/>
              <w:jc w:val="left"/>
            </w:pPr>
            <w:r>
              <w:t>Metals</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274702" w14:textId="7FD9495F" w:rsidR="003110DC" w:rsidRDefault="003110DC" w:rsidP="003110DC">
            <w:pPr>
              <w:pStyle w:val="TableDataEntries"/>
            </w:pPr>
            <w:r>
              <w:t xml:space="preserve">  29</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2DC16A8" w14:textId="3FD3B97D" w:rsidR="003110DC" w:rsidRDefault="003110DC" w:rsidP="003110DC">
            <w:pPr>
              <w:pStyle w:val="TableDataEntries"/>
            </w:pPr>
            <w:r>
              <w:t xml:space="preserve"> 1 490</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05DF954" w14:textId="1B42169F" w:rsidR="003110DC" w:rsidRDefault="003110DC" w:rsidP="003110DC">
            <w:pPr>
              <w:pStyle w:val="TableDataEntries"/>
            </w:pPr>
            <w:r>
              <w:t xml:space="preserve">  53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330499" w14:textId="7F3B5EAE" w:rsidR="003110DC" w:rsidRDefault="003110DC" w:rsidP="003110DC">
            <w:pPr>
              <w:pStyle w:val="TableDataEntries"/>
            </w:pPr>
            <w:r>
              <w:t xml:space="preserve">  981</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0444FCE" w14:textId="22683A91" w:rsidR="003110DC" w:rsidRDefault="003110DC" w:rsidP="003110DC">
            <w:pPr>
              <w:pStyle w:val="TableDataEntries"/>
            </w:pPr>
            <w:r>
              <w:t xml:space="preserve">  340</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7B64CBA" w14:textId="54729195" w:rsidR="003110DC" w:rsidRDefault="003110DC" w:rsidP="003110DC">
            <w:pPr>
              <w:pStyle w:val="TableDataEntries"/>
            </w:pPr>
            <w:r>
              <w:t xml:space="preserve">  29</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AA72EF" w14:textId="43267C91" w:rsidR="003110DC" w:rsidRDefault="003110DC" w:rsidP="003110DC">
            <w:pPr>
              <w:pStyle w:val="TableDataEntries"/>
            </w:pPr>
            <w:r>
              <w:t xml:space="preserve"> 1 495</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07FBF0" w14:textId="3DB3ED6A" w:rsidR="003110DC" w:rsidRDefault="003110DC" w:rsidP="003110DC">
            <w:pPr>
              <w:pStyle w:val="TableDataEntries"/>
            </w:pPr>
            <w:r>
              <w:t xml:space="preserve">  750</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58FA1C" w14:textId="50608F28" w:rsidR="003110DC" w:rsidRDefault="003110DC" w:rsidP="003110DC">
            <w:pPr>
              <w:pStyle w:val="TableDataEntries"/>
            </w:pPr>
            <w:r>
              <w:t xml:space="preserve"> 5 168</w:t>
            </w:r>
          </w:p>
        </w:tc>
      </w:tr>
      <w:tr w:rsidR="003110DC" w14:paraId="2D3C83A5"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391001" w14:textId="77777777" w:rsidR="003110DC" w:rsidRDefault="003110DC" w:rsidP="003702CB">
            <w:pPr>
              <w:pStyle w:val="TableDataEntries"/>
              <w:jc w:val="left"/>
            </w:pPr>
            <w:r>
              <w:t>Organics</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27F3B8" w14:textId="518C8286" w:rsidR="003110DC" w:rsidRDefault="003110DC" w:rsidP="003110DC">
            <w:pPr>
              <w:pStyle w:val="TableDataEntries"/>
            </w:pPr>
            <w:r>
              <w:t xml:space="preserve">  323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BDC644" w14:textId="1910BB00" w:rsidR="003110DC" w:rsidRDefault="003110DC" w:rsidP="003110DC">
            <w:pPr>
              <w:pStyle w:val="TableDataEntries"/>
            </w:pPr>
            <w:r>
              <w:t xml:space="preserve"> 3 797</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56BF22D" w14:textId="62FAE064" w:rsidR="003110DC" w:rsidRDefault="003110DC" w:rsidP="003110DC">
            <w:pPr>
              <w:pStyle w:val="TableDataEntries"/>
            </w:pPr>
            <w:r>
              <w:t xml:space="preserve">  156</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36692A" w14:textId="2508B8E4" w:rsidR="003110DC" w:rsidRDefault="003110DC" w:rsidP="003110DC">
            <w:pPr>
              <w:pStyle w:val="TableDataEntries"/>
            </w:pPr>
            <w:r>
              <w:t xml:space="preserve"> 2 755</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6D284F" w14:textId="3BCC3F9F" w:rsidR="003110DC" w:rsidRDefault="003110DC" w:rsidP="003110DC">
            <w:pPr>
              <w:pStyle w:val="TableDataEntries"/>
            </w:pPr>
            <w:r>
              <w:t xml:space="preserve"> 1 379</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B00D15" w14:textId="2619ABBC" w:rsidR="003110DC" w:rsidRDefault="003110DC" w:rsidP="003110DC">
            <w:pPr>
              <w:pStyle w:val="TableDataEntries"/>
            </w:pPr>
            <w:r>
              <w:t xml:space="preserve">  232</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9F2A2D0" w14:textId="7E91CBEE" w:rsidR="003110DC" w:rsidRDefault="003110DC" w:rsidP="003110DC">
            <w:pPr>
              <w:pStyle w:val="TableDataEntries"/>
            </w:pPr>
            <w:r>
              <w:t xml:space="preserve"> 2 803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5CEAA5" w14:textId="2F4D3A93" w:rsidR="003110DC" w:rsidRDefault="003110DC" w:rsidP="003110DC">
            <w:pPr>
              <w:pStyle w:val="TableDataEntries"/>
            </w:pPr>
            <w:r>
              <w:t xml:space="preserve"> 1 361</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A287B2" w14:textId="10A80E31" w:rsidR="003110DC" w:rsidRDefault="003110DC" w:rsidP="003110DC">
            <w:pPr>
              <w:pStyle w:val="TableDataEntries"/>
            </w:pPr>
            <w:r>
              <w:t xml:space="preserve"> 12 807</w:t>
            </w:r>
          </w:p>
        </w:tc>
      </w:tr>
      <w:tr w:rsidR="003110DC" w14:paraId="6DDA711D"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930B77" w14:textId="77777777" w:rsidR="003110DC" w:rsidRDefault="003110DC" w:rsidP="003702CB">
            <w:pPr>
              <w:pStyle w:val="TableDataEntries"/>
              <w:jc w:val="left"/>
            </w:pPr>
            <w:r>
              <w:t>Paper &amp; cardboard</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2B8262" w14:textId="03F9CA94" w:rsidR="003110DC" w:rsidRDefault="003110DC" w:rsidP="003110DC">
            <w:pPr>
              <w:pStyle w:val="TableDataEntries"/>
            </w:pPr>
            <w:r>
              <w:t xml:space="preserve">  76</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35E59C" w14:textId="65EA765B" w:rsidR="003110DC" w:rsidRDefault="003110DC" w:rsidP="003110DC">
            <w:pPr>
              <w:pStyle w:val="TableDataEntries"/>
            </w:pPr>
            <w:r>
              <w:t xml:space="preserve"> 1 163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BB65CD4" w14:textId="0A9BD908" w:rsidR="003110DC" w:rsidRDefault="003110DC" w:rsidP="003110DC">
            <w:pPr>
              <w:pStyle w:val="TableDataEntries"/>
            </w:pPr>
            <w:r>
              <w:t xml:space="preserve">  39</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13EB9D" w14:textId="4ACFE569" w:rsidR="003110DC" w:rsidRDefault="003110DC" w:rsidP="003110DC">
            <w:pPr>
              <w:pStyle w:val="TableDataEntries"/>
            </w:pPr>
            <w:r>
              <w:t xml:space="preserve"> 1 007</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429B29" w14:textId="46CAC58C" w:rsidR="003110DC" w:rsidRDefault="003110DC" w:rsidP="003110DC">
            <w:pPr>
              <w:pStyle w:val="TableDataEntries"/>
            </w:pPr>
            <w:r>
              <w:t xml:space="preserve">  300</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47456A" w14:textId="3F1C5ADF" w:rsidR="003110DC" w:rsidRDefault="003110DC" w:rsidP="003110DC">
            <w:pPr>
              <w:pStyle w:val="TableDataEntries"/>
            </w:pPr>
            <w:r>
              <w:t xml:space="preserve">  127</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C3EE554" w14:textId="7C7247B9" w:rsidR="003110DC" w:rsidRDefault="003110DC" w:rsidP="003110DC">
            <w:pPr>
              <w:pStyle w:val="TableDataEntries"/>
            </w:pPr>
            <w:r>
              <w:t xml:space="preserve"> 2 000</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F077B2" w14:textId="1206BBF2" w:rsidR="003110DC" w:rsidRDefault="003110DC" w:rsidP="003110DC">
            <w:pPr>
              <w:pStyle w:val="TableDataEntries"/>
            </w:pPr>
            <w:r>
              <w:t xml:space="preserve">  558</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B2CB9A3" w14:textId="6637ACDE" w:rsidR="003110DC" w:rsidRDefault="003110DC" w:rsidP="003110DC">
            <w:pPr>
              <w:pStyle w:val="TableDataEntries"/>
            </w:pPr>
            <w:r>
              <w:t xml:space="preserve"> 5 270</w:t>
            </w:r>
          </w:p>
        </w:tc>
      </w:tr>
      <w:tr w:rsidR="003110DC" w14:paraId="673EF0D9"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03249A3" w14:textId="77777777" w:rsidR="003110DC" w:rsidRDefault="003110DC" w:rsidP="003702CB">
            <w:pPr>
              <w:pStyle w:val="TableDataEntries"/>
              <w:jc w:val="left"/>
            </w:pPr>
            <w:r>
              <w:t>Plastics</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3FE5D4" w14:textId="05708348" w:rsidR="003110DC" w:rsidRDefault="003110DC" w:rsidP="003110DC">
            <w:pPr>
              <w:pStyle w:val="TableDataEntries"/>
            </w:pPr>
            <w:r>
              <w:t xml:space="preserve">  35</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60DA59" w14:textId="01AB4F23" w:rsidR="003110DC" w:rsidRDefault="003110DC" w:rsidP="003110DC">
            <w:pPr>
              <w:pStyle w:val="TableDataEntries"/>
            </w:pPr>
            <w:r>
              <w:t xml:space="preserve">  588</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A54420" w14:textId="54CEF52C" w:rsidR="003110DC" w:rsidRDefault="003110DC" w:rsidP="003110DC">
            <w:pPr>
              <w:pStyle w:val="TableDataEntries"/>
            </w:pPr>
            <w:r>
              <w:t xml:space="preserve">  53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335785" w14:textId="01700E2C" w:rsidR="003110DC" w:rsidRDefault="003110DC" w:rsidP="003110DC">
            <w:pPr>
              <w:pStyle w:val="TableDataEntries"/>
            </w:pPr>
            <w:r>
              <w:t xml:space="preserve">  647</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B13F43" w14:textId="1AF2C4C9" w:rsidR="003110DC" w:rsidRDefault="003110DC" w:rsidP="003110DC">
            <w:pPr>
              <w:pStyle w:val="TableDataEntries"/>
            </w:pPr>
            <w:r>
              <w:t xml:space="preserve">  85</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5D4E526" w14:textId="75E793C3" w:rsidR="003110DC" w:rsidRDefault="003110DC" w:rsidP="003110DC">
            <w:pPr>
              <w:pStyle w:val="TableDataEntries"/>
            </w:pPr>
            <w:r>
              <w:t xml:space="preserve">  74</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67CDA8" w14:textId="71690374" w:rsidR="003110DC" w:rsidRDefault="003110DC" w:rsidP="003110DC">
            <w:pPr>
              <w:pStyle w:val="TableDataEntries"/>
            </w:pPr>
            <w:r>
              <w:t xml:space="preserve">  649</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0495A42" w14:textId="445A792C" w:rsidR="003110DC" w:rsidRDefault="003110DC" w:rsidP="003110DC">
            <w:pPr>
              <w:pStyle w:val="TableDataEntries"/>
            </w:pPr>
            <w:r>
              <w:t xml:space="preserve">  389</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18609A" w14:textId="0F7AB42F" w:rsidR="003110DC" w:rsidRDefault="003110DC" w:rsidP="003110DC">
            <w:pPr>
              <w:pStyle w:val="TableDataEntries"/>
            </w:pPr>
            <w:r>
              <w:t xml:space="preserve"> 2 520</w:t>
            </w:r>
          </w:p>
        </w:tc>
      </w:tr>
      <w:tr w:rsidR="003110DC" w14:paraId="31247AAF"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AAAD2A" w14:textId="77777777" w:rsidR="003110DC" w:rsidRDefault="003110DC" w:rsidP="003702CB">
            <w:pPr>
              <w:pStyle w:val="TableDataEntries"/>
              <w:jc w:val="left"/>
            </w:pPr>
            <w:r>
              <w:t>Glass</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2C21985" w14:textId="6A8F2374" w:rsidR="003110DC" w:rsidRDefault="003110DC" w:rsidP="003110DC">
            <w:pPr>
              <w:pStyle w:val="TableDataEntries"/>
            </w:pPr>
            <w:r>
              <w:t xml:space="preserve">  23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59E77E" w14:textId="6703CF06" w:rsidR="003110DC" w:rsidRDefault="003110DC" w:rsidP="003110DC">
            <w:pPr>
              <w:pStyle w:val="TableDataEntries"/>
            </w:pPr>
            <w:r>
              <w:t xml:space="preserve">  298</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12C75B" w14:textId="2119E1EA" w:rsidR="003110DC" w:rsidRDefault="003110DC" w:rsidP="003110DC">
            <w:pPr>
              <w:pStyle w:val="TableDataEntries"/>
            </w:pPr>
            <w:r>
              <w:t xml:space="preserve">  13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76CE31" w14:textId="0DC61845" w:rsidR="003110DC" w:rsidRDefault="003110DC" w:rsidP="003110DC">
            <w:pPr>
              <w:pStyle w:val="TableDataEntries"/>
            </w:pPr>
            <w:r>
              <w:t xml:space="preserve">  202</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D1095D" w14:textId="55A7A6E4" w:rsidR="003110DC" w:rsidRDefault="003110DC" w:rsidP="003110DC">
            <w:pPr>
              <w:pStyle w:val="TableDataEntries"/>
            </w:pPr>
            <w:r>
              <w:t xml:space="preserve">  73</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610D47" w14:textId="594F55C5" w:rsidR="003110DC" w:rsidRDefault="003110DC" w:rsidP="003110DC">
            <w:pPr>
              <w:pStyle w:val="TableDataEntries"/>
            </w:pPr>
            <w:r>
              <w:t xml:space="preserve">  35</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472421" w14:textId="61FB8C8D" w:rsidR="003110DC" w:rsidRDefault="003110DC" w:rsidP="003110DC">
            <w:pPr>
              <w:pStyle w:val="TableDataEntries"/>
            </w:pPr>
            <w:r>
              <w:t xml:space="preserve">  298</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41B677" w14:textId="1E3AE7CF" w:rsidR="003110DC" w:rsidRDefault="003110DC" w:rsidP="003110DC">
            <w:pPr>
              <w:pStyle w:val="TableDataEntries"/>
            </w:pPr>
            <w:r>
              <w:t xml:space="preserve">  125</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01E114" w14:textId="0C3C51D4" w:rsidR="003110DC" w:rsidRDefault="003110DC" w:rsidP="003110DC">
            <w:pPr>
              <w:pStyle w:val="TableDataEntries"/>
            </w:pPr>
            <w:r>
              <w:t xml:space="preserve"> 1 068</w:t>
            </w:r>
          </w:p>
        </w:tc>
      </w:tr>
      <w:tr w:rsidR="003110DC" w14:paraId="63871422"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834AD0" w14:textId="77777777" w:rsidR="003110DC" w:rsidRDefault="003110DC" w:rsidP="003702CB">
            <w:pPr>
              <w:pStyle w:val="TableDataEntries"/>
              <w:jc w:val="left"/>
            </w:pPr>
            <w:r>
              <w:t>Other</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D9F317" w14:textId="28340DF2" w:rsidR="003110DC" w:rsidRDefault="003110DC" w:rsidP="003110DC">
            <w:pPr>
              <w:pStyle w:val="TableDataEntries"/>
            </w:pPr>
            <w:r>
              <w:t xml:space="preserve">  10</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4F97EB" w14:textId="73BBB5D7" w:rsidR="003110DC" w:rsidRDefault="003110DC" w:rsidP="003110DC">
            <w:pPr>
              <w:pStyle w:val="TableDataEntries"/>
            </w:pPr>
            <w:r>
              <w:t xml:space="preserve"> 1 590</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683CEB0" w14:textId="2F175A9A" w:rsidR="003110DC" w:rsidRDefault="003110DC" w:rsidP="003110DC">
            <w:pPr>
              <w:pStyle w:val="TableDataEntries"/>
            </w:pPr>
            <w:r>
              <w:t xml:space="preserve">  14</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99D183F" w14:textId="28113780" w:rsidR="003110DC" w:rsidRDefault="003110DC" w:rsidP="003110DC">
            <w:pPr>
              <w:pStyle w:val="TableDataEntries"/>
            </w:pPr>
            <w:r>
              <w:t xml:space="preserve">  159</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B7E85A" w14:textId="67855AE2" w:rsidR="003110DC" w:rsidRDefault="003110DC" w:rsidP="003110DC">
            <w:pPr>
              <w:pStyle w:val="TableDataEntries"/>
            </w:pPr>
            <w:r>
              <w:t xml:space="preserve">  58</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C5998C4" w14:textId="4F9AE4A1" w:rsidR="003110DC" w:rsidRDefault="003110DC" w:rsidP="003110DC">
            <w:pPr>
              <w:pStyle w:val="TableDataEntries"/>
            </w:pPr>
            <w:r>
              <w:t xml:space="preserve">  21</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466966" w14:textId="6E35F6ED" w:rsidR="003110DC" w:rsidRDefault="003110DC" w:rsidP="003110DC">
            <w:pPr>
              <w:pStyle w:val="TableDataEntries"/>
            </w:pPr>
            <w:r>
              <w:t xml:space="preserve">  201</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C4651DC" w14:textId="16162F46" w:rsidR="003110DC" w:rsidRDefault="003110DC" w:rsidP="003110DC">
            <w:pPr>
              <w:pStyle w:val="TableDataEntries"/>
            </w:pPr>
            <w:r>
              <w:t xml:space="preserve">  89</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0BF3CAA" w14:textId="2FCDEAF1" w:rsidR="003110DC" w:rsidRDefault="003110DC" w:rsidP="003110DC">
            <w:pPr>
              <w:pStyle w:val="TableDataEntries"/>
            </w:pPr>
            <w:r>
              <w:t xml:space="preserve"> 2 142</w:t>
            </w:r>
          </w:p>
        </w:tc>
      </w:tr>
      <w:tr w:rsidR="003110DC" w14:paraId="68A965DD" w14:textId="77777777" w:rsidTr="007F2CD1">
        <w:trPr>
          <w:trHeight w:val="300"/>
        </w:trPr>
        <w:tc>
          <w:tcPr>
            <w:tcW w:w="159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01C360A" w14:textId="641D5A6B" w:rsidR="003110DC" w:rsidRDefault="003110DC" w:rsidP="003702CB">
            <w:pPr>
              <w:pStyle w:val="TableDataEntries"/>
              <w:jc w:val="left"/>
            </w:pPr>
            <w:r>
              <w:t>Hazardous (including fly ash)</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5207BB" w14:textId="637D1454" w:rsidR="003110DC" w:rsidRDefault="003110DC" w:rsidP="003110DC">
            <w:pPr>
              <w:pStyle w:val="TableDataEntries"/>
            </w:pPr>
            <w:r>
              <w:t xml:space="preserve">  80</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FF7291" w14:textId="1D243F63" w:rsidR="003110DC" w:rsidRDefault="003110DC" w:rsidP="003110DC">
            <w:pPr>
              <w:pStyle w:val="TableDataEntries"/>
            </w:pPr>
            <w:r>
              <w:t xml:space="preserve"> 4 542</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DAF226" w14:textId="2F0B411F" w:rsidR="003110DC" w:rsidRDefault="003110DC" w:rsidP="003110DC">
            <w:pPr>
              <w:pStyle w:val="TableDataEntries"/>
            </w:pPr>
            <w:r>
              <w:t xml:space="preserve">  41</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8894F7" w14:textId="4507FAEA" w:rsidR="003110DC" w:rsidRDefault="003110DC" w:rsidP="003110DC">
            <w:pPr>
              <w:pStyle w:val="TableDataEntries"/>
            </w:pPr>
            <w:r>
              <w:t xml:space="preserve"> 7 162</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C7968D" w14:textId="33BC72CD" w:rsidR="003110DC" w:rsidRDefault="003110DC" w:rsidP="003110DC">
            <w:pPr>
              <w:pStyle w:val="TableDataEntries"/>
            </w:pPr>
            <w:r>
              <w:t xml:space="preserve">  882</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E7A2B9" w14:textId="3BFAFA4A" w:rsidR="003110DC" w:rsidRDefault="003110DC" w:rsidP="003110DC">
            <w:pPr>
              <w:pStyle w:val="TableDataEntries"/>
            </w:pPr>
            <w:r>
              <w:t xml:space="preserve">  362</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C5A64A7" w14:textId="6A4037AF" w:rsidR="003110DC" w:rsidRDefault="003110DC" w:rsidP="003110DC">
            <w:pPr>
              <w:pStyle w:val="TableDataEntries"/>
            </w:pPr>
            <w:r>
              <w:t xml:space="preserve"> 3 545</w:t>
            </w:r>
          </w:p>
        </w:tc>
        <w:tc>
          <w:tcPr>
            <w:tcW w:w="6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D44584" w14:textId="291485E6" w:rsidR="003110DC" w:rsidRDefault="003110DC" w:rsidP="003110DC">
            <w:pPr>
              <w:pStyle w:val="TableDataEntries"/>
            </w:pPr>
            <w:r>
              <w:t xml:space="preserve"> 1 130</w:t>
            </w:r>
          </w:p>
        </w:tc>
        <w:tc>
          <w:tcPr>
            <w:tcW w:w="97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7BB3B2" w14:textId="1F6CBEBC" w:rsidR="003110DC" w:rsidRDefault="003110DC" w:rsidP="003110DC">
            <w:pPr>
              <w:pStyle w:val="TableDataEntries"/>
            </w:pPr>
            <w:r>
              <w:t xml:space="preserve"> 17 745</w:t>
            </w:r>
          </w:p>
        </w:tc>
      </w:tr>
      <w:tr w:rsidR="00A0779D" w:rsidRPr="00A16160" w14:paraId="456E6216" w14:textId="77777777" w:rsidTr="007F2CD1">
        <w:trPr>
          <w:trHeight w:val="300"/>
        </w:trPr>
        <w:tc>
          <w:tcPr>
            <w:tcW w:w="1593"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9D0DCA1" w14:textId="77777777" w:rsidR="00A0779D" w:rsidRPr="00A16160" w:rsidRDefault="00A0779D" w:rsidP="003702CB">
            <w:pPr>
              <w:pStyle w:val="TableDataEntries"/>
              <w:jc w:val="left"/>
              <w:rPr>
                <w:rFonts w:ascii="Franklin Gothic Demi" w:hAnsi="Franklin Gothic Demi"/>
              </w:rPr>
            </w:pPr>
            <w:r w:rsidRPr="00A16160">
              <w:rPr>
                <w:rFonts w:ascii="Franklin Gothic Demi" w:hAnsi="Franklin Gothic Demi"/>
              </w:rPr>
              <w:t>Total</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CAD0B6C"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774</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59BE1A2"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18 961</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282BF4EC"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494</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395FB8E2"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15 713</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284483F4"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4 422</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786F6EA"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947</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3FBB4F97"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15 408</w:t>
            </w:r>
          </w:p>
        </w:tc>
        <w:tc>
          <w:tcPr>
            <w:tcW w:w="685"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FE932DE" w14:textId="77777777"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7 295</w:t>
            </w:r>
          </w:p>
        </w:tc>
        <w:tc>
          <w:tcPr>
            <w:tcW w:w="972"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0512E6B" w14:textId="2E8CAF4D" w:rsidR="00A0779D" w:rsidRPr="00A16160" w:rsidRDefault="00A0779D" w:rsidP="003702CB">
            <w:pPr>
              <w:pStyle w:val="TableDataEntries"/>
              <w:rPr>
                <w:rFonts w:ascii="Franklin Gothic Demi" w:hAnsi="Franklin Gothic Demi"/>
              </w:rPr>
            </w:pPr>
            <w:r w:rsidRPr="00A16160">
              <w:rPr>
                <w:rFonts w:ascii="Franklin Gothic Demi" w:hAnsi="Franklin Gothic Demi"/>
              </w:rPr>
              <w:t xml:space="preserve"> </w:t>
            </w:r>
            <w:r w:rsidR="0003132A" w:rsidRPr="00A16160">
              <w:rPr>
                <w:rFonts w:ascii="Franklin Gothic Demi" w:hAnsi="Franklin Gothic Demi"/>
              </w:rPr>
              <w:t>6</w:t>
            </w:r>
            <w:r w:rsidR="0003132A">
              <w:rPr>
                <w:rFonts w:ascii="Franklin Gothic Demi" w:hAnsi="Franklin Gothic Demi"/>
              </w:rPr>
              <w:t>3</w:t>
            </w:r>
            <w:r w:rsidR="0003132A" w:rsidRPr="00A16160">
              <w:rPr>
                <w:rFonts w:ascii="Franklin Gothic Demi" w:hAnsi="Franklin Gothic Demi"/>
              </w:rPr>
              <w:t xml:space="preserve"> </w:t>
            </w:r>
            <w:r w:rsidR="0003132A">
              <w:rPr>
                <w:rFonts w:ascii="Franklin Gothic Demi" w:hAnsi="Franklin Gothic Demi"/>
              </w:rPr>
              <w:t>871</w:t>
            </w:r>
          </w:p>
        </w:tc>
      </w:tr>
    </w:tbl>
    <w:p w14:paraId="36B5CE12" w14:textId="77777777" w:rsidR="00A0779D" w:rsidRDefault="00A0779D" w:rsidP="00A0779D">
      <w:pPr>
        <w:pStyle w:val="Source"/>
      </w:pPr>
      <w:r>
        <w:rPr>
          <w:i/>
        </w:rPr>
        <w:t>Source:</w:t>
      </w:r>
      <w:r>
        <w:t xml:space="preserve"> </w:t>
      </w:r>
      <w:r w:rsidRPr="001912DA">
        <w:rPr>
          <w:i/>
        </w:rPr>
        <w:t>National Waste Report 2016</w:t>
      </w:r>
      <w:r>
        <w:t>, CIE.</w:t>
      </w:r>
    </w:p>
    <w:p w14:paraId="77AF55DD" w14:textId="7116A3FC" w:rsidR="00A0779D" w:rsidRDefault="00A0779D" w:rsidP="00A0779D">
      <w:pPr>
        <w:pStyle w:val="BodyText"/>
        <w:rPr>
          <w:lang w:eastAsia="en-US"/>
        </w:rPr>
      </w:pPr>
      <w:r>
        <w:t xml:space="preserve">The majority of waste generated is masonry materials, </w:t>
      </w:r>
      <w:r w:rsidR="003702CB">
        <w:t>organics, fly ash, and hazardous waste</w:t>
      </w:r>
      <w:r>
        <w:t xml:space="preserve">. Chart </w:t>
      </w:r>
      <w:fldSimple w:instr=" REF _Caption3511 ">
        <w:r w:rsidR="00995AA6">
          <w:rPr>
            <w:noProof/>
          </w:rPr>
          <w:t>2.3</w:t>
        </w:r>
      </w:fldSimple>
      <w:r>
        <w:t xml:space="preserve"> presents the volume of waste generated by type and state.</w:t>
      </w:r>
    </w:p>
    <w:p w14:paraId="1C7DEA83" w14:textId="00D791D1" w:rsidR="00A0779D" w:rsidRDefault="00A0779D" w:rsidP="00E819CB">
      <w:pPr>
        <w:pStyle w:val="Caption"/>
        <w:numPr>
          <w:ilvl w:val="0"/>
          <w:numId w:val="21"/>
        </w:numPr>
        <w:spacing w:before="240"/>
      </w:pPr>
      <w:r>
        <w:lastRenderedPageBreak/>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w:instrText>
      </w:r>
      <w:fldSimple w:instr=" STYLEREF &quot;Heading 1&quot; \l \n ">
        <w:r w:rsidR="00995AA6">
          <w:rPr>
            <w:noProof/>
          </w:rPr>
          <w:instrText>2</w:instrText>
        </w:r>
      </w:fldSimple>
      <w:r>
        <w:instrText xml:space="preserve">." </w:instrText>
      </w:r>
      <w:r>
        <w:fldChar w:fldCharType="separate"/>
      </w:r>
      <w:r w:rsidR="00995AA6">
        <w:rPr>
          <w:noProof/>
        </w:rPr>
        <w:instrText>2.</w:instrText>
      </w:r>
      <w:r>
        <w:fldChar w:fldCharType="end"/>
      </w:r>
      <w:r>
        <w:instrText>" "</w:instrText>
      </w:r>
      <w:fldSimple w:instr=" STYLEREF &quot;Heading 6&quot; \l \n ">
        <w:r>
          <w:rPr>
            <w:noProof/>
          </w:rPr>
          <w:instrText>A</w:instrText>
        </w:r>
      </w:fldSimple>
      <w:r>
        <w:instrText xml:space="preserve">." </w:instrText>
      </w:r>
      <w:r>
        <w:fldChar w:fldCharType="separate"/>
      </w:r>
      <w:r w:rsidR="00B76381">
        <w:rPr>
          <w:noProof/>
        </w:rPr>
        <w:instrText>2.</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3</w:instrText>
      </w:r>
      <w:r>
        <w:fldChar w:fldCharType="end"/>
      </w:r>
      <w:r>
        <w:instrText xml:space="preserve">" "" </w:instrText>
      </w:r>
      <w:r>
        <w:fldChar w:fldCharType="separate"/>
      </w:r>
      <w:bookmarkStart w:id="95" w:name="_Caption4973"/>
      <w:bookmarkStart w:id="96" w:name="_Caption0607"/>
      <w:bookmarkStart w:id="97" w:name="_Caption8819"/>
      <w:bookmarkStart w:id="98" w:name="_Caption4414"/>
      <w:bookmarkStart w:id="99" w:name="_Caption5598"/>
      <w:bookmarkStart w:id="100" w:name="_Caption3426"/>
      <w:bookmarkStart w:id="101" w:name="_Caption6263"/>
      <w:bookmarkStart w:id="102" w:name="_Caption3511"/>
      <w:bookmarkStart w:id="103" w:name="_Caption1753"/>
      <w:bookmarkStart w:id="104" w:name="_Caption2367"/>
      <w:bookmarkStart w:id="105" w:name="_Caption4654"/>
      <w:bookmarkStart w:id="106" w:name="_Caption3998"/>
      <w:bookmarkStart w:id="107" w:name="_Caption3687"/>
      <w:bookmarkStart w:id="108" w:name="_Caption9752"/>
      <w:bookmarkStart w:id="109" w:name="_Caption1913"/>
      <w:bookmarkStart w:id="110" w:name="_Caption0611"/>
      <w:bookmarkStart w:id="111" w:name="_Caption6127"/>
      <w:bookmarkStart w:id="112" w:name="_Caption4050"/>
      <w:bookmarkStart w:id="113" w:name="_Caption8361"/>
      <w:bookmarkStart w:id="114" w:name="_Caption8658"/>
      <w:bookmarkStart w:id="115" w:name="_Caption7276"/>
      <w:bookmarkStart w:id="116" w:name="_Caption8863"/>
      <w:bookmarkStart w:id="117" w:name="_Caption7411"/>
      <w:bookmarkStart w:id="118" w:name="_Caption8806"/>
      <w:bookmarkStart w:id="119" w:name="_Caption6288"/>
      <w:bookmarkStart w:id="120" w:name="_Caption4412"/>
      <w:bookmarkStart w:id="121" w:name="_Caption6941"/>
      <w:bookmarkStart w:id="122" w:name="_Caption1220"/>
      <w:bookmarkStart w:id="123" w:name="_Caption3668"/>
      <w:bookmarkStart w:id="124" w:name="_Caption1872"/>
      <w:bookmarkStart w:id="125" w:name="_Caption4137"/>
      <w:bookmarkStart w:id="126" w:name="_Caption1614"/>
      <w:bookmarkStart w:id="127" w:name="_Caption8167"/>
      <w:bookmarkStart w:id="128" w:name="_Caption7357"/>
      <w:bookmarkStart w:id="129" w:name="_Caption4551"/>
      <w:bookmarkStart w:id="130" w:name="_Toc484790520"/>
      <w:bookmarkStart w:id="131" w:name="_Toc490237656"/>
      <w:bookmarkStart w:id="132" w:name="_Toc496885005"/>
      <w:r w:rsidR="00B76381">
        <w:rPr>
          <w:noProof/>
        </w:rPr>
        <w:t>2.3</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fldChar w:fldCharType="end"/>
      </w:r>
      <w:r>
        <w:tab/>
        <w:t>Waste generation by type</w:t>
      </w:r>
      <w:bookmarkEnd w:id="130"/>
      <w:bookmarkEnd w:id="131"/>
      <w:bookmarkEnd w:id="132"/>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A0779D" w14:paraId="2CA37D81" w14:textId="77777777" w:rsidTr="003702CB">
        <w:trPr>
          <w:cantSplit/>
        </w:trPr>
        <w:tc>
          <w:tcPr>
            <w:tcW w:w="7938" w:type="dxa"/>
            <w:shd w:val="clear" w:color="auto" w:fill="E9E8E5" w:themeFill="background2"/>
            <w:hideMark/>
          </w:tcPr>
          <w:p w14:paraId="259A545F" w14:textId="3B919384" w:rsidR="00A0779D" w:rsidRDefault="003110DC" w:rsidP="003702CB">
            <w:pPr>
              <w:pStyle w:val="Chart"/>
              <w:jc w:val="center"/>
            </w:pPr>
            <w:r>
              <w:rPr>
                <w:noProof/>
                <w:lang w:eastAsia="en-AU"/>
              </w:rPr>
              <w:drawing>
                <wp:inline distT="0" distB="0" distL="0" distR="0" wp14:anchorId="0AC990BC" wp14:editId="61C772F2">
                  <wp:extent cx="4832985" cy="25533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2985" cy="2553335"/>
                          </a:xfrm>
                          <a:prstGeom prst="rect">
                            <a:avLst/>
                          </a:prstGeom>
                          <a:noFill/>
                          <a:ln>
                            <a:noFill/>
                          </a:ln>
                        </pic:spPr>
                      </pic:pic>
                    </a:graphicData>
                  </a:graphic>
                </wp:inline>
              </w:drawing>
            </w:r>
          </w:p>
        </w:tc>
      </w:tr>
    </w:tbl>
    <w:p w14:paraId="14D2DF27" w14:textId="17BF922C" w:rsidR="00B57BBD" w:rsidRPr="00B57BBD" w:rsidRDefault="00B57BBD" w:rsidP="00A0779D">
      <w:pPr>
        <w:pStyle w:val="Source"/>
      </w:pPr>
      <w:r>
        <w:t>Note: The quantity of hazardous waste generated shown on this chart includes fly ash.</w:t>
      </w:r>
    </w:p>
    <w:p w14:paraId="17129229" w14:textId="3D62DD5C" w:rsidR="00A0779D" w:rsidRDefault="00A0779D" w:rsidP="00A0779D">
      <w:pPr>
        <w:pStyle w:val="Source"/>
      </w:pPr>
      <w:r>
        <w:rPr>
          <w:i/>
        </w:rPr>
        <w:t>Source:</w:t>
      </w:r>
      <w:r>
        <w:t xml:space="preserve"> </w:t>
      </w:r>
      <w:r w:rsidRPr="001912DA">
        <w:rPr>
          <w:i/>
        </w:rPr>
        <w:t>National Waste Report 2016</w:t>
      </w:r>
      <w:r>
        <w:t>, CIE.</w:t>
      </w:r>
    </w:p>
    <w:p w14:paraId="3E7DEFA2" w14:textId="77777777" w:rsidR="00A0779D" w:rsidRDefault="00A0779D" w:rsidP="00A0779D">
      <w:pPr>
        <w:pStyle w:val="Heading2"/>
        <w:numPr>
          <w:ilvl w:val="1"/>
          <w:numId w:val="22"/>
        </w:numPr>
      </w:pPr>
      <w:bookmarkStart w:id="133" w:name="_Toc484790509"/>
      <w:bookmarkStart w:id="134" w:name="_Toc490237638"/>
      <w:bookmarkStart w:id="135" w:name="_Toc496884973"/>
      <w:r>
        <w:t>Waste treatment and disposal</w:t>
      </w:r>
      <w:bookmarkEnd w:id="133"/>
      <w:bookmarkEnd w:id="134"/>
      <w:bookmarkEnd w:id="135"/>
    </w:p>
    <w:p w14:paraId="005EF14C" w14:textId="77777777" w:rsidR="00A0779D" w:rsidRDefault="00A0779D" w:rsidP="00A0779D">
      <w:pPr>
        <w:pStyle w:val="BodyText"/>
      </w:pPr>
      <w:r>
        <w:t>The fates of waste are categorised into three streams:</w:t>
      </w:r>
    </w:p>
    <w:p w14:paraId="555BA31C" w14:textId="4C18A56B" w:rsidR="00A0779D" w:rsidRDefault="00A93177" w:rsidP="00A0779D">
      <w:pPr>
        <w:pStyle w:val="ListBullet"/>
      </w:pPr>
      <w:r>
        <w:t>d</w:t>
      </w:r>
      <w:r w:rsidR="00A0779D">
        <w:t>isposal – depositing solid waste in a landfill or incinerator</w:t>
      </w:r>
      <w:r w:rsidR="00A0779D">
        <w:rPr>
          <w:rStyle w:val="FootnoteReference"/>
        </w:rPr>
        <w:footnoteReference w:id="4"/>
      </w:r>
      <w:r>
        <w:t>;</w:t>
      </w:r>
    </w:p>
    <w:p w14:paraId="378D5359" w14:textId="6D9317FC" w:rsidR="00A0779D" w:rsidRDefault="00A93177" w:rsidP="00A0779D">
      <w:pPr>
        <w:pStyle w:val="ListBullet"/>
      </w:pPr>
      <w:r>
        <w:t>r</w:t>
      </w:r>
      <w:r w:rsidR="00A0779D">
        <w:t>ecycling – activities where solid wastes are converted into raw materials to be used in the production of new products</w:t>
      </w:r>
      <w:r>
        <w:t>;</w:t>
      </w:r>
    </w:p>
    <w:p w14:paraId="43C34DF4" w14:textId="3F0C104A" w:rsidR="00A0779D" w:rsidRDefault="00A93177" w:rsidP="00A0779D">
      <w:pPr>
        <w:pStyle w:val="ListBullet"/>
      </w:pPr>
      <w:r>
        <w:t>e</w:t>
      </w:r>
      <w:r w:rsidR="00A0779D">
        <w:t>nergy recovery – recovery of embodied energy from waste (not including waste sent to landfill for energy recovery)</w:t>
      </w:r>
      <w:r w:rsidR="00A0779D">
        <w:rPr>
          <w:rStyle w:val="FootnoteReference"/>
        </w:rPr>
        <w:footnoteReference w:id="5"/>
      </w:r>
      <w:r>
        <w:t>.</w:t>
      </w:r>
    </w:p>
    <w:p w14:paraId="36927490" w14:textId="08C14B34" w:rsidR="00A0779D" w:rsidRDefault="00A0779D" w:rsidP="00A0779D">
      <w:pPr>
        <w:pStyle w:val="BodyText"/>
      </w:pPr>
      <w:r>
        <w:t xml:space="preserve">Table </w:t>
      </w:r>
      <w:fldSimple w:instr=" REF _Caption2225 ">
        <w:r w:rsidR="00995AA6">
          <w:rPr>
            <w:noProof/>
          </w:rPr>
          <w:t>2.4</w:t>
        </w:r>
      </w:fldSimple>
      <w:r>
        <w:t xml:space="preserve"> summarises the quantities of waste by fate, category and state. The overall resource recovery rate (which includes both recycling and energy recovery) is 58 per cent.</w:t>
      </w:r>
    </w:p>
    <w:p w14:paraId="5C98BCA8" w14:textId="1122AA5C" w:rsidR="007F2CD1" w:rsidRDefault="007F2CD1" w:rsidP="00A0779D">
      <w:pPr>
        <w:pStyle w:val="Caption"/>
        <w:numPr>
          <w:ilvl w:val="0"/>
          <w:numId w:val="21"/>
        </w:numPr>
      </w:pPr>
    </w:p>
    <w:p w14:paraId="79EE58F8" w14:textId="77777777" w:rsidR="007F2CD1" w:rsidRPr="007F2CD1" w:rsidRDefault="007F2CD1" w:rsidP="007F2CD1">
      <w:pPr>
        <w:pStyle w:val="Subtitlebox"/>
        <w:sectPr w:rsidR="007F2CD1" w:rsidRPr="007F2CD1" w:rsidSect="001F688E">
          <w:headerReference w:type="even" r:id="rId30"/>
          <w:headerReference w:type="default" r:id="rId31"/>
          <w:footerReference w:type="even" r:id="rId32"/>
          <w:footerReference w:type="default" r:id="rId33"/>
          <w:pgSz w:w="11906" w:h="16838" w:code="9"/>
          <w:pgMar w:top="2268" w:right="1701" w:bottom="1418" w:left="2268" w:header="680" w:footer="680" w:gutter="0"/>
          <w:cols w:space="708"/>
          <w:docGrid w:linePitch="360"/>
        </w:sectPr>
      </w:pPr>
    </w:p>
    <w:p w14:paraId="2B8E99DF" w14:textId="0A80A494" w:rsidR="00A0779D" w:rsidRDefault="00A0779D" w:rsidP="00A0779D">
      <w:pPr>
        <w:pStyle w:val="Caption"/>
        <w:numPr>
          <w:ilvl w:val="0"/>
          <w:numId w:val="21"/>
        </w:numPr>
      </w:pPr>
      <w:r>
        <w:lastRenderedPageBreak/>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w:instrText>
      </w:r>
      <w:fldSimple w:instr=" STYLEREF &quot;Heading 1&quot; \l \n ">
        <w:r w:rsidR="00995AA6">
          <w:rPr>
            <w:noProof/>
          </w:rPr>
          <w:instrText>2</w:instrText>
        </w:r>
      </w:fldSimple>
      <w:r>
        <w:instrText xml:space="preserve">." </w:instrText>
      </w:r>
      <w:r>
        <w:fldChar w:fldCharType="separate"/>
      </w:r>
      <w:r w:rsidR="00995AA6">
        <w:rPr>
          <w:noProof/>
        </w:rPr>
        <w:instrText>2.</w:instrText>
      </w:r>
      <w:r>
        <w:fldChar w:fldCharType="end"/>
      </w:r>
      <w:r>
        <w:instrText>" "</w:instrText>
      </w:r>
      <w:fldSimple w:instr=" STYLEREF &quot;Heading 6&quot; \l \n ">
        <w:r>
          <w:instrText>B</w:instrText>
        </w:r>
      </w:fldSimple>
      <w:r>
        <w:instrText xml:space="preserve">." </w:instrText>
      </w:r>
      <w:r>
        <w:fldChar w:fldCharType="separate"/>
      </w:r>
      <w:r w:rsidR="00B76381">
        <w:rPr>
          <w:noProof/>
        </w:rPr>
        <w:instrText>2.</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4</w:instrText>
      </w:r>
      <w:r>
        <w:fldChar w:fldCharType="end"/>
      </w:r>
      <w:r>
        <w:instrText xml:space="preserve">" "" </w:instrText>
      </w:r>
      <w:r>
        <w:fldChar w:fldCharType="separate"/>
      </w:r>
      <w:bookmarkStart w:id="136" w:name="_Caption8279"/>
      <w:bookmarkStart w:id="137" w:name="_Caption4472"/>
      <w:bookmarkStart w:id="138" w:name="_Caption6592"/>
      <w:bookmarkStart w:id="139" w:name="_Caption1569"/>
      <w:bookmarkStart w:id="140" w:name="_Caption4862"/>
      <w:bookmarkStart w:id="141" w:name="_Caption6755"/>
      <w:bookmarkStart w:id="142" w:name="_Caption6085"/>
      <w:bookmarkStart w:id="143" w:name="_Caption5031"/>
      <w:bookmarkStart w:id="144" w:name="_Caption1064"/>
      <w:bookmarkStart w:id="145" w:name="_Caption2225"/>
      <w:bookmarkStart w:id="146" w:name="_Caption5689"/>
      <w:bookmarkStart w:id="147" w:name="_Caption5282"/>
      <w:bookmarkStart w:id="148" w:name="_Caption6964"/>
      <w:bookmarkStart w:id="149" w:name="_Caption2246"/>
      <w:bookmarkStart w:id="150" w:name="_Caption3295"/>
      <w:bookmarkStart w:id="151" w:name="_Caption7164"/>
      <w:bookmarkStart w:id="152" w:name="_Caption6393"/>
      <w:bookmarkStart w:id="153" w:name="_Caption3634"/>
      <w:bookmarkStart w:id="154" w:name="_Caption2491"/>
      <w:bookmarkStart w:id="155" w:name="_Caption1284"/>
      <w:bookmarkStart w:id="156" w:name="_Caption5438"/>
      <w:bookmarkStart w:id="157" w:name="_Caption6871"/>
      <w:bookmarkStart w:id="158" w:name="_Caption8502"/>
      <w:bookmarkStart w:id="159" w:name="_Caption0229"/>
      <w:bookmarkStart w:id="160" w:name="_Caption5489"/>
      <w:bookmarkStart w:id="161" w:name="_Caption0807"/>
      <w:bookmarkStart w:id="162" w:name="_Caption2795"/>
      <w:bookmarkStart w:id="163" w:name="_Caption9468"/>
      <w:bookmarkStart w:id="164" w:name="_Caption6026"/>
      <w:bookmarkStart w:id="165" w:name="_Caption1434"/>
      <w:bookmarkStart w:id="166" w:name="_Caption7875"/>
      <w:bookmarkStart w:id="167" w:name="_Caption4942"/>
      <w:bookmarkStart w:id="168" w:name="_Caption0590"/>
      <w:bookmarkStart w:id="169" w:name="_Caption1183"/>
      <w:bookmarkStart w:id="170" w:name="_Caption2928"/>
      <w:bookmarkStart w:id="171" w:name="_Caption2379"/>
      <w:bookmarkStart w:id="172" w:name="_Caption5122"/>
      <w:bookmarkStart w:id="173" w:name="_Caption4467"/>
      <w:bookmarkStart w:id="174" w:name="_Caption3206"/>
      <w:bookmarkStart w:id="175" w:name="_Toc484790521"/>
      <w:bookmarkStart w:id="176" w:name="_Toc490237657"/>
      <w:bookmarkStart w:id="177" w:name="_Toc496885006"/>
      <w:r w:rsidR="00B76381">
        <w:rPr>
          <w:noProof/>
        </w:rPr>
        <w:t>2.4</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fldChar w:fldCharType="end"/>
      </w:r>
      <w:r>
        <w:tab/>
        <w:t>Waste fate by state</w:t>
      </w:r>
      <w:bookmarkEnd w:id="175"/>
      <w:bookmarkEnd w:id="176"/>
      <w:bookmarkEnd w:id="177"/>
    </w:p>
    <w:tbl>
      <w:tblPr>
        <w:tblW w:w="8045" w:type="dxa"/>
        <w:tblLook w:val="04A0" w:firstRow="1" w:lastRow="0" w:firstColumn="1" w:lastColumn="0" w:noHBand="0" w:noVBand="1"/>
      </w:tblPr>
      <w:tblGrid>
        <w:gridCol w:w="1404"/>
        <w:gridCol w:w="711"/>
        <w:gridCol w:w="711"/>
        <w:gridCol w:w="711"/>
        <w:gridCol w:w="711"/>
        <w:gridCol w:w="711"/>
        <w:gridCol w:w="711"/>
        <w:gridCol w:w="711"/>
        <w:gridCol w:w="711"/>
        <w:gridCol w:w="953"/>
      </w:tblGrid>
      <w:tr w:rsidR="00A0779D" w14:paraId="3668D65A" w14:textId="77777777" w:rsidTr="007F2CD1">
        <w:trPr>
          <w:trHeight w:val="300"/>
          <w:tblHeader/>
        </w:trPr>
        <w:tc>
          <w:tcPr>
            <w:tcW w:w="1404" w:type="dxa"/>
            <w:shd w:val="clear" w:color="auto" w:fill="6F6652"/>
            <w:noWrap/>
            <w:tcMar>
              <w:top w:w="0" w:type="dxa"/>
              <w:left w:w="57" w:type="dxa"/>
              <w:bottom w:w="0" w:type="dxa"/>
              <w:right w:w="57" w:type="dxa"/>
            </w:tcMar>
            <w:hideMark/>
          </w:tcPr>
          <w:p w14:paraId="18B1C686" w14:textId="77777777" w:rsidR="00A0779D" w:rsidRDefault="00A0779D" w:rsidP="003702CB">
            <w:pPr>
              <w:pStyle w:val="TableDataColumnHeading"/>
              <w:jc w:val="left"/>
            </w:pPr>
            <w:r>
              <w:t>Waste category</w:t>
            </w:r>
          </w:p>
        </w:tc>
        <w:tc>
          <w:tcPr>
            <w:tcW w:w="711" w:type="dxa"/>
            <w:shd w:val="clear" w:color="auto" w:fill="6F6652"/>
            <w:noWrap/>
            <w:tcMar>
              <w:top w:w="0" w:type="dxa"/>
              <w:left w:w="57" w:type="dxa"/>
              <w:bottom w:w="0" w:type="dxa"/>
              <w:right w:w="57" w:type="dxa"/>
            </w:tcMar>
            <w:hideMark/>
          </w:tcPr>
          <w:p w14:paraId="7719B33B" w14:textId="77777777" w:rsidR="00A0779D" w:rsidRDefault="00A0779D" w:rsidP="003702CB">
            <w:pPr>
              <w:pStyle w:val="TableDataColumnHeading"/>
            </w:pPr>
            <w:r>
              <w:t>ACT</w:t>
            </w:r>
          </w:p>
        </w:tc>
        <w:tc>
          <w:tcPr>
            <w:tcW w:w="711" w:type="dxa"/>
            <w:shd w:val="clear" w:color="auto" w:fill="6F6652"/>
            <w:noWrap/>
            <w:tcMar>
              <w:top w:w="0" w:type="dxa"/>
              <w:left w:w="57" w:type="dxa"/>
              <w:bottom w:w="0" w:type="dxa"/>
              <w:right w:w="57" w:type="dxa"/>
            </w:tcMar>
            <w:hideMark/>
          </w:tcPr>
          <w:p w14:paraId="2FFDD340" w14:textId="77777777" w:rsidR="00A0779D" w:rsidRDefault="00A0779D" w:rsidP="003702CB">
            <w:pPr>
              <w:pStyle w:val="TableDataColumnHeading"/>
            </w:pPr>
            <w:r>
              <w:t>NSW</w:t>
            </w:r>
          </w:p>
        </w:tc>
        <w:tc>
          <w:tcPr>
            <w:tcW w:w="711" w:type="dxa"/>
            <w:shd w:val="clear" w:color="auto" w:fill="6F6652"/>
            <w:noWrap/>
            <w:tcMar>
              <w:top w:w="0" w:type="dxa"/>
              <w:left w:w="57" w:type="dxa"/>
              <w:bottom w:w="0" w:type="dxa"/>
              <w:right w:w="57" w:type="dxa"/>
            </w:tcMar>
            <w:hideMark/>
          </w:tcPr>
          <w:p w14:paraId="379DF89F" w14:textId="77777777" w:rsidR="00A0779D" w:rsidRDefault="00A0779D" w:rsidP="003702CB">
            <w:pPr>
              <w:pStyle w:val="TableDataColumnHeading"/>
            </w:pPr>
            <w:r>
              <w:t>NT</w:t>
            </w:r>
          </w:p>
        </w:tc>
        <w:tc>
          <w:tcPr>
            <w:tcW w:w="711" w:type="dxa"/>
            <w:shd w:val="clear" w:color="auto" w:fill="6F6652"/>
            <w:noWrap/>
            <w:tcMar>
              <w:top w:w="0" w:type="dxa"/>
              <w:left w:w="57" w:type="dxa"/>
              <w:bottom w:w="0" w:type="dxa"/>
              <w:right w:w="57" w:type="dxa"/>
            </w:tcMar>
            <w:hideMark/>
          </w:tcPr>
          <w:p w14:paraId="4257B258" w14:textId="77777777" w:rsidR="00A0779D" w:rsidRDefault="00A0779D" w:rsidP="003702CB">
            <w:pPr>
              <w:pStyle w:val="TableDataColumnHeading"/>
            </w:pPr>
            <w:r>
              <w:t>Qld</w:t>
            </w:r>
          </w:p>
        </w:tc>
        <w:tc>
          <w:tcPr>
            <w:tcW w:w="711" w:type="dxa"/>
            <w:shd w:val="clear" w:color="auto" w:fill="6F6652"/>
            <w:noWrap/>
            <w:tcMar>
              <w:top w:w="0" w:type="dxa"/>
              <w:left w:w="57" w:type="dxa"/>
              <w:bottom w:w="0" w:type="dxa"/>
              <w:right w:w="57" w:type="dxa"/>
            </w:tcMar>
            <w:hideMark/>
          </w:tcPr>
          <w:p w14:paraId="3961B7DB" w14:textId="77777777" w:rsidR="00A0779D" w:rsidRDefault="00A0779D" w:rsidP="003702CB">
            <w:pPr>
              <w:pStyle w:val="TableDataColumnHeading"/>
            </w:pPr>
            <w:r>
              <w:t>SA</w:t>
            </w:r>
          </w:p>
        </w:tc>
        <w:tc>
          <w:tcPr>
            <w:tcW w:w="711" w:type="dxa"/>
            <w:shd w:val="clear" w:color="auto" w:fill="6F6652"/>
            <w:noWrap/>
            <w:tcMar>
              <w:top w:w="0" w:type="dxa"/>
              <w:left w:w="57" w:type="dxa"/>
              <w:bottom w:w="0" w:type="dxa"/>
              <w:right w:w="57" w:type="dxa"/>
            </w:tcMar>
            <w:hideMark/>
          </w:tcPr>
          <w:p w14:paraId="74D716E2" w14:textId="77777777" w:rsidR="00A0779D" w:rsidRDefault="00A0779D" w:rsidP="003702CB">
            <w:pPr>
              <w:pStyle w:val="TableDataColumnHeading"/>
            </w:pPr>
            <w:r>
              <w:t>Tas</w:t>
            </w:r>
          </w:p>
        </w:tc>
        <w:tc>
          <w:tcPr>
            <w:tcW w:w="711" w:type="dxa"/>
            <w:shd w:val="clear" w:color="auto" w:fill="6F6652"/>
            <w:noWrap/>
            <w:tcMar>
              <w:top w:w="0" w:type="dxa"/>
              <w:left w:w="57" w:type="dxa"/>
              <w:bottom w:w="0" w:type="dxa"/>
              <w:right w:w="57" w:type="dxa"/>
            </w:tcMar>
            <w:hideMark/>
          </w:tcPr>
          <w:p w14:paraId="7A95E37E" w14:textId="77777777" w:rsidR="00A0779D" w:rsidRDefault="00A0779D" w:rsidP="003702CB">
            <w:pPr>
              <w:pStyle w:val="TableDataColumnHeading"/>
            </w:pPr>
            <w:r>
              <w:t>Vic</w:t>
            </w:r>
          </w:p>
        </w:tc>
        <w:tc>
          <w:tcPr>
            <w:tcW w:w="711" w:type="dxa"/>
            <w:shd w:val="clear" w:color="auto" w:fill="6F6652"/>
            <w:noWrap/>
            <w:tcMar>
              <w:top w:w="0" w:type="dxa"/>
              <w:left w:w="57" w:type="dxa"/>
              <w:bottom w:w="0" w:type="dxa"/>
              <w:right w:w="57" w:type="dxa"/>
            </w:tcMar>
            <w:hideMark/>
          </w:tcPr>
          <w:p w14:paraId="634561AA" w14:textId="77777777" w:rsidR="00A0779D" w:rsidRDefault="00A0779D" w:rsidP="003702CB">
            <w:pPr>
              <w:pStyle w:val="TableDataColumnHeading"/>
            </w:pPr>
            <w:r>
              <w:t>WA</w:t>
            </w:r>
          </w:p>
        </w:tc>
        <w:tc>
          <w:tcPr>
            <w:tcW w:w="953" w:type="dxa"/>
            <w:shd w:val="clear" w:color="auto" w:fill="6F6652"/>
            <w:noWrap/>
            <w:tcMar>
              <w:top w:w="0" w:type="dxa"/>
              <w:left w:w="57" w:type="dxa"/>
              <w:bottom w:w="0" w:type="dxa"/>
              <w:right w:w="57" w:type="dxa"/>
            </w:tcMar>
            <w:hideMark/>
          </w:tcPr>
          <w:p w14:paraId="77C0B190" w14:textId="77777777" w:rsidR="00A0779D" w:rsidRDefault="00A0779D" w:rsidP="003702CB">
            <w:pPr>
              <w:pStyle w:val="TableDataColumnHeading"/>
            </w:pPr>
            <w:r>
              <w:t>National</w:t>
            </w:r>
          </w:p>
        </w:tc>
      </w:tr>
      <w:tr w:rsidR="00A0779D" w14:paraId="575037B1" w14:textId="77777777" w:rsidTr="007F2CD1">
        <w:trPr>
          <w:trHeight w:val="300"/>
          <w:tblHeader/>
        </w:trPr>
        <w:tc>
          <w:tcPr>
            <w:tcW w:w="1404" w:type="dxa"/>
            <w:tcBorders>
              <w:top w:val="nil"/>
              <w:left w:val="nil"/>
              <w:bottom w:val="single" w:sz="8" w:space="0" w:color="FFFFFF" w:themeColor="background1"/>
              <w:right w:val="nil"/>
            </w:tcBorders>
            <w:noWrap/>
            <w:tcMar>
              <w:top w:w="0" w:type="dxa"/>
              <w:left w:w="57" w:type="dxa"/>
              <w:bottom w:w="0" w:type="dxa"/>
              <w:right w:w="57" w:type="dxa"/>
            </w:tcMar>
            <w:hideMark/>
          </w:tcPr>
          <w:p w14:paraId="6EF40A0B" w14:textId="77777777" w:rsidR="00A0779D" w:rsidRDefault="00A0779D" w:rsidP="003702CB"/>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23322F8D" w14:textId="77777777" w:rsidR="00A0779D" w:rsidRDefault="00A0779D" w:rsidP="003702CB">
            <w:pPr>
              <w:pStyle w:val="TableUnit"/>
            </w:pPr>
            <w:r>
              <w:t>kt</w:t>
            </w:r>
          </w:p>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5756E8E5" w14:textId="77777777" w:rsidR="00A0779D" w:rsidRDefault="00A0779D" w:rsidP="003702CB">
            <w:pPr>
              <w:pStyle w:val="TableUnit"/>
            </w:pPr>
            <w:r>
              <w:t>kt</w:t>
            </w:r>
          </w:p>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3C318DA1" w14:textId="77777777" w:rsidR="00A0779D" w:rsidRDefault="00A0779D" w:rsidP="003702CB">
            <w:pPr>
              <w:pStyle w:val="TableUnit"/>
            </w:pPr>
            <w:r>
              <w:t>kt</w:t>
            </w:r>
          </w:p>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54133DAB" w14:textId="77777777" w:rsidR="00A0779D" w:rsidRDefault="00A0779D" w:rsidP="003702CB">
            <w:pPr>
              <w:pStyle w:val="TableUnit"/>
            </w:pPr>
            <w:r>
              <w:t>kt</w:t>
            </w:r>
          </w:p>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01319D58" w14:textId="77777777" w:rsidR="00A0779D" w:rsidRDefault="00A0779D" w:rsidP="003702CB">
            <w:pPr>
              <w:pStyle w:val="TableUnit"/>
            </w:pPr>
            <w:r>
              <w:t>kt</w:t>
            </w:r>
          </w:p>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676DF2BD" w14:textId="77777777" w:rsidR="00A0779D" w:rsidRDefault="00A0779D" w:rsidP="003702CB">
            <w:pPr>
              <w:pStyle w:val="TableUnit"/>
            </w:pPr>
            <w:r>
              <w:t>kt</w:t>
            </w:r>
          </w:p>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0006183A" w14:textId="77777777" w:rsidR="00A0779D" w:rsidRDefault="00A0779D" w:rsidP="003702CB">
            <w:pPr>
              <w:pStyle w:val="TableUnit"/>
            </w:pPr>
            <w:r>
              <w:t>kt</w:t>
            </w:r>
          </w:p>
        </w:tc>
        <w:tc>
          <w:tcPr>
            <w:tcW w:w="711" w:type="dxa"/>
            <w:tcBorders>
              <w:top w:val="nil"/>
              <w:left w:val="nil"/>
              <w:bottom w:val="single" w:sz="8" w:space="0" w:color="FFFFFF" w:themeColor="background1"/>
              <w:right w:val="nil"/>
            </w:tcBorders>
            <w:noWrap/>
            <w:tcMar>
              <w:top w:w="0" w:type="dxa"/>
              <w:left w:w="57" w:type="dxa"/>
              <w:bottom w:w="0" w:type="dxa"/>
              <w:right w:w="57" w:type="dxa"/>
            </w:tcMar>
            <w:hideMark/>
          </w:tcPr>
          <w:p w14:paraId="04DC26AA" w14:textId="77777777" w:rsidR="00A0779D" w:rsidRDefault="00A0779D" w:rsidP="003702CB">
            <w:pPr>
              <w:pStyle w:val="TableUnit"/>
            </w:pPr>
            <w:r>
              <w:t>kt</w:t>
            </w:r>
          </w:p>
        </w:tc>
        <w:tc>
          <w:tcPr>
            <w:tcW w:w="953" w:type="dxa"/>
            <w:tcBorders>
              <w:top w:val="nil"/>
              <w:left w:val="nil"/>
              <w:bottom w:val="single" w:sz="8" w:space="0" w:color="FFFFFF" w:themeColor="background1"/>
              <w:right w:val="nil"/>
            </w:tcBorders>
            <w:noWrap/>
            <w:tcMar>
              <w:top w:w="0" w:type="dxa"/>
              <w:left w:w="57" w:type="dxa"/>
              <w:bottom w:w="0" w:type="dxa"/>
              <w:right w:w="57" w:type="dxa"/>
            </w:tcMar>
            <w:hideMark/>
          </w:tcPr>
          <w:p w14:paraId="0CC40714" w14:textId="77777777" w:rsidR="00A0779D" w:rsidRDefault="00A0779D" w:rsidP="003702CB">
            <w:pPr>
              <w:pStyle w:val="TableUnit"/>
            </w:pPr>
            <w:r>
              <w:t>kt</w:t>
            </w:r>
          </w:p>
        </w:tc>
      </w:tr>
      <w:tr w:rsidR="00A0779D" w14:paraId="1D115032"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B755624" w14:textId="77777777" w:rsidR="00A0779D" w:rsidRDefault="00A0779D" w:rsidP="003702CB">
            <w:pPr>
              <w:pStyle w:val="TableHeading1"/>
            </w:pPr>
            <w:r>
              <w:t>Disposal</w:t>
            </w:r>
          </w:p>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F76665E" w14:textId="77777777" w:rsidR="00A0779D" w:rsidRDefault="00A0779D" w:rsidP="003702CB"/>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C41DBF9" w14:textId="77777777" w:rsidR="00A0779D" w:rsidRDefault="00A0779D" w:rsidP="003702CB"/>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5A09F4C" w14:textId="77777777" w:rsidR="00A0779D" w:rsidRDefault="00A0779D" w:rsidP="003702CB"/>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E0BF729" w14:textId="77777777" w:rsidR="00A0779D" w:rsidRDefault="00A0779D" w:rsidP="003702CB"/>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C159D7C" w14:textId="77777777" w:rsidR="00A0779D" w:rsidRDefault="00A0779D" w:rsidP="003702CB"/>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44783B9" w14:textId="77777777" w:rsidR="00A0779D" w:rsidRDefault="00A0779D" w:rsidP="003702CB"/>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6953CB3" w14:textId="77777777" w:rsidR="00A0779D" w:rsidRDefault="00A0779D" w:rsidP="003702CB"/>
        </w:tc>
        <w:tc>
          <w:tcPr>
            <w:tcW w:w="711"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6469FD4" w14:textId="77777777" w:rsidR="00A0779D" w:rsidRDefault="00A0779D" w:rsidP="003702CB"/>
        </w:tc>
        <w:tc>
          <w:tcPr>
            <w:tcW w:w="953"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E6E6B25" w14:textId="77777777" w:rsidR="00A0779D" w:rsidRDefault="00A0779D" w:rsidP="003702CB"/>
        </w:tc>
      </w:tr>
      <w:tr w:rsidR="003702CB" w14:paraId="0CDD5D17"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C3E5B6A" w14:textId="77777777" w:rsidR="003702CB" w:rsidRDefault="003702CB" w:rsidP="003702CB">
            <w:pPr>
              <w:pStyle w:val="TableDataEntries"/>
              <w:jc w:val="left"/>
            </w:pPr>
            <w:r>
              <w:t>Masonry materials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45D5C3" w14:textId="3D5AAFB4" w:rsidR="003702CB" w:rsidRDefault="003702CB" w:rsidP="003702CB">
            <w:pPr>
              <w:pStyle w:val="TableDataEntries"/>
            </w:pPr>
            <w:r>
              <w:t xml:space="preserve">  14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267506" w14:textId="13AD06F1" w:rsidR="003702CB" w:rsidRDefault="003702CB" w:rsidP="003702CB">
            <w:pPr>
              <w:pStyle w:val="TableDataEntries"/>
            </w:pPr>
            <w:r>
              <w:t xml:space="preserve">  773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64698E" w14:textId="68507C19" w:rsidR="003702CB" w:rsidRDefault="003702CB" w:rsidP="003702CB">
            <w:pPr>
              <w:pStyle w:val="TableDataEntries"/>
            </w:pPr>
            <w:r>
              <w:t xml:space="preserve">  139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324886" w14:textId="3E7078CD" w:rsidR="003702CB" w:rsidRDefault="003702CB" w:rsidP="003702CB">
            <w:pPr>
              <w:pStyle w:val="TableDataEntries"/>
            </w:pPr>
            <w:r>
              <w:t xml:space="preserve"> 1 480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61511A5" w14:textId="098784D7" w:rsidR="003702CB" w:rsidRDefault="003702CB" w:rsidP="003702CB">
            <w:pPr>
              <w:pStyle w:val="TableDataEntries"/>
            </w:pPr>
            <w:r>
              <w:t xml:space="preserve">  217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52E665" w14:textId="29D2218F" w:rsidR="003702CB" w:rsidRDefault="003702CB" w:rsidP="003702CB">
            <w:pPr>
              <w:pStyle w:val="TableDataEntries"/>
            </w:pPr>
            <w:r>
              <w:t xml:space="preserve">  63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5D8967" w14:textId="24598CDE" w:rsidR="003702CB" w:rsidRDefault="003702CB" w:rsidP="003702CB">
            <w:pPr>
              <w:pStyle w:val="TableDataEntries"/>
            </w:pPr>
            <w:r>
              <w:t xml:space="preserve">  932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6D3705" w14:textId="6B1400B4" w:rsidR="003702CB" w:rsidRDefault="003702CB" w:rsidP="003702CB">
            <w:pPr>
              <w:pStyle w:val="TableDataEntries"/>
            </w:pPr>
            <w:r>
              <w:t xml:space="preserve"> 1 578</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E4855F" w14:textId="3DDA5366" w:rsidR="003702CB" w:rsidRDefault="003702CB" w:rsidP="003702CB">
            <w:pPr>
              <w:pStyle w:val="TableDataEntries"/>
            </w:pPr>
            <w:r>
              <w:t xml:space="preserve"> 5 194</w:t>
            </w:r>
          </w:p>
        </w:tc>
      </w:tr>
      <w:tr w:rsidR="003702CB" w14:paraId="79B20CE4"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48EB16" w14:textId="77777777" w:rsidR="003702CB" w:rsidRDefault="003702CB" w:rsidP="003702CB">
            <w:pPr>
              <w:pStyle w:val="TableDataEntries"/>
              <w:jc w:val="left"/>
            </w:pPr>
            <w:r>
              <w:t>Metals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6F7984" w14:textId="4C53FCD0" w:rsidR="003702CB" w:rsidRDefault="003702CB" w:rsidP="003702CB">
            <w:pPr>
              <w:pStyle w:val="TableDataEntries"/>
            </w:pPr>
            <w:r>
              <w:t xml:space="preserve">  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95A495" w14:textId="7813D439" w:rsidR="003702CB" w:rsidRDefault="003702CB" w:rsidP="003702CB">
            <w:pPr>
              <w:pStyle w:val="TableDataEntries"/>
            </w:pPr>
            <w:r>
              <w:t xml:space="preserve">  145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1D7A3A0" w14:textId="38BA333E" w:rsidR="003702CB" w:rsidRDefault="003702CB" w:rsidP="003702CB">
            <w:pPr>
              <w:pStyle w:val="TableDataEntries"/>
            </w:pPr>
            <w:r>
              <w:t xml:space="preserve">  14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8ACED25" w14:textId="4734E48A" w:rsidR="003702CB" w:rsidRDefault="003702CB" w:rsidP="003702CB">
            <w:pPr>
              <w:pStyle w:val="TableDataEntries"/>
            </w:pPr>
            <w:r>
              <w:t xml:space="preserve">  175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D126ADF" w14:textId="0108D3D9" w:rsidR="003702CB" w:rsidRDefault="003702CB" w:rsidP="003702CB">
            <w:pPr>
              <w:pStyle w:val="TableDataEntries"/>
            </w:pPr>
            <w:r>
              <w:t xml:space="preserve">  22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9AE353" w14:textId="72F1FB34" w:rsidR="003702CB" w:rsidRDefault="003702CB" w:rsidP="003702CB">
            <w:pPr>
              <w:pStyle w:val="TableDataEntries"/>
            </w:pPr>
            <w:r>
              <w:t xml:space="preserve">  14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F0FB9BA" w14:textId="323E45C7" w:rsidR="003702CB" w:rsidRDefault="003702CB" w:rsidP="003702CB">
            <w:pPr>
              <w:pStyle w:val="TableDataEntries"/>
            </w:pPr>
            <w:r>
              <w:t xml:space="preserve">  82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54CE7E" w14:textId="3562B95D" w:rsidR="003702CB" w:rsidRDefault="003702CB" w:rsidP="003702CB">
            <w:pPr>
              <w:pStyle w:val="TableDataEntries"/>
            </w:pPr>
            <w:r>
              <w:t xml:space="preserve">  142</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827AEA" w14:textId="3D812354" w:rsidR="003702CB" w:rsidRDefault="003702CB" w:rsidP="003702CB">
            <w:pPr>
              <w:pStyle w:val="TableDataEntries"/>
            </w:pPr>
            <w:r>
              <w:t xml:space="preserve">  599</w:t>
            </w:r>
          </w:p>
        </w:tc>
      </w:tr>
      <w:tr w:rsidR="003702CB" w14:paraId="14083B5B"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A57546" w14:textId="77777777" w:rsidR="003702CB" w:rsidRDefault="003702CB" w:rsidP="003702CB">
            <w:pPr>
              <w:pStyle w:val="TableDataEntries"/>
              <w:jc w:val="left"/>
            </w:pPr>
            <w:r>
              <w:t>Organics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90CE60" w14:textId="78F43710" w:rsidR="003702CB" w:rsidRDefault="003702CB" w:rsidP="003702CB">
            <w:pPr>
              <w:pStyle w:val="TableDataEntries"/>
            </w:pPr>
            <w:r>
              <w:t xml:space="preserve">  102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A4A31D0" w14:textId="04F015F7" w:rsidR="003702CB" w:rsidRDefault="003702CB" w:rsidP="003702CB">
            <w:pPr>
              <w:pStyle w:val="TableDataEntries"/>
            </w:pPr>
            <w:r>
              <w:t xml:space="preserve"> 2 112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65B2A1" w14:textId="2B15BAFC" w:rsidR="003702CB" w:rsidRDefault="003702CB" w:rsidP="003702CB">
            <w:pPr>
              <w:pStyle w:val="TableDataEntries"/>
            </w:pPr>
            <w:r>
              <w:t xml:space="preserve">  121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782C1EC" w14:textId="210BBEB9" w:rsidR="003702CB" w:rsidRDefault="003702CB" w:rsidP="003702CB">
            <w:pPr>
              <w:pStyle w:val="TableDataEntries"/>
            </w:pPr>
            <w:r>
              <w:t xml:space="preserve"> 1 697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56691B" w14:textId="5822F7D5" w:rsidR="003702CB" w:rsidRDefault="003702CB" w:rsidP="003702CB">
            <w:pPr>
              <w:pStyle w:val="TableDataEntries"/>
            </w:pPr>
            <w:r>
              <w:t xml:space="preserve">  328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0AF9A3" w14:textId="6D2EECF6" w:rsidR="003702CB" w:rsidRDefault="003702CB" w:rsidP="003702CB">
            <w:pPr>
              <w:pStyle w:val="TableDataEntries"/>
            </w:pPr>
            <w:r>
              <w:t xml:space="preserve">  188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417D155" w14:textId="52136AF6" w:rsidR="003702CB" w:rsidRDefault="003702CB" w:rsidP="003702CB">
            <w:pPr>
              <w:pStyle w:val="TableDataEntries"/>
            </w:pPr>
            <w:r>
              <w:t xml:space="preserve"> 1 790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C6921C" w14:textId="3C0A7E31" w:rsidR="003702CB" w:rsidRDefault="003702CB" w:rsidP="003702CB">
            <w:pPr>
              <w:pStyle w:val="TableDataEntries"/>
            </w:pPr>
            <w:r>
              <w:t xml:space="preserve"> 1 046</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DFE2AF" w14:textId="53C819FC" w:rsidR="003702CB" w:rsidRDefault="003702CB" w:rsidP="003702CB">
            <w:pPr>
              <w:pStyle w:val="TableDataEntries"/>
            </w:pPr>
            <w:r>
              <w:t xml:space="preserve"> 7 383</w:t>
            </w:r>
          </w:p>
        </w:tc>
      </w:tr>
      <w:tr w:rsidR="003702CB" w14:paraId="339168A0"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D9C097" w14:textId="77777777" w:rsidR="003702CB" w:rsidRDefault="003702CB" w:rsidP="003702CB">
            <w:pPr>
              <w:pStyle w:val="TableDataEntries"/>
              <w:jc w:val="left"/>
            </w:pPr>
            <w:r>
              <w:t>Paper &amp; cardboard</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BE32FA" w14:textId="2B79B953" w:rsidR="003702CB" w:rsidRDefault="003702CB" w:rsidP="003702CB">
            <w:pPr>
              <w:pStyle w:val="TableDataEntries"/>
            </w:pPr>
            <w:r>
              <w:t xml:space="preserve">  46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B67DA8" w14:textId="3A2EF5A8" w:rsidR="003702CB" w:rsidRDefault="003702CB" w:rsidP="003702CB">
            <w:pPr>
              <w:pStyle w:val="TableDataEntries"/>
            </w:pPr>
            <w:r>
              <w:t xml:space="preserve">  456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FF71E4" w14:textId="3E09F111" w:rsidR="003702CB" w:rsidRDefault="003702CB" w:rsidP="003702CB">
            <w:pPr>
              <w:pStyle w:val="TableDataEntries"/>
            </w:pPr>
            <w:r>
              <w:t xml:space="preserve">  33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C12C31" w14:textId="169B5A13" w:rsidR="003702CB" w:rsidRDefault="003702CB" w:rsidP="003702CB">
            <w:pPr>
              <w:pStyle w:val="TableDataEntries"/>
            </w:pPr>
            <w:r>
              <w:t xml:space="preserve">  512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C93104" w14:textId="56006064" w:rsidR="003702CB" w:rsidRDefault="003702CB" w:rsidP="003702CB">
            <w:pPr>
              <w:pStyle w:val="TableDataEntries"/>
            </w:pPr>
            <w:r>
              <w:t xml:space="preserve">  68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6A186E" w14:textId="06557C4F" w:rsidR="003702CB" w:rsidRDefault="003702CB" w:rsidP="003702CB">
            <w:pPr>
              <w:pStyle w:val="TableDataEntries"/>
            </w:pPr>
            <w:r>
              <w:t xml:space="preserve">  58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3813B9" w14:textId="32AAFC6F" w:rsidR="003702CB" w:rsidRDefault="003702CB" w:rsidP="003702CB">
            <w:pPr>
              <w:pStyle w:val="TableDataEntries"/>
            </w:pPr>
            <w:r>
              <w:t xml:space="preserve">  556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5958EE" w14:textId="59EAEE0E" w:rsidR="003702CB" w:rsidRDefault="003702CB" w:rsidP="003702CB">
            <w:pPr>
              <w:pStyle w:val="TableDataEntries"/>
            </w:pPr>
            <w:r>
              <w:t xml:space="preserve">  313</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DB56931" w14:textId="458F93F1" w:rsidR="003702CB" w:rsidRDefault="003702CB" w:rsidP="003702CB">
            <w:pPr>
              <w:pStyle w:val="TableDataEntries"/>
            </w:pPr>
            <w:r>
              <w:t xml:space="preserve"> 2 042</w:t>
            </w:r>
          </w:p>
        </w:tc>
      </w:tr>
      <w:tr w:rsidR="003702CB" w14:paraId="66164BF8"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678449" w14:textId="77777777" w:rsidR="003702CB" w:rsidRDefault="003702CB" w:rsidP="003702CB">
            <w:pPr>
              <w:pStyle w:val="TableDataEntries"/>
              <w:jc w:val="left"/>
            </w:pPr>
            <w:r>
              <w:t>Plastics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4ACD45" w14:textId="09CE3FA5" w:rsidR="003702CB" w:rsidRDefault="003702CB" w:rsidP="003702CB">
            <w:pPr>
              <w:pStyle w:val="TableDataEntries"/>
            </w:pPr>
            <w:r>
              <w:t xml:space="preserve">  32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2B1A783" w14:textId="7C5C014D" w:rsidR="003702CB" w:rsidRDefault="003702CB" w:rsidP="003702CB">
            <w:pPr>
              <w:pStyle w:val="TableDataEntries"/>
            </w:pPr>
            <w:r>
              <w:t xml:space="preserve">  496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73FF17" w14:textId="66D84213" w:rsidR="003702CB" w:rsidRDefault="003702CB" w:rsidP="003702CB">
            <w:pPr>
              <w:pStyle w:val="TableDataEntries"/>
            </w:pPr>
            <w:r>
              <w:t xml:space="preserve">  40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0DFF89" w14:textId="7066464A" w:rsidR="003702CB" w:rsidRDefault="003702CB" w:rsidP="003702CB">
            <w:pPr>
              <w:pStyle w:val="TableDataEntries"/>
            </w:pPr>
            <w:r>
              <w:t xml:space="preserve">  611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110DDA6" w14:textId="7F4A105C" w:rsidR="003702CB" w:rsidRDefault="003702CB" w:rsidP="003702CB">
            <w:pPr>
              <w:pStyle w:val="TableDataEntries"/>
            </w:pPr>
            <w:r>
              <w:t xml:space="preserve">  47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13E997" w14:textId="7D3EFA59" w:rsidR="003702CB" w:rsidRDefault="003702CB" w:rsidP="003702CB">
            <w:pPr>
              <w:pStyle w:val="TableDataEntries"/>
            </w:pPr>
            <w:r>
              <w:t xml:space="preserve">  69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F54036" w14:textId="36C00A00" w:rsidR="003702CB" w:rsidRDefault="003702CB" w:rsidP="003702CB">
            <w:pPr>
              <w:pStyle w:val="TableDataEntries"/>
            </w:pPr>
            <w:r>
              <w:t xml:space="preserve">  488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AD494A" w14:textId="0D6664C0" w:rsidR="003702CB" w:rsidRDefault="003702CB" w:rsidP="003702CB">
            <w:pPr>
              <w:pStyle w:val="TableDataEntries"/>
            </w:pPr>
            <w:r>
              <w:t xml:space="preserve">  373</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E13E0E" w14:textId="5D46283A" w:rsidR="003702CB" w:rsidRDefault="003702CB" w:rsidP="003702CB">
            <w:pPr>
              <w:pStyle w:val="TableDataEntries"/>
            </w:pPr>
            <w:r>
              <w:t xml:space="preserve"> 2 157</w:t>
            </w:r>
          </w:p>
        </w:tc>
      </w:tr>
      <w:tr w:rsidR="003702CB" w14:paraId="017C2989"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6D46DF" w14:textId="77777777" w:rsidR="003702CB" w:rsidRDefault="003702CB" w:rsidP="003702CB">
            <w:pPr>
              <w:pStyle w:val="TableDataEntries"/>
              <w:jc w:val="left"/>
            </w:pPr>
            <w:r>
              <w:t>Glass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4485AA" w14:textId="03AC2B5D" w:rsidR="003702CB" w:rsidRDefault="003702CB" w:rsidP="003702CB">
            <w:pPr>
              <w:pStyle w:val="TableDataEntries"/>
            </w:pPr>
            <w:r>
              <w:t xml:space="preserve">  10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C8D4DB" w14:textId="7BE86A3D" w:rsidR="003702CB" w:rsidRDefault="003702CB" w:rsidP="003702CB">
            <w:pPr>
              <w:pStyle w:val="TableDataEntries"/>
            </w:pPr>
            <w:r>
              <w:t xml:space="preserve">  106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9A8B95" w14:textId="3277414F" w:rsidR="003702CB" w:rsidRDefault="003702CB" w:rsidP="003702CB">
            <w:pPr>
              <w:pStyle w:val="TableDataEntries"/>
            </w:pPr>
            <w:r>
              <w:t xml:space="preserve">  10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E9AB8B" w14:textId="4321039D" w:rsidR="003702CB" w:rsidRDefault="003702CB" w:rsidP="003702CB">
            <w:pPr>
              <w:pStyle w:val="TableDataEntries"/>
            </w:pPr>
            <w:r>
              <w:t xml:space="preserve">  133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766DA39" w14:textId="2C29DC2E" w:rsidR="003702CB" w:rsidRDefault="003702CB" w:rsidP="003702CB">
            <w:pPr>
              <w:pStyle w:val="TableDataEntries"/>
            </w:pPr>
            <w:r>
              <w:t xml:space="preserve">  12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CE97AB" w14:textId="17E593BC" w:rsidR="003702CB" w:rsidRDefault="003702CB" w:rsidP="003702CB">
            <w:pPr>
              <w:pStyle w:val="TableDataEntries"/>
            </w:pPr>
            <w:r>
              <w:t xml:space="preserve">  15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9D6897" w14:textId="78048A2D" w:rsidR="003702CB" w:rsidRDefault="003702CB" w:rsidP="003702CB">
            <w:pPr>
              <w:pStyle w:val="TableDataEntries"/>
            </w:pPr>
            <w:r>
              <w:t xml:space="preserve">  101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C25129" w14:textId="69D7BFB2" w:rsidR="003702CB" w:rsidRDefault="003702CB" w:rsidP="003702CB">
            <w:pPr>
              <w:pStyle w:val="TableDataEntries"/>
            </w:pPr>
            <w:r>
              <w:t xml:space="preserve">  78</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B03F61" w14:textId="3D5CC248" w:rsidR="003702CB" w:rsidRDefault="003702CB" w:rsidP="003702CB">
            <w:pPr>
              <w:pStyle w:val="TableDataEntries"/>
            </w:pPr>
            <w:r>
              <w:t xml:space="preserve">  466</w:t>
            </w:r>
          </w:p>
        </w:tc>
      </w:tr>
      <w:tr w:rsidR="003702CB" w14:paraId="28A58ACB"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521037" w14:textId="77777777" w:rsidR="003702CB" w:rsidRDefault="003702CB" w:rsidP="003702CB">
            <w:pPr>
              <w:pStyle w:val="TableDataEntries"/>
              <w:jc w:val="left"/>
            </w:pPr>
            <w:r>
              <w:t>Other</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E44BE3C" w14:textId="5A6E83CD" w:rsidR="003702CB" w:rsidRDefault="003702CB" w:rsidP="003702CB">
            <w:pPr>
              <w:pStyle w:val="TableDataEntries"/>
            </w:pPr>
            <w:r>
              <w:t xml:space="preserve">  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42E83D" w14:textId="48173C96" w:rsidR="003702CB" w:rsidRDefault="003702CB" w:rsidP="003702CB">
            <w:pPr>
              <w:pStyle w:val="TableDataEntries"/>
            </w:pPr>
            <w:r>
              <w:t xml:space="preserve"> 1 561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D445A0" w14:textId="398F9E75" w:rsidR="003702CB" w:rsidRDefault="003702CB" w:rsidP="003702CB">
            <w:pPr>
              <w:pStyle w:val="TableDataEntries"/>
            </w:pPr>
            <w:r>
              <w:t xml:space="preserve">  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7FE052" w14:textId="1440BC53" w:rsidR="003702CB" w:rsidRDefault="003702CB" w:rsidP="003702CB">
            <w:pPr>
              <w:pStyle w:val="TableDataEntries"/>
            </w:pPr>
            <w:r>
              <w:t xml:space="preserve">  159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CD716B" w14:textId="23A82A35" w:rsidR="003702CB" w:rsidRDefault="003702CB" w:rsidP="003702CB">
            <w:pPr>
              <w:pStyle w:val="TableDataEntries"/>
            </w:pPr>
            <w:r>
              <w:t xml:space="preserve">  30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850897" w14:textId="7F10F9D5" w:rsidR="003702CB" w:rsidRDefault="003702CB" w:rsidP="003702CB">
            <w:pPr>
              <w:pStyle w:val="TableDataEntries"/>
            </w:pPr>
            <w:r>
              <w:t xml:space="preserve">  21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BA73FDB" w14:textId="39B857B4" w:rsidR="003702CB" w:rsidRDefault="003702CB" w:rsidP="003702CB">
            <w:pPr>
              <w:pStyle w:val="TableDataEntries"/>
            </w:pPr>
            <w:r>
              <w:t xml:space="preserve">  174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497479" w14:textId="3671AC9D" w:rsidR="003702CB" w:rsidRDefault="003702CB" w:rsidP="003702CB">
            <w:pPr>
              <w:pStyle w:val="TableDataEntries"/>
            </w:pPr>
            <w:r>
              <w:t xml:space="preserve">  85</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F061D78" w14:textId="5ABF279E" w:rsidR="003702CB" w:rsidRDefault="003702CB" w:rsidP="003702CB">
            <w:pPr>
              <w:pStyle w:val="TableDataEntries"/>
            </w:pPr>
            <w:r>
              <w:t xml:space="preserve"> 2 047</w:t>
            </w:r>
          </w:p>
        </w:tc>
      </w:tr>
      <w:tr w:rsidR="003702CB" w14:paraId="111C63E6"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1CA4D82" w14:textId="77777777" w:rsidR="003702CB" w:rsidRDefault="003702CB" w:rsidP="003702CB">
            <w:pPr>
              <w:pStyle w:val="TableDataEntries"/>
              <w:jc w:val="left"/>
            </w:pPr>
            <w:r>
              <w:t>Hazardous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90C642B" w14:textId="5E900573" w:rsidR="003702CB" w:rsidRDefault="003702CB" w:rsidP="003702CB">
            <w:pPr>
              <w:pStyle w:val="TableDataEntries"/>
            </w:pPr>
            <w:r>
              <w:t xml:space="preserve">  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B6BADD8" w14:textId="3A6807E6" w:rsidR="003702CB" w:rsidRDefault="003702CB" w:rsidP="003702CB">
            <w:pPr>
              <w:pStyle w:val="TableDataEntries"/>
            </w:pPr>
            <w:r>
              <w:t xml:space="preserve"> 1 822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CF92AC9" w14:textId="6164B4CC" w:rsidR="003702CB" w:rsidRDefault="003702CB" w:rsidP="003702CB">
            <w:pPr>
              <w:pStyle w:val="TableDataEntries"/>
            </w:pPr>
            <w:r>
              <w:t xml:space="preserve">  17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EB297A" w14:textId="0894F18A" w:rsidR="003702CB" w:rsidRDefault="003702CB" w:rsidP="003702CB">
            <w:pPr>
              <w:pStyle w:val="TableDataEntries"/>
            </w:pPr>
            <w:r>
              <w:t xml:space="preserve"> 5 270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A2F998" w14:textId="6D579F08" w:rsidR="003702CB" w:rsidRDefault="003702CB" w:rsidP="003702CB">
            <w:pPr>
              <w:pStyle w:val="TableDataEntries"/>
            </w:pPr>
            <w:r>
              <w:t xml:space="preserve">  338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4E38F9" w14:textId="31B05353" w:rsidR="003702CB" w:rsidRDefault="003702CB" w:rsidP="003702CB">
            <w:pPr>
              <w:pStyle w:val="TableDataEntries"/>
            </w:pPr>
            <w:r>
              <w:t xml:space="preserve">  96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EC92DC" w14:textId="4D5EA695" w:rsidR="003702CB" w:rsidRDefault="003702CB" w:rsidP="003702CB">
            <w:pPr>
              <w:pStyle w:val="TableDataEntries"/>
            </w:pPr>
            <w:r>
              <w:t xml:space="preserve"> 1 154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9CAB2B4" w14:textId="27D95E09" w:rsidR="003702CB" w:rsidRDefault="003702CB" w:rsidP="003702CB">
            <w:pPr>
              <w:pStyle w:val="TableDataEntries"/>
            </w:pPr>
            <w:r>
              <w:t xml:space="preserve">  271</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0366063" w14:textId="70D3B93B" w:rsidR="003702CB" w:rsidRDefault="003702CB" w:rsidP="003702CB">
            <w:pPr>
              <w:pStyle w:val="TableDataEntries"/>
            </w:pPr>
            <w:r>
              <w:t xml:space="preserve"> 8 977</w:t>
            </w:r>
          </w:p>
        </w:tc>
      </w:tr>
      <w:tr w:rsidR="003702CB" w:rsidRPr="003702CB" w14:paraId="45948923" w14:textId="77777777" w:rsidTr="007F2CD1">
        <w:trPr>
          <w:trHeight w:val="300"/>
        </w:trPr>
        <w:tc>
          <w:tcPr>
            <w:tcW w:w="1404"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09312F4C" w14:textId="77777777" w:rsidR="003702CB" w:rsidRPr="003702CB" w:rsidRDefault="003702CB" w:rsidP="003702CB">
            <w:pPr>
              <w:pStyle w:val="TableDataEntries"/>
              <w:jc w:val="left"/>
              <w:rPr>
                <w:rFonts w:ascii="Franklin Gothic Demi" w:hAnsi="Franklin Gothic Demi"/>
              </w:rPr>
            </w:pPr>
            <w:r w:rsidRPr="003702CB">
              <w:rPr>
                <w:rFonts w:ascii="Franklin Gothic Demi" w:hAnsi="Franklin Gothic Demi"/>
              </w:rPr>
              <w:t>Total</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3EF027B0" w14:textId="18D8E8B1"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228</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1E2F63CE" w14:textId="0A060EFE"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7 472</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1B1499A6" w14:textId="4EF6C8AC"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382</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0057378C" w14:textId="1C91923C"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10 037</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2CFA98DA" w14:textId="7F2BFFE9"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1 062</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24C6B65F" w14:textId="2B343135"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523</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764F0DD6" w14:textId="05BA7E04"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5 277</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51D2B4D7" w14:textId="15EE8699"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3 884</w:t>
            </w:r>
          </w:p>
        </w:tc>
        <w:tc>
          <w:tcPr>
            <w:tcW w:w="953"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1B707DBD" w14:textId="0BD3E75C"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28 865</w:t>
            </w:r>
          </w:p>
        </w:tc>
      </w:tr>
      <w:tr w:rsidR="00A0779D" w14:paraId="63E64580" w14:textId="77777777" w:rsidTr="007F2CD1">
        <w:trPr>
          <w:trHeight w:val="300"/>
        </w:trPr>
        <w:tc>
          <w:tcPr>
            <w:tcW w:w="1404"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E5DD682" w14:textId="77777777" w:rsidR="00A0779D" w:rsidRDefault="00A0779D" w:rsidP="003702CB">
            <w:pPr>
              <w:pStyle w:val="TableHeading1"/>
            </w:pPr>
            <w:r>
              <w:t>Recycling</w:t>
            </w:r>
          </w:p>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0FB2E6B"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F3075A4"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11E0C50"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8CB3CF1"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7EDC844"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8287C98"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440AD48"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04489BB" w14:textId="77777777" w:rsidR="00A0779D" w:rsidRDefault="00A0779D" w:rsidP="003702CB"/>
        </w:tc>
        <w:tc>
          <w:tcPr>
            <w:tcW w:w="953"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064BE52" w14:textId="77777777" w:rsidR="00A0779D" w:rsidRDefault="00A0779D" w:rsidP="003702CB"/>
        </w:tc>
      </w:tr>
      <w:tr w:rsidR="003702CB" w14:paraId="56A48DDA"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052721" w14:textId="77777777" w:rsidR="003702CB" w:rsidRDefault="003702CB" w:rsidP="003702CB">
            <w:pPr>
              <w:pStyle w:val="TableDataEntries"/>
              <w:jc w:val="left"/>
            </w:pPr>
            <w:r>
              <w:t>Masonry materials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BAD87C" w14:textId="2DDEAF98" w:rsidR="003702CB" w:rsidRDefault="003702CB" w:rsidP="003702CB">
            <w:pPr>
              <w:pStyle w:val="TableDataEntries"/>
            </w:pPr>
            <w:r>
              <w:t xml:space="preserve">  185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0FC911" w14:textId="391141BD" w:rsidR="003702CB" w:rsidRDefault="003702CB" w:rsidP="003702CB">
            <w:pPr>
              <w:pStyle w:val="TableDataEntries"/>
            </w:pPr>
            <w:r>
              <w:t xml:space="preserve"> 4 719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A1579D" w14:textId="206DE1F1" w:rsidR="003702CB" w:rsidRDefault="003702CB" w:rsidP="003702CB">
            <w:pPr>
              <w:pStyle w:val="TableDataEntries"/>
            </w:pPr>
            <w:r>
              <w:t xml:space="preserve">  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7AACB9F" w14:textId="30F0002C" w:rsidR="003702CB" w:rsidRDefault="003702CB" w:rsidP="003702CB">
            <w:pPr>
              <w:pStyle w:val="TableDataEntries"/>
            </w:pPr>
            <w:r>
              <w:t xml:space="preserve"> 1 318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E526554" w14:textId="6CA4092A" w:rsidR="003702CB" w:rsidRDefault="003702CB" w:rsidP="003702CB">
            <w:pPr>
              <w:pStyle w:val="TableDataEntries"/>
            </w:pPr>
            <w:r>
              <w:t xml:space="preserve"> 1 087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064E2A" w14:textId="69462F0F" w:rsidR="003702CB" w:rsidRDefault="003702CB" w:rsidP="003702CB">
            <w:pPr>
              <w:pStyle w:val="TableDataEntries"/>
            </w:pPr>
            <w:r>
              <w:t xml:space="preserve">  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F16479" w14:textId="3B1CF642" w:rsidR="003702CB" w:rsidRDefault="003702CB" w:rsidP="003702CB">
            <w:pPr>
              <w:pStyle w:val="TableDataEntries"/>
            </w:pPr>
            <w:r>
              <w:t xml:space="preserve"> 3 327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A826D0" w14:textId="252611A3" w:rsidR="003702CB" w:rsidRDefault="003702CB" w:rsidP="003702CB">
            <w:pPr>
              <w:pStyle w:val="TableDataEntries"/>
            </w:pPr>
            <w:r>
              <w:t xml:space="preserve"> 1 314</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E5BD86" w14:textId="7340DE04" w:rsidR="003702CB" w:rsidRDefault="003702CB" w:rsidP="003702CB">
            <w:pPr>
              <w:pStyle w:val="TableDataEntries"/>
            </w:pPr>
            <w:r>
              <w:t xml:space="preserve"> 11 957</w:t>
            </w:r>
          </w:p>
        </w:tc>
      </w:tr>
      <w:tr w:rsidR="003702CB" w14:paraId="71F1D7ED"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E2CBAD" w14:textId="77777777" w:rsidR="003702CB" w:rsidRDefault="003702CB" w:rsidP="003702CB">
            <w:pPr>
              <w:pStyle w:val="TableDataEntries"/>
              <w:jc w:val="left"/>
            </w:pPr>
            <w:r>
              <w:t>Metals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AC5967" w14:textId="75B27805" w:rsidR="003702CB" w:rsidRDefault="003702CB" w:rsidP="003702CB">
            <w:pPr>
              <w:pStyle w:val="TableDataEntries"/>
            </w:pPr>
            <w:r>
              <w:t xml:space="preserve">  24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EEAF0C" w14:textId="2B3C410C" w:rsidR="003702CB" w:rsidRDefault="003702CB" w:rsidP="003702CB">
            <w:pPr>
              <w:pStyle w:val="TableDataEntries"/>
            </w:pPr>
            <w:r>
              <w:t xml:space="preserve"> 1 345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BE15AE" w14:textId="0828FAC8" w:rsidR="003702CB" w:rsidRDefault="003702CB" w:rsidP="003702CB">
            <w:pPr>
              <w:pStyle w:val="TableDataEntries"/>
            </w:pPr>
            <w:r>
              <w:t xml:space="preserve">  38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C52A880" w14:textId="7F627E4D" w:rsidR="003702CB" w:rsidRDefault="003702CB" w:rsidP="003702CB">
            <w:pPr>
              <w:pStyle w:val="TableDataEntries"/>
            </w:pPr>
            <w:r>
              <w:t xml:space="preserve">  806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170CBE" w14:textId="56642E31" w:rsidR="003702CB" w:rsidRDefault="003702CB" w:rsidP="003702CB">
            <w:pPr>
              <w:pStyle w:val="TableDataEntries"/>
            </w:pPr>
            <w:r>
              <w:t xml:space="preserve">  318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150B17B" w14:textId="0FC95FEA" w:rsidR="003702CB" w:rsidRDefault="003702CB" w:rsidP="003702CB">
            <w:pPr>
              <w:pStyle w:val="TableDataEntries"/>
            </w:pPr>
            <w:r>
              <w:t xml:space="preserve">  15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B5C16E" w14:textId="01FE86AC" w:rsidR="003702CB" w:rsidRDefault="003702CB" w:rsidP="003702CB">
            <w:pPr>
              <w:pStyle w:val="TableDataEntries"/>
            </w:pPr>
            <w:r>
              <w:t xml:space="preserve"> 1 413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CA7BA4" w14:textId="2425C02E" w:rsidR="003702CB" w:rsidRDefault="003702CB" w:rsidP="003702CB">
            <w:pPr>
              <w:pStyle w:val="TableDataEntries"/>
            </w:pPr>
            <w:r>
              <w:t xml:space="preserve">  609</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4F624E3" w14:textId="5ABE5441" w:rsidR="003702CB" w:rsidRDefault="003702CB" w:rsidP="003702CB">
            <w:pPr>
              <w:pStyle w:val="TableDataEntries"/>
            </w:pPr>
            <w:r>
              <w:t xml:space="preserve"> 4 569</w:t>
            </w:r>
          </w:p>
        </w:tc>
      </w:tr>
      <w:tr w:rsidR="003702CB" w14:paraId="6B317AEB"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F59987" w14:textId="77777777" w:rsidR="003702CB" w:rsidRDefault="003702CB" w:rsidP="003702CB">
            <w:pPr>
              <w:pStyle w:val="TableDataEntries"/>
              <w:jc w:val="left"/>
            </w:pPr>
            <w:r>
              <w:t>Organics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0FC8C1" w14:textId="3DE30F49" w:rsidR="003702CB" w:rsidRDefault="003702CB" w:rsidP="003702CB">
            <w:pPr>
              <w:pStyle w:val="TableDataEntries"/>
            </w:pPr>
            <w:r>
              <w:t xml:space="preserve">  221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A955F7D" w14:textId="63BEB37B" w:rsidR="003702CB" w:rsidRDefault="003702CB" w:rsidP="003702CB">
            <w:pPr>
              <w:pStyle w:val="TableDataEntries"/>
            </w:pPr>
            <w:r>
              <w:t xml:space="preserve"> 1 655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F7D3445" w14:textId="467F0645" w:rsidR="003702CB" w:rsidRDefault="003702CB" w:rsidP="003702CB">
            <w:pPr>
              <w:pStyle w:val="TableDataEntries"/>
            </w:pPr>
            <w:r>
              <w:t xml:space="preserve">  36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4B308F" w14:textId="7C59394F" w:rsidR="003702CB" w:rsidRDefault="003702CB" w:rsidP="003702CB">
            <w:pPr>
              <w:pStyle w:val="TableDataEntries"/>
            </w:pPr>
            <w:r>
              <w:t xml:space="preserve">  908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C928A3B" w14:textId="27813841" w:rsidR="003702CB" w:rsidRDefault="003702CB" w:rsidP="003702CB">
            <w:pPr>
              <w:pStyle w:val="TableDataEntries"/>
            </w:pPr>
            <w:r>
              <w:t xml:space="preserve"> 1 018</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CDE0AF" w14:textId="7E95B1CD" w:rsidR="003702CB" w:rsidRDefault="003702CB" w:rsidP="003702CB">
            <w:pPr>
              <w:pStyle w:val="TableDataEntries"/>
            </w:pPr>
            <w:r>
              <w:t xml:space="preserve">  44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318A6A" w14:textId="6E3CE7A1" w:rsidR="003702CB" w:rsidRDefault="003702CB" w:rsidP="003702CB">
            <w:pPr>
              <w:pStyle w:val="TableDataEntries"/>
            </w:pPr>
            <w:r>
              <w:t xml:space="preserve"> 1 013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97F37A" w14:textId="54819C7F" w:rsidR="003702CB" w:rsidRDefault="003702CB" w:rsidP="003702CB">
            <w:pPr>
              <w:pStyle w:val="TableDataEntries"/>
            </w:pPr>
            <w:r>
              <w:t xml:space="preserve">  316</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646989" w14:textId="2164073E" w:rsidR="003702CB" w:rsidRDefault="003702CB" w:rsidP="003702CB">
            <w:pPr>
              <w:pStyle w:val="TableDataEntries"/>
            </w:pPr>
            <w:r>
              <w:t xml:space="preserve"> 5 210</w:t>
            </w:r>
          </w:p>
        </w:tc>
      </w:tr>
      <w:tr w:rsidR="003702CB" w14:paraId="0A05DE99"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4457484" w14:textId="77777777" w:rsidR="003702CB" w:rsidRDefault="003702CB" w:rsidP="003702CB">
            <w:pPr>
              <w:pStyle w:val="TableDataEntries"/>
              <w:jc w:val="left"/>
            </w:pPr>
            <w:r>
              <w:t>Paper &amp; cardboard</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93E290" w14:textId="007DEAA6" w:rsidR="003702CB" w:rsidRDefault="003702CB" w:rsidP="003702CB">
            <w:pPr>
              <w:pStyle w:val="TableDataEntries"/>
            </w:pPr>
            <w:r>
              <w:t xml:space="preserve">  30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679CC1" w14:textId="7A3F0B75" w:rsidR="003702CB" w:rsidRDefault="003702CB" w:rsidP="003702CB">
            <w:pPr>
              <w:pStyle w:val="TableDataEntries"/>
            </w:pPr>
            <w:r>
              <w:t xml:space="preserve">  706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F58E47" w14:textId="3598A456" w:rsidR="003702CB" w:rsidRDefault="003702CB" w:rsidP="003702CB">
            <w:pPr>
              <w:pStyle w:val="TableDataEntries"/>
            </w:pPr>
            <w:r>
              <w:t xml:space="preserve">  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5FFE6D" w14:textId="631D3592" w:rsidR="003702CB" w:rsidRDefault="003702CB" w:rsidP="003702CB">
            <w:pPr>
              <w:pStyle w:val="TableDataEntries"/>
            </w:pPr>
            <w:r>
              <w:t xml:space="preserve">  495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CB08420" w14:textId="10BBDBC2" w:rsidR="003702CB" w:rsidRDefault="003702CB" w:rsidP="003702CB">
            <w:pPr>
              <w:pStyle w:val="TableDataEntries"/>
            </w:pPr>
            <w:r>
              <w:t xml:space="preserve">  233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AC98217" w14:textId="694ABDF6" w:rsidR="003702CB" w:rsidRDefault="003702CB" w:rsidP="003702CB">
            <w:pPr>
              <w:pStyle w:val="TableDataEntries"/>
            </w:pPr>
            <w:r>
              <w:t xml:space="preserve">  69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906440" w14:textId="3C3D43A1" w:rsidR="003702CB" w:rsidRDefault="003702CB" w:rsidP="003702CB">
            <w:pPr>
              <w:pStyle w:val="TableDataEntries"/>
            </w:pPr>
            <w:r>
              <w:t xml:space="preserve"> 1 443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62D86C" w14:textId="782955B4" w:rsidR="003702CB" w:rsidRDefault="003702CB" w:rsidP="003702CB">
            <w:pPr>
              <w:pStyle w:val="TableDataEntries"/>
            </w:pPr>
            <w:r>
              <w:t xml:space="preserve">  245</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81573BD" w14:textId="2B7B3182" w:rsidR="003702CB" w:rsidRDefault="003702CB" w:rsidP="003702CB">
            <w:pPr>
              <w:pStyle w:val="TableDataEntries"/>
            </w:pPr>
            <w:r>
              <w:t xml:space="preserve"> 3 228</w:t>
            </w:r>
          </w:p>
        </w:tc>
      </w:tr>
      <w:tr w:rsidR="003702CB" w14:paraId="1DB82556"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394B42" w14:textId="77777777" w:rsidR="003702CB" w:rsidRDefault="003702CB" w:rsidP="003702CB">
            <w:pPr>
              <w:pStyle w:val="TableDataEntries"/>
              <w:jc w:val="left"/>
            </w:pPr>
            <w:r>
              <w:t>Plastics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708D4E2" w14:textId="639E4E09" w:rsidR="003702CB" w:rsidRDefault="003702CB" w:rsidP="003702CB">
            <w:pPr>
              <w:pStyle w:val="TableDataEntries"/>
            </w:pPr>
            <w:r>
              <w:t xml:space="preserve">  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DB9487" w14:textId="53A9E8F9" w:rsidR="003702CB" w:rsidRDefault="003702CB" w:rsidP="003702CB">
            <w:pPr>
              <w:pStyle w:val="TableDataEntries"/>
            </w:pPr>
            <w:r>
              <w:t xml:space="preserve">  92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DDE240" w14:textId="27C978F2" w:rsidR="003702CB" w:rsidRDefault="003702CB" w:rsidP="003702CB">
            <w:pPr>
              <w:pStyle w:val="TableDataEntries"/>
            </w:pPr>
            <w:r>
              <w:t xml:space="preserve">  12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3D779C" w14:textId="47813105" w:rsidR="003702CB" w:rsidRDefault="003702CB" w:rsidP="003702CB">
            <w:pPr>
              <w:pStyle w:val="TableDataEntries"/>
            </w:pPr>
            <w:r>
              <w:t xml:space="preserve">  36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2264A7" w14:textId="093243A7" w:rsidR="003702CB" w:rsidRDefault="003702CB" w:rsidP="003702CB">
            <w:pPr>
              <w:pStyle w:val="TableDataEntries"/>
            </w:pPr>
            <w:r>
              <w:t xml:space="preserve">  21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7C315B" w14:textId="65026B13" w:rsidR="003702CB" w:rsidRDefault="003702CB" w:rsidP="003702CB">
            <w:pPr>
              <w:pStyle w:val="TableDataEntries"/>
            </w:pPr>
            <w:r>
              <w:t xml:space="preserve">  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7E7654" w14:textId="325EA9FD" w:rsidR="003702CB" w:rsidRDefault="003702CB" w:rsidP="003702CB">
            <w:pPr>
              <w:pStyle w:val="TableDataEntries"/>
            </w:pPr>
            <w:r>
              <w:t xml:space="preserve">  161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8E618A" w14:textId="0959B9CF" w:rsidR="003702CB" w:rsidRDefault="003702CB" w:rsidP="003702CB">
            <w:pPr>
              <w:pStyle w:val="TableDataEntries"/>
            </w:pPr>
            <w:r>
              <w:t xml:space="preserve">  16</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A40A99F" w14:textId="12D5DDBB" w:rsidR="003702CB" w:rsidRDefault="003702CB" w:rsidP="003702CB">
            <w:pPr>
              <w:pStyle w:val="TableDataEntries"/>
            </w:pPr>
            <w:r>
              <w:t xml:space="preserve">  346</w:t>
            </w:r>
          </w:p>
        </w:tc>
      </w:tr>
      <w:tr w:rsidR="003702CB" w14:paraId="5B1CF78D"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C7D0F5C" w14:textId="77777777" w:rsidR="003702CB" w:rsidRDefault="003702CB" w:rsidP="003702CB">
            <w:pPr>
              <w:pStyle w:val="TableDataEntries"/>
              <w:jc w:val="left"/>
            </w:pPr>
            <w:r>
              <w:t>Glass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C32254" w14:textId="1645FE40" w:rsidR="003702CB" w:rsidRDefault="003702CB" w:rsidP="003702CB">
            <w:pPr>
              <w:pStyle w:val="TableDataEntries"/>
            </w:pPr>
            <w:r>
              <w:t xml:space="preserve">  13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08A530" w14:textId="6CF17EA7" w:rsidR="003702CB" w:rsidRDefault="003702CB" w:rsidP="003702CB">
            <w:pPr>
              <w:pStyle w:val="TableDataEntries"/>
            </w:pPr>
            <w:r>
              <w:t xml:space="preserve">  192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FB616DF" w14:textId="7198A35C" w:rsidR="003702CB" w:rsidRDefault="003702CB" w:rsidP="003702CB">
            <w:pPr>
              <w:pStyle w:val="TableDataEntries"/>
            </w:pPr>
            <w:r>
              <w:t xml:space="preserve">  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9873B5" w14:textId="6BC52D38" w:rsidR="003702CB" w:rsidRDefault="003702CB" w:rsidP="003702CB">
            <w:pPr>
              <w:pStyle w:val="TableDataEntries"/>
            </w:pPr>
            <w:r>
              <w:t xml:space="preserve">  69</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E9BA29E" w14:textId="5D02CCA5" w:rsidR="003702CB" w:rsidRDefault="003702CB" w:rsidP="003702CB">
            <w:pPr>
              <w:pStyle w:val="TableDataEntries"/>
            </w:pPr>
            <w:r>
              <w:t xml:space="preserve">  61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BA8C9F" w14:textId="5779FCF0" w:rsidR="003702CB" w:rsidRDefault="003702CB" w:rsidP="003702CB">
            <w:pPr>
              <w:pStyle w:val="TableDataEntries"/>
            </w:pPr>
            <w:r>
              <w:t xml:space="preserve">  20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B1881B" w14:textId="0076DB1E" w:rsidR="003702CB" w:rsidRDefault="003702CB" w:rsidP="003702CB">
            <w:pPr>
              <w:pStyle w:val="TableDataEntries"/>
            </w:pPr>
            <w:r>
              <w:t xml:space="preserve">  197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BF2D34" w14:textId="01D839C2" w:rsidR="003702CB" w:rsidRDefault="003702CB" w:rsidP="003702CB">
            <w:pPr>
              <w:pStyle w:val="TableDataEntries"/>
            </w:pPr>
            <w:r>
              <w:t xml:space="preserve">  47</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3602F9" w14:textId="45B57400" w:rsidR="003702CB" w:rsidRDefault="003702CB" w:rsidP="003702CB">
            <w:pPr>
              <w:pStyle w:val="TableDataEntries"/>
            </w:pPr>
            <w:r>
              <w:t xml:space="preserve">  602</w:t>
            </w:r>
          </w:p>
        </w:tc>
      </w:tr>
      <w:tr w:rsidR="003702CB" w14:paraId="1CF9F21C"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51C80C" w14:textId="77777777" w:rsidR="003702CB" w:rsidRDefault="003702CB" w:rsidP="003702CB">
            <w:pPr>
              <w:pStyle w:val="TableDataEntries"/>
              <w:jc w:val="left"/>
            </w:pPr>
            <w:r>
              <w:t>Other</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743672" w14:textId="149FF8FD" w:rsidR="003702CB" w:rsidRDefault="003702CB" w:rsidP="003702CB">
            <w:pPr>
              <w:pStyle w:val="TableDataEntries"/>
            </w:pPr>
            <w:r>
              <w:t xml:space="preserve">  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599533" w14:textId="54531F11" w:rsidR="003702CB" w:rsidRDefault="003702CB" w:rsidP="003702CB">
            <w:pPr>
              <w:pStyle w:val="TableDataEntries"/>
            </w:pPr>
            <w:r>
              <w:t xml:space="preserve">  30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9BD860B" w14:textId="6D294D89" w:rsidR="003702CB" w:rsidRDefault="003702CB" w:rsidP="003702CB">
            <w:pPr>
              <w:pStyle w:val="TableDataEntries"/>
            </w:pPr>
            <w:r>
              <w:t xml:space="preserve">  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CC1689" w14:textId="15C4ECD0"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8944A3" w14:textId="0AD201BB" w:rsidR="003702CB" w:rsidRDefault="003702CB" w:rsidP="003702CB">
            <w:pPr>
              <w:pStyle w:val="TableDataEntries"/>
            </w:pPr>
            <w:r>
              <w:t xml:space="preserve">  23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31AE3E6" w14:textId="4DF7A091" w:rsidR="003702CB" w:rsidRDefault="003702CB" w:rsidP="003702CB">
            <w:pPr>
              <w:pStyle w:val="TableDataEntries"/>
            </w:pPr>
            <w:r>
              <w:t xml:space="preserve">  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9A5E1B9" w14:textId="7F26F54A" w:rsidR="003702CB" w:rsidRDefault="003702CB" w:rsidP="003702CB">
            <w:pPr>
              <w:pStyle w:val="TableDataEntries"/>
            </w:pPr>
            <w:r>
              <w:t xml:space="preserve">  27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D130A8" w14:textId="67A98D38" w:rsidR="003702CB" w:rsidRDefault="003702CB" w:rsidP="003702CB">
            <w:pPr>
              <w:pStyle w:val="TableDataEntries"/>
            </w:pPr>
            <w:r>
              <w:t xml:space="preserve">  4</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444437" w14:textId="61CA031C" w:rsidR="003702CB" w:rsidRDefault="003702CB" w:rsidP="003702CB">
            <w:pPr>
              <w:pStyle w:val="TableDataEntries"/>
            </w:pPr>
            <w:r>
              <w:t xml:space="preserve">  90</w:t>
            </w:r>
          </w:p>
        </w:tc>
      </w:tr>
      <w:tr w:rsidR="003702CB" w14:paraId="30F4D20B"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BC9E707" w14:textId="77777777" w:rsidR="003702CB" w:rsidRDefault="003702CB" w:rsidP="003702CB">
            <w:pPr>
              <w:pStyle w:val="TableDataEntries"/>
              <w:jc w:val="left"/>
            </w:pPr>
            <w:r>
              <w:t>Hazardous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B0BCA0" w14:textId="2266A9EB" w:rsidR="003702CB" w:rsidRDefault="003702CB" w:rsidP="003702CB">
            <w:pPr>
              <w:pStyle w:val="TableDataEntries"/>
            </w:pPr>
            <w:r>
              <w:t xml:space="preserve">  70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6413218" w14:textId="7DA27EA3" w:rsidR="003702CB" w:rsidRDefault="003702CB" w:rsidP="003702CB">
            <w:pPr>
              <w:pStyle w:val="TableDataEntries"/>
            </w:pPr>
            <w:r>
              <w:t xml:space="preserve"> 2 720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2BB91C" w14:textId="234AA3F3" w:rsidR="003702CB" w:rsidRDefault="003702CB" w:rsidP="003702CB">
            <w:pPr>
              <w:pStyle w:val="TableDataEntries"/>
            </w:pPr>
            <w:r>
              <w:t xml:space="preserve">  25</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691A5A" w14:textId="33D89AEF" w:rsidR="003702CB" w:rsidRDefault="003702CB" w:rsidP="003702CB">
            <w:pPr>
              <w:pStyle w:val="TableDataEntries"/>
            </w:pPr>
            <w:r>
              <w:t xml:space="preserve"> 1 892</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124A47E" w14:textId="35C5519E" w:rsidR="003702CB" w:rsidRDefault="003702CB" w:rsidP="003702CB">
            <w:pPr>
              <w:pStyle w:val="TableDataEntries"/>
            </w:pPr>
            <w:r>
              <w:t xml:space="preserve">  544</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5C75FA6" w14:textId="37FA7FE7" w:rsidR="003702CB" w:rsidRDefault="003702CB" w:rsidP="003702CB">
            <w:pPr>
              <w:pStyle w:val="TableDataEntries"/>
            </w:pPr>
            <w:r>
              <w:t xml:space="preserve">  267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AD301B" w14:textId="29AB6B5C" w:rsidR="003702CB" w:rsidRDefault="003702CB" w:rsidP="003702CB">
            <w:pPr>
              <w:pStyle w:val="TableDataEntries"/>
            </w:pPr>
            <w:r>
              <w:t xml:space="preserve"> 2 391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1B5C9E" w14:textId="00477024" w:rsidR="003702CB" w:rsidRDefault="003702CB" w:rsidP="003702CB">
            <w:pPr>
              <w:pStyle w:val="TableDataEntries"/>
            </w:pPr>
            <w:r>
              <w:t xml:space="preserve">  859</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BCE6F2" w14:textId="243FD5F4" w:rsidR="003702CB" w:rsidRDefault="003702CB" w:rsidP="003702CB">
            <w:pPr>
              <w:pStyle w:val="TableDataEntries"/>
            </w:pPr>
            <w:r>
              <w:t xml:space="preserve"> 8 768</w:t>
            </w:r>
          </w:p>
        </w:tc>
      </w:tr>
      <w:tr w:rsidR="003702CB" w:rsidRPr="003702CB" w14:paraId="392F2967" w14:textId="77777777" w:rsidTr="007F2CD1">
        <w:trPr>
          <w:trHeight w:val="300"/>
        </w:trPr>
        <w:tc>
          <w:tcPr>
            <w:tcW w:w="1404"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3B2ABADA" w14:textId="77777777" w:rsidR="003702CB" w:rsidRPr="003702CB" w:rsidRDefault="003702CB" w:rsidP="003702CB">
            <w:pPr>
              <w:pStyle w:val="TableDataEntries"/>
              <w:jc w:val="left"/>
              <w:rPr>
                <w:rFonts w:ascii="Franklin Gothic Demi" w:hAnsi="Franklin Gothic Demi"/>
              </w:rPr>
            </w:pPr>
            <w:r w:rsidRPr="003702CB">
              <w:rPr>
                <w:rFonts w:ascii="Franklin Gothic Demi" w:hAnsi="Franklin Gothic Demi"/>
              </w:rPr>
              <w:t>Total</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714F0247" w14:textId="5098DD1A"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547</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7F1749C3" w14:textId="70F53E5D"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11 459</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3B75B44D" w14:textId="73538D77"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129</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2D92CE8F" w14:textId="7867E112"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5 525</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740AFC98" w14:textId="5B85D9E8"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3 304</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64893958" w14:textId="24ECB218"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423</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7F69D4FC" w14:textId="69D3E7F1"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9 972</w:t>
            </w:r>
          </w:p>
        </w:tc>
        <w:tc>
          <w:tcPr>
            <w:tcW w:w="711"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1A1CB698" w14:textId="256EE5FD"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3 411</w:t>
            </w:r>
          </w:p>
        </w:tc>
        <w:tc>
          <w:tcPr>
            <w:tcW w:w="953" w:type="dxa"/>
            <w:tcBorders>
              <w:top w:val="single" w:sz="8" w:space="0" w:color="FFFFFF" w:themeColor="background1"/>
              <w:left w:val="nil"/>
              <w:bottom w:val="single" w:sz="18" w:space="0" w:color="FFFFFF" w:themeColor="background1"/>
              <w:right w:val="nil"/>
            </w:tcBorders>
            <w:shd w:val="clear" w:color="auto" w:fill="C2DADB" w:themeFill="accent6" w:themeFillTint="99"/>
            <w:noWrap/>
            <w:tcMar>
              <w:top w:w="0" w:type="dxa"/>
              <w:left w:w="57" w:type="dxa"/>
              <w:bottom w:w="0" w:type="dxa"/>
              <w:right w:w="57" w:type="dxa"/>
            </w:tcMar>
            <w:hideMark/>
          </w:tcPr>
          <w:p w14:paraId="5A95A030" w14:textId="222B3862"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34 770</w:t>
            </w:r>
          </w:p>
        </w:tc>
      </w:tr>
      <w:tr w:rsidR="00A0779D" w14:paraId="66B005A0" w14:textId="77777777" w:rsidTr="007F2CD1">
        <w:trPr>
          <w:trHeight w:val="300"/>
        </w:trPr>
        <w:tc>
          <w:tcPr>
            <w:tcW w:w="1404"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15437B2" w14:textId="77777777" w:rsidR="00A0779D" w:rsidRDefault="00A0779D" w:rsidP="003702CB">
            <w:pPr>
              <w:pStyle w:val="TableHeading1"/>
            </w:pPr>
            <w:r>
              <w:t>Energy recovery</w:t>
            </w:r>
          </w:p>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6E99B5A"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AF9B6EA"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8EB2C83"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1178105"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DBD7815"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8B47A3F"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EC29AB3" w14:textId="77777777" w:rsidR="00A0779D" w:rsidRDefault="00A0779D" w:rsidP="003702CB"/>
        </w:tc>
        <w:tc>
          <w:tcPr>
            <w:tcW w:w="711"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AB5C0BD" w14:textId="77777777" w:rsidR="00A0779D" w:rsidRDefault="00A0779D" w:rsidP="003702CB"/>
        </w:tc>
        <w:tc>
          <w:tcPr>
            <w:tcW w:w="953" w:type="dxa"/>
            <w:tcBorders>
              <w:top w:val="single" w:sz="1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9AFC1F0" w14:textId="77777777" w:rsidR="00A0779D" w:rsidRDefault="00A0779D" w:rsidP="003702CB"/>
        </w:tc>
      </w:tr>
      <w:tr w:rsidR="003702CB" w14:paraId="4498D050"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D4CBA1" w14:textId="77777777" w:rsidR="003702CB" w:rsidRDefault="003702CB" w:rsidP="003702CB">
            <w:pPr>
              <w:pStyle w:val="TableDataEntries"/>
              <w:jc w:val="left"/>
            </w:pPr>
            <w:r>
              <w:t>Masonry materials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94A6AC" w14:textId="44AEEADA"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8CADD64" w14:textId="60AFA9FC"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99C150D" w14:textId="34295759"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E077C0" w14:textId="389B11D7"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5EED65" w14:textId="452D5510"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C62412" w14:textId="673FCE61"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627AFE" w14:textId="67055658"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6151B71" w14:textId="5146439C"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2CAAE98" w14:textId="03ACAA18" w:rsidR="003702CB" w:rsidRDefault="003702CB" w:rsidP="003702CB">
            <w:pPr>
              <w:pStyle w:val="TableDataEntries"/>
            </w:pPr>
            <w:r>
              <w:t xml:space="preserve">  0</w:t>
            </w:r>
          </w:p>
        </w:tc>
      </w:tr>
      <w:tr w:rsidR="003702CB" w14:paraId="1C1533FB"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57C77C3" w14:textId="77777777" w:rsidR="003702CB" w:rsidRDefault="003702CB" w:rsidP="003702CB">
            <w:pPr>
              <w:pStyle w:val="TableDataEntries"/>
              <w:jc w:val="left"/>
            </w:pPr>
            <w:r>
              <w:t>Metals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30B407F" w14:textId="0E3B9BC0"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B5F4A4" w14:textId="77D90264"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C7733BD" w14:textId="66883412"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08A351" w14:textId="1ADDDF67"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A6E231A" w14:textId="6AC0178A"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E45A3FD" w14:textId="3DE07D7B"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B11162" w14:textId="2C047285"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F48271" w14:textId="389DE25A"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3CF879" w14:textId="7CDFB99B" w:rsidR="003702CB" w:rsidRDefault="003702CB" w:rsidP="003702CB">
            <w:pPr>
              <w:pStyle w:val="TableDataEntries"/>
            </w:pPr>
            <w:r>
              <w:t xml:space="preserve">  0</w:t>
            </w:r>
          </w:p>
        </w:tc>
      </w:tr>
      <w:tr w:rsidR="003702CB" w14:paraId="21E34D22"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77E358" w14:textId="77777777" w:rsidR="003702CB" w:rsidRDefault="003702CB" w:rsidP="003702CB">
            <w:pPr>
              <w:pStyle w:val="TableDataEntries"/>
              <w:jc w:val="left"/>
            </w:pPr>
            <w:r>
              <w:t>Organics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659ABE4" w14:textId="12C74CEF"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242CA9" w14:textId="45851488" w:rsidR="003702CB" w:rsidRDefault="003702CB" w:rsidP="003702CB">
            <w:pPr>
              <w:pStyle w:val="TableDataEntries"/>
            </w:pPr>
            <w:r>
              <w:t xml:space="preserve">  30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BD21945" w14:textId="26A15743"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207003" w14:textId="2F64C494" w:rsidR="003702CB" w:rsidRDefault="003702CB" w:rsidP="003702CB">
            <w:pPr>
              <w:pStyle w:val="TableDataEntries"/>
            </w:pPr>
            <w:r>
              <w:t xml:space="preserve">  151</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761E59" w14:textId="7FF603C5" w:rsidR="003702CB" w:rsidRDefault="003702CB" w:rsidP="003702CB">
            <w:pPr>
              <w:pStyle w:val="TableDataEntries"/>
            </w:pPr>
            <w:r>
              <w:t xml:space="preserve">  33</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770E88" w14:textId="20692FEB"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7534DA" w14:textId="43ED9BC1"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C794092" w14:textId="11E1AE98"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2AF15C7" w14:textId="34053764" w:rsidR="003702CB" w:rsidRDefault="003702CB" w:rsidP="003702CB">
            <w:pPr>
              <w:pStyle w:val="TableDataEntries"/>
            </w:pPr>
            <w:r>
              <w:t xml:space="preserve">  214</w:t>
            </w:r>
          </w:p>
        </w:tc>
      </w:tr>
      <w:tr w:rsidR="003702CB" w14:paraId="3CE61F15"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812E306" w14:textId="77777777" w:rsidR="003702CB" w:rsidRDefault="003702CB" w:rsidP="003702CB">
            <w:pPr>
              <w:pStyle w:val="TableDataEntries"/>
              <w:jc w:val="left"/>
            </w:pPr>
            <w:r>
              <w:t>Paper &amp; cardboard</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79C3691" w14:textId="4DD2D0E2"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E64D44" w14:textId="58BEF657"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2EF575" w14:textId="032B5165"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88B557B" w14:textId="7C11624F"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5B3091" w14:textId="01662F52"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62FF32" w14:textId="41FA85A5"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E4F6CE" w14:textId="0A35CAEF"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BDD2E46" w14:textId="1EF5F1EC"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F4533EF" w14:textId="540ED620" w:rsidR="003702CB" w:rsidRDefault="003702CB" w:rsidP="003702CB">
            <w:pPr>
              <w:pStyle w:val="TableDataEntries"/>
            </w:pPr>
            <w:r>
              <w:t xml:space="preserve">  0</w:t>
            </w:r>
          </w:p>
        </w:tc>
      </w:tr>
      <w:tr w:rsidR="003702CB" w14:paraId="4CE4383D"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3433880" w14:textId="77777777" w:rsidR="003702CB" w:rsidRDefault="003702CB" w:rsidP="003702CB">
            <w:pPr>
              <w:pStyle w:val="TableDataEntries"/>
              <w:jc w:val="left"/>
            </w:pPr>
            <w:r>
              <w:t>Plastics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DB7878" w14:textId="2F94FC47"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A951A3" w14:textId="4D9799A5"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4AD9CFB" w14:textId="09466D51"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6BF698" w14:textId="3AD7F872"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DFDB8B" w14:textId="14EED0B8" w:rsidR="003702CB" w:rsidRDefault="003702CB" w:rsidP="003702CB">
            <w:pPr>
              <w:pStyle w:val="TableDataEntries"/>
            </w:pPr>
            <w:r>
              <w:t xml:space="preserve">  17</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F6316C" w14:textId="626956DF"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4D2D27A" w14:textId="111ABF43"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E16EC9" w14:textId="7F54D10B"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63CE0A" w14:textId="23DB92AC" w:rsidR="003702CB" w:rsidRDefault="003702CB" w:rsidP="003702CB">
            <w:pPr>
              <w:pStyle w:val="TableDataEntries"/>
            </w:pPr>
            <w:r>
              <w:t xml:space="preserve">  17</w:t>
            </w:r>
          </w:p>
        </w:tc>
      </w:tr>
      <w:tr w:rsidR="003702CB" w14:paraId="63FC3F0D"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A4E577F" w14:textId="77777777" w:rsidR="003702CB" w:rsidRDefault="003702CB" w:rsidP="003702CB">
            <w:pPr>
              <w:pStyle w:val="TableDataEntries"/>
              <w:jc w:val="left"/>
            </w:pPr>
            <w:r>
              <w:t>Glass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7F8D16" w14:textId="6067EDFC"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A5458AF" w14:textId="3E6A451F"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0DB2DA8" w14:textId="781D6457"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735814" w14:textId="70658E5B"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B06CD22" w14:textId="1101CE43"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EF87155" w14:textId="36FD1F12"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C20BDF2" w14:textId="6C910941"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23AE54" w14:textId="55F457DE"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6E395F3" w14:textId="20560055" w:rsidR="003702CB" w:rsidRDefault="003702CB" w:rsidP="003702CB">
            <w:pPr>
              <w:pStyle w:val="TableDataEntries"/>
            </w:pPr>
            <w:r>
              <w:t xml:space="preserve">  0</w:t>
            </w:r>
          </w:p>
        </w:tc>
      </w:tr>
      <w:tr w:rsidR="003702CB" w14:paraId="69F54508"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0BC344" w14:textId="77777777" w:rsidR="003702CB" w:rsidRDefault="003702CB" w:rsidP="003702CB">
            <w:pPr>
              <w:pStyle w:val="TableDataEntries"/>
              <w:jc w:val="left"/>
            </w:pPr>
            <w:r>
              <w:t>Other</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4EF6F8" w14:textId="1B3647F7"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657E2F" w14:textId="4A36B04F"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A68EBE" w14:textId="11AF4498"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BED54E" w14:textId="3EC096CB"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509F9B6" w14:textId="44384139" w:rsidR="003702CB" w:rsidRDefault="003702CB" w:rsidP="003702CB">
            <w:pPr>
              <w:pStyle w:val="TableDataEntries"/>
            </w:pPr>
            <w:r>
              <w:t xml:space="preserve">  6</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BD9601" w14:textId="3814D071"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6308ADE" w14:textId="77726AAB"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F4C2CB4" w14:textId="09F5E78B"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85BEF3A" w14:textId="261BD6BC" w:rsidR="003702CB" w:rsidRDefault="003702CB" w:rsidP="003702CB">
            <w:pPr>
              <w:pStyle w:val="TableDataEntries"/>
            </w:pPr>
            <w:r>
              <w:t xml:space="preserve">  6</w:t>
            </w:r>
          </w:p>
        </w:tc>
      </w:tr>
      <w:tr w:rsidR="003702CB" w14:paraId="3F1304EE" w14:textId="77777777" w:rsidTr="007F2CD1">
        <w:trPr>
          <w:trHeight w:val="300"/>
        </w:trPr>
        <w:tc>
          <w:tcPr>
            <w:tcW w:w="140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663042" w14:textId="77777777" w:rsidR="003702CB" w:rsidRDefault="003702CB" w:rsidP="003702CB">
            <w:pPr>
              <w:pStyle w:val="TableDataEntries"/>
              <w:jc w:val="left"/>
            </w:pPr>
            <w:r>
              <w:t>Hazardous</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55FA1D" w14:textId="318B51D6"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56915D6" w14:textId="5671D332"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7775E1" w14:textId="4CAF0F23"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0F208FD" w14:textId="4565D146"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04F99FE" w14:textId="01CDD054"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8D37513" w14:textId="3F894C28"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3F1E89" w14:textId="321A049B" w:rsidR="003702CB" w:rsidRDefault="003702CB" w:rsidP="003702CB">
            <w:pPr>
              <w:pStyle w:val="TableDataEntries"/>
            </w:pPr>
            <w:r>
              <w:t xml:space="preserve">  0</w:t>
            </w:r>
          </w:p>
        </w:tc>
        <w:tc>
          <w:tcPr>
            <w:tcW w:w="711"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783564C" w14:textId="57DA9EBF" w:rsidR="003702CB" w:rsidRDefault="003702CB" w:rsidP="003702CB">
            <w:pPr>
              <w:pStyle w:val="TableDataEntries"/>
            </w:pPr>
            <w:r>
              <w:t xml:space="preserve">  0</w:t>
            </w:r>
          </w:p>
        </w:tc>
        <w:tc>
          <w:tcPr>
            <w:tcW w:w="95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9263FF" w14:textId="645FE621" w:rsidR="003702CB" w:rsidRDefault="003702CB" w:rsidP="003702CB">
            <w:pPr>
              <w:pStyle w:val="TableDataEntries"/>
            </w:pPr>
            <w:r>
              <w:t xml:space="preserve">  0</w:t>
            </w:r>
          </w:p>
        </w:tc>
      </w:tr>
      <w:tr w:rsidR="003702CB" w:rsidRPr="003702CB" w14:paraId="429A4F7A" w14:textId="77777777" w:rsidTr="007F2CD1">
        <w:trPr>
          <w:trHeight w:val="300"/>
        </w:trPr>
        <w:tc>
          <w:tcPr>
            <w:tcW w:w="1404"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57B0E963" w14:textId="77777777" w:rsidR="003702CB" w:rsidRPr="003702CB" w:rsidRDefault="003702CB" w:rsidP="003702CB">
            <w:pPr>
              <w:pStyle w:val="TableDataEntries"/>
              <w:jc w:val="left"/>
              <w:rPr>
                <w:rFonts w:ascii="Franklin Gothic Demi" w:hAnsi="Franklin Gothic Demi"/>
              </w:rPr>
            </w:pPr>
            <w:r w:rsidRPr="003702CB">
              <w:rPr>
                <w:rFonts w:ascii="Franklin Gothic Demi" w:hAnsi="Franklin Gothic Demi"/>
              </w:rPr>
              <w:t>Total</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38F66D62" w14:textId="4CAAD6FF"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0</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0CF0A16" w14:textId="0C06BD30"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30</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1C2E4C2" w14:textId="52C49F4D"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0</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2CCE9622" w14:textId="587DCB3C"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151</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C625DEA" w14:textId="7E907DA9"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55</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34B99008" w14:textId="7500A3A4"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0</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4DD75B52" w14:textId="7AD3F681"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0</w:t>
            </w:r>
          </w:p>
        </w:tc>
        <w:tc>
          <w:tcPr>
            <w:tcW w:w="711"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59D73F84" w14:textId="3AFA738A"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0</w:t>
            </w:r>
          </w:p>
        </w:tc>
        <w:tc>
          <w:tcPr>
            <w:tcW w:w="953" w:type="dxa"/>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31AC85EB" w14:textId="72182216" w:rsidR="003702CB" w:rsidRPr="003702CB" w:rsidRDefault="003702CB" w:rsidP="003702CB">
            <w:pPr>
              <w:pStyle w:val="TableDataEntries"/>
              <w:rPr>
                <w:rFonts w:ascii="Franklin Gothic Demi" w:hAnsi="Franklin Gothic Demi"/>
              </w:rPr>
            </w:pPr>
            <w:r w:rsidRPr="003702CB">
              <w:rPr>
                <w:rFonts w:ascii="Franklin Gothic Demi" w:hAnsi="Franklin Gothic Demi"/>
              </w:rPr>
              <w:t xml:space="preserve">  236</w:t>
            </w:r>
          </w:p>
        </w:tc>
      </w:tr>
    </w:tbl>
    <w:p w14:paraId="71060021" w14:textId="69537860" w:rsidR="00030327" w:rsidRPr="00030327" w:rsidRDefault="00030327" w:rsidP="00A0779D">
      <w:pPr>
        <w:pStyle w:val="Source"/>
      </w:pPr>
      <w:r>
        <w:t xml:space="preserve">Note: The quantities of waste going to disposal and energy recovery may not align to reported quantities in the </w:t>
      </w:r>
      <w:r>
        <w:rPr>
          <w:i/>
        </w:rPr>
        <w:t>National Waste Report 2016</w:t>
      </w:r>
      <w:r>
        <w:t xml:space="preserve"> because we have defined disposal to include solid waste going to a landfill from which landfill gas was captured and used for generating electricity. The </w:t>
      </w:r>
      <w:r>
        <w:rPr>
          <w:i/>
        </w:rPr>
        <w:t>National Waste Report 2016</w:t>
      </w:r>
      <w:r>
        <w:t xml:space="preserve"> categorises this waste stream as energy recovery.</w:t>
      </w:r>
      <w:r w:rsidR="00B57BBD">
        <w:t xml:space="preserve"> The quantities of hazardous waste by fate shown in this table include fly ash.</w:t>
      </w:r>
    </w:p>
    <w:p w14:paraId="34E7E39F" w14:textId="3BD838C0" w:rsidR="00A0779D" w:rsidRDefault="00A0779D" w:rsidP="00A0779D">
      <w:pPr>
        <w:pStyle w:val="Source"/>
      </w:pPr>
      <w:r>
        <w:rPr>
          <w:i/>
        </w:rPr>
        <w:lastRenderedPageBreak/>
        <w:t>Source:</w:t>
      </w:r>
      <w:r>
        <w:t xml:space="preserve"> </w:t>
      </w:r>
      <w:r w:rsidRPr="001912DA">
        <w:rPr>
          <w:i/>
        </w:rPr>
        <w:t>National Waste Report 2016</w:t>
      </w:r>
      <w:r>
        <w:t xml:space="preserve">, CIE. </w:t>
      </w:r>
    </w:p>
    <w:p w14:paraId="3F141E9B" w14:textId="2F9157E5" w:rsidR="00A0779D" w:rsidRDefault="00A0779D" w:rsidP="00A0779D">
      <w:pPr>
        <w:pStyle w:val="BodyText"/>
        <w:rPr>
          <w:lang w:eastAsia="en-US"/>
        </w:rPr>
      </w:pPr>
      <w:r>
        <w:rPr>
          <w:lang w:eastAsia="en-US"/>
        </w:rPr>
        <w:t xml:space="preserve">Chart </w:t>
      </w:r>
      <w:r>
        <w:rPr>
          <w:lang w:eastAsia="en-US"/>
        </w:rPr>
        <w:fldChar w:fldCharType="begin"/>
      </w:r>
      <w:r>
        <w:rPr>
          <w:lang w:eastAsia="en-US"/>
        </w:rPr>
        <w:instrText xml:space="preserve"> REF _Caption6404 </w:instrText>
      </w:r>
      <w:r>
        <w:rPr>
          <w:lang w:eastAsia="en-US"/>
        </w:rPr>
        <w:fldChar w:fldCharType="separate"/>
      </w:r>
      <w:r w:rsidR="00995AA6">
        <w:rPr>
          <w:noProof/>
        </w:rPr>
        <w:t>2.5</w:t>
      </w:r>
      <w:r>
        <w:rPr>
          <w:lang w:eastAsia="en-US"/>
        </w:rPr>
        <w:fldChar w:fldCharType="end"/>
      </w:r>
      <w:r>
        <w:rPr>
          <w:lang w:eastAsia="en-US"/>
        </w:rPr>
        <w:t xml:space="preserve"> shows the quantities of waste that go to each fate (disposal, recycling and energy recovery). It shows that recycling and energy recovery rates vary significantly between categories. For example, while plastics are almost all disposed</w:t>
      </w:r>
      <w:r w:rsidR="003702CB">
        <w:rPr>
          <w:lang w:eastAsia="en-US"/>
        </w:rPr>
        <w:t xml:space="preserve"> (86 per cent)</w:t>
      </w:r>
      <w:r>
        <w:rPr>
          <w:lang w:eastAsia="en-US"/>
        </w:rPr>
        <w:t>, around 70 per cent of masonry materials are recycled. Among the three largest categories (masonry materials, organics and hazardous waste) the recycling rate is 56 per cent. Only 3.6 per cent of waste goes to energy recovery.</w:t>
      </w:r>
    </w:p>
    <w:p w14:paraId="01E703F8" w14:textId="347D8C0F" w:rsidR="00A0779D" w:rsidRDefault="00A0779D" w:rsidP="00A0779D">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w:instrText>
      </w:r>
      <w:fldSimple w:instr=" STYLEREF &quot;Heading 1&quot; \l \n ">
        <w:r w:rsidR="00995AA6">
          <w:rPr>
            <w:noProof/>
          </w:rPr>
          <w:instrText>2</w:instrText>
        </w:r>
      </w:fldSimple>
      <w:r>
        <w:instrText xml:space="preserve">." </w:instrText>
      </w:r>
      <w:r>
        <w:fldChar w:fldCharType="separate"/>
      </w:r>
      <w:r w:rsidR="00995AA6">
        <w:rPr>
          <w:noProof/>
        </w:rPr>
        <w:instrText>2.</w:instrText>
      </w:r>
      <w:r>
        <w:fldChar w:fldCharType="end"/>
      </w:r>
      <w:r>
        <w:instrText>" "</w:instrText>
      </w:r>
      <w:fldSimple w:instr=" STYLEREF &quot;Heading 6&quot; \l \n ">
        <w:r>
          <w:rPr>
            <w:noProof/>
          </w:rPr>
          <w:instrText>A</w:instrText>
        </w:r>
      </w:fldSimple>
      <w:r>
        <w:instrText xml:space="preserve">." </w:instrText>
      </w:r>
      <w:r>
        <w:fldChar w:fldCharType="separate"/>
      </w:r>
      <w:r w:rsidR="00B76381">
        <w:rPr>
          <w:noProof/>
        </w:rPr>
        <w:instrText>2.</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2</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5</w:instrText>
      </w:r>
      <w:r>
        <w:fldChar w:fldCharType="end"/>
      </w:r>
      <w:r>
        <w:instrText xml:space="preserve">" "" </w:instrText>
      </w:r>
      <w:r>
        <w:fldChar w:fldCharType="separate"/>
      </w:r>
      <w:bookmarkStart w:id="178" w:name="_Caption4903"/>
      <w:bookmarkStart w:id="179" w:name="_Caption7336"/>
      <w:bookmarkStart w:id="180" w:name="_Caption5572"/>
      <w:bookmarkStart w:id="181" w:name="_Caption8199"/>
      <w:bookmarkStart w:id="182" w:name="_Caption0128"/>
      <w:bookmarkStart w:id="183" w:name="_Caption6739"/>
      <w:bookmarkStart w:id="184" w:name="_Caption6893"/>
      <w:bookmarkStart w:id="185" w:name="_Caption9435"/>
      <w:bookmarkStart w:id="186" w:name="_Caption6404"/>
      <w:bookmarkStart w:id="187" w:name="_Caption3675"/>
      <w:bookmarkStart w:id="188" w:name="_Caption5976"/>
      <w:bookmarkStart w:id="189" w:name="_Caption2827"/>
      <w:bookmarkStart w:id="190" w:name="_Caption1091"/>
      <w:bookmarkStart w:id="191" w:name="_Caption1406"/>
      <w:bookmarkStart w:id="192" w:name="_Caption9488"/>
      <w:bookmarkStart w:id="193" w:name="_Caption3108"/>
      <w:bookmarkStart w:id="194" w:name="_Caption1150"/>
      <w:bookmarkStart w:id="195" w:name="_Caption8626"/>
      <w:bookmarkStart w:id="196" w:name="_Caption4784"/>
      <w:bookmarkStart w:id="197" w:name="_Caption9520"/>
      <w:bookmarkStart w:id="198" w:name="_Caption0477"/>
      <w:bookmarkStart w:id="199" w:name="_Caption0302"/>
      <w:bookmarkStart w:id="200" w:name="_Caption4982"/>
      <w:bookmarkStart w:id="201" w:name="_Caption1857"/>
      <w:bookmarkStart w:id="202" w:name="_Caption2852"/>
      <w:bookmarkStart w:id="203" w:name="_Caption6359"/>
      <w:bookmarkStart w:id="204" w:name="_Caption0139"/>
      <w:bookmarkStart w:id="205" w:name="_Caption1726"/>
      <w:bookmarkStart w:id="206" w:name="_Caption8690"/>
      <w:bookmarkStart w:id="207" w:name="_Caption3251"/>
      <w:bookmarkStart w:id="208" w:name="_Caption9775"/>
      <w:bookmarkStart w:id="209" w:name="_Caption0660"/>
      <w:bookmarkStart w:id="210" w:name="_Caption6794"/>
      <w:bookmarkStart w:id="211" w:name="_Caption5402"/>
      <w:bookmarkStart w:id="212" w:name="_Caption5298"/>
      <w:bookmarkStart w:id="213" w:name="_Toc484790522"/>
      <w:bookmarkStart w:id="214" w:name="_Toc490237658"/>
      <w:bookmarkStart w:id="215" w:name="_Toc496885007"/>
      <w:r w:rsidR="00B76381">
        <w:rPr>
          <w:noProof/>
        </w:rPr>
        <w:t>2.5</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fldChar w:fldCharType="end"/>
      </w:r>
      <w:r>
        <w:tab/>
        <w:t>Waste fate by category</w:t>
      </w:r>
      <w:bookmarkEnd w:id="213"/>
      <w:bookmarkEnd w:id="214"/>
      <w:bookmarkEnd w:id="215"/>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A0779D" w14:paraId="293F3264" w14:textId="77777777" w:rsidTr="003702CB">
        <w:trPr>
          <w:cantSplit/>
        </w:trPr>
        <w:tc>
          <w:tcPr>
            <w:tcW w:w="7938" w:type="dxa"/>
            <w:shd w:val="clear" w:color="auto" w:fill="E9E8E5" w:themeFill="background2"/>
            <w:hideMark/>
          </w:tcPr>
          <w:p w14:paraId="168FE48A" w14:textId="77777777" w:rsidR="00A0779D" w:rsidRDefault="00A0779D" w:rsidP="00D56D32">
            <w:pPr>
              <w:pStyle w:val="Chart"/>
              <w:jc w:val="center"/>
            </w:pPr>
            <w:r>
              <w:rPr>
                <w:noProof/>
                <w:lang w:eastAsia="en-AU"/>
              </w:rPr>
              <w:drawing>
                <wp:inline distT="0" distB="0" distL="0" distR="0" wp14:anchorId="2D5A92ED" wp14:editId="06C34938">
                  <wp:extent cx="4879340" cy="250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79340" cy="2501900"/>
                          </a:xfrm>
                          <a:prstGeom prst="rect">
                            <a:avLst/>
                          </a:prstGeom>
                          <a:noFill/>
                          <a:ln>
                            <a:noFill/>
                          </a:ln>
                        </pic:spPr>
                      </pic:pic>
                    </a:graphicData>
                  </a:graphic>
                </wp:inline>
              </w:drawing>
            </w:r>
          </w:p>
        </w:tc>
      </w:tr>
    </w:tbl>
    <w:p w14:paraId="60D1F970" w14:textId="2BFF3D45" w:rsidR="00B57BBD" w:rsidRPr="00B57BBD" w:rsidRDefault="00B57BBD" w:rsidP="00A0779D">
      <w:pPr>
        <w:pStyle w:val="Source"/>
      </w:pPr>
      <w:r>
        <w:t>Note: The quantities of hazardous waste by fate shown on this chart include fly ash.</w:t>
      </w:r>
    </w:p>
    <w:p w14:paraId="787CEFE8" w14:textId="1E3E8DC8" w:rsidR="00A0779D" w:rsidRDefault="00A0779D" w:rsidP="00A0779D">
      <w:pPr>
        <w:pStyle w:val="Source"/>
      </w:pPr>
      <w:r>
        <w:rPr>
          <w:i/>
        </w:rPr>
        <w:t>Source:</w:t>
      </w:r>
      <w:r>
        <w:t xml:space="preserve"> </w:t>
      </w:r>
      <w:r w:rsidRPr="001912DA">
        <w:rPr>
          <w:i/>
        </w:rPr>
        <w:t>National Waste Report 2016</w:t>
      </w:r>
      <w:r>
        <w:t>, CIE.</w:t>
      </w:r>
    </w:p>
    <w:p w14:paraId="6C0C7F5B" w14:textId="55F69EE4" w:rsidR="00A0779D" w:rsidRDefault="00A0779D" w:rsidP="00A0779D">
      <w:pPr>
        <w:pStyle w:val="BodyText"/>
        <w:rPr>
          <w:lang w:eastAsia="en-US"/>
        </w:rPr>
      </w:pPr>
      <w:r>
        <w:rPr>
          <w:lang w:eastAsia="en-US"/>
        </w:rPr>
        <w:t xml:space="preserve">Hazardous waste exhibits significant variation between sub-categories in terms of the proportion that is recycled or disposed. </w:t>
      </w:r>
      <w:r w:rsidR="006A059E">
        <w:rPr>
          <w:lang w:eastAsia="en-US"/>
        </w:rPr>
        <w:t>Chart</w:t>
      </w:r>
      <w:r>
        <w:rPr>
          <w:lang w:eastAsia="en-US"/>
        </w:rPr>
        <w:t xml:space="preserve"> </w:t>
      </w:r>
      <w:r w:rsidR="006A059E">
        <w:rPr>
          <w:lang w:eastAsia="en-US"/>
        </w:rPr>
        <w:fldChar w:fldCharType="begin"/>
      </w:r>
      <w:r w:rsidR="006A059E">
        <w:rPr>
          <w:lang w:eastAsia="en-US"/>
        </w:rPr>
        <w:instrText xml:space="preserve"> REF _Caption6404 </w:instrText>
      </w:r>
      <w:r w:rsidR="006A059E">
        <w:rPr>
          <w:lang w:eastAsia="en-US"/>
        </w:rPr>
        <w:fldChar w:fldCharType="separate"/>
      </w:r>
      <w:r w:rsidR="00995AA6">
        <w:rPr>
          <w:noProof/>
        </w:rPr>
        <w:t>2.5</w:t>
      </w:r>
      <w:r w:rsidR="006A059E">
        <w:rPr>
          <w:lang w:eastAsia="en-US"/>
        </w:rPr>
        <w:fldChar w:fldCharType="end"/>
      </w:r>
      <w:r w:rsidR="006A059E">
        <w:rPr>
          <w:lang w:eastAsia="en-US"/>
        </w:rPr>
        <w:t xml:space="preserve"> </w:t>
      </w:r>
      <w:r>
        <w:rPr>
          <w:lang w:eastAsia="en-US"/>
        </w:rPr>
        <w:t xml:space="preserve">shows the quantities of hazardous waste </w:t>
      </w:r>
      <w:r w:rsidR="006A059E">
        <w:rPr>
          <w:lang w:eastAsia="en-US"/>
        </w:rPr>
        <w:t xml:space="preserve">that were disposed and recycled according to the </w:t>
      </w:r>
      <w:r w:rsidR="006A059E">
        <w:rPr>
          <w:i/>
          <w:lang w:eastAsia="en-US"/>
        </w:rPr>
        <w:t>National Waste Report 2016</w:t>
      </w:r>
      <w:r w:rsidR="006A059E">
        <w:rPr>
          <w:lang w:eastAsia="en-US"/>
        </w:rPr>
        <w:t>. Data is also available for a more specific categorisation</w:t>
      </w:r>
      <w:r w:rsidR="003110DC">
        <w:rPr>
          <w:lang w:eastAsia="en-US"/>
        </w:rPr>
        <w:t xml:space="preserve"> of fate</w:t>
      </w:r>
      <w:r w:rsidR="006A059E">
        <w:rPr>
          <w:lang w:eastAsia="en-US"/>
        </w:rPr>
        <w:t>s</w:t>
      </w:r>
      <w:r w:rsidR="003110DC">
        <w:rPr>
          <w:lang w:eastAsia="en-US"/>
        </w:rPr>
        <w:t xml:space="preserve"> for hazardous waste</w:t>
      </w:r>
      <w:r w:rsidR="006A059E">
        <w:rPr>
          <w:lang w:eastAsia="en-US"/>
        </w:rPr>
        <w:t xml:space="preserve">. </w:t>
      </w:r>
      <w:r w:rsidR="00554861">
        <w:rPr>
          <w:lang w:eastAsia="en-US"/>
        </w:rPr>
        <w:t xml:space="preserve">This categorisation does not directly align to the disposal/recycling/energy recovery categorisation. </w:t>
      </w:r>
      <w:r w:rsidR="006A059E">
        <w:rPr>
          <w:lang w:eastAsia="en-US"/>
        </w:rPr>
        <w:t>This categorisation identifies seven main subcategories of hazardous waste fates</w:t>
      </w:r>
      <w:r w:rsidR="003110DC">
        <w:rPr>
          <w:lang w:eastAsia="en-US"/>
        </w:rPr>
        <w:t>:</w:t>
      </w:r>
    </w:p>
    <w:p w14:paraId="0385E228" w14:textId="22F96FD8" w:rsidR="003110DC" w:rsidRDefault="00A93177" w:rsidP="003110DC">
      <w:pPr>
        <w:pStyle w:val="ListBullet"/>
      </w:pPr>
      <w:r>
        <w:t>recycling;</w:t>
      </w:r>
    </w:p>
    <w:p w14:paraId="14127C9C" w14:textId="6CE5B0FF" w:rsidR="003110DC" w:rsidRDefault="00A93177" w:rsidP="003110DC">
      <w:pPr>
        <w:pStyle w:val="ListBullet"/>
      </w:pPr>
      <w:r>
        <w:t>chemical/physical treatment;</w:t>
      </w:r>
    </w:p>
    <w:p w14:paraId="39DDF34F" w14:textId="0D29DC3B" w:rsidR="003110DC" w:rsidRDefault="00A93177" w:rsidP="003110DC">
      <w:pPr>
        <w:pStyle w:val="ListBullet"/>
      </w:pPr>
      <w:r>
        <w:t>landfill;</w:t>
      </w:r>
    </w:p>
    <w:p w14:paraId="7A47C057" w14:textId="07B9E3F2" w:rsidR="003110DC" w:rsidRDefault="00A93177" w:rsidP="003110DC">
      <w:pPr>
        <w:pStyle w:val="ListBullet"/>
      </w:pPr>
      <w:r>
        <w:t>biodegradation;</w:t>
      </w:r>
    </w:p>
    <w:p w14:paraId="09AE572A" w14:textId="6D6CC93A" w:rsidR="003110DC" w:rsidRDefault="00A93177" w:rsidP="003110DC">
      <w:pPr>
        <w:pStyle w:val="ListBullet"/>
      </w:pPr>
      <w:r>
        <w:t>thermal destruction;</w:t>
      </w:r>
    </w:p>
    <w:p w14:paraId="79E3C9DB" w14:textId="5AA06910" w:rsidR="003110DC" w:rsidRDefault="00A93177" w:rsidP="003110DC">
      <w:pPr>
        <w:pStyle w:val="ListBullet"/>
      </w:pPr>
      <w:r>
        <w:t>storage or transfer;</w:t>
      </w:r>
      <w:r w:rsidR="003110DC">
        <w:t xml:space="preserve"> and</w:t>
      </w:r>
    </w:p>
    <w:p w14:paraId="5F5C1732" w14:textId="7E875F7A" w:rsidR="003110DC" w:rsidRDefault="003110DC" w:rsidP="003110DC">
      <w:pPr>
        <w:pStyle w:val="ListBullet"/>
      </w:pPr>
      <w:r>
        <w:t>other.</w:t>
      </w:r>
    </w:p>
    <w:p w14:paraId="6AF2C549" w14:textId="166E2736" w:rsidR="003110DC" w:rsidRDefault="006A059E" w:rsidP="003110DC">
      <w:pPr>
        <w:pStyle w:val="BodyText"/>
      </w:pPr>
      <w:r>
        <w:t xml:space="preserve">Table </w:t>
      </w:r>
      <w:fldSimple w:instr=" REF _Caption9645 ">
        <w:r w:rsidR="00995AA6">
          <w:rPr>
            <w:noProof/>
          </w:rPr>
          <w:t>2</w:t>
        </w:r>
        <w:r w:rsidR="00995AA6" w:rsidRPr="00695C93">
          <w:rPr>
            <w:noProof/>
          </w:rPr>
          <w:t>.</w:t>
        </w:r>
        <w:r w:rsidR="00995AA6">
          <w:rPr>
            <w:noProof/>
          </w:rPr>
          <w:t>6</w:t>
        </w:r>
      </w:fldSimple>
      <w:r>
        <w:t xml:space="preserve"> presents the quantities of each hazardous waste subtype going to each subcategory of fate. </w:t>
      </w:r>
      <w:r w:rsidR="003110DC">
        <w:t>There are a wider range of fates available for hazardous waste compared to non-hazardous waste. This reflects the broad range of materials that compose hazardous waste and the different treatment, disposal and recycling options available or necessary to deal with the waste.</w:t>
      </w:r>
      <w:r>
        <w:t xml:space="preserve"> </w:t>
      </w:r>
    </w:p>
    <w:p w14:paraId="6A3B2B1F" w14:textId="6956BF4C" w:rsidR="003702CB" w:rsidRDefault="003702CB" w:rsidP="003702CB">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2</w:instrText>
        </w:r>
      </w:fldSimple>
      <w:r w:rsidRPr="00695C93">
        <w:instrText xml:space="preserve"> = 0 "" "</w:instrText>
      </w:r>
      <w:fldSimple w:instr=" STYLEREF &quot;Heading 1&quot; \l \n ">
        <w:r w:rsidR="00995AA6">
          <w:rPr>
            <w:noProof/>
          </w:rPr>
          <w:instrText>2</w:instrText>
        </w:r>
      </w:fldSimple>
      <w:r w:rsidRPr="00695C93">
        <w:instrText xml:space="preserve">." </w:instrText>
      </w:r>
      <w:r w:rsidRPr="00695C93">
        <w:fldChar w:fldCharType="separate"/>
      </w:r>
      <w:r w:rsidR="00995AA6">
        <w:rPr>
          <w:noProof/>
        </w:rPr>
        <w:instrText>2</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2</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2</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6</w:instrText>
      </w:r>
      <w:r w:rsidRPr="00695C93">
        <w:fldChar w:fldCharType="end"/>
      </w:r>
      <w:r w:rsidRPr="00695C93">
        <w:instrText xml:space="preserve">" "" </w:instrText>
      </w:r>
      <w:r w:rsidRPr="00695C93">
        <w:fldChar w:fldCharType="separate"/>
      </w:r>
      <w:bookmarkStart w:id="216" w:name="_Caption2475"/>
      <w:bookmarkStart w:id="217" w:name="_Caption4409"/>
      <w:bookmarkStart w:id="218" w:name="_Caption3692"/>
      <w:bookmarkStart w:id="219" w:name="_Caption2636"/>
      <w:bookmarkStart w:id="220" w:name="_Caption6320"/>
      <w:bookmarkStart w:id="221" w:name="_Caption6364"/>
      <w:bookmarkStart w:id="222" w:name="_Caption3395"/>
      <w:bookmarkStart w:id="223" w:name="_Caption5889"/>
      <w:bookmarkStart w:id="224" w:name="_Caption1338"/>
      <w:bookmarkStart w:id="225" w:name="_Caption0384"/>
      <w:bookmarkStart w:id="226" w:name="_Caption5761"/>
      <w:bookmarkStart w:id="227" w:name="_Caption6828"/>
      <w:bookmarkStart w:id="228" w:name="_Caption7001"/>
      <w:bookmarkStart w:id="229" w:name="_Caption4365"/>
      <w:bookmarkStart w:id="230" w:name="_Caption6451"/>
      <w:bookmarkStart w:id="231" w:name="_Caption9333"/>
      <w:bookmarkStart w:id="232" w:name="_Caption9835"/>
      <w:bookmarkStart w:id="233" w:name="_Caption0544"/>
      <w:bookmarkStart w:id="234" w:name="_Caption0788"/>
      <w:bookmarkStart w:id="235" w:name="_Caption5657"/>
      <w:bookmarkStart w:id="236" w:name="_Caption4150"/>
      <w:bookmarkStart w:id="237" w:name="_Caption7362"/>
      <w:bookmarkStart w:id="238" w:name="_Caption0541"/>
      <w:bookmarkStart w:id="239" w:name="_Caption2328"/>
      <w:bookmarkStart w:id="240" w:name="_Caption7781"/>
      <w:bookmarkStart w:id="241" w:name="_Caption9878"/>
      <w:bookmarkStart w:id="242" w:name="_Caption2824"/>
      <w:bookmarkStart w:id="243" w:name="_Caption9645"/>
      <w:bookmarkStart w:id="244" w:name="_Caption5267"/>
      <w:bookmarkStart w:id="245" w:name="_Toc496885008"/>
      <w:r w:rsidR="00B76381">
        <w:rPr>
          <w:noProof/>
        </w:rPr>
        <w:t>2</w:t>
      </w:r>
      <w:r w:rsidR="00B76381" w:rsidRPr="00695C93">
        <w:rPr>
          <w:noProof/>
        </w:rPr>
        <w:t>.</w:t>
      </w:r>
      <w:r w:rsidR="00B76381">
        <w:rPr>
          <w:noProof/>
        </w:rPr>
        <w:t>6</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695C93">
        <w:fldChar w:fldCharType="end"/>
      </w:r>
      <w:r w:rsidRPr="00695C93">
        <w:tab/>
      </w:r>
      <w:r w:rsidR="00E03C6B">
        <w:t>Fate of hazardous waste</w:t>
      </w:r>
      <w:bookmarkEnd w:id="245"/>
    </w:p>
    <w:tbl>
      <w:tblPr>
        <w:tblW w:w="8544" w:type="dxa"/>
        <w:tblLook w:val="04A0" w:firstRow="1" w:lastRow="0" w:firstColumn="1" w:lastColumn="0" w:noHBand="0" w:noVBand="1"/>
      </w:tblPr>
      <w:tblGrid>
        <w:gridCol w:w="1757"/>
        <w:gridCol w:w="511"/>
        <w:gridCol w:w="851"/>
        <w:gridCol w:w="858"/>
        <w:gridCol w:w="709"/>
        <w:gridCol w:w="1194"/>
        <w:gridCol w:w="924"/>
        <w:gridCol w:w="669"/>
        <w:gridCol w:w="501"/>
        <w:gridCol w:w="570"/>
      </w:tblGrid>
      <w:tr w:rsidR="003702CB" w:rsidRPr="003702CB" w14:paraId="4AFD4856" w14:textId="77777777" w:rsidTr="00724697">
        <w:trPr>
          <w:trHeight w:val="750"/>
          <w:tblHeader/>
        </w:trPr>
        <w:tc>
          <w:tcPr>
            <w:tcW w:w="1757" w:type="dxa"/>
            <w:shd w:val="clear" w:color="auto" w:fill="6F6652"/>
            <w:noWrap/>
            <w:tcMar>
              <w:left w:w="57" w:type="dxa"/>
              <w:right w:w="57" w:type="dxa"/>
            </w:tcMar>
            <w:hideMark/>
          </w:tcPr>
          <w:p w14:paraId="305C6C81" w14:textId="6A693209" w:rsidR="003702CB" w:rsidRPr="003702CB" w:rsidRDefault="003110DC" w:rsidP="003702CB">
            <w:pPr>
              <w:pStyle w:val="TableDataColumnHeading"/>
              <w:jc w:val="left"/>
            </w:pPr>
            <w:r>
              <w:t>Hazardous waste type</w:t>
            </w:r>
          </w:p>
        </w:tc>
        <w:tc>
          <w:tcPr>
            <w:tcW w:w="1362" w:type="dxa"/>
            <w:gridSpan w:val="2"/>
            <w:shd w:val="clear" w:color="auto" w:fill="6F6652"/>
            <w:tcMar>
              <w:left w:w="57" w:type="dxa"/>
              <w:right w:w="57" w:type="dxa"/>
            </w:tcMar>
            <w:hideMark/>
          </w:tcPr>
          <w:p w14:paraId="64BB6010" w14:textId="77777777" w:rsidR="003702CB" w:rsidRPr="003702CB" w:rsidRDefault="003702CB" w:rsidP="003702CB">
            <w:pPr>
              <w:pStyle w:val="TableDataColumnHeading"/>
            </w:pPr>
            <w:r w:rsidRPr="003702CB">
              <w:t>Recycling</w:t>
            </w:r>
          </w:p>
        </w:tc>
        <w:tc>
          <w:tcPr>
            <w:tcW w:w="858" w:type="dxa"/>
            <w:shd w:val="clear" w:color="auto" w:fill="6F6652"/>
            <w:tcMar>
              <w:left w:w="57" w:type="dxa"/>
              <w:right w:w="57" w:type="dxa"/>
            </w:tcMar>
            <w:hideMark/>
          </w:tcPr>
          <w:p w14:paraId="03611F6E" w14:textId="77777777" w:rsidR="003702CB" w:rsidRPr="003702CB" w:rsidRDefault="003702CB" w:rsidP="003702CB">
            <w:pPr>
              <w:pStyle w:val="TableDataColumnHeading"/>
            </w:pPr>
            <w:r w:rsidRPr="003702CB">
              <w:t>Chemical/ physical treatment</w:t>
            </w:r>
          </w:p>
        </w:tc>
        <w:tc>
          <w:tcPr>
            <w:tcW w:w="709" w:type="dxa"/>
            <w:shd w:val="clear" w:color="auto" w:fill="6F6652"/>
            <w:tcMar>
              <w:left w:w="57" w:type="dxa"/>
              <w:right w:w="57" w:type="dxa"/>
            </w:tcMar>
            <w:hideMark/>
          </w:tcPr>
          <w:p w14:paraId="3FFF7BBA" w14:textId="77777777" w:rsidR="003702CB" w:rsidRPr="003702CB" w:rsidRDefault="003702CB" w:rsidP="003702CB">
            <w:pPr>
              <w:pStyle w:val="TableDataColumnHeading"/>
            </w:pPr>
            <w:r w:rsidRPr="003702CB">
              <w:t>Landfill</w:t>
            </w:r>
          </w:p>
        </w:tc>
        <w:tc>
          <w:tcPr>
            <w:tcW w:w="1194" w:type="dxa"/>
            <w:shd w:val="clear" w:color="auto" w:fill="6F6652"/>
            <w:tcMar>
              <w:left w:w="57" w:type="dxa"/>
              <w:right w:w="57" w:type="dxa"/>
            </w:tcMar>
            <w:hideMark/>
          </w:tcPr>
          <w:p w14:paraId="473A7453" w14:textId="77777777" w:rsidR="003702CB" w:rsidRPr="003702CB" w:rsidRDefault="003702CB" w:rsidP="003702CB">
            <w:pPr>
              <w:pStyle w:val="TableDataColumnHeading"/>
            </w:pPr>
            <w:r w:rsidRPr="003702CB">
              <w:t>Biodegradation</w:t>
            </w:r>
          </w:p>
        </w:tc>
        <w:tc>
          <w:tcPr>
            <w:tcW w:w="924" w:type="dxa"/>
            <w:shd w:val="clear" w:color="auto" w:fill="6F6652"/>
            <w:tcMar>
              <w:left w:w="57" w:type="dxa"/>
              <w:right w:w="57" w:type="dxa"/>
            </w:tcMar>
            <w:hideMark/>
          </w:tcPr>
          <w:p w14:paraId="288D6141" w14:textId="77777777" w:rsidR="003702CB" w:rsidRPr="003702CB" w:rsidRDefault="003702CB" w:rsidP="003702CB">
            <w:pPr>
              <w:pStyle w:val="TableDataColumnHeading"/>
            </w:pPr>
            <w:r w:rsidRPr="003702CB">
              <w:t>Thermal destruction</w:t>
            </w:r>
          </w:p>
        </w:tc>
        <w:tc>
          <w:tcPr>
            <w:tcW w:w="0" w:type="auto"/>
            <w:shd w:val="clear" w:color="auto" w:fill="6F6652"/>
            <w:tcMar>
              <w:left w:w="57" w:type="dxa"/>
              <w:right w:w="57" w:type="dxa"/>
            </w:tcMar>
            <w:hideMark/>
          </w:tcPr>
          <w:p w14:paraId="52D8D0EE" w14:textId="77777777" w:rsidR="003702CB" w:rsidRPr="003702CB" w:rsidRDefault="003702CB" w:rsidP="003702CB">
            <w:pPr>
              <w:pStyle w:val="TableDataColumnHeading"/>
            </w:pPr>
            <w:r w:rsidRPr="003702CB">
              <w:t>Storage or transfer</w:t>
            </w:r>
          </w:p>
        </w:tc>
        <w:tc>
          <w:tcPr>
            <w:tcW w:w="0" w:type="auto"/>
            <w:shd w:val="clear" w:color="auto" w:fill="6F6652"/>
            <w:tcMar>
              <w:left w:w="57" w:type="dxa"/>
              <w:right w:w="57" w:type="dxa"/>
            </w:tcMar>
            <w:hideMark/>
          </w:tcPr>
          <w:p w14:paraId="62D41DE4" w14:textId="77777777" w:rsidR="003702CB" w:rsidRPr="003702CB" w:rsidRDefault="003702CB" w:rsidP="003702CB">
            <w:pPr>
              <w:pStyle w:val="TableDataColumnHeading"/>
            </w:pPr>
            <w:r w:rsidRPr="003702CB">
              <w:t>Other</w:t>
            </w:r>
          </w:p>
        </w:tc>
        <w:tc>
          <w:tcPr>
            <w:tcW w:w="0" w:type="auto"/>
            <w:shd w:val="clear" w:color="auto" w:fill="6F6652"/>
            <w:tcMar>
              <w:left w:w="57" w:type="dxa"/>
              <w:right w:w="57" w:type="dxa"/>
            </w:tcMar>
            <w:hideMark/>
          </w:tcPr>
          <w:p w14:paraId="7E8B8F16" w14:textId="77777777" w:rsidR="003702CB" w:rsidRPr="003702CB" w:rsidRDefault="003702CB" w:rsidP="003702CB">
            <w:pPr>
              <w:pStyle w:val="TableDataColumnHeading"/>
            </w:pPr>
            <w:r w:rsidRPr="003702CB">
              <w:t>Total</w:t>
            </w:r>
          </w:p>
        </w:tc>
      </w:tr>
      <w:tr w:rsidR="003702CB" w:rsidRPr="003702CB" w14:paraId="1782FA93" w14:textId="77777777" w:rsidTr="00724697">
        <w:trPr>
          <w:trHeight w:val="315"/>
        </w:trPr>
        <w:tc>
          <w:tcPr>
            <w:tcW w:w="1757" w:type="dxa"/>
            <w:tcBorders>
              <w:bottom w:val="single" w:sz="8" w:space="0" w:color="FFFFFF" w:themeColor="background1"/>
            </w:tcBorders>
            <w:shd w:val="clear" w:color="auto" w:fill="auto"/>
            <w:noWrap/>
            <w:tcMar>
              <w:left w:w="57" w:type="dxa"/>
              <w:right w:w="57" w:type="dxa"/>
            </w:tcMar>
            <w:hideMark/>
          </w:tcPr>
          <w:p w14:paraId="71CCE321" w14:textId="77777777" w:rsidR="003702CB" w:rsidRPr="003702CB" w:rsidRDefault="003702CB" w:rsidP="00724697">
            <w:pPr>
              <w:pStyle w:val="TableUnit"/>
              <w:spacing w:before="40" w:after="40"/>
              <w:jc w:val="left"/>
            </w:pPr>
          </w:p>
        </w:tc>
        <w:tc>
          <w:tcPr>
            <w:tcW w:w="1362" w:type="dxa"/>
            <w:gridSpan w:val="2"/>
            <w:tcBorders>
              <w:bottom w:val="single" w:sz="8" w:space="0" w:color="FFFFFF" w:themeColor="background1"/>
            </w:tcBorders>
            <w:shd w:val="clear" w:color="auto" w:fill="auto"/>
            <w:noWrap/>
            <w:tcMar>
              <w:left w:w="57" w:type="dxa"/>
              <w:right w:w="57" w:type="dxa"/>
            </w:tcMar>
            <w:hideMark/>
          </w:tcPr>
          <w:p w14:paraId="5C326BA9" w14:textId="77777777" w:rsidR="003702CB" w:rsidRPr="003702CB" w:rsidRDefault="003702CB" w:rsidP="00724697">
            <w:pPr>
              <w:pStyle w:val="TableUnit"/>
              <w:spacing w:before="40" w:after="40"/>
            </w:pPr>
            <w:r w:rsidRPr="003702CB">
              <w:t>kt</w:t>
            </w:r>
          </w:p>
        </w:tc>
        <w:tc>
          <w:tcPr>
            <w:tcW w:w="858" w:type="dxa"/>
            <w:tcBorders>
              <w:bottom w:val="single" w:sz="8" w:space="0" w:color="FFFFFF" w:themeColor="background1"/>
            </w:tcBorders>
            <w:shd w:val="clear" w:color="auto" w:fill="auto"/>
            <w:noWrap/>
            <w:tcMar>
              <w:left w:w="57" w:type="dxa"/>
              <w:right w:w="57" w:type="dxa"/>
            </w:tcMar>
            <w:hideMark/>
          </w:tcPr>
          <w:p w14:paraId="15592A35" w14:textId="77777777" w:rsidR="003702CB" w:rsidRPr="003702CB" w:rsidRDefault="003702CB" w:rsidP="00724697">
            <w:pPr>
              <w:pStyle w:val="TableUnit"/>
              <w:spacing w:before="40" w:after="40"/>
            </w:pPr>
            <w:r w:rsidRPr="003702CB">
              <w:t>kt</w:t>
            </w:r>
          </w:p>
        </w:tc>
        <w:tc>
          <w:tcPr>
            <w:tcW w:w="709" w:type="dxa"/>
            <w:tcBorders>
              <w:bottom w:val="single" w:sz="8" w:space="0" w:color="FFFFFF" w:themeColor="background1"/>
            </w:tcBorders>
            <w:shd w:val="clear" w:color="auto" w:fill="auto"/>
            <w:noWrap/>
            <w:tcMar>
              <w:left w:w="57" w:type="dxa"/>
              <w:right w:w="57" w:type="dxa"/>
            </w:tcMar>
            <w:hideMark/>
          </w:tcPr>
          <w:p w14:paraId="18B4F7BE" w14:textId="77777777" w:rsidR="003702CB" w:rsidRPr="003702CB" w:rsidRDefault="003702CB" w:rsidP="00724697">
            <w:pPr>
              <w:pStyle w:val="TableUnit"/>
              <w:spacing w:before="40" w:after="40"/>
            </w:pPr>
            <w:r w:rsidRPr="003702CB">
              <w:t>kt</w:t>
            </w:r>
          </w:p>
        </w:tc>
        <w:tc>
          <w:tcPr>
            <w:tcW w:w="1194" w:type="dxa"/>
            <w:tcBorders>
              <w:bottom w:val="single" w:sz="8" w:space="0" w:color="FFFFFF" w:themeColor="background1"/>
            </w:tcBorders>
            <w:shd w:val="clear" w:color="auto" w:fill="auto"/>
            <w:noWrap/>
            <w:tcMar>
              <w:left w:w="57" w:type="dxa"/>
              <w:right w:w="57" w:type="dxa"/>
            </w:tcMar>
            <w:hideMark/>
          </w:tcPr>
          <w:p w14:paraId="7190E83F" w14:textId="77777777" w:rsidR="003702CB" w:rsidRPr="003702CB" w:rsidRDefault="003702CB" w:rsidP="00724697">
            <w:pPr>
              <w:pStyle w:val="TableUnit"/>
              <w:spacing w:before="40" w:after="40"/>
            </w:pPr>
            <w:r w:rsidRPr="003702CB">
              <w:t>kt</w:t>
            </w:r>
          </w:p>
        </w:tc>
        <w:tc>
          <w:tcPr>
            <w:tcW w:w="924" w:type="dxa"/>
            <w:tcBorders>
              <w:bottom w:val="single" w:sz="8" w:space="0" w:color="FFFFFF" w:themeColor="background1"/>
            </w:tcBorders>
            <w:shd w:val="clear" w:color="auto" w:fill="auto"/>
            <w:noWrap/>
            <w:tcMar>
              <w:left w:w="57" w:type="dxa"/>
              <w:right w:w="57" w:type="dxa"/>
            </w:tcMar>
            <w:hideMark/>
          </w:tcPr>
          <w:p w14:paraId="5F2AA9E1" w14:textId="77777777" w:rsidR="003702CB" w:rsidRPr="003702CB" w:rsidRDefault="003702CB" w:rsidP="00724697">
            <w:pPr>
              <w:pStyle w:val="TableUnit"/>
              <w:spacing w:before="40" w:after="40"/>
            </w:pPr>
            <w:r w:rsidRPr="003702CB">
              <w:t>kt</w:t>
            </w:r>
          </w:p>
        </w:tc>
        <w:tc>
          <w:tcPr>
            <w:tcW w:w="0" w:type="auto"/>
            <w:tcBorders>
              <w:bottom w:val="single" w:sz="8" w:space="0" w:color="FFFFFF" w:themeColor="background1"/>
            </w:tcBorders>
            <w:shd w:val="clear" w:color="auto" w:fill="auto"/>
            <w:noWrap/>
            <w:tcMar>
              <w:left w:w="57" w:type="dxa"/>
              <w:right w:w="57" w:type="dxa"/>
            </w:tcMar>
            <w:hideMark/>
          </w:tcPr>
          <w:p w14:paraId="02C3F349" w14:textId="77777777" w:rsidR="003702CB" w:rsidRPr="003702CB" w:rsidRDefault="003702CB" w:rsidP="00724697">
            <w:pPr>
              <w:pStyle w:val="TableUnit"/>
              <w:spacing w:before="40" w:after="40"/>
            </w:pPr>
            <w:r w:rsidRPr="003702CB">
              <w:t>kt</w:t>
            </w:r>
          </w:p>
        </w:tc>
        <w:tc>
          <w:tcPr>
            <w:tcW w:w="0" w:type="auto"/>
            <w:tcBorders>
              <w:bottom w:val="single" w:sz="8" w:space="0" w:color="FFFFFF" w:themeColor="background1"/>
            </w:tcBorders>
            <w:shd w:val="clear" w:color="auto" w:fill="auto"/>
            <w:noWrap/>
            <w:tcMar>
              <w:left w:w="57" w:type="dxa"/>
              <w:right w:w="57" w:type="dxa"/>
            </w:tcMar>
            <w:hideMark/>
          </w:tcPr>
          <w:p w14:paraId="3258E321" w14:textId="77777777" w:rsidR="003702CB" w:rsidRPr="003702CB" w:rsidRDefault="003702CB" w:rsidP="00724697">
            <w:pPr>
              <w:pStyle w:val="TableUnit"/>
              <w:spacing w:before="40" w:after="40"/>
            </w:pPr>
            <w:r w:rsidRPr="003702CB">
              <w:t>kt</w:t>
            </w:r>
          </w:p>
        </w:tc>
        <w:tc>
          <w:tcPr>
            <w:tcW w:w="0" w:type="auto"/>
            <w:tcBorders>
              <w:bottom w:val="single" w:sz="8" w:space="0" w:color="FFFFFF" w:themeColor="background1"/>
            </w:tcBorders>
            <w:shd w:val="clear" w:color="auto" w:fill="auto"/>
            <w:noWrap/>
            <w:tcMar>
              <w:left w:w="57" w:type="dxa"/>
              <w:right w:w="57" w:type="dxa"/>
            </w:tcMar>
            <w:hideMark/>
          </w:tcPr>
          <w:p w14:paraId="170E37E5" w14:textId="77777777" w:rsidR="003702CB" w:rsidRPr="003702CB" w:rsidRDefault="003702CB" w:rsidP="00724697">
            <w:pPr>
              <w:pStyle w:val="TableUnit"/>
              <w:spacing w:before="40" w:after="40"/>
            </w:pPr>
            <w:r w:rsidRPr="003702CB">
              <w:t>kt</w:t>
            </w:r>
          </w:p>
        </w:tc>
      </w:tr>
      <w:tr w:rsidR="000E105D" w:rsidRPr="003702CB" w14:paraId="360BFFBF" w14:textId="77777777" w:rsidTr="000E105D">
        <w:trPr>
          <w:trHeight w:val="267"/>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D39D97" w14:textId="77777777" w:rsidR="000E105D" w:rsidRPr="003702CB" w:rsidRDefault="000E105D" w:rsidP="000E105D">
            <w:pPr>
              <w:pStyle w:val="TableDataEntries"/>
              <w:spacing w:before="10" w:after="10"/>
              <w:jc w:val="left"/>
            </w:pPr>
            <w:r w:rsidRPr="003702CB">
              <w:t>Plating &amp; heat treatment</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F516892" w14:textId="67FEF58A" w:rsidR="000E105D" w:rsidRPr="003702CB" w:rsidRDefault="000E105D" w:rsidP="000E105D">
            <w:pPr>
              <w:pStyle w:val="TableDataEntries"/>
            </w:pPr>
            <w:r>
              <w:t xml:space="preserve">  0</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1258428" w14:textId="233F07A8" w:rsidR="000E105D" w:rsidRPr="003702CB" w:rsidRDefault="000E105D" w:rsidP="000E105D">
            <w:pPr>
              <w:pStyle w:val="TableDataEntries"/>
            </w:pPr>
            <w:r>
              <w:t xml:space="preserve">  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74BA137" w14:textId="093C78B0" w:rsidR="000E105D" w:rsidRPr="003702CB" w:rsidRDefault="000E105D" w:rsidP="000E105D">
            <w:pPr>
              <w:pStyle w:val="TableDataEntries"/>
            </w:pPr>
            <w:r>
              <w:t xml:space="preserve">  2</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B7474AD" w14:textId="34C7F570"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DACF0F1" w14:textId="32AF734F"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EA438D8" w14:textId="3B245A5C" w:rsidR="000E105D" w:rsidRPr="003702CB" w:rsidRDefault="000E105D" w:rsidP="000E105D">
            <w:pPr>
              <w:pStyle w:val="TableDataEntries"/>
            </w:pPr>
            <w:r>
              <w:t xml:space="preserve">  4</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D25BADD" w14:textId="5517EFD2"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B7EAEFE" w14:textId="5AC33297" w:rsidR="000E105D" w:rsidRPr="003702CB" w:rsidRDefault="000E105D" w:rsidP="000E105D">
            <w:pPr>
              <w:pStyle w:val="TableDataEntries"/>
            </w:pPr>
            <w:r>
              <w:t xml:space="preserve">  9</w:t>
            </w:r>
          </w:p>
        </w:tc>
      </w:tr>
      <w:tr w:rsidR="000E105D" w:rsidRPr="003702CB" w14:paraId="2FA9CB14"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5F0214" w14:textId="77777777" w:rsidR="000E105D" w:rsidRPr="003702CB" w:rsidRDefault="000E105D" w:rsidP="000E105D">
            <w:pPr>
              <w:pStyle w:val="TableDataEntries"/>
              <w:spacing w:before="10" w:after="10"/>
              <w:jc w:val="left"/>
            </w:pPr>
            <w:r w:rsidRPr="003702CB">
              <w:t>Acids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8DF7BE1" w14:textId="69DFC07D" w:rsidR="000E105D" w:rsidRPr="003702CB" w:rsidRDefault="000E105D" w:rsidP="000E105D">
            <w:pPr>
              <w:pStyle w:val="TableDataEntries"/>
            </w:pPr>
            <w:r>
              <w:t xml:space="preserve">  7</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0A02C93" w14:textId="380CBF0F" w:rsidR="000E105D" w:rsidRPr="003702CB" w:rsidRDefault="000E105D" w:rsidP="000E105D">
            <w:pPr>
              <w:pStyle w:val="TableDataEntries"/>
            </w:pPr>
            <w:r>
              <w:t xml:space="preserve">  32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BDAC1F8" w14:textId="191B36E3" w:rsidR="000E105D" w:rsidRPr="003702CB" w:rsidRDefault="000E105D" w:rsidP="000E105D">
            <w:pPr>
              <w:pStyle w:val="TableDataEntries"/>
            </w:pPr>
            <w:r>
              <w:t xml:space="preserve">  2</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2501445" w14:textId="011BD566"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526785A" w14:textId="7372A932"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FE3F402" w14:textId="5CC6491F" w:rsidR="000E105D" w:rsidRPr="003702CB" w:rsidRDefault="000E105D" w:rsidP="000E105D">
            <w:pPr>
              <w:pStyle w:val="TableDataEntries"/>
            </w:pPr>
            <w:r>
              <w:t xml:space="preserve">  3</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714A600" w14:textId="3BEE4A36" w:rsidR="000E105D" w:rsidRPr="003702CB" w:rsidRDefault="000E105D" w:rsidP="000E105D">
            <w:pPr>
              <w:pStyle w:val="TableDataEntries"/>
            </w:pPr>
            <w:r>
              <w:t xml:space="preserve">  13</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E312D76" w14:textId="3F95D187" w:rsidR="000E105D" w:rsidRPr="003702CB" w:rsidRDefault="000E105D" w:rsidP="000E105D">
            <w:pPr>
              <w:pStyle w:val="TableDataEntries"/>
            </w:pPr>
            <w:r>
              <w:t xml:space="preserve">  57</w:t>
            </w:r>
          </w:p>
        </w:tc>
      </w:tr>
      <w:tr w:rsidR="000E105D" w:rsidRPr="003702CB" w14:paraId="52778D17"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E0957C" w14:textId="77777777" w:rsidR="000E105D" w:rsidRPr="003702CB" w:rsidRDefault="000E105D" w:rsidP="000E105D">
            <w:pPr>
              <w:pStyle w:val="TableDataEntries"/>
              <w:spacing w:before="10" w:after="10"/>
              <w:jc w:val="left"/>
            </w:pPr>
            <w:r w:rsidRPr="003702CB">
              <w:t>Alkalis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5D37A03" w14:textId="560AAD6B" w:rsidR="000E105D" w:rsidRPr="003702CB" w:rsidRDefault="000E105D" w:rsidP="000E105D">
            <w:pPr>
              <w:pStyle w:val="TableDataEntries"/>
            </w:pPr>
            <w:r>
              <w:t xml:space="preserve">  108</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CFC6EE7" w14:textId="445523DF" w:rsidR="000E105D" w:rsidRPr="003702CB" w:rsidRDefault="000E105D" w:rsidP="000E105D">
            <w:pPr>
              <w:pStyle w:val="TableDataEntries"/>
            </w:pPr>
            <w:r>
              <w:t xml:space="preserve">  11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B375509" w14:textId="77ACACE6" w:rsidR="000E105D" w:rsidRPr="003702CB" w:rsidRDefault="000E105D" w:rsidP="000E105D">
            <w:pPr>
              <w:pStyle w:val="TableDataEntries"/>
            </w:pPr>
            <w:r>
              <w:t xml:space="preserve">  33</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4C5E7D4" w14:textId="4BC0F54F"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75B7447" w14:textId="5AC28876" w:rsidR="000E105D" w:rsidRPr="003702CB" w:rsidRDefault="000E105D" w:rsidP="000E105D">
            <w:pPr>
              <w:pStyle w:val="TableDataEntries"/>
            </w:pPr>
            <w:r>
              <w:t xml:space="preserve">  1</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A888D79" w14:textId="5B318C46" w:rsidR="000E105D" w:rsidRPr="003702CB" w:rsidRDefault="000E105D" w:rsidP="000E105D">
            <w:pPr>
              <w:pStyle w:val="TableDataEntries"/>
            </w:pPr>
            <w:r>
              <w:t xml:space="preserve">  106</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3A8584F" w14:textId="0AD2FA59"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50CA8E" w14:textId="18047353" w:rsidR="000E105D" w:rsidRPr="003702CB" w:rsidRDefault="000E105D" w:rsidP="000E105D">
            <w:pPr>
              <w:pStyle w:val="TableDataEntries"/>
            </w:pPr>
            <w:r>
              <w:t xml:space="preserve">  259</w:t>
            </w:r>
          </w:p>
        </w:tc>
      </w:tr>
      <w:tr w:rsidR="000E105D" w:rsidRPr="003702CB" w14:paraId="4AE26D81" w14:textId="77777777" w:rsidTr="000E105D">
        <w:trPr>
          <w:trHeight w:val="315"/>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6C8D96" w14:textId="77777777" w:rsidR="000E105D" w:rsidRPr="003702CB" w:rsidRDefault="000E105D" w:rsidP="000E105D">
            <w:pPr>
              <w:pStyle w:val="TableDataEntries"/>
              <w:spacing w:before="10" w:after="10"/>
              <w:jc w:val="left"/>
            </w:pPr>
            <w:r w:rsidRPr="003702CB">
              <w:t>Inorganic fluorine (spent potliner)</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280925B" w14:textId="20C9A98F" w:rsidR="000E105D" w:rsidRPr="003702CB" w:rsidRDefault="000E105D" w:rsidP="000E105D">
            <w:pPr>
              <w:pStyle w:val="TableDataEntries"/>
            </w:pPr>
            <w:r>
              <w:t xml:space="preserve">  48</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97B5EE2" w14:textId="3F8C495F" w:rsidR="000E105D" w:rsidRPr="003702CB" w:rsidRDefault="000E105D" w:rsidP="000E105D">
            <w:pPr>
              <w:pStyle w:val="TableDataEntries"/>
            </w:pPr>
            <w:r>
              <w:t xml:space="preserve">  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CF3FC49" w14:textId="67E0961F" w:rsidR="000E105D" w:rsidRPr="003702CB" w:rsidRDefault="000E105D" w:rsidP="000E105D">
            <w:pPr>
              <w:pStyle w:val="TableDataEntries"/>
            </w:pPr>
            <w:r>
              <w:t xml:space="preserve">  10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72263D8" w14:textId="56F11FB6"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D5D41D0" w14:textId="58678216"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DB2BB93" w14:textId="2754453A" w:rsidR="000E105D" w:rsidRPr="003702CB" w:rsidRDefault="000E105D" w:rsidP="000E105D">
            <w:pPr>
              <w:pStyle w:val="TableDataEntries"/>
            </w:pPr>
            <w:r>
              <w:t xml:space="preserve">  24</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CD2EFB6" w14:textId="337DFAA7" w:rsidR="000E105D" w:rsidRPr="003702CB" w:rsidRDefault="000E105D" w:rsidP="000E105D">
            <w:pPr>
              <w:pStyle w:val="TableDataEntries"/>
            </w:pPr>
            <w:r>
              <w:t xml:space="preserve">  9</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342F5F4" w14:textId="089EA4F1" w:rsidR="000E105D" w:rsidRPr="003702CB" w:rsidRDefault="000E105D" w:rsidP="000E105D">
            <w:pPr>
              <w:pStyle w:val="TableDataEntries"/>
            </w:pPr>
            <w:r>
              <w:t xml:space="preserve">  92</w:t>
            </w:r>
          </w:p>
        </w:tc>
      </w:tr>
      <w:tr w:rsidR="000E105D" w:rsidRPr="003702CB" w14:paraId="5FF98473"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8FBBDC" w14:textId="77777777" w:rsidR="000E105D" w:rsidRPr="003702CB" w:rsidRDefault="000E105D" w:rsidP="000E105D">
            <w:pPr>
              <w:pStyle w:val="TableDataEntries"/>
              <w:spacing w:before="10" w:after="10"/>
              <w:jc w:val="left"/>
            </w:pPr>
            <w:r w:rsidRPr="003702CB">
              <w:t>Mercury &amp; compounds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426EA80" w14:textId="7BC5D6F2" w:rsidR="000E105D" w:rsidRPr="003702CB" w:rsidRDefault="000E105D" w:rsidP="000E105D">
            <w:pPr>
              <w:pStyle w:val="TableDataEntries"/>
            </w:pPr>
            <w:r>
              <w:t xml:space="preserve">  1</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3FEE27A" w14:textId="3187C00F" w:rsidR="000E105D" w:rsidRPr="003702CB" w:rsidRDefault="000E105D" w:rsidP="000E105D">
            <w:pPr>
              <w:pStyle w:val="TableDataEntries"/>
            </w:pPr>
            <w:r>
              <w:t xml:space="preserve">  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4434214" w14:textId="0A12B863"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34AD859" w14:textId="0B38D229"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95ABB6D" w14:textId="2D70EAC6"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8D5306C" w14:textId="64CDDB66" w:rsidR="000E105D" w:rsidRPr="003702CB" w:rsidRDefault="000E105D" w:rsidP="000E105D">
            <w:pPr>
              <w:pStyle w:val="TableDataEntries"/>
            </w:pPr>
            <w:r>
              <w:t xml:space="preserve">  2</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5AF6152" w14:textId="297550D4"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4356893" w14:textId="6E73CDBC" w:rsidR="000E105D" w:rsidRPr="003702CB" w:rsidRDefault="000E105D" w:rsidP="000E105D">
            <w:pPr>
              <w:pStyle w:val="TableDataEntries"/>
            </w:pPr>
            <w:r>
              <w:t xml:space="preserve">  7</w:t>
            </w:r>
          </w:p>
        </w:tc>
      </w:tr>
      <w:tr w:rsidR="000E105D" w:rsidRPr="003702CB" w14:paraId="723298DF"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5B20B3" w14:textId="77777777" w:rsidR="000E105D" w:rsidRPr="003702CB" w:rsidRDefault="000E105D" w:rsidP="000E105D">
            <w:pPr>
              <w:pStyle w:val="TableDataEntries"/>
              <w:spacing w:before="10" w:after="10"/>
              <w:jc w:val="left"/>
            </w:pPr>
            <w:r w:rsidRPr="003702CB">
              <w:t>Lead and compounds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D021C3C" w14:textId="3D978BA1" w:rsidR="000E105D" w:rsidRPr="003702CB" w:rsidRDefault="000E105D" w:rsidP="000E105D">
            <w:pPr>
              <w:pStyle w:val="TableDataEntries"/>
            </w:pPr>
            <w:r>
              <w:t xml:space="preserve">  89</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5022641" w14:textId="67BDD77F" w:rsidR="000E105D" w:rsidRPr="003702CB" w:rsidRDefault="000E105D" w:rsidP="000E105D">
            <w:pPr>
              <w:pStyle w:val="TableDataEntries"/>
            </w:pPr>
            <w:r>
              <w:t xml:space="preserve">  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E827124" w14:textId="377CC2E8" w:rsidR="000E105D" w:rsidRPr="003702CB" w:rsidRDefault="000E105D" w:rsidP="000E105D">
            <w:pPr>
              <w:pStyle w:val="TableDataEntries"/>
            </w:pPr>
            <w:r>
              <w:t xml:space="preserve">  11</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D3B50A2" w14:textId="7373D7CC"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7915FE5" w14:textId="05E5EC36"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F18B692" w14:textId="7B7CE128" w:rsidR="000E105D" w:rsidRPr="003702CB" w:rsidRDefault="000E105D" w:rsidP="000E105D">
            <w:pPr>
              <w:pStyle w:val="TableDataEntries"/>
            </w:pPr>
            <w:r>
              <w:t xml:space="preserve">  17</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220EBD7" w14:textId="47911CC4" w:rsidR="000E105D" w:rsidRPr="003702CB" w:rsidRDefault="000E105D" w:rsidP="000E105D">
            <w:pPr>
              <w:pStyle w:val="TableDataEntries"/>
            </w:pPr>
            <w:r>
              <w:t xml:space="preserve">  28</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0440B1" w14:textId="7678BCFB" w:rsidR="000E105D" w:rsidRPr="003702CB" w:rsidRDefault="000E105D" w:rsidP="000E105D">
            <w:pPr>
              <w:pStyle w:val="TableDataEntries"/>
            </w:pPr>
            <w:r>
              <w:t xml:space="preserve">  150</w:t>
            </w:r>
          </w:p>
        </w:tc>
      </w:tr>
      <w:tr w:rsidR="000E105D" w:rsidRPr="003702CB" w14:paraId="38EAA1F5"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1F9A4D" w14:textId="77777777" w:rsidR="000E105D" w:rsidRPr="003702CB" w:rsidRDefault="000E105D" w:rsidP="000E105D">
            <w:pPr>
              <w:pStyle w:val="TableDataEntries"/>
              <w:spacing w:before="10" w:after="10"/>
              <w:jc w:val="left"/>
            </w:pPr>
            <w:r w:rsidRPr="003702CB">
              <w:t>Zinc compounds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96F360B" w14:textId="68CF2A74" w:rsidR="000E105D" w:rsidRPr="003702CB" w:rsidRDefault="000E105D" w:rsidP="000E105D">
            <w:pPr>
              <w:pStyle w:val="TableDataEntries"/>
            </w:pPr>
            <w:r>
              <w:t xml:space="preserve">  1</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A791511" w14:textId="09A47DCB" w:rsidR="000E105D" w:rsidRPr="003702CB" w:rsidRDefault="000E105D" w:rsidP="000E105D">
            <w:pPr>
              <w:pStyle w:val="TableDataEntries"/>
            </w:pPr>
            <w:r>
              <w:t xml:space="preserve">  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22A1B8C" w14:textId="2464546B" w:rsidR="000E105D" w:rsidRPr="003702CB" w:rsidRDefault="000E105D" w:rsidP="000E105D">
            <w:pPr>
              <w:pStyle w:val="TableDataEntries"/>
            </w:pPr>
            <w:r>
              <w:t xml:space="preserve">  1</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46F92B1" w14:textId="0B029393"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75B590F" w14:textId="570B8560"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674563C" w14:textId="13F4EE5C"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81D2811" w14:textId="772F05B3"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970013" w14:textId="687DF18A" w:rsidR="000E105D" w:rsidRPr="003702CB" w:rsidRDefault="000E105D" w:rsidP="000E105D">
            <w:pPr>
              <w:pStyle w:val="TableDataEntries"/>
            </w:pPr>
            <w:r>
              <w:t xml:space="preserve">  4</w:t>
            </w:r>
          </w:p>
        </w:tc>
      </w:tr>
      <w:tr w:rsidR="000E105D" w:rsidRPr="003702CB" w14:paraId="22731365" w14:textId="77777777" w:rsidTr="000E105D">
        <w:trPr>
          <w:trHeight w:val="315"/>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5411AB" w14:textId="77777777" w:rsidR="000E105D" w:rsidRPr="003702CB" w:rsidRDefault="000E105D" w:rsidP="000E105D">
            <w:pPr>
              <w:pStyle w:val="TableDataEntries"/>
              <w:spacing w:before="10" w:after="10"/>
              <w:jc w:val="left"/>
            </w:pPr>
            <w:r w:rsidRPr="003702CB">
              <w:t>Non-toxic salts (coal seam gas wastes)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036828B" w14:textId="481C24E4" w:rsidR="000E105D" w:rsidRPr="003702CB" w:rsidRDefault="000E105D" w:rsidP="000E105D">
            <w:pPr>
              <w:pStyle w:val="TableDataEntries"/>
            </w:pPr>
            <w:r>
              <w:t xml:space="preserve">  125</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63AFBE5" w14:textId="38AFB093" w:rsidR="000E105D" w:rsidRPr="003702CB" w:rsidRDefault="000E105D" w:rsidP="000E105D">
            <w:pPr>
              <w:pStyle w:val="TableDataEntries"/>
            </w:pPr>
            <w:r>
              <w:t xml:space="preserve">  9</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FDE3B29" w14:textId="2B48465A" w:rsidR="000E105D" w:rsidRPr="003702CB" w:rsidRDefault="000E105D" w:rsidP="000E105D">
            <w:pPr>
              <w:pStyle w:val="TableDataEntries"/>
            </w:pPr>
            <w:r>
              <w:t xml:space="preserve">  78</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B906BDC" w14:textId="6BBBA645" w:rsidR="000E105D" w:rsidRPr="003702CB" w:rsidRDefault="000E105D" w:rsidP="000E105D">
            <w:pPr>
              <w:pStyle w:val="TableDataEntries"/>
            </w:pPr>
            <w:r>
              <w:t xml:space="preserve">  7</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E86BA33" w14:textId="6125F36B"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1A22A38" w14:textId="58EBBFB1" w:rsidR="000E105D" w:rsidRPr="003702CB" w:rsidRDefault="000E105D" w:rsidP="000E105D">
            <w:pPr>
              <w:pStyle w:val="TableDataEntries"/>
            </w:pPr>
            <w:r>
              <w:t xml:space="preserve">  84</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53A6B35" w14:textId="2DB0B9C7" w:rsidR="000E105D" w:rsidRPr="003702CB" w:rsidRDefault="000E105D" w:rsidP="000E105D">
            <w:pPr>
              <w:pStyle w:val="TableDataEntries"/>
            </w:pPr>
            <w:r>
              <w:t xml:space="preserve">  18</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2F80F4" w14:textId="2E510873" w:rsidR="000E105D" w:rsidRPr="003702CB" w:rsidRDefault="000E105D" w:rsidP="000E105D">
            <w:pPr>
              <w:pStyle w:val="TableDataEntries"/>
            </w:pPr>
            <w:r>
              <w:t xml:space="preserve">  321</w:t>
            </w:r>
          </w:p>
        </w:tc>
      </w:tr>
      <w:tr w:rsidR="000E105D" w:rsidRPr="003702CB" w14:paraId="77BFDA1D"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BBBBD2" w14:textId="77777777" w:rsidR="000E105D" w:rsidRPr="003702CB" w:rsidRDefault="000E105D" w:rsidP="000E105D">
            <w:pPr>
              <w:pStyle w:val="TableDataEntries"/>
              <w:spacing w:before="10" w:after="10"/>
              <w:jc w:val="left"/>
            </w:pPr>
            <w:r w:rsidRPr="003702CB">
              <w:t>Other inorganic chemicals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4212E9F" w14:textId="0FF49EE8" w:rsidR="000E105D" w:rsidRPr="003702CB" w:rsidRDefault="000E105D" w:rsidP="000E105D">
            <w:pPr>
              <w:pStyle w:val="TableDataEntries"/>
            </w:pPr>
            <w:r>
              <w:t xml:space="preserve">  2</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806609A" w14:textId="0BE18975" w:rsidR="000E105D" w:rsidRPr="003702CB" w:rsidRDefault="000E105D" w:rsidP="000E105D">
            <w:pPr>
              <w:pStyle w:val="TableDataEntries"/>
            </w:pPr>
            <w:r>
              <w:t xml:space="preserve">  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7B4E1CB" w14:textId="011D985B" w:rsidR="000E105D" w:rsidRPr="003702CB" w:rsidRDefault="000E105D" w:rsidP="000E105D">
            <w:pPr>
              <w:pStyle w:val="TableDataEntries"/>
            </w:pPr>
            <w:r>
              <w:t xml:space="preserve">  4</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146E72A" w14:textId="7F9FDBC8"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81EF580" w14:textId="788F7775"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6BCEEAB" w14:textId="57AD0292" w:rsidR="000E105D" w:rsidRPr="003702CB" w:rsidRDefault="000E105D" w:rsidP="000E105D">
            <w:pPr>
              <w:pStyle w:val="TableDataEntries"/>
            </w:pPr>
            <w:r>
              <w:t xml:space="preserve">  3</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91CCE51" w14:textId="2D655129"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23DC1C" w14:textId="23B5361E" w:rsidR="000E105D" w:rsidRPr="003702CB" w:rsidRDefault="000E105D" w:rsidP="000E105D">
            <w:pPr>
              <w:pStyle w:val="TableDataEntries"/>
            </w:pPr>
            <w:r>
              <w:t xml:space="preserve">  15</w:t>
            </w:r>
          </w:p>
        </w:tc>
      </w:tr>
      <w:tr w:rsidR="000E105D" w:rsidRPr="003702CB" w14:paraId="18E8096B"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1F705E" w14:textId="77777777" w:rsidR="000E105D" w:rsidRPr="003702CB" w:rsidRDefault="000E105D" w:rsidP="000E105D">
            <w:pPr>
              <w:pStyle w:val="TableDataEntries"/>
              <w:spacing w:before="10" w:after="10"/>
              <w:jc w:val="left"/>
            </w:pPr>
            <w:r w:rsidRPr="003702CB">
              <w:t>Reactive chemicals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F2673EE" w14:textId="1B9DD105" w:rsidR="000E105D" w:rsidRPr="003702CB" w:rsidRDefault="000E105D" w:rsidP="000E105D">
            <w:pPr>
              <w:pStyle w:val="TableDataEntries"/>
            </w:pPr>
            <w:r>
              <w:t xml:space="preserve">  0</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13A4AA1" w14:textId="13AF7BF7" w:rsidR="000E105D" w:rsidRPr="003702CB" w:rsidRDefault="000E105D" w:rsidP="000E105D">
            <w:pPr>
              <w:pStyle w:val="TableDataEntries"/>
            </w:pPr>
            <w:r>
              <w:t xml:space="preserve">  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44DBBD0" w14:textId="28B624F5"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52ACC51" w14:textId="20112794"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5ED0A47" w14:textId="16D75C44"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1B0313E" w14:textId="6903949B"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F5DDD22" w14:textId="5AD94631"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F93160" w14:textId="6C3A37E1" w:rsidR="000E105D" w:rsidRPr="003702CB" w:rsidRDefault="000E105D" w:rsidP="000E105D">
            <w:pPr>
              <w:pStyle w:val="TableDataEntries"/>
            </w:pPr>
            <w:r>
              <w:t xml:space="preserve">  0</w:t>
            </w:r>
          </w:p>
        </w:tc>
      </w:tr>
      <w:tr w:rsidR="000E105D" w:rsidRPr="003702CB" w14:paraId="5B27267A"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BE03AC" w14:textId="77777777" w:rsidR="000E105D" w:rsidRPr="003702CB" w:rsidRDefault="000E105D" w:rsidP="000E105D">
            <w:pPr>
              <w:pStyle w:val="TableDataEntries"/>
              <w:spacing w:before="10" w:after="10"/>
              <w:jc w:val="left"/>
            </w:pPr>
            <w:r w:rsidRPr="003702CB">
              <w:t>Paints, resins, inks, organic sludges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C9FA0FF" w14:textId="668FA5B6" w:rsidR="000E105D" w:rsidRPr="003702CB" w:rsidRDefault="000E105D" w:rsidP="000E105D">
            <w:pPr>
              <w:pStyle w:val="TableDataEntries"/>
            </w:pPr>
            <w:r>
              <w:t xml:space="preserve">  13</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2F0235E" w14:textId="1EBE58BC" w:rsidR="000E105D" w:rsidRPr="003702CB" w:rsidRDefault="000E105D" w:rsidP="000E105D">
            <w:pPr>
              <w:pStyle w:val="TableDataEntries"/>
            </w:pPr>
            <w:r>
              <w:t xml:space="preserve">  14</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189809F" w14:textId="5F265A78" w:rsidR="000E105D" w:rsidRPr="003702CB" w:rsidRDefault="000E105D" w:rsidP="000E105D">
            <w:pPr>
              <w:pStyle w:val="TableDataEntries"/>
            </w:pPr>
            <w:r>
              <w:t xml:space="preserve">  2</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3184BCC" w14:textId="344121B7"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620AAA7" w14:textId="2A460483" w:rsidR="000E105D" w:rsidRPr="003702CB" w:rsidRDefault="000E105D" w:rsidP="000E105D">
            <w:pPr>
              <w:pStyle w:val="TableDataEntries"/>
            </w:pPr>
            <w:r>
              <w:t xml:space="preserve">  2</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E3F7E77" w14:textId="23925DBC" w:rsidR="000E105D" w:rsidRPr="003702CB" w:rsidRDefault="000E105D" w:rsidP="000E105D">
            <w:pPr>
              <w:pStyle w:val="TableDataEntries"/>
            </w:pPr>
            <w:r>
              <w:t xml:space="preserve">  22</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4E3851A" w14:textId="6A9A5B20" w:rsidR="000E105D" w:rsidRPr="003702CB" w:rsidRDefault="000E105D" w:rsidP="000E105D">
            <w:pPr>
              <w:pStyle w:val="TableDataEntries"/>
            </w:pPr>
            <w:r>
              <w:t xml:space="preserve">  1</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776299D" w14:textId="1E0C97E5" w:rsidR="000E105D" w:rsidRPr="003702CB" w:rsidRDefault="000E105D" w:rsidP="000E105D">
            <w:pPr>
              <w:pStyle w:val="TableDataEntries"/>
            </w:pPr>
            <w:r>
              <w:t xml:space="preserve">  54</w:t>
            </w:r>
          </w:p>
        </w:tc>
      </w:tr>
      <w:tr w:rsidR="000E105D" w:rsidRPr="003702CB" w14:paraId="3E82E946"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FC0A3D" w14:textId="77777777" w:rsidR="000E105D" w:rsidRPr="003702CB" w:rsidRDefault="000E105D" w:rsidP="000E105D">
            <w:pPr>
              <w:pStyle w:val="TableDataEntries"/>
              <w:spacing w:before="10" w:after="10"/>
              <w:jc w:val="left"/>
            </w:pPr>
            <w:r w:rsidRPr="003702CB">
              <w:t>Organic solvents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B21798F" w14:textId="0352C7BC" w:rsidR="000E105D" w:rsidRPr="003702CB" w:rsidRDefault="000E105D" w:rsidP="000E105D">
            <w:pPr>
              <w:pStyle w:val="TableDataEntries"/>
            </w:pPr>
            <w:r>
              <w:t xml:space="preserve">  3</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E415403" w14:textId="3CD2D66C" w:rsidR="000E105D" w:rsidRPr="003702CB" w:rsidRDefault="000E105D" w:rsidP="000E105D">
            <w:pPr>
              <w:pStyle w:val="TableDataEntries"/>
            </w:pPr>
            <w:r>
              <w:t xml:space="preserve">  3</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B40FB0A" w14:textId="57407829"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6EB8386" w14:textId="65C872A8"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421A42A" w14:textId="12E39BE0"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9A3BC18" w14:textId="5C5A6250" w:rsidR="000E105D" w:rsidRPr="003702CB" w:rsidRDefault="000E105D" w:rsidP="000E105D">
            <w:pPr>
              <w:pStyle w:val="TableDataEntries"/>
            </w:pPr>
            <w:r>
              <w:t xml:space="preserve">  6</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973C094" w14:textId="024F314C"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8AFE221" w14:textId="59E310B4" w:rsidR="000E105D" w:rsidRPr="003702CB" w:rsidRDefault="000E105D" w:rsidP="000E105D">
            <w:pPr>
              <w:pStyle w:val="TableDataEntries"/>
            </w:pPr>
            <w:r>
              <w:t xml:space="preserve">  13</w:t>
            </w:r>
          </w:p>
        </w:tc>
      </w:tr>
      <w:tr w:rsidR="000E105D" w:rsidRPr="003702CB" w14:paraId="43BF4962"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3C01BD" w14:textId="77777777" w:rsidR="000E105D" w:rsidRPr="003702CB" w:rsidRDefault="000E105D" w:rsidP="000E105D">
            <w:pPr>
              <w:pStyle w:val="TableDataEntries"/>
              <w:spacing w:before="10" w:after="10"/>
              <w:jc w:val="left"/>
            </w:pPr>
            <w:r w:rsidRPr="003702CB">
              <w:t>Pesticides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C1B8B4B" w14:textId="0A1627AB" w:rsidR="000E105D" w:rsidRPr="003702CB" w:rsidRDefault="000E105D" w:rsidP="000E105D">
            <w:pPr>
              <w:pStyle w:val="TableDataEntries"/>
            </w:pPr>
            <w:r>
              <w:t xml:space="preserve">  1</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7BBC211" w14:textId="05C599F3" w:rsidR="000E105D" w:rsidRPr="003702CB" w:rsidRDefault="000E105D" w:rsidP="000E105D">
            <w:pPr>
              <w:pStyle w:val="TableDataEntries"/>
            </w:pPr>
            <w:r>
              <w:t xml:space="preserve">  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910EFE7" w14:textId="586C1C25"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9D02FB5" w14:textId="4F29B39E"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2C314D5" w14:textId="636BB342"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10326AA" w14:textId="75863150" w:rsidR="000E105D" w:rsidRPr="003702CB" w:rsidRDefault="000E105D" w:rsidP="000E105D">
            <w:pPr>
              <w:pStyle w:val="TableDataEntries"/>
            </w:pPr>
            <w:r>
              <w:t xml:space="preserve">  1</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0EF2831" w14:textId="115C17C7"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E5B0DF" w14:textId="14556CB1" w:rsidR="000E105D" w:rsidRPr="003702CB" w:rsidRDefault="000E105D" w:rsidP="000E105D">
            <w:pPr>
              <w:pStyle w:val="TableDataEntries"/>
            </w:pPr>
            <w:r>
              <w:t xml:space="preserve">  4</w:t>
            </w:r>
          </w:p>
        </w:tc>
      </w:tr>
      <w:tr w:rsidR="000E105D" w:rsidRPr="003702CB" w14:paraId="51A029EF"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6EFD6F" w14:textId="77777777" w:rsidR="000E105D" w:rsidRPr="003702CB" w:rsidRDefault="000E105D" w:rsidP="000E105D">
            <w:pPr>
              <w:pStyle w:val="TableDataEntries"/>
              <w:spacing w:before="10" w:after="10"/>
              <w:jc w:val="left"/>
            </w:pPr>
            <w:r w:rsidRPr="003702CB">
              <w:t>Oils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8FD5414" w14:textId="6A659A28" w:rsidR="000E105D" w:rsidRPr="003702CB" w:rsidRDefault="000E105D" w:rsidP="000E105D">
            <w:pPr>
              <w:pStyle w:val="TableDataEntries"/>
            </w:pPr>
            <w:r>
              <w:t xml:space="preserve">  63</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98F6B6A" w14:textId="31F6B39B" w:rsidR="000E105D" w:rsidRPr="003702CB" w:rsidRDefault="000E105D" w:rsidP="000E105D">
            <w:pPr>
              <w:pStyle w:val="TableDataEntries"/>
            </w:pPr>
            <w:r>
              <w:t xml:space="preserve">  28</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E18ADC7" w14:textId="37ACA445" w:rsidR="000E105D" w:rsidRPr="003702CB" w:rsidRDefault="000E105D" w:rsidP="000E105D">
            <w:pPr>
              <w:pStyle w:val="TableDataEntries"/>
            </w:pPr>
            <w:r>
              <w:t xml:space="preserve">  2</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3CF9731" w14:textId="6799D546"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DE7FBDC" w14:textId="44224013"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7B5DE39" w14:textId="4E056255" w:rsidR="000E105D" w:rsidRPr="003702CB" w:rsidRDefault="000E105D" w:rsidP="000E105D">
            <w:pPr>
              <w:pStyle w:val="TableDataEntries"/>
            </w:pPr>
            <w:r>
              <w:t xml:space="preserve">  42</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71AE622" w14:textId="17C4E61B" w:rsidR="000E105D" w:rsidRPr="003702CB" w:rsidRDefault="000E105D" w:rsidP="000E105D">
            <w:pPr>
              <w:pStyle w:val="TableDataEntries"/>
            </w:pPr>
            <w:r>
              <w:t xml:space="preserve">  1</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DFB6D63" w14:textId="115D539F" w:rsidR="000E105D" w:rsidRPr="003702CB" w:rsidRDefault="000E105D" w:rsidP="000E105D">
            <w:pPr>
              <w:pStyle w:val="TableDataEntries"/>
            </w:pPr>
            <w:r>
              <w:t xml:space="preserve">  135</w:t>
            </w:r>
          </w:p>
        </w:tc>
      </w:tr>
      <w:tr w:rsidR="000E105D" w:rsidRPr="003702CB" w14:paraId="550BB914"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758DCB" w14:textId="77777777" w:rsidR="000E105D" w:rsidRPr="003702CB" w:rsidRDefault="000E105D" w:rsidP="000E105D">
            <w:pPr>
              <w:pStyle w:val="TableDataEntries"/>
              <w:spacing w:before="10" w:after="10"/>
              <w:jc w:val="left"/>
            </w:pPr>
            <w:r w:rsidRPr="003702CB">
              <w:t>Waste oil/water mixtures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0CD61AA" w14:textId="599EA412" w:rsidR="000E105D" w:rsidRPr="003702CB" w:rsidRDefault="000E105D" w:rsidP="000E105D">
            <w:pPr>
              <w:pStyle w:val="TableDataEntries"/>
            </w:pPr>
            <w:r>
              <w:t xml:space="preserve">  63</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2288417" w14:textId="1A4B16F6" w:rsidR="000E105D" w:rsidRPr="003702CB" w:rsidRDefault="000E105D" w:rsidP="000E105D">
            <w:pPr>
              <w:pStyle w:val="TableDataEntries"/>
            </w:pPr>
            <w:r>
              <w:t xml:space="preserve">  112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76004D9" w14:textId="5678BDDD" w:rsidR="000E105D" w:rsidRPr="003702CB" w:rsidRDefault="000E105D" w:rsidP="000E105D">
            <w:pPr>
              <w:pStyle w:val="TableDataEntries"/>
            </w:pPr>
            <w:r>
              <w:t xml:space="preserve">  7</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9A6F643" w14:textId="5990D2CB" w:rsidR="000E105D" w:rsidRPr="003702CB" w:rsidRDefault="000E105D" w:rsidP="000E105D">
            <w:pPr>
              <w:pStyle w:val="TableDataEntries"/>
            </w:pPr>
            <w:r>
              <w:t xml:space="preserve">  5</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5425BBB" w14:textId="56338CFC"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DC5E449" w14:textId="3267C834" w:rsidR="000E105D" w:rsidRPr="003702CB" w:rsidRDefault="000E105D" w:rsidP="000E105D">
            <w:pPr>
              <w:pStyle w:val="TableDataEntries"/>
            </w:pPr>
            <w:r>
              <w:t xml:space="preserve">  161</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BD385B5" w14:textId="6C3B7292" w:rsidR="000E105D" w:rsidRPr="003702CB" w:rsidRDefault="000E105D" w:rsidP="000E105D">
            <w:pPr>
              <w:pStyle w:val="TableDataEntries"/>
            </w:pPr>
            <w:r>
              <w:t xml:space="preserve">  3</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CBD4BA5" w14:textId="0AFC54F4" w:rsidR="000E105D" w:rsidRPr="003702CB" w:rsidRDefault="000E105D" w:rsidP="000E105D">
            <w:pPr>
              <w:pStyle w:val="TableDataEntries"/>
            </w:pPr>
            <w:r>
              <w:t xml:space="preserve">  352</w:t>
            </w:r>
          </w:p>
        </w:tc>
      </w:tr>
      <w:tr w:rsidR="000E105D" w:rsidRPr="003702CB" w14:paraId="17252D22"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C820B0" w14:textId="77777777" w:rsidR="000E105D" w:rsidRPr="003702CB" w:rsidRDefault="000E105D" w:rsidP="000E105D">
            <w:pPr>
              <w:pStyle w:val="TableDataEntries"/>
              <w:spacing w:before="10" w:after="10"/>
              <w:jc w:val="left"/>
            </w:pPr>
            <w:r w:rsidRPr="003702CB">
              <w:t>Grease trap wastes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19AD368" w14:textId="62A6D344" w:rsidR="000E105D" w:rsidRPr="003702CB" w:rsidRDefault="000E105D" w:rsidP="000E105D">
            <w:pPr>
              <w:pStyle w:val="TableDataEntries"/>
            </w:pPr>
            <w:r>
              <w:t xml:space="preserve">  167</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BAD23F5" w14:textId="6D1A6C7F" w:rsidR="000E105D" w:rsidRPr="003702CB" w:rsidRDefault="000E105D" w:rsidP="000E105D">
            <w:pPr>
              <w:pStyle w:val="TableDataEntries"/>
            </w:pPr>
            <w:r>
              <w:t xml:space="preserve">  191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C494C69" w14:textId="75A6F7F0" w:rsidR="000E105D" w:rsidRPr="003702CB" w:rsidRDefault="000E105D" w:rsidP="000E105D">
            <w:pPr>
              <w:pStyle w:val="TableDataEntries"/>
            </w:pPr>
            <w:r>
              <w:t xml:space="preserve">  4</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3055340" w14:textId="2F138BDD" w:rsidR="000E105D" w:rsidRPr="003702CB" w:rsidRDefault="000E105D" w:rsidP="000E105D">
            <w:pPr>
              <w:pStyle w:val="TableDataEntries"/>
            </w:pPr>
            <w:r>
              <w:t xml:space="preserve">  67</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E57A8E0" w14:textId="67636E98"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3F65F0F" w14:textId="6D890E6E" w:rsidR="000E105D" w:rsidRPr="003702CB" w:rsidRDefault="000E105D" w:rsidP="000E105D">
            <w:pPr>
              <w:pStyle w:val="TableDataEntries"/>
            </w:pPr>
            <w:r>
              <w:t xml:space="preserve">  64</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DA99971" w14:textId="75B3378E" w:rsidR="000E105D" w:rsidRPr="003702CB" w:rsidRDefault="000E105D" w:rsidP="000E105D">
            <w:pPr>
              <w:pStyle w:val="TableDataEntries"/>
            </w:pPr>
            <w:r>
              <w:t xml:space="preserve">  20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705978" w14:textId="4F043682" w:rsidR="000E105D" w:rsidRPr="003702CB" w:rsidRDefault="000E105D" w:rsidP="000E105D">
            <w:pPr>
              <w:pStyle w:val="TableDataEntries"/>
            </w:pPr>
            <w:r>
              <w:t xml:space="preserve">  513</w:t>
            </w:r>
          </w:p>
        </w:tc>
      </w:tr>
      <w:tr w:rsidR="000E105D" w:rsidRPr="003702CB" w14:paraId="66F64061" w14:textId="77777777" w:rsidTr="000E105D">
        <w:trPr>
          <w:trHeight w:val="315"/>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413158" w14:textId="77777777" w:rsidR="000E105D" w:rsidRPr="003702CB" w:rsidRDefault="000E105D" w:rsidP="000E105D">
            <w:pPr>
              <w:pStyle w:val="TableDataEntries"/>
              <w:spacing w:before="10" w:after="10"/>
              <w:jc w:val="left"/>
            </w:pPr>
            <w:r w:rsidRPr="003702CB">
              <w:t>Other putrescible / organic wastes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80EB517" w14:textId="313434E3" w:rsidR="000E105D" w:rsidRPr="003702CB" w:rsidRDefault="000E105D" w:rsidP="000E105D">
            <w:pPr>
              <w:pStyle w:val="TableDataEntries"/>
            </w:pPr>
            <w:r>
              <w:t xml:space="preserve">  193</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7460F11" w14:textId="64802987" w:rsidR="000E105D" w:rsidRPr="003702CB" w:rsidRDefault="000E105D" w:rsidP="000E105D">
            <w:pPr>
              <w:pStyle w:val="TableDataEntries"/>
            </w:pPr>
            <w:r>
              <w:t xml:space="preserve">  82</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5BCE59A" w14:textId="01AAAFC1" w:rsidR="000E105D" w:rsidRPr="003702CB" w:rsidRDefault="000E105D" w:rsidP="000E105D">
            <w:pPr>
              <w:pStyle w:val="TableDataEntries"/>
            </w:pPr>
            <w:r>
              <w:t xml:space="preserve">  10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AC12A79" w14:textId="09C22028" w:rsidR="000E105D" w:rsidRPr="003702CB" w:rsidRDefault="000E105D" w:rsidP="000E105D">
            <w:pPr>
              <w:pStyle w:val="TableDataEntries"/>
            </w:pPr>
            <w:r>
              <w:t xml:space="preserve">  71</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F874284" w14:textId="0FFB8730"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30FA4A3" w14:textId="5F805DA0" w:rsidR="000E105D" w:rsidRPr="003702CB" w:rsidRDefault="000E105D" w:rsidP="000E105D">
            <w:pPr>
              <w:pStyle w:val="TableDataEntries"/>
            </w:pPr>
            <w:r>
              <w:t xml:space="preserve">  15</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A2BBD3B" w14:textId="126200E3" w:rsidR="000E105D" w:rsidRPr="003702CB" w:rsidRDefault="000E105D" w:rsidP="000E105D">
            <w:pPr>
              <w:pStyle w:val="TableDataEntries"/>
            </w:pPr>
            <w:r>
              <w:t xml:space="preserve">  5</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076D3A" w14:textId="367B853D" w:rsidR="000E105D" w:rsidRPr="003702CB" w:rsidRDefault="000E105D" w:rsidP="000E105D">
            <w:pPr>
              <w:pStyle w:val="TableDataEntries"/>
            </w:pPr>
            <w:r>
              <w:t xml:space="preserve">  376</w:t>
            </w:r>
          </w:p>
        </w:tc>
      </w:tr>
      <w:tr w:rsidR="000E105D" w:rsidRPr="003702CB" w14:paraId="79373B53"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10C240" w14:textId="77777777" w:rsidR="000E105D" w:rsidRPr="003702CB" w:rsidRDefault="000E105D" w:rsidP="000E105D">
            <w:pPr>
              <w:pStyle w:val="TableDataEntries"/>
              <w:spacing w:before="10" w:after="10"/>
              <w:jc w:val="left"/>
            </w:pPr>
            <w:r w:rsidRPr="003702CB">
              <w:t>PCB wastes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DF8D223" w14:textId="64B1B54C" w:rsidR="000E105D" w:rsidRPr="003702CB" w:rsidRDefault="000E105D" w:rsidP="000E105D">
            <w:pPr>
              <w:pStyle w:val="TableDataEntries"/>
            </w:pPr>
            <w:r>
              <w:t xml:space="preserve">  0</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DA26E17" w14:textId="5B4FFA5C" w:rsidR="000E105D" w:rsidRPr="003702CB" w:rsidRDefault="000E105D" w:rsidP="000E105D">
            <w:pPr>
              <w:pStyle w:val="TableDataEntries"/>
            </w:pPr>
            <w:r>
              <w:t xml:space="preserve">  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B665F6A" w14:textId="2C2DD32F" w:rsidR="000E105D" w:rsidRPr="003702CB" w:rsidRDefault="000E105D" w:rsidP="000E105D">
            <w:pPr>
              <w:pStyle w:val="TableDataEntries"/>
            </w:pPr>
            <w:r>
              <w:t xml:space="preserve">  8</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167577A" w14:textId="5600AD51"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493A15C" w14:textId="45BF94EC"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EA22F8C" w14:textId="42EA8ECD" w:rsidR="000E105D" w:rsidRPr="003702CB" w:rsidRDefault="000E105D" w:rsidP="000E105D">
            <w:pPr>
              <w:pStyle w:val="TableDataEntries"/>
            </w:pPr>
            <w:r>
              <w:t xml:space="preserve">  10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F06ED3F" w14:textId="1625B2EE" w:rsidR="000E105D" w:rsidRPr="003702CB" w:rsidRDefault="000E105D" w:rsidP="000E105D">
            <w:pPr>
              <w:pStyle w:val="TableDataEntries"/>
            </w:pPr>
            <w:r>
              <w:t xml:space="preserve">  1</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7C84622" w14:textId="31E938F6" w:rsidR="000E105D" w:rsidRPr="003702CB" w:rsidRDefault="000E105D" w:rsidP="000E105D">
            <w:pPr>
              <w:pStyle w:val="TableDataEntries"/>
            </w:pPr>
            <w:r>
              <w:t xml:space="preserve">  24</w:t>
            </w:r>
          </w:p>
        </w:tc>
      </w:tr>
      <w:tr w:rsidR="000E105D" w:rsidRPr="003702CB" w14:paraId="26174EB6" w14:textId="77777777" w:rsidTr="000E105D">
        <w:trPr>
          <w:trHeight w:val="315"/>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EBC91A" w14:textId="77777777" w:rsidR="000E105D" w:rsidRPr="003702CB" w:rsidRDefault="000E105D" w:rsidP="000E105D">
            <w:pPr>
              <w:pStyle w:val="TableDataEntries"/>
              <w:spacing w:before="10" w:after="10"/>
              <w:jc w:val="left"/>
            </w:pPr>
            <w:r w:rsidRPr="003702CB">
              <w:t xml:space="preserve">Other organic halogen compounds </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E8EBE4B" w14:textId="01B80D78" w:rsidR="000E105D" w:rsidRPr="003702CB" w:rsidRDefault="000E105D" w:rsidP="000E105D">
            <w:pPr>
              <w:pStyle w:val="TableDataEntries"/>
            </w:pPr>
            <w:r>
              <w:t xml:space="preserve">  0</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527008A" w14:textId="6EA3EABB" w:rsidR="000E105D" w:rsidRPr="003702CB" w:rsidRDefault="000E105D" w:rsidP="000E105D">
            <w:pPr>
              <w:pStyle w:val="TableDataEntries"/>
            </w:pPr>
            <w:r>
              <w:t xml:space="preserve">  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44C77F0" w14:textId="07F8808A"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4A208CD" w14:textId="2121E80C"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7389FC8" w14:textId="3D1AACEB"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2566026" w14:textId="1DF2774C"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6B356E3" w14:textId="5962CEE4"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9192E71" w14:textId="47856EEA" w:rsidR="000E105D" w:rsidRPr="003702CB" w:rsidRDefault="000E105D" w:rsidP="000E105D">
            <w:pPr>
              <w:pStyle w:val="TableDataEntries"/>
            </w:pPr>
            <w:r>
              <w:t xml:space="preserve">  0</w:t>
            </w:r>
          </w:p>
        </w:tc>
      </w:tr>
      <w:tr w:rsidR="000E105D" w:rsidRPr="003702CB" w14:paraId="15669D4C"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3375A8" w14:textId="77777777" w:rsidR="000E105D" w:rsidRPr="003702CB" w:rsidRDefault="000E105D" w:rsidP="000E105D">
            <w:pPr>
              <w:pStyle w:val="TableDataEntries"/>
              <w:spacing w:before="10" w:after="10"/>
              <w:jc w:val="left"/>
            </w:pPr>
            <w:r w:rsidRPr="003702CB">
              <w:t>Other organic chemicals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C358A32" w14:textId="55982780" w:rsidR="000E105D" w:rsidRPr="003702CB" w:rsidRDefault="000E105D" w:rsidP="000E105D">
            <w:pPr>
              <w:pStyle w:val="TableDataEntries"/>
            </w:pPr>
            <w:r>
              <w:t xml:space="preserve">  3</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D0363AC" w14:textId="5C367F5C" w:rsidR="000E105D" w:rsidRPr="003702CB" w:rsidRDefault="000E105D" w:rsidP="000E105D">
            <w:pPr>
              <w:pStyle w:val="TableDataEntries"/>
            </w:pPr>
            <w:r>
              <w:t xml:space="preserve">  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613B093" w14:textId="4B6BCB0C" w:rsidR="000E105D" w:rsidRPr="003702CB" w:rsidRDefault="000E105D" w:rsidP="000E105D">
            <w:pPr>
              <w:pStyle w:val="TableDataEntries"/>
            </w:pPr>
            <w:r>
              <w:t xml:space="preserve">  1</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C69D13E" w14:textId="5CABF149"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28D0931" w14:textId="7FC4A93E"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7A69C8E" w14:textId="5806FFF0" w:rsidR="000E105D" w:rsidRPr="003702CB" w:rsidRDefault="000E105D" w:rsidP="000E105D">
            <w:pPr>
              <w:pStyle w:val="TableDataEntries"/>
            </w:pPr>
            <w:r>
              <w:t xml:space="preserve">  4</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DD0C1E3" w14:textId="44E712D3"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CAAF430" w14:textId="34FC3FDE" w:rsidR="000E105D" w:rsidRPr="003702CB" w:rsidRDefault="000E105D" w:rsidP="000E105D">
            <w:pPr>
              <w:pStyle w:val="TableDataEntries"/>
            </w:pPr>
            <w:r>
              <w:t xml:space="preserve">  13</w:t>
            </w:r>
          </w:p>
        </w:tc>
      </w:tr>
      <w:tr w:rsidR="000E105D" w:rsidRPr="003702CB" w14:paraId="2F29025B"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AD2781" w14:textId="77777777" w:rsidR="000E105D" w:rsidRPr="003702CB" w:rsidRDefault="000E105D" w:rsidP="000E105D">
            <w:pPr>
              <w:pStyle w:val="TableDataEntries"/>
              <w:spacing w:before="10" w:after="10"/>
              <w:jc w:val="left"/>
            </w:pPr>
            <w:r w:rsidRPr="003702CB">
              <w:t>Contaminated soils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9D150DD" w14:textId="273B7D39" w:rsidR="000E105D" w:rsidRPr="003702CB" w:rsidRDefault="000E105D" w:rsidP="000E105D">
            <w:pPr>
              <w:pStyle w:val="TableDataEntries"/>
            </w:pPr>
            <w:r>
              <w:t xml:space="preserve">  19</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E17EF53" w14:textId="1A168D09" w:rsidR="000E105D" w:rsidRPr="003702CB" w:rsidRDefault="000E105D" w:rsidP="000E105D">
            <w:pPr>
              <w:pStyle w:val="TableDataEntries"/>
            </w:pPr>
            <w:r>
              <w:t xml:space="preserve">  30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745101A" w14:textId="5B1B7393" w:rsidR="000E105D" w:rsidRPr="003702CB" w:rsidRDefault="000E105D" w:rsidP="000E105D">
            <w:pPr>
              <w:pStyle w:val="TableDataEntries"/>
            </w:pPr>
            <w:r>
              <w:t xml:space="preserve"> 1 296</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F87A430" w14:textId="3D62A6C8" w:rsidR="000E105D" w:rsidRPr="003702CB" w:rsidRDefault="000E105D" w:rsidP="000E105D">
            <w:pPr>
              <w:pStyle w:val="TableDataEntries"/>
            </w:pPr>
            <w:r>
              <w:t xml:space="preserve">  11</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1B2B11B" w14:textId="36A5B0C2"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F4159AF" w14:textId="3A550446" w:rsidR="000E105D" w:rsidRPr="003702CB" w:rsidRDefault="000E105D" w:rsidP="000E105D">
            <w:pPr>
              <w:pStyle w:val="TableDataEntries"/>
            </w:pPr>
            <w:r>
              <w:t xml:space="preserve">  10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91A7899" w14:textId="77609A07" w:rsidR="000E105D" w:rsidRPr="003702CB" w:rsidRDefault="000E105D" w:rsidP="000E105D">
            <w:pPr>
              <w:pStyle w:val="TableDataEntries"/>
            </w:pPr>
            <w:r>
              <w:t xml:space="preserve">  25</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916052" w14:textId="754C5183" w:rsidR="000E105D" w:rsidRPr="003702CB" w:rsidRDefault="000E105D" w:rsidP="000E105D">
            <w:pPr>
              <w:pStyle w:val="TableDataEntries"/>
            </w:pPr>
            <w:r>
              <w:t xml:space="preserve"> 1 391</w:t>
            </w:r>
          </w:p>
        </w:tc>
      </w:tr>
      <w:tr w:rsidR="000E105D" w:rsidRPr="003702CB" w14:paraId="471C7182"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4C2B5C" w14:textId="77777777" w:rsidR="000E105D" w:rsidRPr="003702CB" w:rsidRDefault="000E105D" w:rsidP="000E105D">
            <w:pPr>
              <w:pStyle w:val="TableDataEntries"/>
              <w:spacing w:before="10" w:after="10"/>
              <w:jc w:val="left"/>
            </w:pPr>
            <w:r w:rsidRPr="003702CB">
              <w:t>Biosolids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C283B25" w14:textId="2E1FEE02" w:rsidR="000E105D" w:rsidRPr="003702CB" w:rsidRDefault="000E105D" w:rsidP="000E105D">
            <w:pPr>
              <w:pStyle w:val="TableDataEntries"/>
            </w:pPr>
            <w:r>
              <w:t xml:space="preserve">  0</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E71C24D" w14:textId="3CCB6A11" w:rsidR="000E105D" w:rsidRPr="003702CB" w:rsidRDefault="000E105D" w:rsidP="000E105D">
            <w:pPr>
              <w:pStyle w:val="TableDataEntries"/>
            </w:pPr>
            <w:r>
              <w:t xml:space="preserve">  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D37BEDF" w14:textId="360FA6A7"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EA21BA6" w14:textId="722D950F"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C0B7058" w14:textId="27EC39D6"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DE1ACEB" w14:textId="69CD7258"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5B3A21D" w14:textId="20C862D8"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5F1E5B" w14:textId="79DBB105" w:rsidR="000E105D" w:rsidRPr="003702CB" w:rsidRDefault="000E105D" w:rsidP="000E105D">
            <w:pPr>
              <w:pStyle w:val="TableDataEntries"/>
            </w:pPr>
            <w:r>
              <w:t xml:space="preserve">  0</w:t>
            </w:r>
          </w:p>
        </w:tc>
      </w:tr>
      <w:tr w:rsidR="000E105D" w:rsidRPr="003702CB" w14:paraId="77D4F95E" w14:textId="77777777" w:rsidTr="000E105D">
        <w:trPr>
          <w:trHeight w:val="315"/>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3B6A02" w14:textId="77777777" w:rsidR="000E105D" w:rsidRPr="003702CB" w:rsidRDefault="000E105D" w:rsidP="000E105D">
            <w:pPr>
              <w:pStyle w:val="TableDataEntries"/>
              <w:spacing w:before="10" w:after="10"/>
              <w:jc w:val="left"/>
            </w:pPr>
            <w:r w:rsidRPr="003702CB">
              <w:t>Other industrial treatment residues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75EAA23" w14:textId="6489CF16" w:rsidR="000E105D" w:rsidRPr="003702CB" w:rsidRDefault="000E105D" w:rsidP="000E105D">
            <w:pPr>
              <w:pStyle w:val="TableDataEntries"/>
            </w:pPr>
            <w:r>
              <w:t xml:space="preserve">  174</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5B1F1A2" w14:textId="76CD9B2F" w:rsidR="000E105D" w:rsidRPr="003702CB" w:rsidRDefault="000E105D" w:rsidP="000E105D">
            <w:pPr>
              <w:pStyle w:val="TableDataEntries"/>
            </w:pPr>
            <w:r>
              <w:t xml:space="preserve">  386</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68FA36E" w14:textId="20050864" w:rsidR="000E105D" w:rsidRPr="003702CB" w:rsidRDefault="000E105D" w:rsidP="000E105D">
            <w:pPr>
              <w:pStyle w:val="TableDataEntries"/>
            </w:pPr>
            <w:r>
              <w:t xml:space="preserve">  218</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F7D62B1" w14:textId="65AD4D5F" w:rsidR="000E105D" w:rsidRPr="003702CB" w:rsidRDefault="000E105D" w:rsidP="000E105D">
            <w:pPr>
              <w:pStyle w:val="TableDataEntries"/>
            </w:pPr>
            <w:r>
              <w:t xml:space="preserve">  69</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83FEED4" w14:textId="38A601BD"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7B9FC47" w14:textId="5E79FC1E" w:rsidR="000E105D" w:rsidRPr="003702CB" w:rsidRDefault="000E105D" w:rsidP="000E105D">
            <w:pPr>
              <w:pStyle w:val="TableDataEntries"/>
            </w:pPr>
            <w:r>
              <w:t xml:space="preserve">  189</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51011A6" w14:textId="470AD94B" w:rsidR="000E105D" w:rsidRPr="003702CB" w:rsidRDefault="000E105D" w:rsidP="000E105D">
            <w:pPr>
              <w:pStyle w:val="TableDataEntries"/>
            </w:pPr>
            <w:r>
              <w:t xml:space="preserve">  101</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481EFB0" w14:textId="38248BF5" w:rsidR="000E105D" w:rsidRPr="003702CB" w:rsidRDefault="000E105D" w:rsidP="000E105D">
            <w:pPr>
              <w:pStyle w:val="TableDataEntries"/>
            </w:pPr>
            <w:r>
              <w:t xml:space="preserve"> 1 137</w:t>
            </w:r>
          </w:p>
        </w:tc>
      </w:tr>
      <w:tr w:rsidR="000E105D" w:rsidRPr="003702CB" w14:paraId="04B846AB"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6F8176" w14:textId="77777777" w:rsidR="000E105D" w:rsidRPr="003702CB" w:rsidRDefault="000E105D" w:rsidP="000E105D">
            <w:pPr>
              <w:pStyle w:val="TableDataEntries"/>
              <w:spacing w:before="10" w:after="10"/>
              <w:jc w:val="left"/>
            </w:pPr>
            <w:r w:rsidRPr="003702CB">
              <w:t>Asbestos containing material</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0C65E84" w14:textId="19943D87" w:rsidR="000E105D" w:rsidRPr="003702CB" w:rsidRDefault="000E105D" w:rsidP="000E105D">
            <w:pPr>
              <w:pStyle w:val="TableDataEntries"/>
            </w:pPr>
            <w:r>
              <w:t xml:space="preserve">  0</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524AED8" w14:textId="624E2132" w:rsidR="000E105D" w:rsidRPr="003702CB" w:rsidRDefault="000E105D" w:rsidP="000E105D">
            <w:pPr>
              <w:pStyle w:val="TableDataEntries"/>
            </w:pPr>
            <w:r>
              <w:t xml:space="preserve">  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B54537D" w14:textId="740A8F76" w:rsidR="000E105D" w:rsidRPr="003702CB" w:rsidRDefault="000E105D" w:rsidP="000E105D">
            <w:pPr>
              <w:pStyle w:val="TableDataEntries"/>
            </w:pPr>
            <w:r>
              <w:t xml:space="preserve">  775</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D138CAC" w14:textId="1C45DBB4"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208670C" w14:textId="06C723E7"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765F28E" w14:textId="7467492A" w:rsidR="000E105D" w:rsidRPr="003702CB" w:rsidRDefault="000E105D" w:rsidP="000E105D">
            <w:pPr>
              <w:pStyle w:val="TableDataEntries"/>
            </w:pPr>
            <w:r>
              <w:t xml:space="preserve">  10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D16F817" w14:textId="691549A6" w:rsidR="000E105D" w:rsidRPr="003702CB" w:rsidRDefault="000E105D" w:rsidP="000E105D">
            <w:pPr>
              <w:pStyle w:val="TableDataEntries"/>
            </w:pPr>
            <w:r>
              <w:t xml:space="preserve">  2</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53887A3" w14:textId="4179DA8D" w:rsidR="000E105D" w:rsidRPr="003702CB" w:rsidRDefault="000E105D" w:rsidP="000E105D">
            <w:pPr>
              <w:pStyle w:val="TableDataEntries"/>
            </w:pPr>
            <w:r>
              <w:t xml:space="preserve">  787</w:t>
            </w:r>
          </w:p>
        </w:tc>
      </w:tr>
      <w:tr w:rsidR="000E105D" w:rsidRPr="003702CB" w14:paraId="393FB3D9"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7BC86B" w14:textId="77777777" w:rsidR="000E105D" w:rsidRPr="003702CB" w:rsidRDefault="000E105D" w:rsidP="000E105D">
            <w:pPr>
              <w:pStyle w:val="TableDataEntries"/>
              <w:spacing w:before="10" w:after="10"/>
              <w:jc w:val="left"/>
            </w:pPr>
            <w:r w:rsidRPr="003702CB">
              <w:t>Other soil/sludges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3C4707D" w14:textId="0869B7EB" w:rsidR="000E105D" w:rsidRPr="003702CB" w:rsidRDefault="000E105D" w:rsidP="000E105D">
            <w:pPr>
              <w:pStyle w:val="TableDataEntries"/>
            </w:pPr>
            <w:r>
              <w:t xml:space="preserve">  93</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21C270E" w14:textId="46002370" w:rsidR="000E105D" w:rsidRPr="003702CB" w:rsidRDefault="000E105D" w:rsidP="000E105D">
            <w:pPr>
              <w:pStyle w:val="TableDataEntries"/>
            </w:pPr>
            <w:r>
              <w:t xml:space="preserve">  57</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D130E0A" w14:textId="08FD150B" w:rsidR="000E105D" w:rsidRPr="003702CB" w:rsidRDefault="000E105D" w:rsidP="000E105D">
            <w:pPr>
              <w:pStyle w:val="TableDataEntries"/>
            </w:pPr>
            <w:r>
              <w:t xml:space="preserve">  332</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F0E7A2F" w14:textId="2568271C" w:rsidR="000E105D" w:rsidRPr="003702CB" w:rsidRDefault="000E105D" w:rsidP="000E105D">
            <w:pPr>
              <w:pStyle w:val="TableDataEntries"/>
            </w:pPr>
            <w:r>
              <w:t xml:space="preserve">  2</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9725423" w14:textId="5287578F"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2128E51" w14:textId="2C3D015A" w:rsidR="000E105D" w:rsidRPr="003702CB" w:rsidRDefault="000E105D" w:rsidP="000E105D">
            <w:pPr>
              <w:pStyle w:val="TableDataEntries"/>
            </w:pPr>
            <w:r>
              <w:t xml:space="preserve">  155</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CEA9DD5" w14:textId="5E5BFFFF" w:rsidR="000E105D" w:rsidRPr="003702CB" w:rsidRDefault="000E105D" w:rsidP="000E105D">
            <w:pPr>
              <w:pStyle w:val="TableDataEntries"/>
            </w:pPr>
            <w:r>
              <w:t xml:space="preserve">  6</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FB5B724" w14:textId="54AF53CD" w:rsidR="000E105D" w:rsidRPr="003702CB" w:rsidRDefault="000E105D" w:rsidP="000E105D">
            <w:pPr>
              <w:pStyle w:val="TableDataEntries"/>
            </w:pPr>
            <w:r>
              <w:t xml:space="preserve">  645</w:t>
            </w:r>
          </w:p>
        </w:tc>
      </w:tr>
      <w:tr w:rsidR="000E105D" w:rsidRPr="003702CB" w14:paraId="4D9F434D"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E36884" w14:textId="77777777" w:rsidR="000E105D" w:rsidRPr="003702CB" w:rsidRDefault="000E105D" w:rsidP="000E105D">
            <w:pPr>
              <w:pStyle w:val="TableDataEntries"/>
              <w:spacing w:before="10" w:after="10"/>
              <w:jc w:val="left"/>
            </w:pPr>
            <w:r w:rsidRPr="003702CB">
              <w:t>Clinical and pharmaceutical</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E2D843E" w14:textId="4CB601AA" w:rsidR="000E105D" w:rsidRPr="003702CB" w:rsidRDefault="000E105D" w:rsidP="000E105D">
            <w:pPr>
              <w:pStyle w:val="TableDataEntries"/>
            </w:pPr>
            <w:r>
              <w:t xml:space="preserve">  6</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33714C3" w14:textId="02925D69" w:rsidR="000E105D" w:rsidRPr="003702CB" w:rsidRDefault="000E105D" w:rsidP="000E105D">
            <w:pPr>
              <w:pStyle w:val="TableDataEntries"/>
            </w:pPr>
            <w:r>
              <w:t xml:space="preserve">  25</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23247FAB" w14:textId="24787293" w:rsidR="000E105D" w:rsidRPr="003702CB" w:rsidRDefault="000E105D" w:rsidP="000E105D">
            <w:pPr>
              <w:pStyle w:val="TableDataEntries"/>
            </w:pPr>
            <w:r>
              <w:t xml:space="preserve">  13</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A427C4B" w14:textId="3E625809"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3A7136C" w14:textId="48A74698" w:rsidR="000E105D" w:rsidRPr="003702CB" w:rsidRDefault="000E105D" w:rsidP="000E105D">
            <w:pPr>
              <w:pStyle w:val="TableDataEntries"/>
            </w:pPr>
            <w:r>
              <w:t xml:space="preserve">  16</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BA10FB1" w14:textId="0582DD45" w:rsidR="000E105D" w:rsidRPr="003702CB" w:rsidRDefault="000E105D" w:rsidP="000E105D">
            <w:pPr>
              <w:pStyle w:val="TableDataEntries"/>
            </w:pPr>
            <w:r>
              <w:t xml:space="preserve">  22</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CE3E413" w14:textId="3396D9A4" w:rsidR="000E105D" w:rsidRPr="003702CB" w:rsidRDefault="000E105D" w:rsidP="000E105D">
            <w:pPr>
              <w:pStyle w:val="TableDataEntries"/>
            </w:pPr>
            <w:r>
              <w:t xml:space="preserve">  1</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DB18098" w14:textId="4B32C3EF" w:rsidR="000E105D" w:rsidRPr="003702CB" w:rsidRDefault="000E105D" w:rsidP="000E105D">
            <w:pPr>
              <w:pStyle w:val="TableDataEntries"/>
            </w:pPr>
            <w:r>
              <w:t xml:space="preserve">  83</w:t>
            </w:r>
          </w:p>
        </w:tc>
      </w:tr>
      <w:tr w:rsidR="000E105D" w:rsidRPr="003702CB" w14:paraId="2028EB21"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E5B304" w14:textId="77777777" w:rsidR="000E105D" w:rsidRPr="003702CB" w:rsidRDefault="000E105D" w:rsidP="000E105D">
            <w:pPr>
              <w:pStyle w:val="TableDataEntries"/>
              <w:spacing w:before="10" w:after="10"/>
              <w:jc w:val="left"/>
            </w:pPr>
            <w:r w:rsidRPr="003702CB">
              <w:t>Tyres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4119CB0" w14:textId="3591D790" w:rsidR="000E105D" w:rsidRPr="003702CB" w:rsidRDefault="000E105D" w:rsidP="000E105D">
            <w:pPr>
              <w:pStyle w:val="TableDataEntries"/>
            </w:pPr>
            <w:r>
              <w:t xml:space="preserve">  172</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2B4C5B6" w14:textId="349BCC12" w:rsidR="000E105D" w:rsidRPr="003702CB" w:rsidRDefault="000E105D" w:rsidP="000E105D">
            <w:pPr>
              <w:pStyle w:val="TableDataEntries"/>
            </w:pPr>
            <w:r>
              <w:t xml:space="preserve">  111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C118C50" w14:textId="423F9389" w:rsidR="000E105D" w:rsidRPr="003702CB" w:rsidRDefault="000E105D" w:rsidP="000E105D">
            <w:pPr>
              <w:pStyle w:val="TableDataEntries"/>
            </w:pPr>
            <w:r>
              <w:t xml:space="preserve">  95</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7840D7EA" w14:textId="0D498142"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AA830B4" w14:textId="3F8ACDFC" w:rsidR="000E105D" w:rsidRPr="003702CB" w:rsidRDefault="000E105D" w:rsidP="000E105D">
            <w:pPr>
              <w:pStyle w:val="TableDataEntries"/>
            </w:pPr>
            <w:r>
              <w:t xml:space="preserve">  1</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1615D9B" w14:textId="4F1DF147" w:rsidR="000E105D" w:rsidRPr="003702CB" w:rsidRDefault="000E105D" w:rsidP="000E105D">
            <w:pPr>
              <w:pStyle w:val="TableDataEntries"/>
            </w:pPr>
            <w:r>
              <w:t xml:space="preserve">  57</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F50D296" w14:textId="75B0D148" w:rsidR="000E105D" w:rsidRPr="003702CB" w:rsidRDefault="000E105D" w:rsidP="000E105D">
            <w:pPr>
              <w:pStyle w:val="TableDataEntries"/>
            </w:pPr>
            <w:r>
              <w:t xml:space="preserve">  6</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AAB7EB5" w14:textId="5B40DD27" w:rsidR="000E105D" w:rsidRPr="003702CB" w:rsidRDefault="000E105D" w:rsidP="000E105D">
            <w:pPr>
              <w:pStyle w:val="TableDataEntries"/>
            </w:pPr>
            <w:r>
              <w:t xml:space="preserve">  442</w:t>
            </w:r>
          </w:p>
        </w:tc>
      </w:tr>
      <w:tr w:rsidR="000E105D" w:rsidRPr="003702CB" w14:paraId="0B4692A5"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D110C0" w14:textId="77777777" w:rsidR="000E105D" w:rsidRPr="003702CB" w:rsidRDefault="000E105D" w:rsidP="000E105D">
            <w:pPr>
              <w:pStyle w:val="TableDataEntries"/>
              <w:spacing w:before="10" w:after="10"/>
              <w:jc w:val="left"/>
            </w:pPr>
            <w:r w:rsidRPr="003702CB">
              <w:t>Other miscellaneous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B7C85B1" w14:textId="232F2F57" w:rsidR="000E105D" w:rsidRPr="003702CB" w:rsidRDefault="000E105D" w:rsidP="000E105D">
            <w:pPr>
              <w:pStyle w:val="TableDataEntries"/>
            </w:pPr>
            <w:r>
              <w:t xml:space="preserve">  1</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321BF60" w14:textId="4FA8FF99" w:rsidR="000E105D" w:rsidRPr="003702CB" w:rsidRDefault="000E105D" w:rsidP="000E105D">
            <w:pPr>
              <w:pStyle w:val="TableDataEntries"/>
            </w:pPr>
            <w:r>
              <w:t xml:space="preserve">  1</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0B7AB2D" w14:textId="57A7E242"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12ECD5E" w14:textId="37BF40B9"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B8957D4" w14:textId="37071986"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EFB4133" w14:textId="6F289CE1" w:rsidR="000E105D" w:rsidRPr="003702CB" w:rsidRDefault="000E105D" w:rsidP="000E105D">
            <w:pPr>
              <w:pStyle w:val="TableDataEntries"/>
            </w:pPr>
            <w:r>
              <w:t xml:space="preserve">  2</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8010BA1" w14:textId="0D4B69CA"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B2811FB" w14:textId="515F4F8C" w:rsidR="000E105D" w:rsidRPr="003702CB" w:rsidRDefault="000E105D" w:rsidP="000E105D">
            <w:pPr>
              <w:pStyle w:val="TableDataEntries"/>
            </w:pPr>
            <w:r>
              <w:t xml:space="preserve">  5</w:t>
            </w:r>
          </w:p>
        </w:tc>
      </w:tr>
      <w:tr w:rsidR="000E105D" w:rsidRPr="003702CB" w14:paraId="315599E0" w14:textId="77777777" w:rsidTr="000E105D">
        <w:trPr>
          <w:trHeight w:val="266"/>
        </w:trPr>
        <w:tc>
          <w:tcPr>
            <w:tcW w:w="2268"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7469DB" w14:textId="77777777" w:rsidR="000E105D" w:rsidRPr="003702CB" w:rsidRDefault="000E105D" w:rsidP="000E105D">
            <w:pPr>
              <w:pStyle w:val="TableDataEntries"/>
              <w:spacing w:before="10" w:after="10"/>
              <w:jc w:val="left"/>
            </w:pPr>
            <w:r w:rsidRPr="003702CB">
              <w:t>(Not classified)</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660DCCF3" w14:textId="2D5C97D9" w:rsidR="000E105D" w:rsidRPr="003702CB" w:rsidRDefault="000E105D" w:rsidP="000E105D">
            <w:pPr>
              <w:pStyle w:val="TableDataEntries"/>
            </w:pPr>
            <w:r>
              <w:t xml:space="preserve">  0</w:t>
            </w:r>
          </w:p>
        </w:tc>
        <w:tc>
          <w:tcPr>
            <w:tcW w:w="85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3A7C70AD" w14:textId="575BFD52" w:rsidR="000E105D" w:rsidRPr="003702CB" w:rsidRDefault="000E105D" w:rsidP="000E105D">
            <w:pPr>
              <w:pStyle w:val="TableDataEntries"/>
            </w:pPr>
            <w:r>
              <w:t xml:space="preserve">  0</w:t>
            </w:r>
          </w:p>
        </w:tc>
        <w:tc>
          <w:tcPr>
            <w:tcW w:w="70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52FB73FD" w14:textId="74DF929C" w:rsidR="000E105D" w:rsidRPr="003702CB" w:rsidRDefault="000E105D" w:rsidP="000E105D">
            <w:pPr>
              <w:pStyle w:val="TableDataEntries"/>
            </w:pPr>
            <w:r>
              <w:t xml:space="preserve">  0</w:t>
            </w:r>
          </w:p>
        </w:tc>
        <w:tc>
          <w:tcPr>
            <w:tcW w:w="11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39D9445" w14:textId="1E99DDE2" w:rsidR="000E105D" w:rsidRPr="003702CB" w:rsidRDefault="000E105D" w:rsidP="000E105D">
            <w:pPr>
              <w:pStyle w:val="TableDataEntries"/>
            </w:pPr>
            <w:r>
              <w:t xml:space="preserve">  0</w:t>
            </w:r>
          </w:p>
        </w:tc>
        <w:tc>
          <w:tcPr>
            <w:tcW w:w="92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1F4DC900" w14:textId="676E4738"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0624C5BE" w14:textId="34E2E083"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hideMark/>
          </w:tcPr>
          <w:p w14:paraId="4BC2BB1A" w14:textId="6A1EA5A0" w:rsidR="000E105D" w:rsidRPr="003702CB" w:rsidRDefault="000E105D" w:rsidP="000E105D">
            <w:pPr>
              <w:pStyle w:val="TableDataEntries"/>
            </w:pPr>
            <w:r>
              <w:t xml:space="preserve">  0</w:t>
            </w:r>
          </w:p>
        </w:tc>
        <w:tc>
          <w:tcPr>
            <w:tcW w:w="0" w:type="auto"/>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890AD50" w14:textId="01C40459" w:rsidR="000E105D" w:rsidRPr="003702CB" w:rsidRDefault="000E105D" w:rsidP="000E105D">
            <w:pPr>
              <w:pStyle w:val="TableDataEntries"/>
            </w:pPr>
            <w:r>
              <w:t xml:space="preserve">  0</w:t>
            </w:r>
          </w:p>
        </w:tc>
      </w:tr>
      <w:tr w:rsidR="003702CB" w:rsidRPr="00E03C6B" w14:paraId="7219FE3C" w14:textId="77777777" w:rsidTr="00724697">
        <w:trPr>
          <w:trHeight w:val="315"/>
        </w:trPr>
        <w:tc>
          <w:tcPr>
            <w:tcW w:w="2268" w:type="dxa"/>
            <w:gridSpan w:val="2"/>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BFCE89D" w14:textId="77777777" w:rsidR="003702CB" w:rsidRPr="00E03C6B" w:rsidRDefault="003702CB" w:rsidP="00724697">
            <w:pPr>
              <w:pStyle w:val="TableDataEntries"/>
              <w:spacing w:before="20" w:after="20"/>
              <w:jc w:val="left"/>
              <w:rPr>
                <w:rFonts w:ascii="Franklin Gothic Demi" w:hAnsi="Franklin Gothic Demi"/>
              </w:rPr>
            </w:pPr>
            <w:r w:rsidRPr="00E03C6B">
              <w:rPr>
                <w:rFonts w:ascii="Franklin Gothic Demi" w:hAnsi="Franklin Gothic Demi"/>
              </w:rPr>
              <w:t>All categories</w:t>
            </w:r>
          </w:p>
        </w:tc>
        <w:tc>
          <w:tcPr>
            <w:tcW w:w="85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0749863" w14:textId="28CC25BD"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1 3</w:t>
            </w:r>
            <w:r w:rsidR="000E105D">
              <w:rPr>
                <w:rFonts w:ascii="Franklin Gothic Demi" w:hAnsi="Franklin Gothic Demi"/>
              </w:rPr>
              <w:t>53</w:t>
            </w:r>
          </w:p>
        </w:tc>
        <w:tc>
          <w:tcPr>
            <w:tcW w:w="85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4070780" w14:textId="30A9766E"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w:t>
            </w:r>
            <w:r w:rsidR="000E105D">
              <w:rPr>
                <w:rFonts w:ascii="Franklin Gothic Demi" w:hAnsi="Franklin Gothic Demi"/>
              </w:rPr>
              <w:t>1 124</w:t>
            </w:r>
          </w:p>
        </w:tc>
        <w:tc>
          <w:tcPr>
            <w:tcW w:w="70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CB784F4" w14:textId="4E0AA09F"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2 </w:t>
            </w:r>
            <w:r w:rsidR="00E2698B">
              <w:rPr>
                <w:rFonts w:ascii="Franklin Gothic Demi" w:hAnsi="Franklin Gothic Demi"/>
              </w:rPr>
              <w:t>904</w:t>
            </w:r>
          </w:p>
        </w:tc>
        <w:tc>
          <w:tcPr>
            <w:tcW w:w="119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7745B1D" w14:textId="4558B52F"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2</w:t>
            </w:r>
            <w:r w:rsidR="00E2698B">
              <w:rPr>
                <w:rFonts w:ascii="Franklin Gothic Demi" w:hAnsi="Franklin Gothic Demi"/>
              </w:rPr>
              <w:t>34</w:t>
            </w:r>
          </w:p>
        </w:tc>
        <w:tc>
          <w:tcPr>
            <w:tcW w:w="92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5D80C2E" w14:textId="7E2041D0"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2</w:t>
            </w:r>
            <w:r w:rsidR="00E2698B">
              <w:rPr>
                <w:rFonts w:ascii="Franklin Gothic Demi" w:hAnsi="Franklin Gothic Demi"/>
              </w:rPr>
              <w:t>0</w:t>
            </w:r>
          </w:p>
        </w:tc>
        <w:tc>
          <w:tcPr>
            <w:tcW w:w="0" w:type="auto"/>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C57ED5F" w14:textId="6C016E7D"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w:t>
            </w:r>
            <w:r w:rsidR="00E2698B">
              <w:rPr>
                <w:rFonts w:ascii="Franklin Gothic Demi" w:hAnsi="Franklin Gothic Demi"/>
              </w:rPr>
              <w:t>1 015</w:t>
            </w:r>
          </w:p>
        </w:tc>
        <w:tc>
          <w:tcPr>
            <w:tcW w:w="0" w:type="auto"/>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43A12E0" w14:textId="3A461A48"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w:t>
            </w:r>
            <w:r w:rsidR="00E2698B">
              <w:rPr>
                <w:rFonts w:ascii="Franklin Gothic Demi" w:hAnsi="Franklin Gothic Demi"/>
              </w:rPr>
              <w:t>242</w:t>
            </w:r>
          </w:p>
        </w:tc>
        <w:tc>
          <w:tcPr>
            <w:tcW w:w="0" w:type="auto"/>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2F31282" w14:textId="07009434" w:rsidR="003702CB" w:rsidRPr="00E03C6B" w:rsidRDefault="003702CB" w:rsidP="00724697">
            <w:pPr>
              <w:pStyle w:val="TableDataEntries"/>
              <w:spacing w:before="20" w:after="20"/>
              <w:rPr>
                <w:rFonts w:ascii="Franklin Gothic Demi" w:hAnsi="Franklin Gothic Demi"/>
              </w:rPr>
            </w:pPr>
            <w:r w:rsidRPr="00E03C6B">
              <w:rPr>
                <w:rFonts w:ascii="Franklin Gothic Demi" w:hAnsi="Franklin Gothic Demi"/>
              </w:rPr>
              <w:t xml:space="preserve"> 6 </w:t>
            </w:r>
            <w:r w:rsidR="00E2698B">
              <w:rPr>
                <w:rFonts w:ascii="Franklin Gothic Demi" w:hAnsi="Franklin Gothic Demi"/>
              </w:rPr>
              <w:t>891</w:t>
            </w:r>
          </w:p>
        </w:tc>
      </w:tr>
    </w:tbl>
    <w:p w14:paraId="60B16127" w14:textId="09F98D1E" w:rsidR="003110DC" w:rsidRPr="003110DC" w:rsidRDefault="003110DC" w:rsidP="003702CB">
      <w:pPr>
        <w:pStyle w:val="Source"/>
      </w:pPr>
      <w:r>
        <w:t xml:space="preserve">Note: Data was available indicating the management of hazardous waste arisings for 2014-15 in NSW, Queensland, Victoria and WA. The share of arisings being handled by each management path (e.g. recycling, landfill, etc.) in this data has been applied to total generation quantities by state from the </w:t>
      </w:r>
      <w:r>
        <w:rPr>
          <w:i/>
        </w:rPr>
        <w:t>National Waste Report 2016</w:t>
      </w:r>
      <w:r>
        <w:t>. For states where management path data was not available (i.e. ACT, NT, SA, and Tasmania), we have applied the shares going to each management path for the total arisings among NSW, Queensland, Victoria and WA. That is, we are assuming that the management of hazardous waste by waste type is the same in ACT, NT, SA and Tasmania as it is for the other states.</w:t>
      </w:r>
      <w:r w:rsidR="00B57BBD">
        <w:t xml:space="preserve"> Fly ash has been excluded from hazardous waste quantities shown in this table because data was not available indicating the fate of fly ash according to this subcategorisation of fates.</w:t>
      </w:r>
    </w:p>
    <w:p w14:paraId="69C3F652" w14:textId="2343DAD2" w:rsidR="003702CB" w:rsidRDefault="003702CB" w:rsidP="003702CB">
      <w:pPr>
        <w:pStyle w:val="Source"/>
      </w:pPr>
      <w:r>
        <w:rPr>
          <w:i/>
        </w:rPr>
        <w:lastRenderedPageBreak/>
        <w:t>Source</w:t>
      </w:r>
      <w:r w:rsidRPr="00E4232C">
        <w:rPr>
          <w:i/>
        </w:rPr>
        <w:t>:</w:t>
      </w:r>
      <w:r>
        <w:t xml:space="preserve"> </w:t>
      </w:r>
      <w:r w:rsidR="00E03C6B">
        <w:t>Blue Environment, CIE.</w:t>
      </w:r>
    </w:p>
    <w:p w14:paraId="16C6E6D6" w14:textId="606B8774" w:rsidR="00033AF8" w:rsidRPr="00F51AF6" w:rsidRDefault="00033AF8" w:rsidP="00033AF8">
      <w:pPr>
        <w:pStyle w:val="Heading1"/>
      </w:pPr>
      <w:bookmarkStart w:id="246" w:name="_Toc496884974"/>
      <w:r>
        <w:lastRenderedPageBreak/>
        <w:t>Estimated costs of waste fates and transport</w:t>
      </w:r>
      <w:bookmarkEnd w:id="246"/>
    </w:p>
    <w:p w14:paraId="0BD8CE35" w14:textId="77777777" w:rsidR="00631E76" w:rsidRDefault="00631E76" w:rsidP="00631E76">
      <w:pPr>
        <w:pStyle w:val="RecommendationHeading"/>
      </w:pPr>
      <w:r>
        <w:t>key points</w:t>
      </w:r>
    </w:p>
    <w:p w14:paraId="2C3579AD" w14:textId="29978AF5" w:rsidR="0070076E" w:rsidRDefault="0070076E" w:rsidP="0070076E">
      <w:pPr>
        <w:pStyle w:val="KeyPoint"/>
      </w:pPr>
      <w:r>
        <w:t xml:space="preserve">The total cost of transporting, disposing and recycling hazardous and non-hazardous waste was $6.5 billion in 2014/15. </w:t>
      </w:r>
    </w:p>
    <w:p w14:paraId="35BA9F4A" w14:textId="2A39BBA6" w:rsidR="0070076E" w:rsidRDefault="0070076E" w:rsidP="0070076E">
      <w:pPr>
        <w:pStyle w:val="KeyPoint"/>
      </w:pPr>
      <w:r>
        <w:t>Per tonne costs of hazardous waste fates are higher for hazardous waste than non-hazardous waste. A greater proportion of hazardous waste is disposed or recycled interstate compared to non-hazardous waste, which contributes to a higher cost of transport per tonne.</w:t>
      </w:r>
    </w:p>
    <w:p w14:paraId="03E08B07" w14:textId="0BCBBE9A" w:rsidR="0070076E" w:rsidRDefault="0070076E" w:rsidP="0070076E">
      <w:pPr>
        <w:pStyle w:val="KeyPoint"/>
      </w:pPr>
      <w:r>
        <w:t>While there are significant external costs of waste, these have</w:t>
      </w:r>
      <w:r w:rsidR="00171EAF">
        <w:t xml:space="preserve"> generally</w:t>
      </w:r>
      <w:r>
        <w:t xml:space="preserve"> not been quantified. A case study of asbestos-related disease suggests that productivity losses of over $40 million and quality-of-life of over 5400 Disability-adjusted Life Years were </w:t>
      </w:r>
      <w:r w:rsidR="00171EAF">
        <w:t>associated with asbestos waste in 2015</w:t>
      </w:r>
      <w:r>
        <w:t>.</w:t>
      </w:r>
    </w:p>
    <w:p w14:paraId="5DA5761D" w14:textId="3B7D81F9" w:rsidR="00937121" w:rsidRDefault="00937121" w:rsidP="00937121">
      <w:pPr>
        <w:pStyle w:val="BodyText"/>
      </w:pPr>
      <w:r>
        <w:t>In this chapter</w:t>
      </w:r>
      <w:r w:rsidR="00841094">
        <w:t xml:space="preserve"> we</w:t>
      </w:r>
      <w:r>
        <w:t xml:space="preserve"> calculate a bottom-up estimate of the cost of disposal, recycling and other ‘fates’ of hazardous and non-hazardous waste. </w:t>
      </w:r>
      <w:r w:rsidRPr="00937121">
        <w:t xml:space="preserve">The costs of fates and transport are a subset of economic value of the waste </w:t>
      </w:r>
      <w:r w:rsidR="00C54709">
        <w:t>activity</w:t>
      </w:r>
      <w:r w:rsidRPr="00937121">
        <w:t>. Thus, these results should not be directly compared to the estimated headline values presented elsewhere in this report.</w:t>
      </w:r>
    </w:p>
    <w:p w14:paraId="6A04A4A1" w14:textId="2E435589" w:rsidR="009012D1" w:rsidRDefault="00033AF8" w:rsidP="009012D1">
      <w:pPr>
        <w:pStyle w:val="BodyText"/>
      </w:pPr>
      <w:r>
        <w:t xml:space="preserve">The total costs of waste fates and transport we estimate are shown in table </w:t>
      </w:r>
      <w:fldSimple w:instr=" REF _Caption1541 ">
        <w:r w:rsidR="00995AA6">
          <w:rPr>
            <w:noProof/>
          </w:rPr>
          <w:t>3</w:t>
        </w:r>
        <w:r w:rsidR="00995AA6" w:rsidRPr="00695C93">
          <w:rPr>
            <w:noProof/>
          </w:rPr>
          <w:t>.</w:t>
        </w:r>
        <w:r w:rsidR="00995AA6">
          <w:rPr>
            <w:noProof/>
          </w:rPr>
          <w:t>1</w:t>
        </w:r>
      </w:fldSimple>
      <w:r>
        <w:t>.</w:t>
      </w:r>
    </w:p>
    <w:p w14:paraId="58FE45E5" w14:textId="403DC930" w:rsidR="00033AF8" w:rsidRDefault="00033AF8" w:rsidP="00033AF8">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w:instrText>
      </w:r>
      <w:r w:rsidRPr="00695C93">
        <w:fldChar w:fldCharType="end"/>
      </w:r>
      <w:r w:rsidRPr="00695C93">
        <w:instrText xml:space="preserve">" "" </w:instrText>
      </w:r>
      <w:r w:rsidRPr="00695C93">
        <w:fldChar w:fldCharType="separate"/>
      </w:r>
      <w:bookmarkStart w:id="247" w:name="_Caption9640"/>
      <w:bookmarkStart w:id="248" w:name="_Caption3283"/>
      <w:bookmarkStart w:id="249" w:name="_Caption3447"/>
      <w:bookmarkStart w:id="250" w:name="_Caption4485"/>
      <w:bookmarkStart w:id="251" w:name="_Caption8234"/>
      <w:bookmarkStart w:id="252" w:name="_Caption1541"/>
      <w:bookmarkStart w:id="253" w:name="_Caption1001"/>
      <w:bookmarkStart w:id="254" w:name="_Caption8059"/>
      <w:bookmarkStart w:id="255" w:name="_Caption3853"/>
      <w:bookmarkStart w:id="256" w:name="_Caption5179"/>
      <w:bookmarkStart w:id="257" w:name="_Caption1837"/>
      <w:bookmarkStart w:id="258" w:name="_Caption7819"/>
      <w:bookmarkStart w:id="259" w:name="_Caption9235"/>
      <w:bookmarkStart w:id="260" w:name="_Caption0055"/>
      <w:bookmarkStart w:id="261" w:name="_Caption4064"/>
      <w:bookmarkStart w:id="262" w:name="_Caption3907"/>
      <w:bookmarkStart w:id="263" w:name="_Caption6086"/>
      <w:bookmarkStart w:id="264" w:name="_Caption4820"/>
      <w:bookmarkStart w:id="265" w:name="_Caption4334"/>
      <w:bookmarkStart w:id="266" w:name="_Caption1772"/>
      <w:bookmarkStart w:id="267" w:name="_Caption5108"/>
      <w:bookmarkStart w:id="268" w:name="_Caption4971"/>
      <w:bookmarkStart w:id="269" w:name="_Caption2263"/>
      <w:bookmarkStart w:id="270" w:name="_Caption9577"/>
      <w:bookmarkStart w:id="271" w:name="_Caption2563"/>
      <w:bookmarkStart w:id="272" w:name="_Caption4110"/>
      <w:bookmarkStart w:id="273" w:name="_Caption2202"/>
      <w:bookmarkStart w:id="274" w:name="_Caption3371"/>
      <w:bookmarkStart w:id="275" w:name="_Toc496885009"/>
      <w:r w:rsidR="00B76381">
        <w:rPr>
          <w:noProof/>
        </w:rPr>
        <w:t>3</w:t>
      </w:r>
      <w:r w:rsidR="00B76381" w:rsidRPr="00695C93">
        <w:rPr>
          <w:noProof/>
        </w:rPr>
        <w:t>.</w:t>
      </w:r>
      <w:r w:rsidR="00B76381">
        <w:rPr>
          <w:noProof/>
        </w:rPr>
        <w:t>1</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695C93">
        <w:fldChar w:fldCharType="end"/>
      </w:r>
      <w:r w:rsidRPr="00695C93">
        <w:tab/>
      </w:r>
      <w:r>
        <w:t>Summary of estimate</w:t>
      </w:r>
      <w:r w:rsidR="00FD1597">
        <w:t>d</w:t>
      </w:r>
      <w:r>
        <w:t xml:space="preserve"> cost of waste fates and transport</w:t>
      </w:r>
      <w:bookmarkEnd w:id="275"/>
    </w:p>
    <w:tbl>
      <w:tblPr>
        <w:tblW w:w="5000" w:type="pct"/>
        <w:tblLook w:val="04A0" w:firstRow="1" w:lastRow="0" w:firstColumn="1" w:lastColumn="0" w:noHBand="0" w:noVBand="1"/>
      </w:tblPr>
      <w:tblGrid>
        <w:gridCol w:w="4376"/>
        <w:gridCol w:w="3561"/>
      </w:tblGrid>
      <w:tr w:rsidR="005D3726" w:rsidRPr="00033AF8" w14:paraId="1427DBDF" w14:textId="77777777" w:rsidTr="005D3726">
        <w:trPr>
          <w:trHeight w:val="510"/>
        </w:trPr>
        <w:tc>
          <w:tcPr>
            <w:tcW w:w="2757" w:type="pct"/>
            <w:shd w:val="clear" w:color="auto" w:fill="6F6652"/>
            <w:noWrap/>
            <w:tcMar>
              <w:left w:w="57" w:type="dxa"/>
              <w:right w:w="57" w:type="dxa"/>
            </w:tcMar>
            <w:hideMark/>
          </w:tcPr>
          <w:p w14:paraId="2406389C" w14:textId="44CA0745" w:rsidR="005D3726" w:rsidRPr="00033AF8" w:rsidRDefault="005D3726" w:rsidP="00033AF8">
            <w:pPr>
              <w:pStyle w:val="TableDataColumnHeading"/>
              <w:jc w:val="left"/>
            </w:pPr>
            <w:r>
              <w:t>Cost category</w:t>
            </w:r>
          </w:p>
        </w:tc>
        <w:tc>
          <w:tcPr>
            <w:tcW w:w="2243" w:type="pct"/>
            <w:shd w:val="clear" w:color="auto" w:fill="6F6652"/>
            <w:tcMar>
              <w:left w:w="57" w:type="dxa"/>
              <w:right w:w="57" w:type="dxa"/>
            </w:tcMar>
            <w:hideMark/>
          </w:tcPr>
          <w:p w14:paraId="1DB68EFE" w14:textId="62D6DCB8" w:rsidR="005D3726" w:rsidRPr="00033AF8" w:rsidRDefault="005D3726" w:rsidP="00033AF8">
            <w:pPr>
              <w:pStyle w:val="TableDataColumnHeading"/>
            </w:pPr>
            <w:r>
              <w:t>Costs of waste fates and transport</w:t>
            </w:r>
          </w:p>
        </w:tc>
      </w:tr>
      <w:tr w:rsidR="005D3726" w:rsidRPr="00033AF8" w14:paraId="598A2042" w14:textId="77777777" w:rsidTr="005D3726">
        <w:trPr>
          <w:trHeight w:val="255"/>
        </w:trPr>
        <w:tc>
          <w:tcPr>
            <w:tcW w:w="2757" w:type="pct"/>
            <w:tcBorders>
              <w:bottom w:val="single" w:sz="8" w:space="0" w:color="FFFFFF" w:themeColor="background1"/>
            </w:tcBorders>
            <w:shd w:val="clear" w:color="auto" w:fill="auto"/>
            <w:noWrap/>
            <w:tcMar>
              <w:left w:w="57" w:type="dxa"/>
              <w:right w:w="57" w:type="dxa"/>
            </w:tcMar>
            <w:hideMark/>
          </w:tcPr>
          <w:p w14:paraId="582AB6C7" w14:textId="77777777" w:rsidR="005D3726" w:rsidRPr="00033AF8" w:rsidRDefault="005D3726" w:rsidP="00033AF8">
            <w:pPr>
              <w:pStyle w:val="TableUnit"/>
              <w:jc w:val="left"/>
            </w:pPr>
          </w:p>
        </w:tc>
        <w:tc>
          <w:tcPr>
            <w:tcW w:w="2243" w:type="pct"/>
            <w:tcBorders>
              <w:bottom w:val="single" w:sz="8" w:space="0" w:color="FFFFFF" w:themeColor="background1"/>
            </w:tcBorders>
            <w:shd w:val="clear" w:color="auto" w:fill="auto"/>
            <w:noWrap/>
            <w:tcMar>
              <w:left w:w="57" w:type="dxa"/>
              <w:right w:w="57" w:type="dxa"/>
            </w:tcMar>
            <w:hideMark/>
          </w:tcPr>
          <w:p w14:paraId="79B2D60B" w14:textId="77777777" w:rsidR="005D3726" w:rsidRPr="00033AF8" w:rsidRDefault="005D3726" w:rsidP="00033AF8">
            <w:pPr>
              <w:pStyle w:val="TableUnit"/>
            </w:pPr>
            <w:r w:rsidRPr="00033AF8">
              <w:t>$million</w:t>
            </w:r>
          </w:p>
        </w:tc>
      </w:tr>
      <w:tr w:rsidR="005D3726" w:rsidRPr="00033AF8" w14:paraId="66B295A4" w14:textId="77777777" w:rsidTr="005D3726">
        <w:trPr>
          <w:trHeight w:val="255"/>
        </w:trPr>
        <w:tc>
          <w:tcPr>
            <w:tcW w:w="27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046E60" w14:textId="77777777" w:rsidR="005D3726" w:rsidRPr="00033AF8" w:rsidRDefault="005D3726" w:rsidP="007A48B3">
            <w:pPr>
              <w:pStyle w:val="TableDataEntries"/>
              <w:jc w:val="left"/>
            </w:pPr>
            <w:r w:rsidRPr="00033AF8">
              <w:t>Non-hazardous waste disposal</w:t>
            </w:r>
          </w:p>
        </w:tc>
        <w:tc>
          <w:tcPr>
            <w:tcW w:w="224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C0B3003" w14:textId="222818BB" w:rsidR="005D3726" w:rsidRPr="007A48B3" w:rsidRDefault="005D3726" w:rsidP="007A48B3">
            <w:pPr>
              <w:pStyle w:val="TableDataEntries"/>
            </w:pPr>
            <w:r w:rsidRPr="007A48B3">
              <w:t xml:space="preserve"> 2 858</w:t>
            </w:r>
          </w:p>
        </w:tc>
      </w:tr>
      <w:tr w:rsidR="005D3726" w:rsidRPr="00033AF8" w14:paraId="4D8C352A" w14:textId="77777777" w:rsidTr="005D3726">
        <w:trPr>
          <w:trHeight w:val="255"/>
        </w:trPr>
        <w:tc>
          <w:tcPr>
            <w:tcW w:w="27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23A99D" w14:textId="77777777" w:rsidR="005D3726" w:rsidRPr="00033AF8" w:rsidRDefault="005D3726" w:rsidP="007A48B3">
            <w:pPr>
              <w:pStyle w:val="TableDataEntries"/>
              <w:jc w:val="left"/>
            </w:pPr>
            <w:r w:rsidRPr="00033AF8">
              <w:t>Non-hazardous waste recycling</w:t>
            </w:r>
          </w:p>
        </w:tc>
        <w:tc>
          <w:tcPr>
            <w:tcW w:w="224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2EE199" w14:textId="60BEA89F" w:rsidR="005D3726" w:rsidRPr="007A48B3" w:rsidRDefault="005D3726" w:rsidP="007A48B3">
            <w:pPr>
              <w:pStyle w:val="TableDataEntries"/>
            </w:pPr>
            <w:r w:rsidRPr="007A48B3">
              <w:t xml:space="preserve"> 1 330</w:t>
            </w:r>
          </w:p>
        </w:tc>
      </w:tr>
      <w:tr w:rsidR="005D3726" w:rsidRPr="00033AF8" w14:paraId="41EE572D" w14:textId="77777777" w:rsidTr="005D3726">
        <w:trPr>
          <w:trHeight w:val="255"/>
        </w:trPr>
        <w:tc>
          <w:tcPr>
            <w:tcW w:w="27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E06DE4" w14:textId="77777777" w:rsidR="005D3726" w:rsidRPr="00033AF8" w:rsidRDefault="005D3726" w:rsidP="007A48B3">
            <w:pPr>
              <w:pStyle w:val="TableDataEntries"/>
              <w:jc w:val="left"/>
            </w:pPr>
            <w:r w:rsidRPr="00033AF8">
              <w:t>Non-hazardous waste energy recovery</w:t>
            </w:r>
          </w:p>
        </w:tc>
        <w:tc>
          <w:tcPr>
            <w:tcW w:w="224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AE4914E" w14:textId="3D386A60" w:rsidR="005D3726" w:rsidRPr="007A48B3" w:rsidRDefault="005D3726" w:rsidP="007A48B3">
            <w:pPr>
              <w:pStyle w:val="TableDataEntries"/>
            </w:pPr>
            <w:r w:rsidRPr="007A48B3">
              <w:t xml:space="preserve">  29</w:t>
            </w:r>
          </w:p>
        </w:tc>
      </w:tr>
      <w:tr w:rsidR="005D3726" w:rsidRPr="00033AF8" w14:paraId="05BE4448" w14:textId="77777777" w:rsidTr="005D3726">
        <w:trPr>
          <w:trHeight w:val="255"/>
        </w:trPr>
        <w:tc>
          <w:tcPr>
            <w:tcW w:w="27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93367B" w14:textId="77777777" w:rsidR="005D3726" w:rsidRPr="00033AF8" w:rsidRDefault="005D3726" w:rsidP="007A48B3">
            <w:pPr>
              <w:pStyle w:val="TableDataEntries"/>
              <w:jc w:val="left"/>
            </w:pPr>
            <w:r w:rsidRPr="00033AF8">
              <w:t>Hazardous waste fates (including treatment)</w:t>
            </w:r>
          </w:p>
        </w:tc>
        <w:tc>
          <w:tcPr>
            <w:tcW w:w="224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9E046A" w14:textId="4E1C4F2F" w:rsidR="005D3726" w:rsidRPr="007A48B3" w:rsidRDefault="005D3726" w:rsidP="007A48B3">
            <w:pPr>
              <w:pStyle w:val="TableDataEntries"/>
            </w:pPr>
            <w:r w:rsidRPr="007A48B3">
              <w:t xml:space="preserve"> 1 468</w:t>
            </w:r>
          </w:p>
        </w:tc>
      </w:tr>
      <w:tr w:rsidR="005D3726" w:rsidRPr="00033AF8" w14:paraId="33F12603" w14:textId="77777777" w:rsidTr="005D3726">
        <w:trPr>
          <w:trHeight w:val="255"/>
        </w:trPr>
        <w:tc>
          <w:tcPr>
            <w:tcW w:w="27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4E20C5" w14:textId="77777777" w:rsidR="005D3726" w:rsidRPr="00033AF8" w:rsidRDefault="005D3726" w:rsidP="007A48B3">
            <w:pPr>
              <w:pStyle w:val="TableDataEntries"/>
              <w:jc w:val="left"/>
            </w:pPr>
            <w:r w:rsidRPr="00033AF8">
              <w:t>Intrastate transport</w:t>
            </w:r>
          </w:p>
        </w:tc>
        <w:tc>
          <w:tcPr>
            <w:tcW w:w="224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34C22A0" w14:textId="5E19AFB9" w:rsidR="005D3726" w:rsidRPr="007A48B3" w:rsidRDefault="005D3726" w:rsidP="007A48B3">
            <w:pPr>
              <w:pStyle w:val="TableDataEntries"/>
            </w:pPr>
            <w:r w:rsidRPr="007A48B3">
              <w:t xml:space="preserve">  729</w:t>
            </w:r>
          </w:p>
        </w:tc>
      </w:tr>
      <w:tr w:rsidR="005D3726" w:rsidRPr="00033AF8" w14:paraId="2F4A84E8" w14:textId="77777777" w:rsidTr="005D3726">
        <w:trPr>
          <w:trHeight w:val="255"/>
        </w:trPr>
        <w:tc>
          <w:tcPr>
            <w:tcW w:w="275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4C21D3" w14:textId="77777777" w:rsidR="005D3726" w:rsidRPr="00033AF8" w:rsidRDefault="005D3726" w:rsidP="00033AF8">
            <w:pPr>
              <w:pStyle w:val="TableDataEntries"/>
              <w:jc w:val="left"/>
            </w:pPr>
            <w:r w:rsidRPr="00033AF8">
              <w:t>Interstate transport</w:t>
            </w:r>
          </w:p>
        </w:tc>
        <w:tc>
          <w:tcPr>
            <w:tcW w:w="224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BA623D" w14:textId="7CA27DB3" w:rsidR="005D3726" w:rsidRPr="00961AE0" w:rsidRDefault="005D3726" w:rsidP="00FD1597">
            <w:pPr>
              <w:pStyle w:val="TableDataEntries"/>
            </w:pPr>
            <w:r w:rsidRPr="00961AE0">
              <w:t xml:space="preserve">  </w:t>
            </w:r>
            <w:r>
              <w:t>87</w:t>
            </w:r>
            <w:r>
              <w:rPr>
                <w:rStyle w:val="NoteLabel"/>
              </w:rPr>
              <w:t xml:space="preserve"> a</w:t>
            </w:r>
          </w:p>
        </w:tc>
      </w:tr>
      <w:tr w:rsidR="005D3726" w:rsidRPr="00033AF8" w14:paraId="54E7BB03" w14:textId="77777777" w:rsidTr="005D3726">
        <w:trPr>
          <w:trHeight w:val="255"/>
        </w:trPr>
        <w:tc>
          <w:tcPr>
            <w:tcW w:w="275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9C11982" w14:textId="77777777" w:rsidR="005D3726" w:rsidRPr="00033AF8" w:rsidRDefault="005D3726" w:rsidP="00033AF8">
            <w:pPr>
              <w:pStyle w:val="TableDataEntries"/>
              <w:jc w:val="left"/>
              <w:rPr>
                <w:rFonts w:ascii="Franklin Gothic Demi" w:hAnsi="Franklin Gothic Demi"/>
              </w:rPr>
            </w:pPr>
            <w:r w:rsidRPr="00033AF8">
              <w:rPr>
                <w:rFonts w:ascii="Franklin Gothic Demi" w:hAnsi="Franklin Gothic Demi"/>
              </w:rPr>
              <w:t>Total</w:t>
            </w:r>
          </w:p>
        </w:tc>
        <w:tc>
          <w:tcPr>
            <w:tcW w:w="2243"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FFC469F" w14:textId="7C974634" w:rsidR="005D3726" w:rsidRPr="00961AE0" w:rsidRDefault="005D3726" w:rsidP="00FD1597">
            <w:pPr>
              <w:pStyle w:val="TableDataEntries"/>
              <w:rPr>
                <w:rFonts w:ascii="Franklin Gothic Demi" w:hAnsi="Franklin Gothic Demi"/>
              </w:rPr>
            </w:pPr>
            <w:r>
              <w:rPr>
                <w:rFonts w:ascii="Franklin Gothic Demi" w:hAnsi="Franklin Gothic Demi"/>
              </w:rPr>
              <w:t>6 499</w:t>
            </w:r>
          </w:p>
        </w:tc>
      </w:tr>
    </w:tbl>
    <w:p w14:paraId="2F6E60B4" w14:textId="6824E225" w:rsidR="00033AF8" w:rsidRDefault="00033AF8" w:rsidP="009012D1">
      <w:pPr>
        <w:pStyle w:val="Source"/>
      </w:pPr>
      <w:r>
        <w:rPr>
          <w:i/>
        </w:rPr>
        <w:t>Source</w:t>
      </w:r>
      <w:r w:rsidRPr="00E4232C">
        <w:rPr>
          <w:i/>
        </w:rPr>
        <w:t>:</w:t>
      </w:r>
      <w:r>
        <w:t xml:space="preserve"> </w:t>
      </w:r>
      <w:r w:rsidR="009012D1">
        <w:t>CIE.</w:t>
      </w:r>
    </w:p>
    <w:p w14:paraId="1DFFBFB8" w14:textId="77777777" w:rsidR="00A0779D" w:rsidRDefault="00A0779D" w:rsidP="00033AF8">
      <w:pPr>
        <w:pStyle w:val="Heading2"/>
      </w:pPr>
      <w:bookmarkStart w:id="276" w:name="_Toc496884975"/>
      <w:r>
        <w:t>Transport costs</w:t>
      </w:r>
      <w:bookmarkEnd w:id="276"/>
    </w:p>
    <w:p w14:paraId="236A262A" w14:textId="77777777" w:rsidR="00A0779D" w:rsidRDefault="00A0779D" w:rsidP="00A0779D">
      <w:pPr>
        <w:pStyle w:val="BodyText"/>
      </w:pPr>
      <w:r>
        <w:t>The assumptions for distance travelled will differ between interstate and intrastate transport. Additionally, a higher proportion of interstate transport than intrastate transport would be via rail.</w:t>
      </w:r>
    </w:p>
    <w:p w14:paraId="4A99096A" w14:textId="77777777" w:rsidR="00A0779D" w:rsidRDefault="00A0779D" w:rsidP="00364122">
      <w:pPr>
        <w:pStyle w:val="Heading3"/>
      </w:pPr>
      <w:r>
        <w:lastRenderedPageBreak/>
        <w:t>Intrastate</w:t>
      </w:r>
      <w:r w:rsidRPr="00F3175D">
        <w:rPr>
          <w:rStyle w:val="Heading4Char"/>
        </w:rPr>
        <w:t xml:space="preserve"> </w:t>
      </w:r>
      <w:r>
        <w:t>transport</w:t>
      </w:r>
    </w:p>
    <w:p w14:paraId="6F1335C4" w14:textId="1C3FC2CA" w:rsidR="00364122" w:rsidRDefault="00364122" w:rsidP="00364122">
      <w:pPr>
        <w:pStyle w:val="BodyText"/>
      </w:pPr>
      <w:r>
        <w:t>Transport costs in general are estimated acco</w:t>
      </w:r>
      <w:r w:rsidR="00A93177">
        <w:t>rding to the following equation</w:t>
      </w:r>
    </w:p>
    <w:p w14:paraId="4F028CC6" w14:textId="77777777" w:rsidR="00364122" w:rsidRPr="00880A46" w:rsidRDefault="00364122" w:rsidP="00364122">
      <w:pPr>
        <w:pStyle w:val="BodyText"/>
      </w:pPr>
      <m:oMathPara>
        <m:oMath>
          <m:r>
            <w:rPr>
              <w:rFonts w:ascii="Cambria Math" w:hAnsi="Cambria Math"/>
            </w:rPr>
            <m:t>Transport cost=quantity×</m:t>
          </m:r>
          <m:acc>
            <m:accPr>
              <m:chr m:val="̅"/>
              <m:ctrlPr>
                <w:rPr>
                  <w:rFonts w:ascii="Cambria Math" w:hAnsi="Cambria Math"/>
                  <w:i/>
                </w:rPr>
              </m:ctrlPr>
            </m:accPr>
            <m:e>
              <m:r>
                <w:rPr>
                  <w:rFonts w:ascii="Cambria Math" w:hAnsi="Cambria Math"/>
                </w:rPr>
                <m:t>time</m:t>
              </m:r>
            </m:e>
          </m:acc>
          <m:r>
            <w:rPr>
              <w:rFonts w:ascii="Cambria Math" w:hAnsi="Cambria Math"/>
            </w:rPr>
            <m:t>×</m:t>
          </m:r>
          <m:f>
            <m:fPr>
              <m:ctrlPr>
                <w:rPr>
                  <w:rFonts w:ascii="Cambria Math" w:hAnsi="Cambria Math"/>
                  <w:i/>
                </w:rPr>
              </m:ctrlPr>
            </m:fPr>
            <m:num>
              <m:r>
                <w:rPr>
                  <w:rFonts w:ascii="Cambria Math" w:hAnsi="Cambria Math"/>
                </w:rPr>
                <m:t>price</m:t>
              </m:r>
            </m:num>
            <m:den>
              <m:r>
                <w:rPr>
                  <w:rFonts w:ascii="Cambria Math" w:hAnsi="Cambria Math"/>
                </w:rPr>
                <m:t>t.hour</m:t>
              </m:r>
            </m:den>
          </m:f>
        </m:oMath>
      </m:oMathPara>
    </w:p>
    <w:p w14:paraId="2FDF696A" w14:textId="77777777" w:rsidR="00364122" w:rsidRDefault="00364122" w:rsidP="00364122">
      <w:pPr>
        <w:pStyle w:val="BodyText"/>
      </w:pPr>
      <w:r>
        <w:t>where</w:t>
      </w:r>
    </w:p>
    <w:p w14:paraId="28DBC70C" w14:textId="55209014" w:rsidR="00364122" w:rsidRDefault="00364122" w:rsidP="00364122">
      <w:pPr>
        <w:pStyle w:val="ListBullet"/>
      </w:pPr>
      <m:oMath>
        <m:r>
          <w:rPr>
            <w:rFonts w:ascii="Cambria Math" w:hAnsi="Cambria Math"/>
          </w:rPr>
          <m:t>Quantity</m:t>
        </m:r>
      </m:oMath>
      <w:r>
        <w:t xml:space="preserve"> is the volume (in tonnes) of waste that is transported</w:t>
      </w:r>
      <w:r w:rsidR="00A93177">
        <w:t>;</w:t>
      </w:r>
    </w:p>
    <w:p w14:paraId="126FF266" w14:textId="1E8478F8" w:rsidR="00364122" w:rsidRDefault="00B76381" w:rsidP="00364122">
      <w:pPr>
        <w:pStyle w:val="ListBullet"/>
      </w:pPr>
      <m:oMath>
        <m:acc>
          <m:accPr>
            <m:chr m:val="̅"/>
            <m:ctrlPr>
              <w:rPr>
                <w:rFonts w:ascii="Cambria Math" w:hAnsi="Cambria Math"/>
                <w:i/>
              </w:rPr>
            </m:ctrlPr>
          </m:accPr>
          <m:e>
            <m:r>
              <w:rPr>
                <w:rFonts w:ascii="Cambria Math" w:hAnsi="Cambria Math"/>
              </w:rPr>
              <m:t>time</m:t>
            </m:r>
          </m:e>
        </m:acc>
      </m:oMath>
      <w:r w:rsidR="00364122">
        <w:t xml:space="preserve"> is the average travel time of waste from generation to fate</w:t>
      </w:r>
      <w:r w:rsidR="00A93177">
        <w:t>;</w:t>
      </w:r>
      <w:r w:rsidR="00364122">
        <w:t xml:space="preserve"> and</w:t>
      </w:r>
    </w:p>
    <w:p w14:paraId="6BB30121" w14:textId="77777777" w:rsidR="00364122" w:rsidRDefault="00B76381" w:rsidP="00364122">
      <w:pPr>
        <w:pStyle w:val="ListBullet"/>
      </w:pPr>
      <m:oMath>
        <m:f>
          <m:fPr>
            <m:ctrlPr>
              <w:rPr>
                <w:rFonts w:ascii="Cambria Math" w:hAnsi="Cambria Math"/>
                <w:i/>
              </w:rPr>
            </m:ctrlPr>
          </m:fPr>
          <m:num>
            <m:r>
              <w:rPr>
                <w:rFonts w:ascii="Cambria Math" w:hAnsi="Cambria Math"/>
              </w:rPr>
              <m:t>Price</m:t>
            </m:r>
          </m:num>
          <m:den>
            <m:r>
              <w:rPr>
                <w:rFonts w:ascii="Cambria Math" w:hAnsi="Cambria Math"/>
              </w:rPr>
              <m:t>t.hour</m:t>
            </m:r>
          </m:den>
        </m:f>
      </m:oMath>
      <w:r w:rsidR="00364122">
        <w:t xml:space="preserve"> is the price per tonne hour to transport waste. </w:t>
      </w:r>
    </w:p>
    <w:p w14:paraId="33713610" w14:textId="3FDC36DE" w:rsidR="00364122" w:rsidRDefault="00364122" w:rsidP="00364122">
      <w:pPr>
        <w:pStyle w:val="Heading4"/>
      </w:pPr>
      <w:r>
        <w:t>Cost of waste transport</w:t>
      </w:r>
    </w:p>
    <w:p w14:paraId="4D3F332B" w14:textId="16549229" w:rsidR="00364122" w:rsidRDefault="00364122" w:rsidP="00364122">
      <w:pPr>
        <w:pStyle w:val="BodyText"/>
      </w:pPr>
      <w:r>
        <w:t>Marsden Jacobs Associates (2014)</w:t>
      </w:r>
      <w:r>
        <w:rPr>
          <w:rStyle w:val="FootnoteReference"/>
        </w:rPr>
        <w:footnoteReference w:id="6"/>
      </w:r>
      <w:r>
        <w:t xml:space="preserve"> estimate a cost of $10 per tonne hour for solid hazardous waste and $12.50 for liquids.</w:t>
      </w:r>
      <w:r w:rsidR="007A48B3">
        <w:rPr>
          <w:rStyle w:val="FootnoteReference"/>
        </w:rPr>
        <w:footnoteReference w:id="7"/>
      </w:r>
      <w:r>
        <w:t xml:space="preserve"> These amounts are $10.40 and $12.98 in $2017 respectively.</w:t>
      </w:r>
      <w:r>
        <w:rPr>
          <w:rStyle w:val="FootnoteReference"/>
        </w:rPr>
        <w:footnoteReference w:id="8"/>
      </w:r>
      <w:r>
        <w:t xml:space="preserve"> We assume that solid non-hazardous waste has the same transport cost as solid hazardous waste.</w:t>
      </w:r>
      <w:r w:rsidR="007A48B3">
        <w:rPr>
          <w:rStyle w:val="FootnoteReference"/>
        </w:rPr>
        <w:footnoteReference w:id="9"/>
      </w:r>
    </w:p>
    <w:p w14:paraId="4588990F" w14:textId="77777777" w:rsidR="00364122" w:rsidRDefault="00364122" w:rsidP="00364122">
      <w:pPr>
        <w:pStyle w:val="BodyText"/>
        <w:rPr>
          <w:rStyle w:val="DraftingNote"/>
          <w:b w:val="0"/>
          <w:color w:val="auto"/>
          <w:u w:val="none"/>
        </w:rPr>
      </w:pPr>
      <w:r w:rsidRPr="00A27667">
        <w:rPr>
          <w:rStyle w:val="DraftingNote"/>
          <w:b w:val="0"/>
          <w:color w:val="auto"/>
          <w:u w:val="none"/>
        </w:rPr>
        <w:t>Since liquid and non-liquid hazardous waste have different costs per tonne hour, we must estimate the proportion of each hazardous waste typ</w:t>
      </w:r>
      <w:r>
        <w:rPr>
          <w:rStyle w:val="DraftingNote"/>
          <w:b w:val="0"/>
          <w:color w:val="auto"/>
          <w:u w:val="none"/>
        </w:rPr>
        <w:t>e which is liquid to determine the average transport cost by waste type. The cost of transport per tonne hour is calculated according to the following equation:</w:t>
      </w:r>
    </w:p>
    <w:p w14:paraId="2464BD20" w14:textId="77777777" w:rsidR="00364122" w:rsidRPr="00A27667" w:rsidRDefault="00364122" w:rsidP="00364122">
      <w:pPr>
        <w:pStyle w:val="BodyText"/>
        <w:rPr>
          <w:rStyle w:val="DraftingNote"/>
          <w:b w:val="0"/>
          <w:color w:val="auto"/>
          <w:u w:val="none"/>
        </w:rPr>
      </w:pPr>
      <m:oMathPara>
        <m:oMath>
          <m:r>
            <w:rPr>
              <w:rStyle w:val="DraftingNote"/>
              <w:rFonts w:ascii="Cambria Math" w:hAnsi="Cambria Math"/>
              <w:color w:val="auto"/>
              <w:u w:val="none"/>
            </w:rPr>
            <m:t>Cost of transport=Liquid proportion×$12.98+Non-liquid proportion×$10.38</m:t>
          </m:r>
        </m:oMath>
      </m:oMathPara>
    </w:p>
    <w:p w14:paraId="47B844F3" w14:textId="77777777" w:rsidR="00364122" w:rsidRDefault="00364122" w:rsidP="00364122">
      <w:pPr>
        <w:pStyle w:val="BodyText"/>
      </w:pPr>
      <w:r>
        <w:t xml:space="preserve">where </w:t>
      </w:r>
      <m:oMath>
        <m:r>
          <w:rPr>
            <w:rStyle w:val="DraftingNote"/>
            <w:rFonts w:ascii="Cambria Math" w:hAnsi="Cambria Math"/>
            <w:color w:val="auto"/>
            <w:u w:val="none"/>
          </w:rPr>
          <m:t>Liquid proportion</m:t>
        </m:r>
      </m:oMath>
      <w:r>
        <w:rPr>
          <w:rStyle w:val="DraftingNote"/>
          <w:b w:val="0"/>
          <w:color w:val="auto"/>
          <w:u w:val="none"/>
        </w:rPr>
        <w:t xml:space="preserve"> and </w:t>
      </w:r>
      <m:oMath>
        <m:r>
          <w:rPr>
            <w:rStyle w:val="DraftingNote"/>
            <w:rFonts w:ascii="Cambria Math" w:hAnsi="Cambria Math"/>
            <w:color w:val="auto"/>
            <w:u w:val="none"/>
          </w:rPr>
          <m:t>Non-liquid proportion</m:t>
        </m:r>
      </m:oMath>
      <w:r>
        <w:rPr>
          <w:rStyle w:val="DraftingNote"/>
          <w:b w:val="0"/>
          <w:color w:val="auto"/>
          <w:u w:val="none"/>
        </w:rPr>
        <w:t xml:space="preserve"> are the proportion of quantity generated of each hazardous waste type which is liquid or non-liquid respectively.</w:t>
      </w:r>
    </w:p>
    <w:p w14:paraId="0339ED55" w14:textId="1A490852" w:rsidR="00364122" w:rsidRDefault="00364122" w:rsidP="0036412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2</w:instrText>
      </w:r>
      <w:r w:rsidRPr="00695C93">
        <w:fldChar w:fldCharType="end"/>
      </w:r>
      <w:r w:rsidRPr="00695C93">
        <w:instrText xml:space="preserve">" "" </w:instrText>
      </w:r>
      <w:r w:rsidRPr="00695C93">
        <w:fldChar w:fldCharType="separate"/>
      </w:r>
      <w:bookmarkStart w:id="277" w:name="_Caption2888"/>
      <w:bookmarkStart w:id="278" w:name="_Caption2834"/>
      <w:bookmarkStart w:id="279" w:name="_Caption2960"/>
      <w:bookmarkStart w:id="280" w:name="_Caption5832"/>
      <w:bookmarkStart w:id="281" w:name="_Caption1583"/>
      <w:bookmarkStart w:id="282" w:name="_Caption3965"/>
      <w:bookmarkStart w:id="283" w:name="_Caption9846"/>
      <w:bookmarkStart w:id="284" w:name="_Caption9070"/>
      <w:bookmarkStart w:id="285" w:name="_Caption4722"/>
      <w:bookmarkStart w:id="286" w:name="_Caption8912"/>
      <w:bookmarkStart w:id="287" w:name="_Caption2454"/>
      <w:bookmarkStart w:id="288" w:name="_Caption9742"/>
      <w:bookmarkStart w:id="289" w:name="_Caption9363"/>
      <w:bookmarkStart w:id="290" w:name="_Caption4054"/>
      <w:bookmarkStart w:id="291" w:name="_Caption4201"/>
      <w:bookmarkStart w:id="292" w:name="_Caption8251"/>
      <w:bookmarkStart w:id="293" w:name="_Caption4661"/>
      <w:bookmarkStart w:id="294" w:name="_Caption6612"/>
      <w:bookmarkStart w:id="295" w:name="_Caption1416"/>
      <w:bookmarkStart w:id="296" w:name="_Caption1277"/>
      <w:bookmarkStart w:id="297" w:name="_Caption5938"/>
      <w:bookmarkStart w:id="298" w:name="_Caption1112"/>
      <w:bookmarkStart w:id="299" w:name="_Caption2218"/>
      <w:bookmarkStart w:id="300" w:name="_Caption7625"/>
      <w:bookmarkStart w:id="301" w:name="_Caption2571"/>
      <w:bookmarkStart w:id="302" w:name="_Caption3968"/>
      <w:bookmarkStart w:id="303" w:name="_Toc496885010"/>
      <w:r w:rsidR="00B76381">
        <w:rPr>
          <w:noProof/>
        </w:rPr>
        <w:t>3</w:t>
      </w:r>
      <w:r w:rsidR="00B76381" w:rsidRPr="00695C93">
        <w:rPr>
          <w:noProof/>
        </w:rPr>
        <w:t>.</w:t>
      </w:r>
      <w:r w:rsidR="00B76381">
        <w:rPr>
          <w:noProof/>
        </w:rPr>
        <w:t>2</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695C93">
        <w:fldChar w:fldCharType="end"/>
      </w:r>
      <w:r w:rsidRPr="00695C93">
        <w:tab/>
      </w:r>
      <w:r>
        <w:t>Cost of transport by hazardous waste type</w:t>
      </w:r>
      <w:bookmarkEnd w:id="303"/>
    </w:p>
    <w:tbl>
      <w:tblPr>
        <w:tblW w:w="7937" w:type="dxa"/>
        <w:tblLook w:val="04A0" w:firstRow="1" w:lastRow="0" w:firstColumn="1" w:lastColumn="0" w:noHBand="0" w:noVBand="1"/>
      </w:tblPr>
      <w:tblGrid>
        <w:gridCol w:w="4528"/>
        <w:gridCol w:w="1532"/>
        <w:gridCol w:w="1877"/>
      </w:tblGrid>
      <w:tr w:rsidR="00364122" w:rsidRPr="00A27667" w14:paraId="4135445A" w14:textId="77777777" w:rsidTr="008A1870">
        <w:trPr>
          <w:trHeight w:val="503"/>
          <w:tblHeader/>
        </w:trPr>
        <w:tc>
          <w:tcPr>
            <w:tcW w:w="4528" w:type="dxa"/>
            <w:shd w:val="clear" w:color="auto" w:fill="6F6652"/>
            <w:noWrap/>
            <w:tcMar>
              <w:left w:w="57" w:type="dxa"/>
              <w:right w:w="57" w:type="dxa"/>
            </w:tcMar>
          </w:tcPr>
          <w:p w14:paraId="60527B31" w14:textId="77777777" w:rsidR="00364122" w:rsidRPr="00A27667" w:rsidRDefault="00364122" w:rsidP="00142D55">
            <w:pPr>
              <w:pStyle w:val="TableDataColumnHeading"/>
              <w:jc w:val="left"/>
            </w:pPr>
            <w:r w:rsidRPr="00A27667">
              <w:t>Hazardous waste type</w:t>
            </w:r>
          </w:p>
        </w:tc>
        <w:tc>
          <w:tcPr>
            <w:tcW w:w="1532" w:type="dxa"/>
            <w:shd w:val="clear" w:color="auto" w:fill="6F6652"/>
            <w:tcMar>
              <w:left w:w="57" w:type="dxa"/>
              <w:right w:w="57" w:type="dxa"/>
            </w:tcMar>
            <w:hideMark/>
          </w:tcPr>
          <w:p w14:paraId="574CF22D" w14:textId="77777777" w:rsidR="00364122" w:rsidRPr="00A27667" w:rsidRDefault="00364122" w:rsidP="00142D55">
            <w:pPr>
              <w:pStyle w:val="TableDataColumnHeading"/>
            </w:pPr>
            <w:r w:rsidRPr="00A27667">
              <w:t>Proportion of waste type which is liquid</w:t>
            </w:r>
          </w:p>
        </w:tc>
        <w:tc>
          <w:tcPr>
            <w:tcW w:w="1877" w:type="dxa"/>
            <w:shd w:val="clear" w:color="auto" w:fill="6F6652"/>
            <w:tcMar>
              <w:left w:w="57" w:type="dxa"/>
              <w:right w:w="57" w:type="dxa"/>
            </w:tcMar>
            <w:hideMark/>
          </w:tcPr>
          <w:p w14:paraId="3DF37DFE" w14:textId="77777777" w:rsidR="00364122" w:rsidRPr="00A27667" w:rsidRDefault="00364122" w:rsidP="00142D55">
            <w:pPr>
              <w:pStyle w:val="TableDataColumnHeading"/>
            </w:pPr>
            <w:r w:rsidRPr="00A27667">
              <w:t>Cost of transport</w:t>
            </w:r>
          </w:p>
        </w:tc>
      </w:tr>
      <w:tr w:rsidR="00364122" w:rsidRPr="00A27667" w14:paraId="61A818AE" w14:textId="77777777" w:rsidTr="008A1870">
        <w:trPr>
          <w:trHeight w:val="255"/>
          <w:tblHeader/>
        </w:trPr>
        <w:tc>
          <w:tcPr>
            <w:tcW w:w="4528" w:type="dxa"/>
            <w:tcBorders>
              <w:bottom w:val="single" w:sz="8" w:space="0" w:color="FFFFFF" w:themeColor="background1"/>
            </w:tcBorders>
            <w:shd w:val="clear" w:color="auto" w:fill="auto"/>
            <w:noWrap/>
            <w:tcMar>
              <w:left w:w="57" w:type="dxa"/>
              <w:right w:w="57" w:type="dxa"/>
            </w:tcMar>
            <w:hideMark/>
          </w:tcPr>
          <w:p w14:paraId="338C0AAF" w14:textId="77777777" w:rsidR="00364122" w:rsidRPr="00A27667" w:rsidRDefault="00364122" w:rsidP="00142D55">
            <w:pPr>
              <w:pStyle w:val="TableUnit"/>
              <w:jc w:val="left"/>
            </w:pPr>
          </w:p>
        </w:tc>
        <w:tc>
          <w:tcPr>
            <w:tcW w:w="1532" w:type="dxa"/>
            <w:tcBorders>
              <w:bottom w:val="single" w:sz="8" w:space="0" w:color="FFFFFF" w:themeColor="background1"/>
            </w:tcBorders>
            <w:shd w:val="clear" w:color="auto" w:fill="auto"/>
            <w:noWrap/>
            <w:tcMar>
              <w:left w:w="57" w:type="dxa"/>
              <w:right w:w="57" w:type="dxa"/>
            </w:tcMar>
            <w:hideMark/>
          </w:tcPr>
          <w:p w14:paraId="1E82BB2F" w14:textId="77777777" w:rsidR="00364122" w:rsidRPr="00A27667" w:rsidRDefault="00364122" w:rsidP="00142D55">
            <w:pPr>
              <w:pStyle w:val="TableUnit"/>
            </w:pPr>
            <w:r w:rsidRPr="00A27667">
              <w:t>Per cent</w:t>
            </w:r>
          </w:p>
        </w:tc>
        <w:tc>
          <w:tcPr>
            <w:tcW w:w="1877" w:type="dxa"/>
            <w:tcBorders>
              <w:bottom w:val="single" w:sz="8" w:space="0" w:color="FFFFFF" w:themeColor="background1"/>
            </w:tcBorders>
            <w:shd w:val="clear" w:color="auto" w:fill="auto"/>
            <w:noWrap/>
            <w:tcMar>
              <w:left w:w="57" w:type="dxa"/>
              <w:right w:w="57" w:type="dxa"/>
            </w:tcMar>
            <w:hideMark/>
          </w:tcPr>
          <w:p w14:paraId="1853CB39" w14:textId="77777777" w:rsidR="00364122" w:rsidRPr="00A27667" w:rsidRDefault="00364122" w:rsidP="00142D55">
            <w:pPr>
              <w:pStyle w:val="TableUnit"/>
            </w:pPr>
            <w:r w:rsidRPr="00A27667">
              <w:t>$/tonne.hour</w:t>
            </w:r>
          </w:p>
        </w:tc>
      </w:tr>
      <w:tr w:rsidR="00364122" w:rsidRPr="00A27667" w14:paraId="174CAB91"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C7B64A" w14:textId="77777777" w:rsidR="00364122" w:rsidRPr="00A27667" w:rsidRDefault="00364122" w:rsidP="00142D55">
            <w:pPr>
              <w:pStyle w:val="TableDataEntries"/>
              <w:jc w:val="left"/>
            </w:pPr>
            <w:r w:rsidRPr="00A27667">
              <w:t>Plating and heat treatment</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A8D7A6" w14:textId="77777777" w:rsidR="00364122" w:rsidRPr="00A27667" w:rsidRDefault="00364122" w:rsidP="00142D55">
            <w:pPr>
              <w:pStyle w:val="TableDataEntries"/>
            </w:pPr>
            <w:r w:rsidRPr="00A27667">
              <w:t>11</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65DFF0" w14:textId="77777777" w:rsidR="00364122" w:rsidRPr="00A27667" w:rsidRDefault="00364122" w:rsidP="00142D55">
            <w:pPr>
              <w:pStyle w:val="TableDataEntries"/>
            </w:pPr>
            <w:r w:rsidRPr="00A27667">
              <w:t>10.66</w:t>
            </w:r>
          </w:p>
        </w:tc>
      </w:tr>
      <w:tr w:rsidR="00364122" w:rsidRPr="00A27667" w14:paraId="4078CE07"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5EA80C" w14:textId="77777777" w:rsidR="00364122" w:rsidRPr="00A27667" w:rsidRDefault="00364122" w:rsidP="00142D55">
            <w:pPr>
              <w:pStyle w:val="TableDataEntries"/>
              <w:jc w:val="left"/>
            </w:pPr>
            <w:r w:rsidRPr="00A27667">
              <w:t>Acids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61D46A" w14:textId="77777777" w:rsidR="00364122" w:rsidRPr="00A27667" w:rsidRDefault="00364122" w:rsidP="00142D55">
            <w:pPr>
              <w:pStyle w:val="TableDataEntries"/>
            </w:pPr>
            <w:r w:rsidRPr="00A27667">
              <w:t>90</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1EAA51" w14:textId="77777777" w:rsidR="00364122" w:rsidRPr="00A27667" w:rsidRDefault="00364122" w:rsidP="00142D55">
            <w:pPr>
              <w:pStyle w:val="TableDataEntries"/>
            </w:pPr>
            <w:r w:rsidRPr="00A27667">
              <w:t>12.73</w:t>
            </w:r>
          </w:p>
        </w:tc>
      </w:tr>
      <w:tr w:rsidR="00364122" w:rsidRPr="00A27667" w14:paraId="5C284CB8"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84ABE5" w14:textId="77777777" w:rsidR="00364122" w:rsidRPr="00A27667" w:rsidRDefault="00364122" w:rsidP="00142D55">
            <w:pPr>
              <w:pStyle w:val="TableDataEntries"/>
              <w:jc w:val="left"/>
            </w:pPr>
            <w:r w:rsidRPr="00A27667">
              <w:t>Alkalis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C369B9" w14:textId="77777777" w:rsidR="00364122" w:rsidRPr="00A27667" w:rsidRDefault="00364122" w:rsidP="00142D55">
            <w:pPr>
              <w:pStyle w:val="TableDataEntries"/>
            </w:pPr>
            <w:r w:rsidRPr="00A27667">
              <w:t>93</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BBD006" w14:textId="77777777" w:rsidR="00364122" w:rsidRPr="00A27667" w:rsidRDefault="00364122" w:rsidP="00142D55">
            <w:pPr>
              <w:pStyle w:val="TableDataEntries"/>
            </w:pPr>
            <w:r w:rsidRPr="00A27667">
              <w:t>12.80</w:t>
            </w:r>
          </w:p>
        </w:tc>
      </w:tr>
      <w:tr w:rsidR="00364122" w:rsidRPr="00A27667" w14:paraId="6CEAA18B"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14272F" w14:textId="77777777" w:rsidR="00364122" w:rsidRPr="00A27667" w:rsidRDefault="00364122" w:rsidP="00142D55">
            <w:pPr>
              <w:pStyle w:val="TableDataEntries"/>
              <w:jc w:val="left"/>
            </w:pPr>
            <w:r w:rsidRPr="00A27667">
              <w:lastRenderedPageBreak/>
              <w:t>Inorganic chemicals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2FDE9C" w14:textId="77777777" w:rsidR="00364122" w:rsidRPr="00A27667" w:rsidRDefault="00364122" w:rsidP="00142D55">
            <w:pPr>
              <w:pStyle w:val="TableDataEntries"/>
            </w:pPr>
            <w:r w:rsidRPr="00A27667">
              <w:t>1</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7BEAC7" w14:textId="77777777" w:rsidR="00364122" w:rsidRPr="00A27667" w:rsidRDefault="00364122" w:rsidP="00142D55">
            <w:pPr>
              <w:pStyle w:val="TableDataEntries"/>
            </w:pPr>
            <w:r w:rsidRPr="00A27667">
              <w:t>10.42</w:t>
            </w:r>
          </w:p>
        </w:tc>
      </w:tr>
      <w:tr w:rsidR="00364122" w:rsidRPr="00A27667" w14:paraId="003BB2A3"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4435C1" w14:textId="77777777" w:rsidR="00364122" w:rsidRPr="00A27667" w:rsidRDefault="00364122" w:rsidP="00142D55">
            <w:pPr>
              <w:pStyle w:val="TableDataEntries"/>
              <w:jc w:val="left"/>
            </w:pPr>
            <w:r w:rsidRPr="00A27667">
              <w:t>Reactive chemicals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CEE216" w14:textId="77777777" w:rsidR="00364122" w:rsidRPr="00A27667" w:rsidRDefault="00364122" w:rsidP="00142D55">
            <w:pPr>
              <w:pStyle w:val="TableDataEntries"/>
            </w:pPr>
            <w:r w:rsidRPr="00A27667">
              <w:t>78</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C44FF1" w14:textId="77777777" w:rsidR="00364122" w:rsidRPr="00A27667" w:rsidRDefault="00364122" w:rsidP="00142D55">
            <w:pPr>
              <w:pStyle w:val="TableDataEntries"/>
            </w:pPr>
            <w:r w:rsidRPr="00A27667">
              <w:t>12.41</w:t>
            </w:r>
          </w:p>
        </w:tc>
      </w:tr>
      <w:tr w:rsidR="00364122" w:rsidRPr="00A27667" w14:paraId="0C5CBC1E"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40C1C7" w14:textId="77777777" w:rsidR="00364122" w:rsidRPr="00A27667" w:rsidRDefault="00364122" w:rsidP="00142D55">
            <w:pPr>
              <w:pStyle w:val="TableDataEntries"/>
              <w:jc w:val="left"/>
            </w:pPr>
            <w:r w:rsidRPr="00A27667">
              <w:t>Paints, resins, inks, organic sludges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56A95E" w14:textId="77777777" w:rsidR="00364122" w:rsidRPr="00A27667" w:rsidRDefault="00364122" w:rsidP="00142D55">
            <w:pPr>
              <w:pStyle w:val="TableDataEntries"/>
            </w:pPr>
            <w:r w:rsidRPr="00A27667">
              <w:t>76</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AC343B" w14:textId="77777777" w:rsidR="00364122" w:rsidRPr="00A27667" w:rsidRDefault="00364122" w:rsidP="00142D55">
            <w:pPr>
              <w:pStyle w:val="TableDataEntries"/>
            </w:pPr>
            <w:r w:rsidRPr="00A27667">
              <w:t>12.36</w:t>
            </w:r>
          </w:p>
        </w:tc>
      </w:tr>
      <w:tr w:rsidR="00364122" w:rsidRPr="00A27667" w14:paraId="3012FADA"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A98112" w14:textId="77777777" w:rsidR="00364122" w:rsidRPr="00A27667" w:rsidRDefault="00364122" w:rsidP="00142D55">
            <w:pPr>
              <w:pStyle w:val="TableDataEntries"/>
              <w:jc w:val="left"/>
            </w:pPr>
            <w:r w:rsidRPr="00A27667">
              <w:t>Organic solvents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C975E3" w14:textId="77777777" w:rsidR="00364122" w:rsidRPr="00A27667" w:rsidRDefault="00364122" w:rsidP="00142D55">
            <w:pPr>
              <w:pStyle w:val="TableDataEntries"/>
            </w:pPr>
            <w:r w:rsidRPr="00A27667">
              <w:t>92</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BC8A50" w14:textId="77777777" w:rsidR="00364122" w:rsidRPr="00A27667" w:rsidRDefault="00364122" w:rsidP="00142D55">
            <w:pPr>
              <w:pStyle w:val="TableDataEntries"/>
            </w:pPr>
            <w:r w:rsidRPr="00A27667">
              <w:t>12.77</w:t>
            </w:r>
          </w:p>
        </w:tc>
      </w:tr>
      <w:tr w:rsidR="00364122" w:rsidRPr="00A27667" w14:paraId="66AC53E1"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2E443A" w14:textId="77777777" w:rsidR="00364122" w:rsidRPr="00A27667" w:rsidRDefault="00364122" w:rsidP="00142D55">
            <w:pPr>
              <w:pStyle w:val="TableDataEntries"/>
              <w:jc w:val="left"/>
            </w:pPr>
            <w:r w:rsidRPr="00A27667">
              <w:t>Pesticides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FC4668" w14:textId="77777777" w:rsidR="00364122" w:rsidRPr="00A27667" w:rsidRDefault="00364122" w:rsidP="00142D55">
            <w:pPr>
              <w:pStyle w:val="TableDataEntries"/>
            </w:pPr>
            <w:r w:rsidRPr="00A27667">
              <w:t>75</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25B562" w14:textId="77777777" w:rsidR="00364122" w:rsidRPr="00A27667" w:rsidRDefault="00364122" w:rsidP="00142D55">
            <w:pPr>
              <w:pStyle w:val="TableDataEntries"/>
            </w:pPr>
            <w:r w:rsidRPr="00A27667">
              <w:t>12.33</w:t>
            </w:r>
          </w:p>
        </w:tc>
      </w:tr>
      <w:tr w:rsidR="00364122" w:rsidRPr="00A27667" w14:paraId="1F567B79"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1ADDE3" w14:textId="77777777" w:rsidR="00364122" w:rsidRPr="00A27667" w:rsidRDefault="00364122" w:rsidP="00142D55">
            <w:pPr>
              <w:pStyle w:val="TableDataEntries"/>
              <w:jc w:val="left"/>
            </w:pPr>
            <w:r w:rsidRPr="00A27667">
              <w:t>Oils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BF5709" w14:textId="77777777" w:rsidR="00364122" w:rsidRPr="00A27667" w:rsidRDefault="00364122" w:rsidP="00142D55">
            <w:pPr>
              <w:pStyle w:val="TableDataEntries"/>
            </w:pPr>
            <w:r w:rsidRPr="00A27667">
              <w:t>77</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7ABAA1" w14:textId="77777777" w:rsidR="00364122" w:rsidRPr="00A27667" w:rsidRDefault="00364122" w:rsidP="00142D55">
            <w:pPr>
              <w:pStyle w:val="TableDataEntries"/>
            </w:pPr>
            <w:r w:rsidRPr="00A27667">
              <w:t>12.40</w:t>
            </w:r>
          </w:p>
        </w:tc>
      </w:tr>
      <w:tr w:rsidR="00364122" w:rsidRPr="00A27667" w14:paraId="49956140"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CB8149" w14:textId="77777777" w:rsidR="00364122" w:rsidRPr="00A27667" w:rsidRDefault="00364122" w:rsidP="00142D55">
            <w:pPr>
              <w:pStyle w:val="TableDataEntries"/>
              <w:jc w:val="left"/>
            </w:pPr>
            <w:r w:rsidRPr="00A27667">
              <w:t>Putrescible/ organic waste</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2BAD6E" w14:textId="77777777" w:rsidR="00364122" w:rsidRPr="00A27667" w:rsidRDefault="00364122" w:rsidP="00142D55">
            <w:pPr>
              <w:pStyle w:val="TableDataEntries"/>
            </w:pPr>
            <w:r w:rsidRPr="00A27667">
              <w:t>62</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A91B9E" w14:textId="77777777" w:rsidR="00364122" w:rsidRPr="00A27667" w:rsidRDefault="00364122" w:rsidP="00142D55">
            <w:pPr>
              <w:pStyle w:val="TableDataEntries"/>
            </w:pPr>
            <w:r w:rsidRPr="00A27667">
              <w:t>12.00</w:t>
            </w:r>
          </w:p>
        </w:tc>
      </w:tr>
      <w:tr w:rsidR="00364122" w:rsidRPr="00A27667" w14:paraId="356E03BF"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C0C0D3" w14:textId="77777777" w:rsidR="00364122" w:rsidRPr="00A27667" w:rsidRDefault="00364122" w:rsidP="00142D55">
            <w:pPr>
              <w:pStyle w:val="TableDataEntries"/>
              <w:jc w:val="left"/>
            </w:pPr>
            <w:r w:rsidRPr="00A27667">
              <w:t>Organic chemicals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B219B2" w14:textId="77777777" w:rsidR="00364122" w:rsidRPr="00A27667" w:rsidRDefault="00364122" w:rsidP="00142D55">
            <w:pPr>
              <w:pStyle w:val="TableDataEntries"/>
            </w:pPr>
            <w:r w:rsidRPr="00A27667">
              <w:t>39</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90A09A" w14:textId="77777777" w:rsidR="00364122" w:rsidRPr="00A27667" w:rsidRDefault="00364122" w:rsidP="00142D55">
            <w:pPr>
              <w:pStyle w:val="TableDataEntries"/>
            </w:pPr>
            <w:r w:rsidRPr="00A27667">
              <w:t>11.40</w:t>
            </w:r>
          </w:p>
        </w:tc>
      </w:tr>
      <w:tr w:rsidR="00364122" w:rsidRPr="00A27667" w14:paraId="0428B35B"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927B05" w14:textId="77777777" w:rsidR="00364122" w:rsidRPr="00A27667" w:rsidRDefault="00364122" w:rsidP="00142D55">
            <w:pPr>
              <w:pStyle w:val="TableDataEntries"/>
              <w:jc w:val="left"/>
            </w:pPr>
            <w:r w:rsidRPr="00A27667">
              <w:t>Contaminated soils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865758" w14:textId="77777777" w:rsidR="00364122" w:rsidRPr="00A27667" w:rsidRDefault="00364122" w:rsidP="00142D55">
            <w:pPr>
              <w:pStyle w:val="TableDataEntries"/>
            </w:pPr>
            <w:r w:rsidRPr="00A27667">
              <w:t>0</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D18D5A" w14:textId="77777777" w:rsidR="00364122" w:rsidRPr="00A27667" w:rsidRDefault="00364122" w:rsidP="00142D55">
            <w:pPr>
              <w:pStyle w:val="TableDataEntries"/>
            </w:pPr>
            <w:r w:rsidRPr="00A27667">
              <w:t>10.38</w:t>
            </w:r>
          </w:p>
        </w:tc>
      </w:tr>
      <w:tr w:rsidR="00364122" w:rsidRPr="00A27667" w14:paraId="48700F21"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754EB3" w14:textId="77777777" w:rsidR="00364122" w:rsidRPr="00A27667" w:rsidRDefault="00364122" w:rsidP="00142D55">
            <w:pPr>
              <w:pStyle w:val="TableDataEntries"/>
              <w:jc w:val="left"/>
            </w:pPr>
            <w:r w:rsidRPr="00A27667">
              <w:t>Asbestos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58FC0C" w14:textId="77777777" w:rsidR="00364122" w:rsidRPr="00A27667" w:rsidRDefault="00364122" w:rsidP="00142D55">
            <w:pPr>
              <w:pStyle w:val="TableDataEntries"/>
            </w:pPr>
            <w:r w:rsidRPr="00A27667">
              <w:t>0</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CA3C16" w14:textId="77777777" w:rsidR="00364122" w:rsidRPr="00A27667" w:rsidRDefault="00364122" w:rsidP="00142D55">
            <w:pPr>
              <w:pStyle w:val="TableDataEntries"/>
            </w:pPr>
            <w:r w:rsidRPr="00A27667">
              <w:t>10.38</w:t>
            </w:r>
          </w:p>
        </w:tc>
      </w:tr>
      <w:tr w:rsidR="00364122" w:rsidRPr="00A27667" w14:paraId="11670247"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0137A3" w14:textId="77777777" w:rsidR="00364122" w:rsidRPr="00A27667" w:rsidRDefault="00364122" w:rsidP="00142D55">
            <w:pPr>
              <w:pStyle w:val="TableDataEntries"/>
              <w:jc w:val="left"/>
            </w:pPr>
            <w:r w:rsidRPr="00A27667">
              <w:t>Other soil/sludges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C0291A" w14:textId="77777777" w:rsidR="00364122" w:rsidRPr="00A27667" w:rsidRDefault="00364122" w:rsidP="00142D55">
            <w:pPr>
              <w:pStyle w:val="TableDataEntries"/>
            </w:pPr>
            <w:r w:rsidRPr="00A27667">
              <w:t>0</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F5AFD2" w14:textId="77777777" w:rsidR="00364122" w:rsidRPr="00A27667" w:rsidRDefault="00364122" w:rsidP="00142D55">
            <w:pPr>
              <w:pStyle w:val="TableDataEntries"/>
            </w:pPr>
            <w:r w:rsidRPr="00A27667">
              <w:t>10.40</w:t>
            </w:r>
          </w:p>
        </w:tc>
      </w:tr>
      <w:tr w:rsidR="00364122" w:rsidRPr="00A27667" w14:paraId="1A8CE82E"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CF225A" w14:textId="77777777" w:rsidR="00364122" w:rsidRPr="00A27667" w:rsidRDefault="00364122" w:rsidP="00142D55">
            <w:pPr>
              <w:pStyle w:val="TableDataEntries"/>
              <w:jc w:val="left"/>
            </w:pPr>
            <w:r w:rsidRPr="00A27667">
              <w:t>Clinical and pharmaceutical</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65B841" w14:textId="77777777" w:rsidR="00364122" w:rsidRPr="00A27667" w:rsidRDefault="00364122" w:rsidP="00142D55">
            <w:pPr>
              <w:pStyle w:val="TableDataEntries"/>
            </w:pPr>
            <w:r w:rsidRPr="00A27667">
              <w:t>0</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5A5C1E" w14:textId="77777777" w:rsidR="00364122" w:rsidRPr="00A27667" w:rsidRDefault="00364122" w:rsidP="00142D55">
            <w:pPr>
              <w:pStyle w:val="TableDataEntries"/>
            </w:pPr>
            <w:r w:rsidRPr="00A27667">
              <w:t>10.38</w:t>
            </w:r>
          </w:p>
        </w:tc>
      </w:tr>
      <w:tr w:rsidR="00364122" w:rsidRPr="00A27667" w14:paraId="5DB6E588"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B3FB2A" w14:textId="77777777" w:rsidR="00364122" w:rsidRPr="00A27667" w:rsidRDefault="00364122" w:rsidP="00142D55">
            <w:pPr>
              <w:pStyle w:val="TableDataEntries"/>
              <w:jc w:val="left"/>
            </w:pPr>
            <w:r w:rsidRPr="00A27667">
              <w:t>Tyres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B7348D" w14:textId="77777777" w:rsidR="00364122" w:rsidRPr="00A27667" w:rsidRDefault="00364122" w:rsidP="00142D55">
            <w:pPr>
              <w:pStyle w:val="TableDataEntries"/>
            </w:pPr>
            <w:r w:rsidRPr="00A27667">
              <w:t>0</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67EB33" w14:textId="77777777" w:rsidR="00364122" w:rsidRPr="00A27667" w:rsidRDefault="00364122" w:rsidP="00142D55">
            <w:pPr>
              <w:pStyle w:val="TableDataEntries"/>
            </w:pPr>
            <w:r w:rsidRPr="00A27667">
              <w:t>10.38</w:t>
            </w:r>
          </w:p>
        </w:tc>
      </w:tr>
      <w:tr w:rsidR="00364122" w:rsidRPr="00A27667" w14:paraId="32EB8DA9" w14:textId="77777777" w:rsidTr="008A1870">
        <w:trPr>
          <w:trHeight w:val="255"/>
        </w:trPr>
        <w:tc>
          <w:tcPr>
            <w:tcW w:w="45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9082B9" w14:textId="77777777" w:rsidR="00364122" w:rsidRPr="00A27667" w:rsidRDefault="00364122" w:rsidP="00142D55">
            <w:pPr>
              <w:pStyle w:val="TableDataEntries"/>
              <w:jc w:val="left"/>
            </w:pPr>
            <w:r w:rsidRPr="00A27667">
              <w:t>Other miscellaneous</w:t>
            </w:r>
          </w:p>
        </w:tc>
        <w:tc>
          <w:tcPr>
            <w:tcW w:w="15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F3D7C2" w14:textId="77777777" w:rsidR="00364122" w:rsidRPr="00A27667" w:rsidRDefault="00364122" w:rsidP="00142D55">
            <w:pPr>
              <w:pStyle w:val="TableDataEntries"/>
            </w:pPr>
            <w:r w:rsidRPr="00A27667">
              <w:t>8</w:t>
            </w:r>
          </w:p>
        </w:tc>
        <w:tc>
          <w:tcPr>
            <w:tcW w:w="18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A9248A" w14:textId="77777777" w:rsidR="00364122" w:rsidRPr="00A27667" w:rsidRDefault="00364122" w:rsidP="00142D55">
            <w:pPr>
              <w:pStyle w:val="TableDataEntries"/>
            </w:pPr>
            <w:r w:rsidRPr="00A27667">
              <w:t>10.60</w:t>
            </w:r>
          </w:p>
        </w:tc>
      </w:tr>
      <w:tr w:rsidR="00364122" w:rsidRPr="00A27667" w14:paraId="600F2481" w14:textId="77777777" w:rsidTr="008A1870">
        <w:trPr>
          <w:trHeight w:val="255"/>
        </w:trPr>
        <w:tc>
          <w:tcPr>
            <w:tcW w:w="452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1A669D5" w14:textId="77777777" w:rsidR="00364122" w:rsidRPr="00A27667" w:rsidRDefault="00364122" w:rsidP="00142D55">
            <w:pPr>
              <w:pStyle w:val="TableDataEntries"/>
              <w:jc w:val="left"/>
            </w:pPr>
            <w:r w:rsidRPr="00A27667">
              <w:t>Fly ash</w:t>
            </w:r>
          </w:p>
        </w:tc>
        <w:tc>
          <w:tcPr>
            <w:tcW w:w="153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836D743" w14:textId="77777777" w:rsidR="00364122" w:rsidRPr="00A27667" w:rsidRDefault="00364122" w:rsidP="00142D55">
            <w:pPr>
              <w:pStyle w:val="TableDataEntries"/>
            </w:pPr>
            <w:r w:rsidRPr="00A27667">
              <w:t>0</w:t>
            </w:r>
          </w:p>
        </w:tc>
        <w:tc>
          <w:tcPr>
            <w:tcW w:w="187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AECF8BD" w14:textId="77777777" w:rsidR="00364122" w:rsidRPr="00A27667" w:rsidRDefault="00364122" w:rsidP="00142D55">
            <w:pPr>
              <w:pStyle w:val="TableDataEntries"/>
            </w:pPr>
            <w:r w:rsidRPr="00A27667">
              <w:t>10.38</w:t>
            </w:r>
          </w:p>
        </w:tc>
      </w:tr>
    </w:tbl>
    <w:p w14:paraId="3FF84B65" w14:textId="77777777" w:rsidR="00364122" w:rsidRDefault="00364122" w:rsidP="00364122">
      <w:pPr>
        <w:pStyle w:val="Source"/>
      </w:pPr>
      <w:r>
        <w:rPr>
          <w:i/>
        </w:rPr>
        <w:t>Source</w:t>
      </w:r>
      <w:r w:rsidRPr="00E4232C">
        <w:rPr>
          <w:i/>
        </w:rPr>
        <w:t>:</w:t>
      </w:r>
      <w:r>
        <w:t xml:space="preserve"> MJA (2014), CIE.</w:t>
      </w:r>
    </w:p>
    <w:p w14:paraId="7E31BD9C" w14:textId="53137C87" w:rsidR="00364122" w:rsidRDefault="00364122" w:rsidP="00364122">
      <w:pPr>
        <w:pStyle w:val="Heading4"/>
      </w:pPr>
      <w:r>
        <w:t>Travel time of waste from generation to fate</w:t>
      </w:r>
    </w:p>
    <w:p w14:paraId="22D87C14" w14:textId="619B7B99" w:rsidR="0007419F" w:rsidRDefault="00364122" w:rsidP="0007419F">
      <w:pPr>
        <w:pStyle w:val="BodyText"/>
      </w:pPr>
      <w:r>
        <w:t>Estimating the transport time of waste is difficult. State-based regulators (such as Victoria EPA) only track certain wastes, such as hazardous waste. Without tracking of waste movements, i</w:t>
      </w:r>
      <w:r w:rsidR="0007419F" w:rsidRPr="00364122">
        <w:t>t is not possible to determine the travel time in each state for untracked waste.</w:t>
      </w:r>
    </w:p>
    <w:p w14:paraId="24E19811" w14:textId="6363DD81" w:rsidR="00364122" w:rsidRPr="0007419F" w:rsidRDefault="00364122" w:rsidP="0007419F">
      <w:pPr>
        <w:pStyle w:val="BodyText"/>
        <w:rPr>
          <w:rStyle w:val="DraftingNote"/>
        </w:rPr>
      </w:pPr>
      <w:r>
        <w:t>Therefore, our best source of data for travel distances of waste is the tracking data from hazardous waste. Using hazardous waste tracking data, we have estimated that the average travel time of hazardous waste in Victoria is 1.</w:t>
      </w:r>
      <w:r w:rsidR="00542ABB">
        <w:t>1</w:t>
      </w:r>
      <w:r>
        <w:t xml:space="preserve"> hours.</w:t>
      </w:r>
      <w:r>
        <w:rPr>
          <w:rStyle w:val="FootnoteReference"/>
        </w:rPr>
        <w:footnoteReference w:id="10"/>
      </w:r>
      <w:r>
        <w:t xml:space="preserve"> This may overstate the travel time for non-hazardous waste, which may be less commonly generated in regional areas compared to hazardous waste </w:t>
      </w:r>
      <w:r w:rsidR="008D55E9">
        <w:t>from locations such as mines. On the other hand, this travel time does not include travel legs to transfer facilities, since it is not known how much non-hazardous waste goes to transfer facilities and their location relative to generation and fate locations.</w:t>
      </w:r>
    </w:p>
    <w:p w14:paraId="3E144F9C" w14:textId="7EBF52B8" w:rsidR="0007419F" w:rsidRPr="000A2840" w:rsidRDefault="00A0779D" w:rsidP="00A0779D">
      <w:pPr>
        <w:pStyle w:val="BodyText"/>
        <w:rPr>
          <w:rStyle w:val="DraftingNote"/>
        </w:rPr>
      </w:pPr>
      <w:r w:rsidRPr="00364122">
        <w:rPr>
          <w:rStyle w:val="DraftingNote"/>
          <w:b w:val="0"/>
          <w:color w:val="auto"/>
          <w:u w:val="none"/>
        </w:rPr>
        <w:t>Distances between landfills can be large</w:t>
      </w:r>
      <w:r w:rsidR="00364122">
        <w:rPr>
          <w:rStyle w:val="DraftingNote"/>
          <w:b w:val="0"/>
          <w:color w:val="auto"/>
          <w:u w:val="none"/>
        </w:rPr>
        <w:t>r</w:t>
      </w:r>
      <w:r w:rsidRPr="00364122">
        <w:rPr>
          <w:rStyle w:val="DraftingNote"/>
          <w:b w:val="0"/>
          <w:color w:val="auto"/>
          <w:u w:val="none"/>
        </w:rPr>
        <w:t xml:space="preserve"> in some states such as WA</w:t>
      </w:r>
      <w:r w:rsidR="00364122">
        <w:rPr>
          <w:rStyle w:val="DraftingNote"/>
          <w:b w:val="0"/>
          <w:color w:val="auto"/>
          <w:u w:val="none"/>
        </w:rPr>
        <w:t>, which is more dispersed than Victoria</w:t>
      </w:r>
      <w:r w:rsidRPr="00364122">
        <w:rPr>
          <w:rStyle w:val="DraftingNote"/>
          <w:b w:val="0"/>
          <w:color w:val="auto"/>
          <w:u w:val="none"/>
        </w:rPr>
        <w:t xml:space="preserve">. </w:t>
      </w:r>
      <w:r w:rsidR="00364122">
        <w:rPr>
          <w:rStyle w:val="DraftingNote"/>
          <w:b w:val="0"/>
          <w:color w:val="auto"/>
          <w:u w:val="none"/>
        </w:rPr>
        <w:t xml:space="preserve">However, </w:t>
      </w:r>
      <w:r w:rsidR="00364122" w:rsidRPr="00364122">
        <w:t>c</w:t>
      </w:r>
      <w:r w:rsidR="0007419F" w:rsidRPr="00364122">
        <w:t xml:space="preserve">hart </w:t>
      </w:r>
      <w:r w:rsidR="0007419F" w:rsidRPr="00364122">
        <w:fldChar w:fldCharType="begin"/>
      </w:r>
      <w:r w:rsidR="0007419F" w:rsidRPr="00364122">
        <w:instrText xml:space="preserve"> REF _Caption4167 </w:instrText>
      </w:r>
      <w:r w:rsidR="00364122">
        <w:instrText xml:space="preserve"> \* MERGEFORMAT </w:instrText>
      </w:r>
      <w:r w:rsidR="0007419F" w:rsidRPr="00364122">
        <w:fldChar w:fldCharType="separate"/>
      </w:r>
      <w:r w:rsidR="00995AA6">
        <w:t>3</w:t>
      </w:r>
      <w:r w:rsidR="00995AA6" w:rsidRPr="00695C93">
        <w:t>.</w:t>
      </w:r>
      <w:r w:rsidR="00995AA6">
        <w:t>3</w:t>
      </w:r>
      <w:r w:rsidR="0007419F" w:rsidRPr="00364122">
        <w:fldChar w:fldCharType="end"/>
      </w:r>
      <w:r w:rsidR="0007419F" w:rsidRPr="00364122">
        <w:t xml:space="preserve"> shows that all states and territories have numerous landfills (shown by purple dots). It is difficult to </w:t>
      </w:r>
      <w:r w:rsidR="00364122">
        <w:t>infer relative</w:t>
      </w:r>
      <w:r w:rsidR="0007419F" w:rsidRPr="00364122">
        <w:t xml:space="preserve"> travel times to landfills</w:t>
      </w:r>
      <w:r w:rsidR="00364122">
        <w:t xml:space="preserve"> in each state</w:t>
      </w:r>
      <w:r w:rsidR="0007419F" w:rsidRPr="00364122">
        <w:t>, given that the relationship between landfill location and the generation locations of waste is not known.</w:t>
      </w:r>
    </w:p>
    <w:p w14:paraId="6B09DCE0" w14:textId="560BEB3A" w:rsidR="00A0779D" w:rsidRPr="00695C93" w:rsidRDefault="00A0779D" w:rsidP="00A0779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3</w:instrText>
      </w:r>
      <w:r w:rsidRPr="00695C93">
        <w:fldChar w:fldCharType="end"/>
      </w:r>
      <w:r w:rsidRPr="00695C93">
        <w:instrText xml:space="preserve">" "" </w:instrText>
      </w:r>
      <w:r w:rsidRPr="00695C93">
        <w:fldChar w:fldCharType="separate"/>
      </w:r>
      <w:bookmarkStart w:id="304" w:name="_Caption6498"/>
      <w:bookmarkStart w:id="305" w:name="_Caption8830"/>
      <w:bookmarkStart w:id="306" w:name="_Caption8306"/>
      <w:bookmarkStart w:id="307" w:name="_Caption7784"/>
      <w:bookmarkStart w:id="308" w:name="_Caption1977"/>
      <w:bookmarkStart w:id="309" w:name="_Caption5165"/>
      <w:bookmarkStart w:id="310" w:name="_Caption7106"/>
      <w:bookmarkStart w:id="311" w:name="_Caption4256"/>
      <w:bookmarkStart w:id="312" w:name="_Caption4167"/>
      <w:bookmarkStart w:id="313" w:name="_Caption8937"/>
      <w:bookmarkStart w:id="314" w:name="_Caption8795"/>
      <w:bookmarkStart w:id="315" w:name="_Caption6319"/>
      <w:bookmarkStart w:id="316" w:name="_Caption3161"/>
      <w:bookmarkStart w:id="317" w:name="_Caption8920"/>
      <w:bookmarkStart w:id="318" w:name="_Caption7500"/>
      <w:bookmarkStart w:id="319" w:name="_Caption7513"/>
      <w:bookmarkStart w:id="320" w:name="_Caption7826"/>
      <w:bookmarkStart w:id="321" w:name="_Caption0214"/>
      <w:bookmarkStart w:id="322" w:name="_Caption8446"/>
      <w:bookmarkStart w:id="323" w:name="_Caption3239"/>
      <w:bookmarkStart w:id="324" w:name="_Caption5667"/>
      <w:bookmarkStart w:id="325" w:name="_Caption6346"/>
      <w:bookmarkStart w:id="326" w:name="_Caption3642"/>
      <w:bookmarkStart w:id="327" w:name="_Caption9035"/>
      <w:bookmarkStart w:id="328" w:name="_Caption4126"/>
      <w:bookmarkStart w:id="329" w:name="_Caption4194"/>
      <w:bookmarkStart w:id="330" w:name="_Caption2599"/>
      <w:bookmarkStart w:id="331" w:name="_Caption5612"/>
      <w:bookmarkStart w:id="332" w:name="_Caption2384"/>
      <w:bookmarkStart w:id="333" w:name="_Caption4983"/>
      <w:bookmarkStart w:id="334" w:name="_Toc496885011"/>
      <w:r w:rsidR="00B76381">
        <w:rPr>
          <w:noProof/>
        </w:rPr>
        <w:t>3</w:t>
      </w:r>
      <w:r w:rsidR="00B76381" w:rsidRPr="00695C93">
        <w:rPr>
          <w:noProof/>
        </w:rPr>
        <w:t>.</w:t>
      </w:r>
      <w:r w:rsidR="00B76381">
        <w:rPr>
          <w:noProof/>
        </w:rPr>
        <w:t>3</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695C93">
        <w:fldChar w:fldCharType="end"/>
      </w:r>
      <w:r w:rsidRPr="00695C93">
        <w:tab/>
      </w:r>
      <w:r w:rsidR="0007419F">
        <w:t>Location of landfills in Australia</w:t>
      </w:r>
      <w:bookmarkEnd w:id="33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55DB00B1" w14:textId="77777777" w:rsidTr="003702CB">
        <w:trPr>
          <w:cantSplit/>
        </w:trPr>
        <w:tc>
          <w:tcPr>
            <w:tcW w:w="7938" w:type="dxa"/>
            <w:shd w:val="clear" w:color="auto" w:fill="E9E8E5" w:themeFill="background2"/>
          </w:tcPr>
          <w:p w14:paraId="746B5CFB" w14:textId="77777777" w:rsidR="00A0779D" w:rsidRDefault="00A0779D" w:rsidP="003702CB">
            <w:pPr>
              <w:pStyle w:val="Chart"/>
              <w:spacing w:before="120" w:after="120"/>
              <w:jc w:val="center"/>
            </w:pPr>
            <w:r>
              <w:rPr>
                <w:noProof/>
                <w:lang w:eastAsia="en-AU"/>
              </w:rPr>
              <w:drawing>
                <wp:inline distT="0" distB="0" distL="0" distR="0" wp14:anchorId="0CDCA8E3" wp14:editId="0847C125">
                  <wp:extent cx="4921250" cy="432950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r="13667" b="3316"/>
                          <a:stretch/>
                        </pic:blipFill>
                        <pic:spPr bwMode="auto">
                          <a:xfrm>
                            <a:off x="0" y="0"/>
                            <a:ext cx="4928121" cy="43355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B67BB7" w14:textId="5F536F4E" w:rsidR="00A0779D" w:rsidRPr="00A97BEC" w:rsidRDefault="00A0779D" w:rsidP="00A0779D">
      <w:pPr>
        <w:pStyle w:val="Note"/>
      </w:pPr>
      <w:r w:rsidRPr="00A97BEC">
        <w:rPr>
          <w:i/>
        </w:rPr>
        <w:t xml:space="preserve">Note: </w:t>
      </w:r>
      <w:r w:rsidR="0007419F" w:rsidRPr="0007419F">
        <w:t>The purple dots show the location of all landfills in Australia.</w:t>
      </w:r>
    </w:p>
    <w:p w14:paraId="4BF16075" w14:textId="2F95AF8B" w:rsidR="007A48B3" w:rsidRPr="007A48B3" w:rsidRDefault="00A0779D" w:rsidP="007A48B3">
      <w:pPr>
        <w:pStyle w:val="Source"/>
      </w:pPr>
      <w:r>
        <w:rPr>
          <w:i/>
        </w:rPr>
        <w:t>Data source</w:t>
      </w:r>
      <w:r w:rsidRPr="00A67576">
        <w:rPr>
          <w:i/>
        </w:rPr>
        <w:t>:</w:t>
      </w:r>
      <w:r>
        <w:t xml:space="preserve"> © Commonwealth of Australia (Geoscience Australia) 2015</w:t>
      </w:r>
      <w:r w:rsidR="0007419F">
        <w:t xml:space="preserve">, © PSMA Australia Limited 2014, available at: </w:t>
      </w:r>
      <w:hyperlink r:id="rId36" w:history="1">
        <w:r w:rsidR="0007419F" w:rsidRPr="001022C3">
          <w:rPr>
            <w:rStyle w:val="Hyperlink"/>
          </w:rPr>
          <w:t>http://www.environment.gov.au/webgis-framework/apps/nwr-wide/nwr-wide.jsf</w:t>
        </w:r>
      </w:hyperlink>
      <w:r w:rsidR="0007419F">
        <w:t xml:space="preserve"> </w:t>
      </w:r>
    </w:p>
    <w:p w14:paraId="04EC3571" w14:textId="2400C0D1" w:rsidR="008D55E9" w:rsidRDefault="008D55E9" w:rsidP="008D55E9">
      <w:pPr>
        <w:pStyle w:val="Heading4"/>
        <w:rPr>
          <w:lang w:eastAsia="en-US"/>
        </w:rPr>
      </w:pPr>
      <w:r>
        <w:rPr>
          <w:lang w:eastAsia="en-US"/>
        </w:rPr>
        <w:t>Total cost of intrastate transport</w:t>
      </w:r>
    </w:p>
    <w:p w14:paraId="2C3EFDDD" w14:textId="7170DAE2" w:rsidR="008A1870" w:rsidRDefault="008D55E9" w:rsidP="008A1870">
      <w:pPr>
        <w:pStyle w:val="BodyText"/>
      </w:pPr>
      <w:r>
        <w:rPr>
          <w:lang w:eastAsia="en-US"/>
        </w:rPr>
        <w:t xml:space="preserve">Tables </w:t>
      </w:r>
      <w:r>
        <w:rPr>
          <w:lang w:eastAsia="en-US"/>
        </w:rPr>
        <w:fldChar w:fldCharType="begin"/>
      </w:r>
      <w:r>
        <w:rPr>
          <w:lang w:eastAsia="en-US"/>
        </w:rPr>
        <w:instrText xml:space="preserve"> REF _Caption4639 </w:instrText>
      </w:r>
      <w:r>
        <w:rPr>
          <w:lang w:eastAsia="en-US"/>
        </w:rPr>
        <w:fldChar w:fldCharType="separate"/>
      </w:r>
      <w:r w:rsidR="00995AA6">
        <w:rPr>
          <w:noProof/>
        </w:rPr>
        <w:t>3</w:t>
      </w:r>
      <w:r w:rsidR="00995AA6" w:rsidRPr="00695C93">
        <w:rPr>
          <w:noProof/>
        </w:rPr>
        <w:t>.</w:t>
      </w:r>
      <w:r w:rsidR="00995AA6">
        <w:rPr>
          <w:noProof/>
        </w:rPr>
        <w:t>4</w:t>
      </w:r>
      <w:r>
        <w:rPr>
          <w:lang w:eastAsia="en-US"/>
        </w:rPr>
        <w:fldChar w:fldCharType="end"/>
      </w:r>
      <w:r>
        <w:rPr>
          <w:lang w:eastAsia="en-US"/>
        </w:rPr>
        <w:t xml:space="preserve"> present</w:t>
      </w:r>
      <w:r w:rsidR="005D3726">
        <w:rPr>
          <w:lang w:eastAsia="en-US"/>
        </w:rPr>
        <w:t>s</w:t>
      </w:r>
      <w:r>
        <w:rPr>
          <w:lang w:eastAsia="en-US"/>
        </w:rPr>
        <w:t xml:space="preserve"> our estimates of the total cost of waste transport within each state/territory. The total costs of intrastate waste transport are $729 million</w:t>
      </w:r>
      <w:r w:rsidR="005D3726">
        <w:rPr>
          <w:lang w:eastAsia="en-US"/>
        </w:rPr>
        <w:t>.</w:t>
      </w:r>
    </w:p>
    <w:p w14:paraId="240BF36C" w14:textId="692E477D" w:rsidR="00A27667" w:rsidRDefault="00A27667" w:rsidP="00A27667">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4</w:instrText>
      </w:r>
      <w:r w:rsidRPr="00695C93">
        <w:fldChar w:fldCharType="end"/>
      </w:r>
      <w:r w:rsidRPr="00695C93">
        <w:instrText xml:space="preserve">" "" </w:instrText>
      </w:r>
      <w:r w:rsidRPr="00695C93">
        <w:fldChar w:fldCharType="separate"/>
      </w:r>
      <w:bookmarkStart w:id="335" w:name="_Caption2125"/>
      <w:bookmarkStart w:id="336" w:name="_Caption8453"/>
      <w:bookmarkStart w:id="337" w:name="_Caption1137"/>
      <w:bookmarkStart w:id="338" w:name="_Caption1898"/>
      <w:bookmarkStart w:id="339" w:name="_Caption4832"/>
      <w:bookmarkStart w:id="340" w:name="_Caption0444"/>
      <w:bookmarkStart w:id="341" w:name="_Caption0862"/>
      <w:bookmarkStart w:id="342" w:name="_Caption8692"/>
      <w:bookmarkStart w:id="343" w:name="_Caption7561"/>
      <w:bookmarkStart w:id="344" w:name="_Caption5197"/>
      <w:bookmarkStart w:id="345" w:name="_Caption4127"/>
      <w:bookmarkStart w:id="346" w:name="_Caption7266"/>
      <w:bookmarkStart w:id="347" w:name="_Caption2039"/>
      <w:bookmarkStart w:id="348" w:name="_Caption7270"/>
      <w:bookmarkStart w:id="349" w:name="_Caption3005"/>
      <w:bookmarkStart w:id="350" w:name="_Caption4639"/>
      <w:bookmarkStart w:id="351" w:name="_Caption1986"/>
      <w:bookmarkStart w:id="352" w:name="_Caption1949"/>
      <w:bookmarkStart w:id="353" w:name="_Caption2825"/>
      <w:bookmarkStart w:id="354" w:name="_Caption3304"/>
      <w:bookmarkStart w:id="355" w:name="_Caption3935"/>
      <w:bookmarkStart w:id="356" w:name="_Caption0352"/>
      <w:bookmarkStart w:id="357" w:name="_Caption5166"/>
      <w:bookmarkStart w:id="358" w:name="_Caption4368"/>
      <w:bookmarkStart w:id="359" w:name="_Caption4557"/>
      <w:bookmarkStart w:id="360" w:name="_Caption6881"/>
      <w:bookmarkStart w:id="361" w:name="_Toc496885012"/>
      <w:r w:rsidR="00B76381">
        <w:rPr>
          <w:noProof/>
        </w:rPr>
        <w:t>3</w:t>
      </w:r>
      <w:r w:rsidR="00B76381" w:rsidRPr="00695C93">
        <w:rPr>
          <w:noProof/>
        </w:rPr>
        <w:t>.</w:t>
      </w:r>
      <w:r w:rsidR="00B76381">
        <w:rPr>
          <w:noProof/>
        </w:rPr>
        <w:t>4</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695C93">
        <w:fldChar w:fldCharType="end"/>
      </w:r>
      <w:r w:rsidRPr="00695C93">
        <w:tab/>
      </w:r>
      <w:r>
        <w:t>Intrastate transport cost</w:t>
      </w:r>
      <w:bookmarkEnd w:id="361"/>
    </w:p>
    <w:tbl>
      <w:tblPr>
        <w:tblW w:w="5000" w:type="pct"/>
        <w:tblLook w:val="04A0" w:firstRow="1" w:lastRow="0" w:firstColumn="1" w:lastColumn="0" w:noHBand="0" w:noVBand="1"/>
      </w:tblPr>
      <w:tblGrid>
        <w:gridCol w:w="1501"/>
        <w:gridCol w:w="709"/>
        <w:gridCol w:w="709"/>
        <w:gridCol w:w="709"/>
        <w:gridCol w:w="710"/>
        <w:gridCol w:w="710"/>
        <w:gridCol w:w="710"/>
        <w:gridCol w:w="710"/>
        <w:gridCol w:w="710"/>
        <w:gridCol w:w="759"/>
      </w:tblGrid>
      <w:tr w:rsidR="00A27667" w:rsidRPr="00A27667" w14:paraId="566F6157" w14:textId="77777777" w:rsidTr="00030327">
        <w:trPr>
          <w:trHeight w:val="255"/>
          <w:tblHeader/>
        </w:trPr>
        <w:tc>
          <w:tcPr>
            <w:tcW w:w="946" w:type="pct"/>
            <w:shd w:val="clear" w:color="auto" w:fill="6F6652"/>
            <w:noWrap/>
            <w:tcMar>
              <w:left w:w="57" w:type="dxa"/>
              <w:right w:w="57" w:type="dxa"/>
            </w:tcMar>
            <w:hideMark/>
          </w:tcPr>
          <w:p w14:paraId="061837B6" w14:textId="62312090" w:rsidR="00A27667" w:rsidRPr="00A27667" w:rsidRDefault="00A27667" w:rsidP="00A27667">
            <w:pPr>
              <w:pStyle w:val="TableDataColumnHeading"/>
              <w:jc w:val="left"/>
            </w:pPr>
            <w:r>
              <w:t>Waste category</w:t>
            </w:r>
          </w:p>
        </w:tc>
        <w:tc>
          <w:tcPr>
            <w:tcW w:w="447" w:type="pct"/>
            <w:shd w:val="clear" w:color="auto" w:fill="6F6652"/>
            <w:noWrap/>
            <w:tcMar>
              <w:left w:w="57" w:type="dxa"/>
              <w:right w:w="57" w:type="dxa"/>
            </w:tcMar>
            <w:hideMark/>
          </w:tcPr>
          <w:p w14:paraId="6A1E06A6" w14:textId="5211C935" w:rsidR="00A27667" w:rsidRPr="00A27667" w:rsidRDefault="00A27667" w:rsidP="00A27667">
            <w:pPr>
              <w:pStyle w:val="TableDataColumnHeading"/>
              <w:rPr>
                <w:color w:val="000000"/>
              </w:rPr>
            </w:pPr>
            <w:r>
              <w:t>ACT</w:t>
            </w:r>
          </w:p>
        </w:tc>
        <w:tc>
          <w:tcPr>
            <w:tcW w:w="447" w:type="pct"/>
            <w:shd w:val="clear" w:color="auto" w:fill="6F6652"/>
            <w:noWrap/>
            <w:tcMar>
              <w:left w:w="57" w:type="dxa"/>
              <w:right w:w="57" w:type="dxa"/>
            </w:tcMar>
            <w:hideMark/>
          </w:tcPr>
          <w:p w14:paraId="1CF1FDBA" w14:textId="1132CDD9" w:rsidR="00A27667" w:rsidRPr="00A27667" w:rsidRDefault="00A27667" w:rsidP="00A27667">
            <w:pPr>
              <w:pStyle w:val="TableDataColumnHeading"/>
              <w:rPr>
                <w:color w:val="000000"/>
              </w:rPr>
            </w:pPr>
            <w:r>
              <w:t>NSW</w:t>
            </w:r>
          </w:p>
        </w:tc>
        <w:tc>
          <w:tcPr>
            <w:tcW w:w="447" w:type="pct"/>
            <w:shd w:val="clear" w:color="auto" w:fill="6F6652"/>
            <w:noWrap/>
            <w:tcMar>
              <w:left w:w="57" w:type="dxa"/>
              <w:right w:w="57" w:type="dxa"/>
            </w:tcMar>
            <w:hideMark/>
          </w:tcPr>
          <w:p w14:paraId="0A9F7FDF" w14:textId="29566FBD" w:rsidR="00A27667" w:rsidRPr="00A27667" w:rsidRDefault="00A27667" w:rsidP="00A27667">
            <w:pPr>
              <w:pStyle w:val="TableDataColumnHeading"/>
              <w:rPr>
                <w:color w:val="000000"/>
              </w:rPr>
            </w:pPr>
            <w:r>
              <w:t>NT</w:t>
            </w:r>
          </w:p>
        </w:tc>
        <w:tc>
          <w:tcPr>
            <w:tcW w:w="447" w:type="pct"/>
            <w:shd w:val="clear" w:color="auto" w:fill="6F6652"/>
            <w:noWrap/>
            <w:tcMar>
              <w:left w:w="57" w:type="dxa"/>
              <w:right w:w="57" w:type="dxa"/>
            </w:tcMar>
            <w:hideMark/>
          </w:tcPr>
          <w:p w14:paraId="23F94370" w14:textId="29DD9526" w:rsidR="00A27667" w:rsidRPr="00A27667" w:rsidRDefault="00A27667" w:rsidP="00A27667">
            <w:pPr>
              <w:pStyle w:val="TableDataColumnHeading"/>
              <w:rPr>
                <w:color w:val="000000"/>
              </w:rPr>
            </w:pPr>
            <w:r>
              <w:t>Qld</w:t>
            </w:r>
          </w:p>
        </w:tc>
        <w:tc>
          <w:tcPr>
            <w:tcW w:w="447" w:type="pct"/>
            <w:shd w:val="clear" w:color="auto" w:fill="6F6652"/>
            <w:noWrap/>
            <w:tcMar>
              <w:left w:w="57" w:type="dxa"/>
              <w:right w:w="57" w:type="dxa"/>
            </w:tcMar>
            <w:hideMark/>
          </w:tcPr>
          <w:p w14:paraId="2C9CE6B9" w14:textId="520C0CC9" w:rsidR="00A27667" w:rsidRPr="00A27667" w:rsidRDefault="00A27667" w:rsidP="00A27667">
            <w:pPr>
              <w:pStyle w:val="TableDataColumnHeading"/>
              <w:rPr>
                <w:color w:val="000000"/>
              </w:rPr>
            </w:pPr>
            <w:r>
              <w:t>SA</w:t>
            </w:r>
          </w:p>
        </w:tc>
        <w:tc>
          <w:tcPr>
            <w:tcW w:w="447" w:type="pct"/>
            <w:shd w:val="clear" w:color="auto" w:fill="6F6652"/>
            <w:noWrap/>
            <w:tcMar>
              <w:left w:w="57" w:type="dxa"/>
              <w:right w:w="57" w:type="dxa"/>
            </w:tcMar>
            <w:hideMark/>
          </w:tcPr>
          <w:p w14:paraId="1A4C022E" w14:textId="208EFAB7" w:rsidR="00A27667" w:rsidRPr="00A27667" w:rsidRDefault="00A27667" w:rsidP="00A27667">
            <w:pPr>
              <w:pStyle w:val="TableDataColumnHeading"/>
              <w:rPr>
                <w:color w:val="000000"/>
              </w:rPr>
            </w:pPr>
            <w:r>
              <w:t>Tas</w:t>
            </w:r>
          </w:p>
        </w:tc>
        <w:tc>
          <w:tcPr>
            <w:tcW w:w="447" w:type="pct"/>
            <w:shd w:val="clear" w:color="auto" w:fill="6F6652"/>
            <w:noWrap/>
            <w:tcMar>
              <w:left w:w="57" w:type="dxa"/>
              <w:right w:w="57" w:type="dxa"/>
            </w:tcMar>
            <w:hideMark/>
          </w:tcPr>
          <w:p w14:paraId="70FC5050" w14:textId="13F38181" w:rsidR="00A27667" w:rsidRPr="00A27667" w:rsidRDefault="00A27667" w:rsidP="00A27667">
            <w:pPr>
              <w:pStyle w:val="TableDataColumnHeading"/>
              <w:rPr>
                <w:color w:val="000000"/>
              </w:rPr>
            </w:pPr>
            <w:r>
              <w:t>Vic</w:t>
            </w:r>
          </w:p>
        </w:tc>
        <w:tc>
          <w:tcPr>
            <w:tcW w:w="447" w:type="pct"/>
            <w:shd w:val="clear" w:color="auto" w:fill="6F6652"/>
            <w:noWrap/>
            <w:tcMar>
              <w:left w:w="57" w:type="dxa"/>
              <w:right w:w="57" w:type="dxa"/>
            </w:tcMar>
            <w:hideMark/>
          </w:tcPr>
          <w:p w14:paraId="1AA1F058" w14:textId="67AD3D04" w:rsidR="00A27667" w:rsidRPr="00A27667" w:rsidRDefault="00A27667" w:rsidP="00A27667">
            <w:pPr>
              <w:pStyle w:val="TableDataColumnHeading"/>
              <w:rPr>
                <w:color w:val="000000"/>
              </w:rPr>
            </w:pPr>
            <w:r>
              <w:t>WA</w:t>
            </w:r>
          </w:p>
        </w:tc>
        <w:tc>
          <w:tcPr>
            <w:tcW w:w="481" w:type="pct"/>
            <w:shd w:val="clear" w:color="auto" w:fill="6F6652"/>
            <w:noWrap/>
            <w:tcMar>
              <w:left w:w="57" w:type="dxa"/>
              <w:right w:w="57" w:type="dxa"/>
            </w:tcMar>
            <w:hideMark/>
          </w:tcPr>
          <w:p w14:paraId="518E2D5E" w14:textId="3FE6A63A" w:rsidR="00A27667" w:rsidRPr="00A27667" w:rsidRDefault="00A27667" w:rsidP="00A27667">
            <w:pPr>
              <w:pStyle w:val="TableDataColumnHeading"/>
              <w:rPr>
                <w:color w:val="000000"/>
              </w:rPr>
            </w:pPr>
            <w:r>
              <w:t>National</w:t>
            </w:r>
          </w:p>
        </w:tc>
      </w:tr>
      <w:tr w:rsidR="00A27667" w:rsidRPr="00A27667" w14:paraId="3E9ED308" w14:textId="77777777" w:rsidTr="00030327">
        <w:trPr>
          <w:trHeight w:val="255"/>
          <w:tblHeader/>
        </w:trPr>
        <w:tc>
          <w:tcPr>
            <w:tcW w:w="946" w:type="pct"/>
            <w:tcBorders>
              <w:bottom w:val="single" w:sz="8" w:space="0" w:color="FFFFFF" w:themeColor="background1"/>
            </w:tcBorders>
            <w:shd w:val="clear" w:color="auto" w:fill="auto"/>
            <w:noWrap/>
            <w:tcMar>
              <w:left w:w="57" w:type="dxa"/>
              <w:right w:w="57" w:type="dxa"/>
            </w:tcMar>
            <w:hideMark/>
          </w:tcPr>
          <w:p w14:paraId="09F6198E" w14:textId="77777777" w:rsidR="00A27667" w:rsidRPr="00A27667" w:rsidRDefault="00A27667" w:rsidP="00A27667">
            <w:pPr>
              <w:pStyle w:val="TableUnit"/>
              <w:jc w:val="left"/>
            </w:pPr>
          </w:p>
        </w:tc>
        <w:tc>
          <w:tcPr>
            <w:tcW w:w="447" w:type="pct"/>
            <w:tcBorders>
              <w:bottom w:val="single" w:sz="8" w:space="0" w:color="FFFFFF" w:themeColor="background1"/>
            </w:tcBorders>
            <w:shd w:val="clear" w:color="auto" w:fill="auto"/>
            <w:noWrap/>
            <w:tcMar>
              <w:left w:w="57" w:type="dxa"/>
              <w:right w:w="57" w:type="dxa"/>
            </w:tcMar>
            <w:hideMark/>
          </w:tcPr>
          <w:p w14:paraId="413F12FC" w14:textId="77777777" w:rsidR="00A27667" w:rsidRPr="00A27667" w:rsidRDefault="00A27667" w:rsidP="00A27667">
            <w:pPr>
              <w:pStyle w:val="TableUnit"/>
              <w:rPr>
                <w:color w:val="000000"/>
              </w:rPr>
            </w:pPr>
            <w:r w:rsidRPr="00A27667">
              <w:rPr>
                <w:color w:val="000000"/>
              </w:rPr>
              <w:t>$million</w:t>
            </w:r>
          </w:p>
        </w:tc>
        <w:tc>
          <w:tcPr>
            <w:tcW w:w="447" w:type="pct"/>
            <w:tcBorders>
              <w:bottom w:val="single" w:sz="8" w:space="0" w:color="FFFFFF" w:themeColor="background1"/>
            </w:tcBorders>
            <w:shd w:val="clear" w:color="auto" w:fill="auto"/>
            <w:noWrap/>
            <w:tcMar>
              <w:left w:w="57" w:type="dxa"/>
              <w:right w:w="57" w:type="dxa"/>
            </w:tcMar>
            <w:hideMark/>
          </w:tcPr>
          <w:p w14:paraId="2BC82271" w14:textId="77777777" w:rsidR="00A27667" w:rsidRPr="00A27667" w:rsidRDefault="00A27667" w:rsidP="00A27667">
            <w:pPr>
              <w:pStyle w:val="TableUnit"/>
              <w:rPr>
                <w:color w:val="000000"/>
              </w:rPr>
            </w:pPr>
            <w:r w:rsidRPr="00A27667">
              <w:rPr>
                <w:color w:val="000000"/>
              </w:rPr>
              <w:t>$million</w:t>
            </w:r>
          </w:p>
        </w:tc>
        <w:tc>
          <w:tcPr>
            <w:tcW w:w="447" w:type="pct"/>
            <w:tcBorders>
              <w:bottom w:val="single" w:sz="8" w:space="0" w:color="FFFFFF" w:themeColor="background1"/>
            </w:tcBorders>
            <w:shd w:val="clear" w:color="auto" w:fill="auto"/>
            <w:noWrap/>
            <w:tcMar>
              <w:left w:w="57" w:type="dxa"/>
              <w:right w:w="57" w:type="dxa"/>
            </w:tcMar>
            <w:hideMark/>
          </w:tcPr>
          <w:p w14:paraId="37DE1B2C" w14:textId="77777777" w:rsidR="00A27667" w:rsidRPr="00A27667" w:rsidRDefault="00A27667" w:rsidP="00A27667">
            <w:pPr>
              <w:pStyle w:val="TableUnit"/>
              <w:rPr>
                <w:color w:val="000000"/>
              </w:rPr>
            </w:pPr>
            <w:r w:rsidRPr="00A27667">
              <w:rPr>
                <w:color w:val="000000"/>
              </w:rPr>
              <w:t>$million</w:t>
            </w:r>
          </w:p>
        </w:tc>
        <w:tc>
          <w:tcPr>
            <w:tcW w:w="447" w:type="pct"/>
            <w:tcBorders>
              <w:bottom w:val="single" w:sz="8" w:space="0" w:color="FFFFFF" w:themeColor="background1"/>
            </w:tcBorders>
            <w:shd w:val="clear" w:color="auto" w:fill="auto"/>
            <w:noWrap/>
            <w:tcMar>
              <w:left w:w="57" w:type="dxa"/>
              <w:right w:w="57" w:type="dxa"/>
            </w:tcMar>
            <w:hideMark/>
          </w:tcPr>
          <w:p w14:paraId="5EC543D2" w14:textId="77777777" w:rsidR="00A27667" w:rsidRPr="00A27667" w:rsidRDefault="00A27667" w:rsidP="00A27667">
            <w:pPr>
              <w:pStyle w:val="TableUnit"/>
              <w:rPr>
                <w:color w:val="000000"/>
              </w:rPr>
            </w:pPr>
            <w:r w:rsidRPr="00A27667">
              <w:rPr>
                <w:color w:val="000000"/>
              </w:rPr>
              <w:t>$million</w:t>
            </w:r>
          </w:p>
        </w:tc>
        <w:tc>
          <w:tcPr>
            <w:tcW w:w="447" w:type="pct"/>
            <w:tcBorders>
              <w:bottom w:val="single" w:sz="8" w:space="0" w:color="FFFFFF" w:themeColor="background1"/>
            </w:tcBorders>
            <w:shd w:val="clear" w:color="auto" w:fill="auto"/>
            <w:noWrap/>
            <w:tcMar>
              <w:left w:w="57" w:type="dxa"/>
              <w:right w:w="57" w:type="dxa"/>
            </w:tcMar>
            <w:hideMark/>
          </w:tcPr>
          <w:p w14:paraId="50C7AB27" w14:textId="77777777" w:rsidR="00A27667" w:rsidRPr="00A27667" w:rsidRDefault="00A27667" w:rsidP="00A27667">
            <w:pPr>
              <w:pStyle w:val="TableUnit"/>
              <w:rPr>
                <w:color w:val="000000"/>
              </w:rPr>
            </w:pPr>
            <w:r w:rsidRPr="00A27667">
              <w:rPr>
                <w:color w:val="000000"/>
              </w:rPr>
              <w:t>$million</w:t>
            </w:r>
          </w:p>
        </w:tc>
        <w:tc>
          <w:tcPr>
            <w:tcW w:w="447" w:type="pct"/>
            <w:tcBorders>
              <w:bottom w:val="single" w:sz="8" w:space="0" w:color="FFFFFF" w:themeColor="background1"/>
            </w:tcBorders>
            <w:shd w:val="clear" w:color="auto" w:fill="auto"/>
            <w:noWrap/>
            <w:tcMar>
              <w:left w:w="57" w:type="dxa"/>
              <w:right w:w="57" w:type="dxa"/>
            </w:tcMar>
            <w:hideMark/>
          </w:tcPr>
          <w:p w14:paraId="16FDC52C" w14:textId="77777777" w:rsidR="00A27667" w:rsidRPr="00A27667" w:rsidRDefault="00A27667" w:rsidP="00A27667">
            <w:pPr>
              <w:pStyle w:val="TableUnit"/>
              <w:rPr>
                <w:color w:val="000000"/>
              </w:rPr>
            </w:pPr>
            <w:r w:rsidRPr="00A27667">
              <w:rPr>
                <w:color w:val="000000"/>
              </w:rPr>
              <w:t>$million</w:t>
            </w:r>
          </w:p>
        </w:tc>
        <w:tc>
          <w:tcPr>
            <w:tcW w:w="447" w:type="pct"/>
            <w:tcBorders>
              <w:bottom w:val="single" w:sz="8" w:space="0" w:color="FFFFFF" w:themeColor="background1"/>
            </w:tcBorders>
            <w:shd w:val="clear" w:color="auto" w:fill="auto"/>
            <w:noWrap/>
            <w:tcMar>
              <w:left w:w="57" w:type="dxa"/>
              <w:right w:w="57" w:type="dxa"/>
            </w:tcMar>
            <w:hideMark/>
          </w:tcPr>
          <w:p w14:paraId="2081DFD6" w14:textId="77777777" w:rsidR="00A27667" w:rsidRPr="00A27667" w:rsidRDefault="00A27667" w:rsidP="00A27667">
            <w:pPr>
              <w:pStyle w:val="TableUnit"/>
              <w:rPr>
                <w:color w:val="000000"/>
              </w:rPr>
            </w:pPr>
            <w:r w:rsidRPr="00A27667">
              <w:rPr>
                <w:color w:val="000000"/>
              </w:rPr>
              <w:t>$million</w:t>
            </w:r>
          </w:p>
        </w:tc>
        <w:tc>
          <w:tcPr>
            <w:tcW w:w="447" w:type="pct"/>
            <w:tcBorders>
              <w:bottom w:val="single" w:sz="8" w:space="0" w:color="FFFFFF" w:themeColor="background1"/>
            </w:tcBorders>
            <w:shd w:val="clear" w:color="auto" w:fill="auto"/>
            <w:noWrap/>
            <w:tcMar>
              <w:left w:w="57" w:type="dxa"/>
              <w:right w:w="57" w:type="dxa"/>
            </w:tcMar>
            <w:hideMark/>
          </w:tcPr>
          <w:p w14:paraId="3174C6B8" w14:textId="77777777" w:rsidR="00A27667" w:rsidRPr="00A27667" w:rsidRDefault="00A27667" w:rsidP="00A27667">
            <w:pPr>
              <w:pStyle w:val="TableUnit"/>
              <w:rPr>
                <w:color w:val="000000"/>
              </w:rPr>
            </w:pPr>
            <w:r w:rsidRPr="00A27667">
              <w:rPr>
                <w:color w:val="000000"/>
              </w:rPr>
              <w:t>$million</w:t>
            </w:r>
          </w:p>
        </w:tc>
        <w:tc>
          <w:tcPr>
            <w:tcW w:w="481" w:type="pct"/>
            <w:tcBorders>
              <w:bottom w:val="single" w:sz="8" w:space="0" w:color="FFFFFF" w:themeColor="background1"/>
            </w:tcBorders>
            <w:shd w:val="clear" w:color="auto" w:fill="auto"/>
            <w:noWrap/>
            <w:tcMar>
              <w:left w:w="57" w:type="dxa"/>
              <w:right w:w="57" w:type="dxa"/>
            </w:tcMar>
            <w:hideMark/>
          </w:tcPr>
          <w:p w14:paraId="67F8609A" w14:textId="77777777" w:rsidR="00A27667" w:rsidRPr="00A27667" w:rsidRDefault="00A27667" w:rsidP="00A27667">
            <w:pPr>
              <w:pStyle w:val="TableUnit"/>
              <w:rPr>
                <w:color w:val="000000"/>
              </w:rPr>
            </w:pPr>
            <w:r w:rsidRPr="00A27667">
              <w:rPr>
                <w:color w:val="000000"/>
              </w:rPr>
              <w:t>$million</w:t>
            </w:r>
          </w:p>
        </w:tc>
      </w:tr>
      <w:tr w:rsidR="00A27667" w:rsidRPr="00A27667" w14:paraId="118C8E69"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12A0A3" w14:textId="77777777" w:rsidR="00A27667" w:rsidRPr="00A27667" w:rsidRDefault="00A27667" w:rsidP="00A27667">
            <w:pPr>
              <w:pStyle w:val="TableDataEntries"/>
              <w:jc w:val="left"/>
            </w:pPr>
            <w:r w:rsidRPr="00A27667">
              <w:t>Masonry materials</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A97909" w14:textId="77777777" w:rsidR="00A27667" w:rsidRPr="00A27667" w:rsidRDefault="00A27667" w:rsidP="00A27667">
            <w:pPr>
              <w:pStyle w:val="TableDataEntries"/>
              <w:rPr>
                <w:color w:val="000000"/>
              </w:rPr>
            </w:pPr>
            <w:r w:rsidRPr="00A27667">
              <w:rPr>
                <w:color w:val="000000"/>
              </w:rPr>
              <w:t xml:space="preserve">  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9536CC" w14:textId="77777777" w:rsidR="00A27667" w:rsidRPr="00A27667" w:rsidRDefault="00A27667" w:rsidP="00A27667">
            <w:pPr>
              <w:pStyle w:val="TableDataEntries"/>
              <w:rPr>
                <w:color w:val="000000"/>
              </w:rPr>
            </w:pPr>
            <w:r w:rsidRPr="00A27667">
              <w:rPr>
                <w:color w:val="000000"/>
              </w:rPr>
              <w:t xml:space="preserve">  62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63F27E" w14:textId="77777777" w:rsidR="00A27667" w:rsidRPr="00A27667" w:rsidRDefault="00A27667" w:rsidP="00A27667">
            <w:pPr>
              <w:pStyle w:val="TableDataEntries"/>
              <w:rPr>
                <w:color w:val="000000"/>
              </w:rPr>
            </w:pPr>
            <w:r w:rsidRPr="00A27667">
              <w:rPr>
                <w:color w:val="000000"/>
              </w:rPr>
              <w:t xml:space="preserve">  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5AC96E" w14:textId="77777777" w:rsidR="00A27667" w:rsidRPr="00A27667" w:rsidRDefault="00A27667" w:rsidP="00A27667">
            <w:pPr>
              <w:pStyle w:val="TableDataEntries"/>
              <w:rPr>
                <w:color w:val="000000"/>
              </w:rPr>
            </w:pPr>
            <w:r w:rsidRPr="00A27667">
              <w:rPr>
                <w:color w:val="000000"/>
              </w:rPr>
              <w:t xml:space="preserve">  32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EE4BE4" w14:textId="77777777" w:rsidR="00A27667" w:rsidRPr="00A27667" w:rsidRDefault="00A27667" w:rsidP="00A27667">
            <w:pPr>
              <w:pStyle w:val="TableDataEntries"/>
              <w:rPr>
                <w:color w:val="000000"/>
              </w:rPr>
            </w:pPr>
            <w:r w:rsidRPr="00A27667">
              <w:rPr>
                <w:color w:val="000000"/>
              </w:rPr>
              <w:t xml:space="preserve">  15</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E235E2"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39E097" w14:textId="77777777" w:rsidR="00A27667" w:rsidRPr="00A27667" w:rsidRDefault="00A27667" w:rsidP="00A27667">
            <w:pPr>
              <w:pStyle w:val="TableDataEntries"/>
              <w:rPr>
                <w:color w:val="000000"/>
              </w:rPr>
            </w:pPr>
            <w:r w:rsidRPr="00A27667">
              <w:rPr>
                <w:color w:val="000000"/>
              </w:rPr>
              <w:t xml:space="preserve">  48</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69D141" w14:textId="77777777" w:rsidR="00A27667" w:rsidRPr="00A27667" w:rsidRDefault="00A27667" w:rsidP="00A27667">
            <w:pPr>
              <w:pStyle w:val="TableDataEntries"/>
              <w:rPr>
                <w:color w:val="000000"/>
              </w:rPr>
            </w:pPr>
            <w:r w:rsidRPr="00A27667">
              <w:rPr>
                <w:color w:val="000000"/>
              </w:rPr>
              <w:t xml:space="preserve">  33</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8D80A2" w14:textId="77777777" w:rsidR="00A27667" w:rsidRPr="00A27667" w:rsidRDefault="00A27667" w:rsidP="00A27667">
            <w:pPr>
              <w:pStyle w:val="TableDataEntries"/>
              <w:rPr>
                <w:color w:val="000000"/>
              </w:rPr>
            </w:pPr>
            <w:r w:rsidRPr="00A27667">
              <w:rPr>
                <w:color w:val="000000"/>
              </w:rPr>
              <w:t xml:space="preserve">  195</w:t>
            </w:r>
          </w:p>
        </w:tc>
      </w:tr>
      <w:tr w:rsidR="00A27667" w:rsidRPr="00A27667" w14:paraId="6C939E84"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401787" w14:textId="77777777" w:rsidR="00A27667" w:rsidRPr="00A27667" w:rsidRDefault="00A27667" w:rsidP="00A27667">
            <w:pPr>
              <w:pStyle w:val="TableDataEntries"/>
              <w:jc w:val="left"/>
            </w:pPr>
            <w:r w:rsidRPr="00A27667">
              <w:t>Metals</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D37787"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9D3596" w14:textId="77777777" w:rsidR="00A27667" w:rsidRPr="00A27667" w:rsidRDefault="00A27667" w:rsidP="00A27667">
            <w:pPr>
              <w:pStyle w:val="TableDataEntries"/>
              <w:rPr>
                <w:color w:val="000000"/>
              </w:rPr>
            </w:pPr>
            <w:r w:rsidRPr="00A27667">
              <w:rPr>
                <w:color w:val="000000"/>
              </w:rPr>
              <w:t xml:space="preserve">  17</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1D702B"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64EFB3" w14:textId="77777777" w:rsidR="00A27667" w:rsidRPr="00A27667" w:rsidRDefault="00A27667" w:rsidP="00A27667">
            <w:pPr>
              <w:pStyle w:val="TableDataEntries"/>
              <w:rPr>
                <w:color w:val="000000"/>
              </w:rPr>
            </w:pPr>
            <w:r w:rsidRPr="00A27667">
              <w:rPr>
                <w:color w:val="000000"/>
              </w:rPr>
              <w:t xml:space="preserve">  11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4C63D7" w14:textId="77777777" w:rsidR="00A27667" w:rsidRPr="00A27667" w:rsidRDefault="00A27667" w:rsidP="00A27667">
            <w:pPr>
              <w:pStyle w:val="TableDataEntries"/>
              <w:rPr>
                <w:color w:val="000000"/>
              </w:rPr>
            </w:pPr>
            <w:r w:rsidRPr="00A27667">
              <w:rPr>
                <w:color w:val="000000"/>
              </w:rPr>
              <w:t xml:space="preserve">  4</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9F29B0"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0F2512" w14:textId="77777777" w:rsidR="00A27667" w:rsidRPr="00A27667" w:rsidRDefault="00A27667" w:rsidP="00A27667">
            <w:pPr>
              <w:pStyle w:val="TableDataEntries"/>
              <w:rPr>
                <w:color w:val="000000"/>
              </w:rPr>
            </w:pPr>
            <w:r w:rsidRPr="00A27667">
              <w:rPr>
                <w:color w:val="000000"/>
              </w:rPr>
              <w:t xml:space="preserve">  17</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0DFF19" w14:textId="77777777" w:rsidR="00A27667" w:rsidRPr="00A27667" w:rsidRDefault="00A27667" w:rsidP="00A27667">
            <w:pPr>
              <w:pStyle w:val="TableDataEntries"/>
              <w:rPr>
                <w:color w:val="000000"/>
              </w:rPr>
            </w:pPr>
            <w:r w:rsidRPr="00A27667">
              <w:rPr>
                <w:color w:val="000000"/>
              </w:rPr>
              <w:t xml:space="preserve">  9</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0060F0" w14:textId="77777777" w:rsidR="00A27667" w:rsidRPr="00A27667" w:rsidRDefault="00A27667" w:rsidP="00A27667">
            <w:pPr>
              <w:pStyle w:val="TableDataEntries"/>
              <w:rPr>
                <w:color w:val="000000"/>
              </w:rPr>
            </w:pPr>
            <w:r w:rsidRPr="00A27667">
              <w:rPr>
                <w:color w:val="000000"/>
              </w:rPr>
              <w:t xml:space="preserve">  59</w:t>
            </w:r>
          </w:p>
        </w:tc>
      </w:tr>
      <w:tr w:rsidR="00A27667" w:rsidRPr="00A27667" w14:paraId="3A45B3A8"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352B28" w14:textId="77777777" w:rsidR="00A27667" w:rsidRPr="00A27667" w:rsidRDefault="00A27667" w:rsidP="00A27667">
            <w:pPr>
              <w:pStyle w:val="TableDataEntries"/>
              <w:jc w:val="left"/>
            </w:pPr>
            <w:r w:rsidRPr="00A27667">
              <w:t>Organics</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C58B73" w14:textId="77777777" w:rsidR="00A27667" w:rsidRPr="00A27667" w:rsidRDefault="00A27667" w:rsidP="00A27667">
            <w:pPr>
              <w:pStyle w:val="TableDataEntries"/>
              <w:rPr>
                <w:color w:val="000000"/>
              </w:rPr>
            </w:pPr>
            <w:r w:rsidRPr="00A27667">
              <w:rPr>
                <w:color w:val="000000"/>
              </w:rPr>
              <w:t xml:space="preserve">  4</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83A699" w14:textId="77777777" w:rsidR="00A27667" w:rsidRPr="00A27667" w:rsidRDefault="00A27667" w:rsidP="00A27667">
            <w:pPr>
              <w:pStyle w:val="TableDataEntries"/>
              <w:rPr>
                <w:color w:val="000000"/>
              </w:rPr>
            </w:pPr>
            <w:r w:rsidRPr="00A27667">
              <w:rPr>
                <w:color w:val="000000"/>
              </w:rPr>
              <w:t xml:space="preserve">  43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9B241C" w14:textId="77777777" w:rsidR="00A27667" w:rsidRPr="00A27667" w:rsidRDefault="00A27667" w:rsidP="00A27667">
            <w:pPr>
              <w:pStyle w:val="TableDataEntries"/>
              <w:rPr>
                <w:color w:val="000000"/>
              </w:rPr>
            </w:pPr>
            <w:r w:rsidRPr="00A27667">
              <w:rPr>
                <w:color w:val="000000"/>
              </w:rPr>
              <w:t xml:space="preserve">  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C50890" w14:textId="77777777" w:rsidR="00A27667" w:rsidRPr="00A27667" w:rsidRDefault="00A27667" w:rsidP="00A27667">
            <w:pPr>
              <w:pStyle w:val="TableDataEntries"/>
              <w:rPr>
                <w:color w:val="000000"/>
              </w:rPr>
            </w:pPr>
            <w:r w:rsidRPr="00A27667">
              <w:rPr>
                <w:color w:val="000000"/>
              </w:rPr>
              <w:t xml:space="preserve">  31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E62D3F" w14:textId="77777777" w:rsidR="00A27667" w:rsidRPr="00A27667" w:rsidRDefault="00A27667" w:rsidP="00A27667">
            <w:pPr>
              <w:pStyle w:val="TableDataEntries"/>
              <w:rPr>
                <w:color w:val="000000"/>
              </w:rPr>
            </w:pPr>
            <w:r w:rsidRPr="00A27667">
              <w:rPr>
                <w:color w:val="000000"/>
              </w:rPr>
              <w:t xml:space="preserve">  16</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626E73" w14:textId="77777777" w:rsidR="00A27667" w:rsidRPr="00A27667" w:rsidRDefault="00A27667" w:rsidP="00A27667">
            <w:pPr>
              <w:pStyle w:val="TableDataEntries"/>
              <w:rPr>
                <w:color w:val="000000"/>
              </w:rPr>
            </w:pPr>
            <w:r w:rsidRPr="00A27667">
              <w:rPr>
                <w:color w:val="000000"/>
              </w:rPr>
              <w:t xml:space="preserve">  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342432" w14:textId="77777777" w:rsidR="00A27667" w:rsidRPr="00A27667" w:rsidRDefault="00A27667" w:rsidP="00A27667">
            <w:pPr>
              <w:pStyle w:val="TableDataEntries"/>
              <w:rPr>
                <w:color w:val="000000"/>
              </w:rPr>
            </w:pPr>
            <w:r w:rsidRPr="00A27667">
              <w:rPr>
                <w:color w:val="000000"/>
              </w:rPr>
              <w:t xml:space="preserve">  32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5D53A7" w14:textId="77777777" w:rsidR="00A27667" w:rsidRPr="00A27667" w:rsidRDefault="00A27667" w:rsidP="00A27667">
            <w:pPr>
              <w:pStyle w:val="TableDataEntries"/>
              <w:rPr>
                <w:color w:val="000000"/>
              </w:rPr>
            </w:pPr>
            <w:r w:rsidRPr="00A27667">
              <w:rPr>
                <w:color w:val="000000"/>
              </w:rPr>
              <w:t xml:space="preserve">  15</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5EFE11" w14:textId="77777777" w:rsidR="00A27667" w:rsidRPr="00A27667" w:rsidRDefault="00A27667" w:rsidP="00A27667">
            <w:pPr>
              <w:pStyle w:val="TableDataEntries"/>
              <w:rPr>
                <w:color w:val="000000"/>
              </w:rPr>
            </w:pPr>
            <w:r w:rsidRPr="00A27667">
              <w:rPr>
                <w:color w:val="000000"/>
              </w:rPr>
              <w:t xml:space="preserve">  145</w:t>
            </w:r>
          </w:p>
        </w:tc>
      </w:tr>
      <w:tr w:rsidR="00A27667" w:rsidRPr="00A27667" w14:paraId="6FA0A24A"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0A19F0" w14:textId="77777777" w:rsidR="00A27667" w:rsidRPr="00A27667" w:rsidRDefault="00A27667" w:rsidP="00A27667">
            <w:pPr>
              <w:pStyle w:val="TableDataEntries"/>
              <w:jc w:val="left"/>
            </w:pPr>
            <w:r w:rsidRPr="00A27667">
              <w:t>Paper &amp; cardboard</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91C0DC"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A0AC5D" w14:textId="77777777" w:rsidR="00A27667" w:rsidRPr="00A27667" w:rsidRDefault="00A27667" w:rsidP="00A27667">
            <w:pPr>
              <w:pStyle w:val="TableDataEntries"/>
              <w:rPr>
                <w:color w:val="000000"/>
              </w:rPr>
            </w:pPr>
            <w:r w:rsidRPr="00A27667">
              <w:rPr>
                <w:color w:val="000000"/>
              </w:rPr>
              <w:t xml:space="preserve">  13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01299A"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A5CD2A" w14:textId="77777777" w:rsidR="00A27667" w:rsidRPr="00A27667" w:rsidRDefault="00A27667" w:rsidP="00A27667">
            <w:pPr>
              <w:pStyle w:val="TableDataEntries"/>
              <w:rPr>
                <w:color w:val="000000"/>
              </w:rPr>
            </w:pPr>
            <w:r w:rsidRPr="00A27667">
              <w:rPr>
                <w:color w:val="000000"/>
              </w:rPr>
              <w:t xml:space="preserve">  11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BCA465" w14:textId="77777777" w:rsidR="00A27667" w:rsidRPr="00A27667" w:rsidRDefault="00A27667" w:rsidP="00A27667">
            <w:pPr>
              <w:pStyle w:val="TableDataEntries"/>
              <w:rPr>
                <w:color w:val="000000"/>
              </w:rPr>
            </w:pPr>
            <w:r w:rsidRPr="00A27667">
              <w:rPr>
                <w:color w:val="000000"/>
              </w:rPr>
              <w:t xml:space="preserve">  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FB6BE4"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66E251" w14:textId="77777777" w:rsidR="00A27667" w:rsidRPr="00A27667" w:rsidRDefault="00A27667" w:rsidP="00A27667">
            <w:pPr>
              <w:pStyle w:val="TableDataEntries"/>
              <w:rPr>
                <w:color w:val="000000"/>
              </w:rPr>
            </w:pPr>
            <w:r w:rsidRPr="00A27667">
              <w:rPr>
                <w:color w:val="000000"/>
              </w:rPr>
              <w:t xml:space="preserve">  23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052B20" w14:textId="77777777" w:rsidR="00A27667" w:rsidRPr="00A27667" w:rsidRDefault="00A27667" w:rsidP="00A27667">
            <w:pPr>
              <w:pStyle w:val="TableDataEntries"/>
              <w:rPr>
                <w:color w:val="000000"/>
              </w:rPr>
            </w:pPr>
            <w:r w:rsidRPr="00A27667">
              <w:rPr>
                <w:color w:val="000000"/>
              </w:rPr>
              <w:t xml:space="preserve">  6</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541B1C" w14:textId="77777777" w:rsidR="00A27667" w:rsidRPr="00A27667" w:rsidRDefault="00A27667" w:rsidP="00A27667">
            <w:pPr>
              <w:pStyle w:val="TableDataEntries"/>
              <w:rPr>
                <w:color w:val="000000"/>
              </w:rPr>
            </w:pPr>
            <w:r w:rsidRPr="00A27667">
              <w:rPr>
                <w:color w:val="000000"/>
              </w:rPr>
              <w:t xml:space="preserve">  60</w:t>
            </w:r>
          </w:p>
        </w:tc>
      </w:tr>
      <w:tr w:rsidR="00A27667" w:rsidRPr="00A27667" w14:paraId="017C12CF"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7ED5AB" w14:textId="77777777" w:rsidR="00A27667" w:rsidRPr="00A27667" w:rsidRDefault="00A27667" w:rsidP="00A27667">
            <w:pPr>
              <w:pStyle w:val="TableDataEntries"/>
              <w:jc w:val="left"/>
            </w:pPr>
            <w:r w:rsidRPr="00A27667">
              <w:t>Plastics</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D7B101"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AE2977" w14:textId="77777777" w:rsidR="00A27667" w:rsidRPr="00A27667" w:rsidRDefault="00A27667" w:rsidP="00A27667">
            <w:pPr>
              <w:pStyle w:val="TableDataEntries"/>
              <w:rPr>
                <w:color w:val="000000"/>
              </w:rPr>
            </w:pPr>
            <w:r w:rsidRPr="00A27667">
              <w:rPr>
                <w:color w:val="000000"/>
              </w:rPr>
              <w:t xml:space="preserve">  7</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797EC1"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007D01" w14:textId="77777777" w:rsidR="00A27667" w:rsidRPr="00A27667" w:rsidRDefault="00A27667" w:rsidP="00A27667">
            <w:pPr>
              <w:pStyle w:val="TableDataEntries"/>
              <w:rPr>
                <w:color w:val="000000"/>
              </w:rPr>
            </w:pPr>
            <w:r w:rsidRPr="00A27667">
              <w:rPr>
                <w:color w:val="000000"/>
              </w:rPr>
              <w:t xml:space="preserve">  7</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C86B14"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C09E54"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86E1F8" w14:textId="77777777" w:rsidR="00A27667" w:rsidRPr="00A27667" w:rsidRDefault="00A27667" w:rsidP="00A27667">
            <w:pPr>
              <w:pStyle w:val="TableDataEntries"/>
              <w:rPr>
                <w:color w:val="000000"/>
              </w:rPr>
            </w:pPr>
            <w:r w:rsidRPr="00A27667">
              <w:rPr>
                <w:color w:val="000000"/>
              </w:rPr>
              <w:t xml:space="preserve">  7</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97BEB0" w14:textId="77777777" w:rsidR="00A27667" w:rsidRPr="00A27667" w:rsidRDefault="00A27667" w:rsidP="00A27667">
            <w:pPr>
              <w:pStyle w:val="TableDataEntries"/>
              <w:rPr>
                <w:color w:val="000000"/>
              </w:rPr>
            </w:pPr>
            <w:r w:rsidRPr="00A27667">
              <w:rPr>
                <w:color w:val="000000"/>
              </w:rPr>
              <w:t xml:space="preserve">  4</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7B2661" w14:textId="77777777" w:rsidR="00A27667" w:rsidRPr="00A27667" w:rsidRDefault="00A27667" w:rsidP="00A27667">
            <w:pPr>
              <w:pStyle w:val="TableDataEntries"/>
              <w:rPr>
                <w:color w:val="000000"/>
              </w:rPr>
            </w:pPr>
            <w:r w:rsidRPr="00A27667">
              <w:rPr>
                <w:color w:val="000000"/>
              </w:rPr>
              <w:t xml:space="preserve">  29</w:t>
            </w:r>
          </w:p>
        </w:tc>
      </w:tr>
      <w:tr w:rsidR="00A27667" w:rsidRPr="00A27667" w14:paraId="2CC07B94"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EA5230" w14:textId="77777777" w:rsidR="00A27667" w:rsidRPr="00A27667" w:rsidRDefault="00A27667" w:rsidP="00A27667">
            <w:pPr>
              <w:pStyle w:val="TableDataEntries"/>
              <w:jc w:val="left"/>
            </w:pPr>
            <w:r w:rsidRPr="00A27667">
              <w:t>Glass</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5FBDC0"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FF4A94" w14:textId="77777777" w:rsidR="00A27667" w:rsidRPr="00A27667" w:rsidRDefault="00A27667" w:rsidP="00A27667">
            <w:pPr>
              <w:pStyle w:val="TableDataEntries"/>
              <w:rPr>
                <w:color w:val="000000"/>
              </w:rPr>
            </w:pPr>
            <w:r w:rsidRPr="00A27667">
              <w:rPr>
                <w:color w:val="000000"/>
              </w:rPr>
              <w:t xml:space="preserve">  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DCC719"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CEFC89" w14:textId="77777777" w:rsidR="00A27667" w:rsidRPr="00A27667" w:rsidRDefault="00A27667" w:rsidP="00A27667">
            <w:pPr>
              <w:pStyle w:val="TableDataEntries"/>
              <w:rPr>
                <w:color w:val="000000"/>
              </w:rPr>
            </w:pPr>
            <w:r w:rsidRPr="00A27667">
              <w:rPr>
                <w:color w:val="000000"/>
              </w:rPr>
              <w:t xml:space="preserve">  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BAEBE3"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F82E52"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15C4DF" w14:textId="77777777" w:rsidR="00A27667" w:rsidRPr="00A27667" w:rsidRDefault="00A27667" w:rsidP="00A27667">
            <w:pPr>
              <w:pStyle w:val="TableDataEntries"/>
              <w:rPr>
                <w:color w:val="000000"/>
              </w:rPr>
            </w:pPr>
            <w:r w:rsidRPr="00A27667">
              <w:rPr>
                <w:color w:val="000000"/>
              </w:rPr>
              <w:t xml:space="preserve">  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2E8AFB" w14:textId="77777777" w:rsidR="00A27667" w:rsidRPr="00A27667" w:rsidRDefault="00A27667" w:rsidP="00A27667">
            <w:pPr>
              <w:pStyle w:val="TableDataEntries"/>
              <w:rPr>
                <w:color w:val="000000"/>
              </w:rPr>
            </w:pPr>
            <w:r w:rsidRPr="00A27667">
              <w:rPr>
                <w:color w:val="000000"/>
              </w:rPr>
              <w:t xml:space="preserve">  1</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96B592" w14:textId="77777777" w:rsidR="00A27667" w:rsidRPr="00A27667" w:rsidRDefault="00A27667" w:rsidP="00A27667">
            <w:pPr>
              <w:pStyle w:val="TableDataEntries"/>
              <w:rPr>
                <w:color w:val="000000"/>
              </w:rPr>
            </w:pPr>
            <w:r w:rsidRPr="00A27667">
              <w:rPr>
                <w:color w:val="000000"/>
              </w:rPr>
              <w:t xml:space="preserve">  12</w:t>
            </w:r>
          </w:p>
        </w:tc>
      </w:tr>
      <w:tr w:rsidR="00A27667" w:rsidRPr="00A27667" w14:paraId="2618FE67"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51B8ED" w14:textId="77777777" w:rsidR="00A27667" w:rsidRPr="00A27667" w:rsidRDefault="00A27667" w:rsidP="00A27667">
            <w:pPr>
              <w:pStyle w:val="TableDataEntries"/>
              <w:jc w:val="left"/>
            </w:pPr>
            <w:r w:rsidRPr="00A27667">
              <w:t>Other</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3045F9"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F92E43" w14:textId="77777777" w:rsidR="00A27667" w:rsidRPr="00A27667" w:rsidRDefault="00A27667" w:rsidP="00A27667">
            <w:pPr>
              <w:pStyle w:val="TableDataEntries"/>
              <w:rPr>
                <w:color w:val="000000"/>
              </w:rPr>
            </w:pPr>
            <w:r w:rsidRPr="00A27667">
              <w:rPr>
                <w:color w:val="000000"/>
              </w:rPr>
              <w:t xml:space="preserve">  18</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707ACA"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233E92" w14:textId="77777777" w:rsidR="00A27667" w:rsidRPr="00A27667" w:rsidRDefault="00A27667" w:rsidP="00A27667">
            <w:pPr>
              <w:pStyle w:val="TableDataEntries"/>
              <w:rPr>
                <w:color w:val="000000"/>
              </w:rPr>
            </w:pPr>
            <w:r w:rsidRPr="00A27667">
              <w:rPr>
                <w:color w:val="000000"/>
              </w:rPr>
              <w:t xml:space="preserve">  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2440CE"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D6E98A"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CA30A5" w14:textId="77777777" w:rsidR="00A27667" w:rsidRPr="00A27667" w:rsidRDefault="00A27667" w:rsidP="00A27667">
            <w:pPr>
              <w:pStyle w:val="TableDataEntries"/>
              <w:rPr>
                <w:color w:val="000000"/>
              </w:rPr>
            </w:pPr>
            <w:r w:rsidRPr="00A27667">
              <w:rPr>
                <w:color w:val="000000"/>
              </w:rPr>
              <w:t xml:space="preserve">  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B8F7CC" w14:textId="77777777" w:rsidR="00A27667" w:rsidRPr="00A27667" w:rsidRDefault="00A27667" w:rsidP="00A27667">
            <w:pPr>
              <w:pStyle w:val="TableDataEntries"/>
              <w:rPr>
                <w:color w:val="000000"/>
              </w:rPr>
            </w:pPr>
            <w:r w:rsidRPr="00A27667">
              <w:rPr>
                <w:color w:val="000000"/>
              </w:rPr>
              <w:t xml:space="preserve">  1</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06F606" w14:textId="77777777" w:rsidR="00A27667" w:rsidRPr="00A27667" w:rsidRDefault="00A27667" w:rsidP="00A27667">
            <w:pPr>
              <w:pStyle w:val="TableDataEntries"/>
              <w:rPr>
                <w:color w:val="000000"/>
              </w:rPr>
            </w:pPr>
            <w:r w:rsidRPr="00A27667">
              <w:rPr>
                <w:color w:val="000000"/>
              </w:rPr>
              <w:t xml:space="preserve">  24</w:t>
            </w:r>
          </w:p>
        </w:tc>
      </w:tr>
      <w:tr w:rsidR="00A27667" w:rsidRPr="00A27667" w14:paraId="225FC337" w14:textId="77777777" w:rsidTr="00030327">
        <w:trPr>
          <w:trHeight w:val="255"/>
        </w:trPr>
        <w:tc>
          <w:tcPr>
            <w:tcW w:w="946"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E46E11" w14:textId="77777777" w:rsidR="00A27667" w:rsidRPr="00A27667" w:rsidRDefault="00A27667" w:rsidP="00A27667">
            <w:pPr>
              <w:pStyle w:val="TableDataEntries"/>
              <w:jc w:val="left"/>
            </w:pPr>
            <w:r w:rsidRPr="00A27667">
              <w:t>Hazardous</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5F4F95" w14:textId="77777777" w:rsidR="00A27667" w:rsidRPr="00A27667" w:rsidRDefault="00A27667" w:rsidP="00A27667">
            <w:pPr>
              <w:pStyle w:val="TableDataEntries"/>
              <w:rPr>
                <w:color w:val="000000"/>
              </w:rPr>
            </w:pPr>
            <w:r w:rsidRPr="00A27667">
              <w:rPr>
                <w:color w:val="000000"/>
              </w:rPr>
              <w:t xml:space="preserve">  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7CAC98" w14:textId="77777777" w:rsidR="00A27667" w:rsidRPr="00A27667" w:rsidRDefault="00A27667" w:rsidP="00A27667">
            <w:pPr>
              <w:pStyle w:val="TableDataEntries"/>
              <w:rPr>
                <w:color w:val="000000"/>
              </w:rPr>
            </w:pPr>
            <w:r w:rsidRPr="00A27667">
              <w:rPr>
                <w:color w:val="000000"/>
              </w:rPr>
              <w:t xml:space="preserve">  52</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F6162B" w14:textId="77777777" w:rsidR="00A27667" w:rsidRPr="00A27667" w:rsidRDefault="00A27667" w:rsidP="00A27667">
            <w:pPr>
              <w:pStyle w:val="TableDataEntries"/>
              <w:rPr>
                <w:color w:val="000000"/>
              </w:rPr>
            </w:pPr>
            <w:r w:rsidRPr="00A27667">
              <w:rPr>
                <w:color w:val="000000"/>
              </w:rPr>
              <w:t xml:space="preserve">  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BD317C" w14:textId="77777777" w:rsidR="00A27667" w:rsidRPr="00A27667" w:rsidRDefault="00A27667" w:rsidP="00A27667">
            <w:pPr>
              <w:pStyle w:val="TableDataEntries"/>
              <w:rPr>
                <w:color w:val="000000"/>
              </w:rPr>
            </w:pPr>
            <w:r w:rsidRPr="00A27667">
              <w:rPr>
                <w:color w:val="000000"/>
              </w:rPr>
              <w:t xml:space="preserve">  83</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202EED" w14:textId="77777777" w:rsidR="00A27667" w:rsidRPr="00A27667" w:rsidRDefault="00A27667" w:rsidP="00A27667">
            <w:pPr>
              <w:pStyle w:val="TableDataEntries"/>
              <w:rPr>
                <w:color w:val="000000"/>
              </w:rPr>
            </w:pPr>
            <w:r w:rsidRPr="00A27667">
              <w:rPr>
                <w:color w:val="000000"/>
              </w:rPr>
              <w:t xml:space="preserve">  10</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B4FB83" w14:textId="77777777" w:rsidR="00A27667" w:rsidRPr="00A27667" w:rsidRDefault="00A27667" w:rsidP="00A27667">
            <w:pPr>
              <w:pStyle w:val="TableDataEntries"/>
              <w:rPr>
                <w:color w:val="000000"/>
              </w:rPr>
            </w:pPr>
            <w:r w:rsidRPr="00A27667">
              <w:rPr>
                <w:color w:val="000000"/>
              </w:rPr>
              <w:t xml:space="preserve">  4</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219A04" w14:textId="77777777" w:rsidR="00A27667" w:rsidRPr="00A27667" w:rsidRDefault="00A27667" w:rsidP="00A27667">
            <w:pPr>
              <w:pStyle w:val="TableDataEntries"/>
              <w:rPr>
                <w:color w:val="000000"/>
              </w:rPr>
            </w:pPr>
            <w:r w:rsidRPr="00A27667">
              <w:rPr>
                <w:color w:val="000000"/>
              </w:rPr>
              <w:t xml:space="preserve">  41</w:t>
            </w:r>
          </w:p>
        </w:tc>
        <w:tc>
          <w:tcPr>
            <w:tcW w:w="447"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1E8BF4" w14:textId="77777777" w:rsidR="00A27667" w:rsidRPr="00A27667" w:rsidRDefault="00A27667" w:rsidP="00A27667">
            <w:pPr>
              <w:pStyle w:val="TableDataEntries"/>
              <w:rPr>
                <w:color w:val="000000"/>
              </w:rPr>
            </w:pPr>
            <w:r w:rsidRPr="00A27667">
              <w:rPr>
                <w:color w:val="000000"/>
              </w:rPr>
              <w:t xml:space="preserve">  13</w:t>
            </w:r>
          </w:p>
        </w:tc>
        <w:tc>
          <w:tcPr>
            <w:tcW w:w="481"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EBFD43" w14:textId="77777777" w:rsidR="00A27667" w:rsidRPr="00A27667" w:rsidRDefault="00A27667" w:rsidP="00A27667">
            <w:pPr>
              <w:pStyle w:val="TableDataEntries"/>
              <w:rPr>
                <w:color w:val="000000"/>
              </w:rPr>
            </w:pPr>
            <w:r w:rsidRPr="00A27667">
              <w:rPr>
                <w:color w:val="000000"/>
              </w:rPr>
              <w:t xml:space="preserve">  205</w:t>
            </w:r>
          </w:p>
        </w:tc>
      </w:tr>
      <w:tr w:rsidR="00A27667" w:rsidRPr="001912DA" w14:paraId="559A85CD" w14:textId="77777777" w:rsidTr="00030327">
        <w:trPr>
          <w:trHeight w:val="255"/>
        </w:trPr>
        <w:tc>
          <w:tcPr>
            <w:tcW w:w="946"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ED0E095" w14:textId="77777777" w:rsidR="00A27667" w:rsidRPr="001912DA" w:rsidRDefault="00A27667" w:rsidP="00A27667">
            <w:pPr>
              <w:pStyle w:val="TableDataEntries"/>
              <w:jc w:val="left"/>
              <w:rPr>
                <w:rFonts w:ascii="Franklin Gothic Demi" w:hAnsi="Franklin Gothic Demi"/>
              </w:rPr>
            </w:pPr>
            <w:r w:rsidRPr="001912DA">
              <w:rPr>
                <w:rFonts w:ascii="Franklin Gothic Demi" w:hAnsi="Franklin Gothic Demi"/>
              </w:rPr>
              <w:lastRenderedPageBreak/>
              <w:t>Total</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E449889"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9</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89C8287"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216</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7486F2D"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6</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0DDEE0A"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180</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D019D32"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50</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1F85D68"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11</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0243B3F"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174</w:t>
            </w:r>
          </w:p>
        </w:tc>
        <w:tc>
          <w:tcPr>
            <w:tcW w:w="447"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90198E9"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83</w:t>
            </w:r>
          </w:p>
        </w:tc>
        <w:tc>
          <w:tcPr>
            <w:tcW w:w="481"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D53DEE3" w14:textId="77777777" w:rsidR="00A27667" w:rsidRPr="001912DA" w:rsidRDefault="00A27667" w:rsidP="00A27667">
            <w:pPr>
              <w:pStyle w:val="TableDataEntries"/>
              <w:rPr>
                <w:rFonts w:ascii="Franklin Gothic Demi" w:hAnsi="Franklin Gothic Demi"/>
              </w:rPr>
            </w:pPr>
            <w:r w:rsidRPr="001912DA">
              <w:rPr>
                <w:rFonts w:ascii="Franklin Gothic Demi" w:hAnsi="Franklin Gothic Demi"/>
              </w:rPr>
              <w:t xml:space="preserve">  729</w:t>
            </w:r>
          </w:p>
        </w:tc>
      </w:tr>
    </w:tbl>
    <w:p w14:paraId="340687C2" w14:textId="4FE179F3" w:rsidR="00A27667" w:rsidRDefault="00A27667" w:rsidP="00A27667">
      <w:pPr>
        <w:pStyle w:val="Source"/>
      </w:pPr>
      <w:r>
        <w:rPr>
          <w:i/>
        </w:rPr>
        <w:t>Source</w:t>
      </w:r>
      <w:r w:rsidRPr="00E4232C">
        <w:rPr>
          <w:i/>
        </w:rPr>
        <w:t>:</w:t>
      </w:r>
      <w:r>
        <w:t xml:space="preserve"> CIE.</w:t>
      </w:r>
    </w:p>
    <w:p w14:paraId="0A7D4C99" w14:textId="77777777" w:rsidR="00030327" w:rsidRPr="008A1870" w:rsidRDefault="00030327" w:rsidP="00030327">
      <w:pPr>
        <w:pStyle w:val="Heading3"/>
        <w:numPr>
          <w:ilvl w:val="2"/>
          <w:numId w:val="22"/>
        </w:numPr>
      </w:pPr>
      <w:r w:rsidRPr="008A1870">
        <w:t>Interstate transport</w:t>
      </w:r>
    </w:p>
    <w:p w14:paraId="03F04262" w14:textId="539C7ADC" w:rsidR="00030327" w:rsidRDefault="00030327" w:rsidP="00030327">
      <w:pPr>
        <w:pStyle w:val="BodyText"/>
      </w:pPr>
      <w:r>
        <w:t>The CIE (2017)</w:t>
      </w:r>
      <w:r>
        <w:rPr>
          <w:rStyle w:val="FootnoteReference"/>
        </w:rPr>
        <w:footnoteReference w:id="11"/>
      </w:r>
      <w:r>
        <w:t xml:space="preserve"> estimate that the total economic resource cost associated with the interstate transport of hazardous and non-hazardous waste in Australia is $87.4 million per year. The majority of the inter-state waste transportation costs are attributed to construction and demolition waste (about two thirds) and hazardous waste (one third) (chart </w:t>
      </w:r>
      <w:fldSimple w:instr=" REF _Caption1188 ">
        <w:r w:rsidR="00995AA6">
          <w:rPr>
            <w:noProof/>
          </w:rPr>
          <w:t>3</w:t>
        </w:r>
        <w:r w:rsidR="00995AA6" w:rsidRPr="00695C93">
          <w:rPr>
            <w:noProof/>
          </w:rPr>
          <w:t>.</w:t>
        </w:r>
        <w:r w:rsidR="00995AA6">
          <w:rPr>
            <w:noProof/>
          </w:rPr>
          <w:t>5</w:t>
        </w:r>
      </w:fldSimple>
      <w:r>
        <w:t>). The CIE found little evidence in the available data of interstate transportation of commercial and industrial and municipal solid waste.</w:t>
      </w:r>
    </w:p>
    <w:p w14:paraId="57860130" w14:textId="7EEA72C1" w:rsidR="008A1870" w:rsidRPr="00695C93" w:rsidRDefault="008A1870" w:rsidP="00990D08">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5</w:instrText>
      </w:r>
      <w:r w:rsidRPr="00695C93">
        <w:fldChar w:fldCharType="end"/>
      </w:r>
      <w:r w:rsidRPr="00695C93">
        <w:instrText xml:space="preserve">" "" </w:instrText>
      </w:r>
      <w:r w:rsidRPr="00695C93">
        <w:fldChar w:fldCharType="separate"/>
      </w:r>
      <w:bookmarkStart w:id="362" w:name="_Caption1188"/>
      <w:bookmarkStart w:id="363" w:name="_Toc320545098"/>
      <w:bookmarkStart w:id="364" w:name="_Toc496885013"/>
      <w:r w:rsidR="00B76381">
        <w:rPr>
          <w:noProof/>
        </w:rPr>
        <w:t>3</w:t>
      </w:r>
      <w:r w:rsidR="00B76381" w:rsidRPr="00695C93">
        <w:rPr>
          <w:noProof/>
        </w:rPr>
        <w:t>.</w:t>
      </w:r>
      <w:r w:rsidR="00B76381">
        <w:rPr>
          <w:noProof/>
        </w:rPr>
        <w:t>5</w:t>
      </w:r>
      <w:bookmarkEnd w:id="362"/>
      <w:r w:rsidRPr="00695C93">
        <w:fldChar w:fldCharType="end"/>
      </w:r>
      <w:r w:rsidRPr="00695C93">
        <w:tab/>
      </w:r>
      <w:bookmarkEnd w:id="363"/>
      <w:r>
        <w:t>Economic costs of interstate waste transport</w:t>
      </w:r>
      <w:bookmarkEnd w:id="36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8A1870" w14:paraId="5281EB9E" w14:textId="77777777" w:rsidTr="00990D08">
        <w:trPr>
          <w:cantSplit/>
        </w:trPr>
        <w:tc>
          <w:tcPr>
            <w:tcW w:w="7938" w:type="dxa"/>
            <w:shd w:val="clear" w:color="auto" w:fill="E9E8E5" w:themeFill="background2"/>
          </w:tcPr>
          <w:p w14:paraId="4AE8729E" w14:textId="072E6D83" w:rsidR="008A1870" w:rsidRDefault="008A1870" w:rsidP="008A1870">
            <w:pPr>
              <w:pStyle w:val="Chart"/>
              <w:jc w:val="center"/>
            </w:pPr>
            <w:r>
              <w:rPr>
                <w:noProof/>
                <w:lang w:eastAsia="en-AU"/>
              </w:rPr>
              <w:drawing>
                <wp:inline distT="0" distB="0" distL="0" distR="0" wp14:anchorId="1B2BF0EA" wp14:editId="7FC60EEE">
                  <wp:extent cx="4731026" cy="2592125"/>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rotWithShape="1">
                          <a:blip r:embed="rId37">
                            <a:extLst>
                              <a:ext uri="{28A0092B-C50C-407E-A947-70E740481C1C}">
                                <a14:useLocalDpi xmlns:a14="http://schemas.microsoft.com/office/drawing/2010/main" val="0"/>
                              </a:ext>
                            </a:extLst>
                          </a:blip>
                          <a:srcRect r="12441"/>
                          <a:stretch/>
                        </pic:blipFill>
                        <pic:spPr bwMode="auto">
                          <a:xfrm>
                            <a:off x="0" y="0"/>
                            <a:ext cx="4740550" cy="25973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1A1A96" w14:textId="584A69FB" w:rsidR="008A1870" w:rsidRDefault="008A1870" w:rsidP="00990D08">
      <w:pPr>
        <w:pStyle w:val="Source"/>
      </w:pPr>
      <w:r>
        <w:rPr>
          <w:i/>
        </w:rPr>
        <w:t>Data source</w:t>
      </w:r>
      <w:r w:rsidRPr="00A67576">
        <w:rPr>
          <w:i/>
        </w:rPr>
        <w:t>:</w:t>
      </w:r>
      <w:r>
        <w:t xml:space="preserve"> CIE.</w:t>
      </w:r>
    </w:p>
    <w:p w14:paraId="530ED947" w14:textId="77777777" w:rsidR="00A0779D" w:rsidRDefault="00A0779D" w:rsidP="00A0779D">
      <w:pPr>
        <w:pStyle w:val="Heading2"/>
        <w:rPr>
          <w:rStyle w:val="DraftingNote"/>
          <w:rFonts w:asciiTheme="majorHAnsi" w:hAnsiTheme="majorHAnsi"/>
          <w:b/>
          <w:color w:val="F61D12" w:themeColor="accent2"/>
          <w:u w:val="none"/>
        </w:rPr>
      </w:pPr>
      <w:bookmarkStart w:id="365" w:name="_Toc496884976"/>
      <w:r w:rsidRPr="00A24854">
        <w:rPr>
          <w:rStyle w:val="DraftingNote"/>
          <w:rFonts w:asciiTheme="majorHAnsi" w:hAnsiTheme="majorHAnsi"/>
          <w:b/>
          <w:color w:val="F61D12" w:themeColor="accent2"/>
          <w:u w:val="none"/>
        </w:rPr>
        <w:t>Costs o</w:t>
      </w:r>
      <w:r>
        <w:rPr>
          <w:rStyle w:val="DraftingNote"/>
          <w:rFonts w:asciiTheme="majorHAnsi" w:hAnsiTheme="majorHAnsi"/>
          <w:b/>
          <w:color w:val="F61D12" w:themeColor="accent2"/>
          <w:u w:val="none"/>
        </w:rPr>
        <w:t>f waste fates</w:t>
      </w:r>
      <w:bookmarkEnd w:id="365"/>
    </w:p>
    <w:p w14:paraId="7BB24AB0" w14:textId="77777777" w:rsidR="00A0779D" w:rsidRDefault="00A0779D" w:rsidP="00A0779D">
      <w:pPr>
        <w:pStyle w:val="BodyText"/>
      </w:pPr>
      <w:r>
        <w:t>The economic costs of waste fates are considered separately for non-hazardous and hazardous wastes because there is a significantly wider range of fates and costs for different types of hazardous waste.</w:t>
      </w:r>
    </w:p>
    <w:p w14:paraId="01E8303C" w14:textId="5B01DC77" w:rsidR="00A0779D" w:rsidRDefault="00A0779D" w:rsidP="00A0779D">
      <w:pPr>
        <w:pStyle w:val="BodyText"/>
      </w:pPr>
      <w:r>
        <w:t>The price charged for disposal can provide an accurate estimate of economic costs. The economic costs of disposal exclude landfill levies, which are merely transfers between disposers of waste and government.</w:t>
      </w:r>
    </w:p>
    <w:p w14:paraId="438F2FA9" w14:textId="49A660BB" w:rsidR="00A0779D" w:rsidRDefault="00A0779D" w:rsidP="00A0779D">
      <w:pPr>
        <w:pStyle w:val="Heading3"/>
      </w:pPr>
      <w:r>
        <w:t>Non-hazardous waste</w:t>
      </w:r>
    </w:p>
    <w:p w14:paraId="0ED9CB78" w14:textId="3A11C830" w:rsidR="005D3726" w:rsidRPr="005D3726" w:rsidRDefault="005D3726" w:rsidP="005D3726">
      <w:pPr>
        <w:pStyle w:val="BodyText"/>
      </w:pPr>
      <w:r>
        <w:t>We follow a straightforward approach to estimating the total cost of non-hazardous waste fates, reflecting the lack of detailed data about the cost or pricing structure for these wastes and fates. In general, the cost of a fate of non-hazardous waste is de</w:t>
      </w:r>
      <w:r w:rsidR="00A93177">
        <w:t>fined by the following equation</w:t>
      </w:r>
    </w:p>
    <w:p w14:paraId="67243345" w14:textId="5F436D17" w:rsidR="00A0779D" w:rsidRPr="001F23DB" w:rsidRDefault="00B76381" w:rsidP="00A0779D">
      <w:pPr>
        <w:pStyle w:val="ListBullet"/>
        <w:numPr>
          <w:ilvl w:val="0"/>
          <w:numId w:val="0"/>
        </w:numPr>
        <w:ind w:left="284"/>
      </w:pPr>
      <m:oMathPara>
        <m:oMath>
          <m:sSub>
            <m:sSubPr>
              <m:ctrlPr>
                <w:rPr>
                  <w:rFonts w:ascii="Cambria Math" w:hAnsi="Cambria Math"/>
                </w:rPr>
              </m:ctrlPr>
            </m:sSubPr>
            <m:e>
              <m:r>
                <w:rPr>
                  <w:rFonts w:ascii="Cambria Math" w:hAnsi="Cambria Math"/>
                </w:rPr>
                <m:t>Cost</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fate</m:t>
              </m:r>
            </m:e>
            <m:sub>
              <m:r>
                <w:rPr>
                  <w:rFonts w:ascii="Cambria Math" w:hAnsi="Cambria Math"/>
                </w:rPr>
                <m:t>type</m:t>
              </m:r>
            </m:sub>
          </m:sSub>
          <m:r>
            <m:rPr>
              <m:sty m:val="p"/>
            </m:rPr>
            <w:rPr>
              <w:rFonts w:ascii="Cambria Math" w:hAnsi="Cambria Math"/>
            </w:rPr>
            <m:t>=</m:t>
          </m:r>
          <m:sSub>
            <m:sSubPr>
              <m:ctrlPr>
                <w:rPr>
                  <w:rFonts w:ascii="Cambria Math" w:hAnsi="Cambria Math"/>
                </w:rPr>
              </m:ctrlPr>
            </m:sSubPr>
            <m:e>
              <m:r>
                <w:rPr>
                  <w:rFonts w:ascii="Cambria Math" w:hAnsi="Cambria Math"/>
                </w:rPr>
                <m:t>Quantity</m:t>
              </m:r>
            </m:e>
            <m:sub>
              <m:r>
                <w:rPr>
                  <w:rFonts w:ascii="Cambria Math" w:hAnsi="Cambria Math"/>
                </w:rPr>
                <m:t>type</m:t>
              </m:r>
              <m:r>
                <m:rPr>
                  <m:sty m:val="p"/>
                </m:rPr>
                <w:rPr>
                  <w:rFonts w:ascii="Cambria Math" w:hAnsi="Cambria Math"/>
                </w:rPr>
                <m:t xml:space="preserve">, </m:t>
              </m:r>
              <m:r>
                <w:rPr>
                  <w:rFonts w:ascii="Cambria Math" w:hAnsi="Cambria Math"/>
                </w:rPr>
                <m:t>fate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Price</m:t>
                  </m:r>
                </m:e>
                <m:sub>
                  <m:r>
                    <w:rPr>
                      <w:rFonts w:ascii="Cambria Math" w:hAnsi="Cambria Math"/>
                    </w:rPr>
                    <m:t>type</m:t>
                  </m:r>
                  <m:r>
                    <m:rPr>
                      <m:sty m:val="p"/>
                    </m:rPr>
                    <w:rPr>
                      <w:rFonts w:ascii="Cambria Math" w:hAnsi="Cambria Math"/>
                    </w:rPr>
                    <m:t xml:space="preserve">, </m:t>
                  </m:r>
                  <m:r>
                    <w:rPr>
                      <w:rFonts w:ascii="Cambria Math" w:hAnsi="Cambria Math"/>
                    </w:rPr>
                    <m:t>fate</m:t>
                  </m:r>
                </m:sub>
              </m:sSub>
            </m:num>
            <m:den>
              <m:r>
                <w:rPr>
                  <w:rFonts w:ascii="Cambria Math" w:hAnsi="Cambria Math"/>
                </w:rPr>
                <m:t>t</m:t>
              </m:r>
            </m:den>
          </m:f>
        </m:oMath>
      </m:oMathPara>
    </w:p>
    <w:p w14:paraId="72CFDCD8" w14:textId="5EE68CD1" w:rsidR="00A0779D" w:rsidRDefault="00A93177" w:rsidP="00A0779D">
      <w:pPr>
        <w:pStyle w:val="BodyText"/>
      </w:pPr>
      <w:r>
        <w:t>w</w:t>
      </w:r>
      <w:r w:rsidR="00A0779D">
        <w:t>here</w:t>
      </w:r>
    </w:p>
    <w:p w14:paraId="0F694C19" w14:textId="77777777" w:rsidR="00A93177" w:rsidRDefault="00A93177" w:rsidP="00A0779D">
      <w:pPr>
        <w:pStyle w:val="BodyText"/>
      </w:pPr>
    </w:p>
    <w:p w14:paraId="2B583132" w14:textId="77777777" w:rsidR="00A0779D" w:rsidRDefault="00B76381" w:rsidP="00A0779D">
      <w:pPr>
        <w:pStyle w:val="ListBullet"/>
      </w:pPr>
      <m:oMath>
        <m:sSub>
          <m:sSubPr>
            <m:ctrlPr>
              <w:rPr>
                <w:rFonts w:ascii="Cambria Math" w:hAnsi="Cambria Math"/>
                <w:i/>
              </w:rPr>
            </m:ctrlPr>
          </m:sSubPr>
          <m:e>
            <m:r>
              <w:rPr>
                <w:rFonts w:ascii="Cambria Math" w:hAnsi="Cambria Math"/>
              </w:rPr>
              <m:t>Quantity</m:t>
            </m:r>
          </m:e>
          <m:sub>
            <m:r>
              <w:rPr>
                <w:rFonts w:ascii="Cambria Math" w:hAnsi="Cambria Math"/>
              </w:rPr>
              <m:t>type, fate</m:t>
            </m:r>
          </m:sub>
        </m:sSub>
      </m:oMath>
      <w:r w:rsidR="00A0779D">
        <w:t xml:space="preserve"> is the volume of non-hazardous waste by type and fate</w:t>
      </w:r>
    </w:p>
    <w:p w14:paraId="71642633" w14:textId="4DB52A28" w:rsidR="00A0779D" w:rsidRDefault="00B76381" w:rsidP="00A0779D">
      <w:pPr>
        <w:pStyle w:val="ListBullet"/>
      </w:pPr>
      <m:oMath>
        <m:f>
          <m:fPr>
            <m:ctrlPr>
              <w:rPr>
                <w:rFonts w:ascii="Cambria Math" w:hAnsi="Cambria Math"/>
                <w:i/>
              </w:rPr>
            </m:ctrlPr>
          </m:fPr>
          <m:num>
            <m:sSub>
              <m:sSubPr>
                <m:ctrlPr>
                  <w:rPr>
                    <w:rFonts w:ascii="Cambria Math" w:hAnsi="Cambria Math"/>
                    <w:i/>
                  </w:rPr>
                </m:ctrlPr>
              </m:sSubPr>
              <m:e>
                <m:r>
                  <w:rPr>
                    <w:rFonts w:ascii="Cambria Math" w:hAnsi="Cambria Math"/>
                  </w:rPr>
                  <m:t>Price</m:t>
                </m:r>
              </m:e>
              <m:sub>
                <m:r>
                  <w:rPr>
                    <w:rFonts w:ascii="Cambria Math" w:hAnsi="Cambria Math"/>
                  </w:rPr>
                  <m:t>type, fate</m:t>
                </m:r>
              </m:sub>
            </m:sSub>
          </m:num>
          <m:den>
            <m:r>
              <w:rPr>
                <w:rFonts w:ascii="Cambria Math" w:hAnsi="Cambria Math"/>
              </w:rPr>
              <m:t>t</m:t>
            </m:r>
          </m:den>
        </m:f>
      </m:oMath>
      <w:r w:rsidR="00A0779D">
        <w:t xml:space="preserve"> is the price of the fate by waste type</w:t>
      </w:r>
      <w:r w:rsidR="00A93177">
        <w:t>.</w:t>
      </w:r>
    </w:p>
    <w:p w14:paraId="4160A6D0" w14:textId="36B3EAD4" w:rsidR="00A0779D" w:rsidRDefault="009C62BC" w:rsidP="00A0779D">
      <w:pPr>
        <w:pStyle w:val="Heading4"/>
        <w:rPr>
          <w:lang w:eastAsia="en-US"/>
        </w:rPr>
      </w:pPr>
      <w:r>
        <w:rPr>
          <w:lang w:eastAsia="en-US"/>
        </w:rPr>
        <w:t>Disposal costs</w:t>
      </w:r>
    </w:p>
    <w:p w14:paraId="45731091" w14:textId="0118216A" w:rsidR="00142D55" w:rsidRDefault="00142D55" w:rsidP="00142D55">
      <w:pPr>
        <w:pStyle w:val="BodyText"/>
        <w:rPr>
          <w:lang w:eastAsia="en-US"/>
        </w:rPr>
      </w:pPr>
      <w:r>
        <w:rPr>
          <w:lang w:eastAsia="en-US"/>
        </w:rPr>
        <w:t>There are two main methods of disposal:</w:t>
      </w:r>
    </w:p>
    <w:p w14:paraId="6A4F590C" w14:textId="49274F7F" w:rsidR="00142D55" w:rsidRDefault="00A93177" w:rsidP="00142D55">
      <w:pPr>
        <w:pStyle w:val="ListBullet"/>
        <w:rPr>
          <w:lang w:eastAsia="en-US"/>
        </w:rPr>
      </w:pPr>
      <w:r>
        <w:rPr>
          <w:lang w:eastAsia="en-US"/>
        </w:rPr>
        <w:t>l</w:t>
      </w:r>
      <w:r w:rsidR="00142D55">
        <w:rPr>
          <w:lang w:eastAsia="en-US"/>
        </w:rPr>
        <w:t>andfill disposal, with waste going to either inert landfills (masonry materials and metals) or putrescible landfills (other non-hazardous waste)</w:t>
      </w:r>
      <w:r>
        <w:rPr>
          <w:lang w:eastAsia="en-US"/>
        </w:rPr>
        <w:t>; and</w:t>
      </w:r>
    </w:p>
    <w:p w14:paraId="3DD0A5BB" w14:textId="3FD89148" w:rsidR="00142D55" w:rsidRDefault="00A93177" w:rsidP="00142D55">
      <w:pPr>
        <w:pStyle w:val="ListBullet"/>
        <w:rPr>
          <w:lang w:eastAsia="en-US"/>
        </w:rPr>
      </w:pPr>
      <w:r>
        <w:rPr>
          <w:lang w:eastAsia="en-US"/>
        </w:rPr>
        <w:t>i</w:t>
      </w:r>
      <w:r w:rsidR="00142D55">
        <w:rPr>
          <w:lang w:eastAsia="en-US"/>
        </w:rPr>
        <w:t>ncineration</w:t>
      </w:r>
      <w:r>
        <w:rPr>
          <w:lang w:eastAsia="en-US"/>
        </w:rPr>
        <w:t>.</w:t>
      </w:r>
    </w:p>
    <w:p w14:paraId="54D028DD" w14:textId="0A19900F" w:rsidR="009C62BC" w:rsidRDefault="009C62BC" w:rsidP="00142D55">
      <w:pPr>
        <w:pStyle w:val="BodyText"/>
      </w:pPr>
      <w:r>
        <w:t xml:space="preserve">The quantities of </w:t>
      </w:r>
      <w:r w:rsidR="00142D55">
        <w:t>non-hazardous waste</w:t>
      </w:r>
      <w:r>
        <w:t xml:space="preserve"> that are incinerated are small</w:t>
      </w:r>
      <w:r w:rsidR="00142D55">
        <w:t xml:space="preserve">. Therefore, we assume that the price of disposal is equal to the price of landfill disposal for simplicity. </w:t>
      </w:r>
    </w:p>
    <w:p w14:paraId="6C66801E" w14:textId="78DB52A1" w:rsidR="00074316" w:rsidRDefault="007D188B" w:rsidP="00074316">
      <w:pPr>
        <w:pStyle w:val="BodyText"/>
      </w:pPr>
      <w:r>
        <w:t>The assumed</w:t>
      </w:r>
      <w:r w:rsidR="004C520D">
        <w:t xml:space="preserve"> average</w:t>
      </w:r>
      <w:r>
        <w:t xml:space="preserve"> price of disposal at landfill </w:t>
      </w:r>
      <w:r w:rsidR="004C520D">
        <w:t>across all non-hazardous</w:t>
      </w:r>
      <w:r>
        <w:t xml:space="preserve"> waste type</w:t>
      </w:r>
      <w:r w:rsidR="004C520D">
        <w:t>s</w:t>
      </w:r>
      <w:r w:rsidR="004C520D">
        <w:rPr>
          <w:rStyle w:val="FootnoteReference"/>
        </w:rPr>
        <w:t xml:space="preserve"> </w:t>
      </w:r>
      <w:r w:rsidR="004C520D">
        <w:t>by</w:t>
      </w:r>
      <w:r>
        <w:t xml:space="preserve"> state is shown in table </w:t>
      </w:r>
      <w:fldSimple w:instr=" REF _Caption9311 ">
        <w:r w:rsidR="00995AA6">
          <w:rPr>
            <w:noProof/>
          </w:rPr>
          <w:t>3</w:t>
        </w:r>
        <w:r w:rsidR="00995AA6" w:rsidRPr="00695C93">
          <w:rPr>
            <w:noProof/>
          </w:rPr>
          <w:t>.</w:t>
        </w:r>
        <w:r w:rsidR="00995AA6">
          <w:rPr>
            <w:noProof/>
          </w:rPr>
          <w:t>6</w:t>
        </w:r>
      </w:fldSimple>
      <w:r w:rsidR="004C520D">
        <w:t>. This accounts for</w:t>
      </w:r>
      <w:r>
        <w:t xml:space="preserve"> </w:t>
      </w:r>
      <w:r w:rsidR="004C520D">
        <w:t>the lower price of disposal of</w:t>
      </w:r>
      <w:r>
        <w:t xml:space="preserve"> masonry materials and metals in NT, Queensland, Tasmania, Victoria and WA </w:t>
      </w:r>
      <w:r w:rsidR="004C520D">
        <w:t>that is disposed at inert</w:t>
      </w:r>
      <w:r>
        <w:t xml:space="preserve"> landfills, while other </w:t>
      </w:r>
      <w:r w:rsidR="004C520D">
        <w:t>states dispose of these wastes at</w:t>
      </w:r>
      <w:r>
        <w:t xml:space="preserve"> putrescible landfills. Prices have generally been obtained through landfill/council websites or advice from Blue Environment or Envisage Works (based on industry consultation</w:t>
      </w:r>
      <w:r w:rsidR="004C520D">
        <w:t>s or other project experience).</w:t>
      </w:r>
      <w:r w:rsidR="00074316" w:rsidRPr="00074316">
        <w:t xml:space="preserve"> </w:t>
      </w:r>
      <w:r w:rsidR="009B336C">
        <w:t>These prices exclude landfill levies, which are a financial but not an economic cost.</w:t>
      </w:r>
    </w:p>
    <w:p w14:paraId="2A384BAB" w14:textId="702AF4B0" w:rsidR="00074316" w:rsidRDefault="00074316" w:rsidP="00074316">
      <w:pPr>
        <w:pStyle w:val="BodyText"/>
      </w:pPr>
      <w:r>
        <w:t xml:space="preserve">Estimates for the price of disposal by waste type are not presented because differences between the price of disposal by waste type are not expected to be large and robust data indicating these differences has not been obtained. In general, price differences will be more significant based on the quantity of waste to be disposed with landfills sometimes giving discounts to large customers and not to small customers. The price estimates shown in table </w:t>
      </w:r>
      <w:fldSimple w:instr=" REF _Caption9311 ">
        <w:r w:rsidR="00995AA6">
          <w:rPr>
            <w:noProof/>
          </w:rPr>
          <w:t>3</w:t>
        </w:r>
        <w:r w:rsidR="00995AA6" w:rsidRPr="00695C93">
          <w:rPr>
            <w:noProof/>
          </w:rPr>
          <w:t>.</w:t>
        </w:r>
        <w:r w:rsidR="00995AA6">
          <w:rPr>
            <w:noProof/>
          </w:rPr>
          <w:t>6</w:t>
        </w:r>
      </w:fldSimple>
      <w:r>
        <w:rPr>
          <w:noProof/>
        </w:rPr>
        <w:t xml:space="preserve"> are averages across waste types and believed to be representatives across large and small customers.</w:t>
      </w:r>
    </w:p>
    <w:p w14:paraId="22C53E65" w14:textId="6F0B5A91" w:rsidR="007D188B" w:rsidRDefault="007D188B" w:rsidP="007D188B">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6</w:instrText>
      </w:r>
      <w:r w:rsidRPr="00695C93">
        <w:fldChar w:fldCharType="end"/>
      </w:r>
      <w:r w:rsidRPr="00695C93">
        <w:instrText xml:space="preserve">" "" </w:instrText>
      </w:r>
      <w:r w:rsidRPr="00695C93">
        <w:fldChar w:fldCharType="separate"/>
      </w:r>
      <w:bookmarkStart w:id="366" w:name="_Caption1060"/>
      <w:bookmarkStart w:id="367" w:name="_Caption5124"/>
      <w:bookmarkStart w:id="368" w:name="_Caption4789"/>
      <w:bookmarkStart w:id="369" w:name="_Caption7509"/>
      <w:bookmarkStart w:id="370" w:name="_Caption6124"/>
      <w:bookmarkStart w:id="371" w:name="_Caption9311"/>
      <w:bookmarkStart w:id="372" w:name="_Caption7000"/>
      <w:bookmarkStart w:id="373" w:name="_Caption6853"/>
      <w:bookmarkStart w:id="374" w:name="_Caption3345"/>
      <w:bookmarkStart w:id="375" w:name="_Caption2499"/>
      <w:bookmarkStart w:id="376" w:name="_Caption5642"/>
      <w:bookmarkStart w:id="377" w:name="_Caption9586"/>
      <w:bookmarkStart w:id="378" w:name="_Caption6793"/>
      <w:bookmarkStart w:id="379" w:name="_Caption8983"/>
      <w:bookmarkStart w:id="380" w:name="_Caption4675"/>
      <w:bookmarkStart w:id="381" w:name="_Caption5568"/>
      <w:bookmarkStart w:id="382" w:name="_Caption8771"/>
      <w:bookmarkStart w:id="383" w:name="_Caption1864"/>
      <w:bookmarkStart w:id="384" w:name="_Caption5209"/>
      <w:bookmarkStart w:id="385" w:name="_Caption5111"/>
      <w:bookmarkStart w:id="386" w:name="_Caption7786"/>
      <w:bookmarkStart w:id="387" w:name="_Caption8787"/>
      <w:bookmarkStart w:id="388" w:name="_Toc496885014"/>
      <w:r w:rsidR="00B76381">
        <w:rPr>
          <w:noProof/>
        </w:rPr>
        <w:t>3</w:t>
      </w:r>
      <w:r w:rsidR="00B76381" w:rsidRPr="00695C93">
        <w:rPr>
          <w:noProof/>
        </w:rPr>
        <w:t>.</w:t>
      </w:r>
      <w:r w:rsidR="00B76381">
        <w:rPr>
          <w:noProof/>
        </w:rPr>
        <w:t>6</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695C93">
        <w:fldChar w:fldCharType="end"/>
      </w:r>
      <w:r w:rsidRPr="00695C93">
        <w:tab/>
      </w:r>
      <w:r>
        <w:t>Price assumptions for disposal of non-hazardous waste</w:t>
      </w:r>
      <w:bookmarkEnd w:id="388"/>
    </w:p>
    <w:tbl>
      <w:tblPr>
        <w:tblW w:w="7994" w:type="dxa"/>
        <w:shd w:val="clear" w:color="auto" w:fill="E9E8E5" w:themeFill="background2"/>
        <w:tblLook w:val="04A0" w:firstRow="1" w:lastRow="0" w:firstColumn="1" w:lastColumn="0" w:noHBand="0" w:noVBand="1"/>
      </w:tblPr>
      <w:tblGrid>
        <w:gridCol w:w="1433"/>
        <w:gridCol w:w="821"/>
        <w:gridCol w:w="820"/>
        <w:gridCol w:w="820"/>
        <w:gridCol w:w="820"/>
        <w:gridCol w:w="820"/>
        <w:gridCol w:w="820"/>
        <w:gridCol w:w="820"/>
        <w:gridCol w:w="820"/>
      </w:tblGrid>
      <w:tr w:rsidR="007D188B" w:rsidRPr="007D188B" w14:paraId="7A4D5529" w14:textId="77777777" w:rsidTr="00E97F3F">
        <w:trPr>
          <w:trHeight w:val="315"/>
          <w:tblHeader/>
        </w:trPr>
        <w:tc>
          <w:tcPr>
            <w:tcW w:w="1433" w:type="dxa"/>
            <w:shd w:val="clear" w:color="auto" w:fill="6F6652"/>
            <w:noWrap/>
            <w:tcMar>
              <w:left w:w="57" w:type="dxa"/>
              <w:right w:w="57" w:type="dxa"/>
            </w:tcMar>
            <w:hideMark/>
          </w:tcPr>
          <w:p w14:paraId="68873F01" w14:textId="77777777" w:rsidR="007D188B" w:rsidRPr="007D188B" w:rsidRDefault="007D188B" w:rsidP="007D188B">
            <w:pPr>
              <w:pStyle w:val="TableDataColumnHeading"/>
              <w:jc w:val="left"/>
            </w:pPr>
            <w:r w:rsidRPr="007D188B">
              <w:t>Waste category</w:t>
            </w:r>
          </w:p>
        </w:tc>
        <w:tc>
          <w:tcPr>
            <w:tcW w:w="821" w:type="dxa"/>
            <w:shd w:val="clear" w:color="auto" w:fill="6F6652"/>
            <w:noWrap/>
            <w:tcMar>
              <w:left w:w="57" w:type="dxa"/>
              <w:right w:w="57" w:type="dxa"/>
            </w:tcMar>
            <w:hideMark/>
          </w:tcPr>
          <w:p w14:paraId="27890645" w14:textId="77777777" w:rsidR="007D188B" w:rsidRPr="007D188B" w:rsidRDefault="007D188B" w:rsidP="007D188B">
            <w:pPr>
              <w:pStyle w:val="TableDataColumnHeading"/>
            </w:pPr>
            <w:r w:rsidRPr="007D188B">
              <w:t>ACT</w:t>
            </w:r>
          </w:p>
        </w:tc>
        <w:tc>
          <w:tcPr>
            <w:tcW w:w="820" w:type="dxa"/>
            <w:shd w:val="clear" w:color="auto" w:fill="6F6652"/>
            <w:noWrap/>
            <w:tcMar>
              <w:left w:w="57" w:type="dxa"/>
              <w:right w:w="57" w:type="dxa"/>
            </w:tcMar>
            <w:hideMark/>
          </w:tcPr>
          <w:p w14:paraId="4EC2570A" w14:textId="77777777" w:rsidR="007D188B" w:rsidRPr="007D188B" w:rsidRDefault="007D188B" w:rsidP="007D188B">
            <w:pPr>
              <w:pStyle w:val="TableDataColumnHeading"/>
            </w:pPr>
            <w:r w:rsidRPr="007D188B">
              <w:t>NSW</w:t>
            </w:r>
          </w:p>
        </w:tc>
        <w:tc>
          <w:tcPr>
            <w:tcW w:w="820" w:type="dxa"/>
            <w:shd w:val="clear" w:color="auto" w:fill="6F6652"/>
            <w:noWrap/>
            <w:tcMar>
              <w:left w:w="57" w:type="dxa"/>
              <w:right w:w="57" w:type="dxa"/>
            </w:tcMar>
            <w:hideMark/>
          </w:tcPr>
          <w:p w14:paraId="1091E989" w14:textId="77777777" w:rsidR="007D188B" w:rsidRPr="007D188B" w:rsidRDefault="007D188B" w:rsidP="007D188B">
            <w:pPr>
              <w:pStyle w:val="TableDataColumnHeading"/>
            </w:pPr>
            <w:r w:rsidRPr="007D188B">
              <w:t>NT</w:t>
            </w:r>
          </w:p>
        </w:tc>
        <w:tc>
          <w:tcPr>
            <w:tcW w:w="820" w:type="dxa"/>
            <w:shd w:val="clear" w:color="auto" w:fill="6F6652"/>
            <w:noWrap/>
            <w:tcMar>
              <w:left w:w="57" w:type="dxa"/>
              <w:right w:w="57" w:type="dxa"/>
            </w:tcMar>
            <w:hideMark/>
          </w:tcPr>
          <w:p w14:paraId="48B8EA83" w14:textId="77777777" w:rsidR="007D188B" w:rsidRPr="007D188B" w:rsidRDefault="007D188B" w:rsidP="007D188B">
            <w:pPr>
              <w:pStyle w:val="TableDataColumnHeading"/>
            </w:pPr>
            <w:r w:rsidRPr="007D188B">
              <w:t>Qld</w:t>
            </w:r>
          </w:p>
        </w:tc>
        <w:tc>
          <w:tcPr>
            <w:tcW w:w="820" w:type="dxa"/>
            <w:shd w:val="clear" w:color="auto" w:fill="6F6652"/>
            <w:noWrap/>
            <w:tcMar>
              <w:left w:w="57" w:type="dxa"/>
              <w:right w:w="57" w:type="dxa"/>
            </w:tcMar>
            <w:hideMark/>
          </w:tcPr>
          <w:p w14:paraId="790970D6" w14:textId="77777777" w:rsidR="007D188B" w:rsidRPr="007D188B" w:rsidRDefault="007D188B" w:rsidP="007D188B">
            <w:pPr>
              <w:pStyle w:val="TableDataColumnHeading"/>
            </w:pPr>
            <w:r w:rsidRPr="007D188B">
              <w:t>SA</w:t>
            </w:r>
          </w:p>
        </w:tc>
        <w:tc>
          <w:tcPr>
            <w:tcW w:w="820" w:type="dxa"/>
            <w:shd w:val="clear" w:color="auto" w:fill="6F6652"/>
            <w:noWrap/>
            <w:tcMar>
              <w:left w:w="57" w:type="dxa"/>
              <w:right w:w="57" w:type="dxa"/>
            </w:tcMar>
            <w:hideMark/>
          </w:tcPr>
          <w:p w14:paraId="7A3ACC5B" w14:textId="77777777" w:rsidR="007D188B" w:rsidRPr="007D188B" w:rsidRDefault="007D188B" w:rsidP="007D188B">
            <w:pPr>
              <w:pStyle w:val="TableDataColumnHeading"/>
            </w:pPr>
            <w:r w:rsidRPr="007D188B">
              <w:t>Tas</w:t>
            </w:r>
          </w:p>
        </w:tc>
        <w:tc>
          <w:tcPr>
            <w:tcW w:w="820" w:type="dxa"/>
            <w:shd w:val="clear" w:color="auto" w:fill="6F6652"/>
            <w:noWrap/>
            <w:tcMar>
              <w:left w:w="57" w:type="dxa"/>
              <w:right w:w="57" w:type="dxa"/>
            </w:tcMar>
            <w:hideMark/>
          </w:tcPr>
          <w:p w14:paraId="3CBEC0C3" w14:textId="77777777" w:rsidR="007D188B" w:rsidRPr="007D188B" w:rsidRDefault="007D188B" w:rsidP="007D188B">
            <w:pPr>
              <w:pStyle w:val="TableDataColumnHeading"/>
            </w:pPr>
            <w:r w:rsidRPr="007D188B">
              <w:t>Vic</w:t>
            </w:r>
          </w:p>
        </w:tc>
        <w:tc>
          <w:tcPr>
            <w:tcW w:w="820" w:type="dxa"/>
            <w:shd w:val="clear" w:color="auto" w:fill="6F6652"/>
            <w:noWrap/>
            <w:tcMar>
              <w:left w:w="57" w:type="dxa"/>
              <w:right w:w="57" w:type="dxa"/>
            </w:tcMar>
            <w:hideMark/>
          </w:tcPr>
          <w:p w14:paraId="7CF5BC7F" w14:textId="77777777" w:rsidR="007D188B" w:rsidRPr="007D188B" w:rsidRDefault="007D188B" w:rsidP="007D188B">
            <w:pPr>
              <w:pStyle w:val="TableDataColumnHeading"/>
            </w:pPr>
            <w:r w:rsidRPr="007D188B">
              <w:t>WA</w:t>
            </w:r>
          </w:p>
        </w:tc>
      </w:tr>
      <w:tr w:rsidR="007D188B" w:rsidRPr="007D188B" w14:paraId="32ED836E" w14:textId="77777777" w:rsidTr="00E97F3F">
        <w:trPr>
          <w:trHeight w:val="315"/>
          <w:tblHeader/>
        </w:trPr>
        <w:tc>
          <w:tcPr>
            <w:tcW w:w="1433" w:type="dxa"/>
            <w:tcBorders>
              <w:bottom w:val="single" w:sz="8" w:space="0" w:color="FFFFFF" w:themeColor="background1"/>
            </w:tcBorders>
            <w:shd w:val="clear" w:color="auto" w:fill="auto"/>
            <w:noWrap/>
            <w:tcMar>
              <w:left w:w="57" w:type="dxa"/>
              <w:right w:w="57" w:type="dxa"/>
            </w:tcMar>
            <w:hideMark/>
          </w:tcPr>
          <w:p w14:paraId="03C8FE02" w14:textId="77777777" w:rsidR="007D188B" w:rsidRPr="007D188B" w:rsidRDefault="007D188B" w:rsidP="007D188B">
            <w:pPr>
              <w:pStyle w:val="TableUnit"/>
              <w:jc w:val="left"/>
            </w:pPr>
            <w:r w:rsidRPr="007D188B">
              <w:t> </w:t>
            </w:r>
          </w:p>
        </w:tc>
        <w:tc>
          <w:tcPr>
            <w:tcW w:w="821" w:type="dxa"/>
            <w:tcBorders>
              <w:bottom w:val="single" w:sz="8" w:space="0" w:color="FFFFFF" w:themeColor="background1"/>
            </w:tcBorders>
            <w:shd w:val="clear" w:color="auto" w:fill="auto"/>
            <w:noWrap/>
            <w:tcMar>
              <w:left w:w="57" w:type="dxa"/>
              <w:right w:w="57" w:type="dxa"/>
            </w:tcMar>
            <w:hideMark/>
          </w:tcPr>
          <w:p w14:paraId="50C54CCC" w14:textId="77777777" w:rsidR="007D188B" w:rsidRPr="007D188B" w:rsidRDefault="007D188B" w:rsidP="007D18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3C1FFF2F" w14:textId="77777777" w:rsidR="007D188B" w:rsidRPr="007D188B" w:rsidRDefault="007D188B" w:rsidP="007D18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328D7615" w14:textId="77777777" w:rsidR="007D188B" w:rsidRPr="007D188B" w:rsidRDefault="007D188B" w:rsidP="007D18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77F7CC75" w14:textId="77777777" w:rsidR="007D188B" w:rsidRPr="007D188B" w:rsidRDefault="007D188B" w:rsidP="007D18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786B939F" w14:textId="77777777" w:rsidR="007D188B" w:rsidRPr="007D188B" w:rsidRDefault="007D188B" w:rsidP="007D18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520B22FC" w14:textId="77777777" w:rsidR="007D188B" w:rsidRPr="007D188B" w:rsidRDefault="007D188B" w:rsidP="007D18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104A10DD" w14:textId="77777777" w:rsidR="007D188B" w:rsidRPr="007D188B" w:rsidRDefault="007D188B" w:rsidP="007D18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0475B6AB" w14:textId="77777777" w:rsidR="007D188B" w:rsidRPr="007D188B" w:rsidRDefault="007D188B" w:rsidP="007D188B">
            <w:pPr>
              <w:pStyle w:val="TableUnit"/>
              <w:rPr>
                <w:sz w:val="18"/>
                <w:szCs w:val="18"/>
              </w:rPr>
            </w:pPr>
            <w:r w:rsidRPr="007D188B">
              <w:rPr>
                <w:sz w:val="18"/>
                <w:szCs w:val="18"/>
              </w:rPr>
              <w:t>$/tonne</w:t>
            </w:r>
          </w:p>
        </w:tc>
      </w:tr>
      <w:tr w:rsidR="004C520D" w:rsidRPr="007D188B" w14:paraId="7D14D1E5" w14:textId="77777777" w:rsidTr="000E105D">
        <w:trPr>
          <w:trHeight w:val="315"/>
        </w:trPr>
        <w:tc>
          <w:tcPr>
            <w:tcW w:w="143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DF9E7A4" w14:textId="7B35027E" w:rsidR="004C520D" w:rsidRPr="007D188B" w:rsidRDefault="004C520D" w:rsidP="004C520D">
            <w:pPr>
              <w:pStyle w:val="TableDataEntries"/>
              <w:jc w:val="left"/>
            </w:pPr>
            <w:r>
              <w:t>All non-hazardous waste</w:t>
            </w:r>
          </w:p>
        </w:tc>
        <w:tc>
          <w:tcPr>
            <w:tcW w:w="821"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47382EAF" w14:textId="6EACAF93" w:rsidR="004C520D" w:rsidRPr="004C520D" w:rsidRDefault="004C520D" w:rsidP="004C520D">
            <w:pPr>
              <w:pStyle w:val="TableDataEntries"/>
            </w:pPr>
            <w:r w:rsidRPr="004C520D">
              <w:t xml:space="preserve">  92</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5163BA94" w14:textId="1AAAC0EC" w:rsidR="004C520D" w:rsidRPr="004C520D" w:rsidRDefault="004C520D" w:rsidP="004C520D">
            <w:pPr>
              <w:pStyle w:val="TableDataEntries"/>
            </w:pPr>
            <w:r w:rsidRPr="004C520D">
              <w:t xml:space="preserve">  219</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79F992C8" w14:textId="5F51C5BC" w:rsidR="004C520D" w:rsidRPr="004C520D" w:rsidRDefault="004C520D" w:rsidP="004C520D">
            <w:pPr>
              <w:pStyle w:val="TableDataEntries"/>
            </w:pPr>
            <w:r w:rsidRPr="004C520D">
              <w:t xml:space="preserve">  130</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76810CBF" w14:textId="41E09B9C" w:rsidR="004C520D" w:rsidRPr="004C520D" w:rsidRDefault="004C520D" w:rsidP="004C520D">
            <w:pPr>
              <w:pStyle w:val="TableDataEntries"/>
            </w:pPr>
            <w:r w:rsidRPr="004C520D">
              <w:t xml:space="preserve">  130</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4FD2F299" w14:textId="0801C006" w:rsidR="004C520D" w:rsidRPr="004C520D" w:rsidRDefault="004C520D" w:rsidP="004C520D">
            <w:pPr>
              <w:pStyle w:val="TableDataEntries"/>
            </w:pPr>
            <w:r w:rsidRPr="004C520D">
              <w:t xml:space="preserve">  109</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AB1B11E" w14:textId="4A6A76FE" w:rsidR="004C520D" w:rsidRPr="004C520D" w:rsidRDefault="004C520D" w:rsidP="004C520D">
            <w:pPr>
              <w:pStyle w:val="TableDataEntries"/>
            </w:pPr>
            <w:r w:rsidRPr="004C520D">
              <w:t xml:space="preserve">  85</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3DE4CE6D" w14:textId="1CCFC8E6" w:rsidR="004C520D" w:rsidRPr="004C520D" w:rsidRDefault="004C520D" w:rsidP="004C520D">
            <w:pPr>
              <w:pStyle w:val="TableDataEntries"/>
            </w:pPr>
            <w:r w:rsidRPr="004C520D">
              <w:t xml:space="preserve">  112</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DCFEF1D" w14:textId="3ADA1A82" w:rsidR="004C520D" w:rsidRPr="004C520D" w:rsidRDefault="004C520D" w:rsidP="004C520D">
            <w:pPr>
              <w:pStyle w:val="TableDataEntries"/>
            </w:pPr>
            <w:r w:rsidRPr="004C520D">
              <w:t xml:space="preserve">  98</w:t>
            </w:r>
          </w:p>
        </w:tc>
      </w:tr>
    </w:tbl>
    <w:p w14:paraId="344BC577" w14:textId="6505A01B" w:rsidR="007D188B" w:rsidRDefault="007D188B" w:rsidP="007D188B">
      <w:pPr>
        <w:pStyle w:val="Source"/>
      </w:pPr>
      <w:r>
        <w:rPr>
          <w:i/>
        </w:rPr>
        <w:t>Source</w:t>
      </w:r>
      <w:r w:rsidRPr="00E4232C">
        <w:rPr>
          <w:i/>
        </w:rPr>
        <w:t>:</w:t>
      </w:r>
      <w:r>
        <w:t xml:space="preserve"> Envisage Works, Blue Environment, CIE.</w:t>
      </w:r>
    </w:p>
    <w:p w14:paraId="6CF436FE" w14:textId="7726707E" w:rsidR="007D188B" w:rsidRDefault="00074316" w:rsidP="007D188B">
      <w:pPr>
        <w:pStyle w:val="BodyText"/>
      </w:pPr>
      <w:r>
        <w:t>Table</w:t>
      </w:r>
      <w:r w:rsidR="007D188B">
        <w:t xml:space="preserve"> </w:t>
      </w:r>
      <w:fldSimple w:instr=" REF _Caption4774 ">
        <w:r w:rsidR="00995AA6">
          <w:rPr>
            <w:noProof/>
          </w:rPr>
          <w:t>3</w:t>
        </w:r>
        <w:r w:rsidR="00995AA6" w:rsidRPr="00695C93">
          <w:rPr>
            <w:noProof/>
          </w:rPr>
          <w:t>.</w:t>
        </w:r>
        <w:r w:rsidR="00995AA6">
          <w:rPr>
            <w:noProof/>
          </w:rPr>
          <w:t>7</w:t>
        </w:r>
      </w:fldSimple>
      <w:r w:rsidR="007D188B">
        <w:t xml:space="preserve"> show</w:t>
      </w:r>
      <w:r>
        <w:t>s</w:t>
      </w:r>
      <w:r w:rsidR="007D188B">
        <w:t xml:space="preserve"> </w:t>
      </w:r>
      <w:r>
        <w:t>our estimates of disposal costs</w:t>
      </w:r>
      <w:r w:rsidR="007D188B">
        <w:t xml:space="preserve">. The total cost of disposing all non-hazardous waste is $4.0 billion, of which more than 40 per cent is associated with disposal of organics. </w:t>
      </w:r>
    </w:p>
    <w:p w14:paraId="5F8293FF" w14:textId="6DE20230" w:rsidR="009C62BC" w:rsidRDefault="009C62BC" w:rsidP="009C62BC">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7</w:instrText>
      </w:r>
      <w:r w:rsidRPr="00695C93">
        <w:fldChar w:fldCharType="end"/>
      </w:r>
      <w:r w:rsidRPr="00695C93">
        <w:instrText xml:space="preserve">" "" </w:instrText>
      </w:r>
      <w:r w:rsidRPr="00695C93">
        <w:fldChar w:fldCharType="separate"/>
      </w:r>
      <w:bookmarkStart w:id="389" w:name="_Caption4824"/>
      <w:bookmarkStart w:id="390" w:name="_Caption1300"/>
      <w:bookmarkStart w:id="391" w:name="_Caption8160"/>
      <w:bookmarkStart w:id="392" w:name="_Caption3028"/>
      <w:bookmarkStart w:id="393" w:name="_Caption7332"/>
      <w:bookmarkStart w:id="394" w:name="_Caption2853"/>
      <w:bookmarkStart w:id="395" w:name="_Caption2047"/>
      <w:bookmarkStart w:id="396" w:name="_Caption8001"/>
      <w:bookmarkStart w:id="397" w:name="_Caption4810"/>
      <w:bookmarkStart w:id="398" w:name="_Caption7510"/>
      <w:bookmarkStart w:id="399" w:name="_Caption4774"/>
      <w:bookmarkStart w:id="400" w:name="_Caption1127"/>
      <w:bookmarkStart w:id="401" w:name="_Caption6163"/>
      <w:bookmarkStart w:id="402" w:name="_Caption9739"/>
      <w:bookmarkStart w:id="403" w:name="_Caption3941"/>
      <w:bookmarkStart w:id="404" w:name="_Caption3500"/>
      <w:bookmarkStart w:id="405" w:name="_Caption0016"/>
      <w:bookmarkStart w:id="406" w:name="_Caption6072"/>
      <w:bookmarkStart w:id="407" w:name="_Caption2662"/>
      <w:bookmarkStart w:id="408" w:name="_Caption1419"/>
      <w:bookmarkStart w:id="409" w:name="_Caption8520"/>
      <w:bookmarkStart w:id="410" w:name="_Caption5178"/>
      <w:bookmarkStart w:id="411" w:name="_Caption1421"/>
      <w:bookmarkStart w:id="412" w:name="_Caption4456"/>
      <w:bookmarkStart w:id="413" w:name="_Caption4124"/>
      <w:bookmarkStart w:id="414" w:name="_Caption9849"/>
      <w:bookmarkStart w:id="415" w:name="_Toc496885015"/>
      <w:r w:rsidR="00B76381">
        <w:rPr>
          <w:noProof/>
        </w:rPr>
        <w:t>3</w:t>
      </w:r>
      <w:r w:rsidR="00B76381" w:rsidRPr="00695C93">
        <w:rPr>
          <w:noProof/>
        </w:rPr>
        <w:t>.</w:t>
      </w:r>
      <w:r w:rsidR="00B76381">
        <w:rPr>
          <w:noProof/>
        </w:rPr>
        <w:t>7</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695C93">
        <w:fldChar w:fldCharType="end"/>
      </w:r>
      <w:r w:rsidRPr="00695C93">
        <w:tab/>
      </w:r>
      <w:r w:rsidRPr="00074316">
        <w:t xml:space="preserve">Disposal </w:t>
      </w:r>
      <w:r w:rsidR="009B336C">
        <w:t>costs excluding landfill levies</w:t>
      </w:r>
      <w:bookmarkEnd w:id="415"/>
    </w:p>
    <w:tbl>
      <w:tblPr>
        <w:tblW w:w="5000" w:type="pct"/>
        <w:tblLook w:val="04A0" w:firstRow="1" w:lastRow="0" w:firstColumn="1" w:lastColumn="0" w:noHBand="0" w:noVBand="1"/>
      </w:tblPr>
      <w:tblGrid>
        <w:gridCol w:w="1617"/>
        <w:gridCol w:w="674"/>
        <w:gridCol w:w="893"/>
        <w:gridCol w:w="674"/>
        <w:gridCol w:w="674"/>
        <w:gridCol w:w="674"/>
        <w:gridCol w:w="675"/>
        <w:gridCol w:w="675"/>
        <w:gridCol w:w="675"/>
        <w:gridCol w:w="706"/>
      </w:tblGrid>
      <w:tr w:rsidR="009C62BC" w:rsidRPr="009C62BC" w14:paraId="6132F134" w14:textId="77777777" w:rsidTr="00074316">
        <w:trPr>
          <w:trHeight w:val="255"/>
          <w:tblHeader/>
        </w:trPr>
        <w:tc>
          <w:tcPr>
            <w:tcW w:w="1019" w:type="pct"/>
            <w:shd w:val="clear" w:color="auto" w:fill="6F6652"/>
            <w:noWrap/>
            <w:tcMar>
              <w:left w:w="57" w:type="dxa"/>
              <w:right w:w="57" w:type="dxa"/>
            </w:tcMar>
            <w:hideMark/>
          </w:tcPr>
          <w:p w14:paraId="0D0E05BE" w14:textId="77777777" w:rsidR="009C62BC" w:rsidRPr="009C62BC" w:rsidRDefault="009C62BC" w:rsidP="009C62BC">
            <w:pPr>
              <w:pStyle w:val="TableDataColumnHeading"/>
              <w:jc w:val="left"/>
            </w:pPr>
          </w:p>
        </w:tc>
        <w:tc>
          <w:tcPr>
            <w:tcW w:w="425" w:type="pct"/>
            <w:shd w:val="clear" w:color="auto" w:fill="6F6652"/>
            <w:noWrap/>
            <w:tcMar>
              <w:left w:w="57" w:type="dxa"/>
              <w:right w:w="57" w:type="dxa"/>
            </w:tcMar>
            <w:hideMark/>
          </w:tcPr>
          <w:p w14:paraId="6DFEF6AE" w14:textId="77777777" w:rsidR="009C62BC" w:rsidRPr="009C62BC" w:rsidRDefault="009C62BC" w:rsidP="009C62BC">
            <w:pPr>
              <w:pStyle w:val="TableDataColumnHeading"/>
            </w:pPr>
            <w:r w:rsidRPr="009C62BC">
              <w:t>ACT</w:t>
            </w:r>
          </w:p>
        </w:tc>
        <w:tc>
          <w:tcPr>
            <w:tcW w:w="563" w:type="pct"/>
            <w:shd w:val="clear" w:color="auto" w:fill="6F6652"/>
            <w:noWrap/>
            <w:tcMar>
              <w:left w:w="57" w:type="dxa"/>
              <w:right w:w="57" w:type="dxa"/>
            </w:tcMar>
            <w:hideMark/>
          </w:tcPr>
          <w:p w14:paraId="694A54F0" w14:textId="77777777" w:rsidR="009C62BC" w:rsidRPr="009C62BC" w:rsidRDefault="009C62BC" w:rsidP="009C62BC">
            <w:pPr>
              <w:pStyle w:val="TableDataColumnHeading"/>
            </w:pPr>
            <w:r w:rsidRPr="009C62BC">
              <w:t>NSW</w:t>
            </w:r>
          </w:p>
        </w:tc>
        <w:tc>
          <w:tcPr>
            <w:tcW w:w="425" w:type="pct"/>
            <w:shd w:val="clear" w:color="auto" w:fill="6F6652"/>
            <w:noWrap/>
            <w:tcMar>
              <w:left w:w="57" w:type="dxa"/>
              <w:right w:w="57" w:type="dxa"/>
            </w:tcMar>
            <w:hideMark/>
          </w:tcPr>
          <w:p w14:paraId="63A97266" w14:textId="77777777" w:rsidR="009C62BC" w:rsidRPr="009C62BC" w:rsidRDefault="009C62BC" w:rsidP="009C62BC">
            <w:pPr>
              <w:pStyle w:val="TableDataColumnHeading"/>
            </w:pPr>
            <w:r w:rsidRPr="009C62BC">
              <w:t>NT</w:t>
            </w:r>
          </w:p>
        </w:tc>
        <w:tc>
          <w:tcPr>
            <w:tcW w:w="425" w:type="pct"/>
            <w:shd w:val="clear" w:color="auto" w:fill="6F6652"/>
            <w:noWrap/>
            <w:tcMar>
              <w:left w:w="57" w:type="dxa"/>
              <w:right w:w="57" w:type="dxa"/>
            </w:tcMar>
            <w:hideMark/>
          </w:tcPr>
          <w:p w14:paraId="76968C84" w14:textId="77777777" w:rsidR="009C62BC" w:rsidRPr="009C62BC" w:rsidRDefault="009C62BC" w:rsidP="009C62BC">
            <w:pPr>
              <w:pStyle w:val="TableDataColumnHeading"/>
            </w:pPr>
            <w:r w:rsidRPr="009C62BC">
              <w:t>Qld</w:t>
            </w:r>
          </w:p>
        </w:tc>
        <w:tc>
          <w:tcPr>
            <w:tcW w:w="425" w:type="pct"/>
            <w:shd w:val="clear" w:color="auto" w:fill="6F6652"/>
            <w:noWrap/>
            <w:tcMar>
              <w:left w:w="57" w:type="dxa"/>
              <w:right w:w="57" w:type="dxa"/>
            </w:tcMar>
            <w:hideMark/>
          </w:tcPr>
          <w:p w14:paraId="08999F83" w14:textId="77777777" w:rsidR="009C62BC" w:rsidRPr="009C62BC" w:rsidRDefault="009C62BC" w:rsidP="009C62BC">
            <w:pPr>
              <w:pStyle w:val="TableDataColumnHeading"/>
            </w:pPr>
            <w:r w:rsidRPr="009C62BC">
              <w:t>SA</w:t>
            </w:r>
          </w:p>
        </w:tc>
        <w:tc>
          <w:tcPr>
            <w:tcW w:w="425" w:type="pct"/>
            <w:shd w:val="clear" w:color="auto" w:fill="6F6652"/>
            <w:noWrap/>
            <w:tcMar>
              <w:left w:w="57" w:type="dxa"/>
              <w:right w:w="57" w:type="dxa"/>
            </w:tcMar>
            <w:hideMark/>
          </w:tcPr>
          <w:p w14:paraId="08892C4D" w14:textId="77777777" w:rsidR="009C62BC" w:rsidRPr="009C62BC" w:rsidRDefault="009C62BC" w:rsidP="009C62BC">
            <w:pPr>
              <w:pStyle w:val="TableDataColumnHeading"/>
            </w:pPr>
            <w:r w:rsidRPr="009C62BC">
              <w:t>Tas</w:t>
            </w:r>
          </w:p>
        </w:tc>
        <w:tc>
          <w:tcPr>
            <w:tcW w:w="425" w:type="pct"/>
            <w:shd w:val="clear" w:color="auto" w:fill="6F6652"/>
            <w:noWrap/>
            <w:tcMar>
              <w:left w:w="57" w:type="dxa"/>
              <w:right w:w="57" w:type="dxa"/>
            </w:tcMar>
            <w:hideMark/>
          </w:tcPr>
          <w:p w14:paraId="117532EF" w14:textId="77777777" w:rsidR="009C62BC" w:rsidRPr="009C62BC" w:rsidRDefault="009C62BC" w:rsidP="009C62BC">
            <w:pPr>
              <w:pStyle w:val="TableDataColumnHeading"/>
            </w:pPr>
            <w:r w:rsidRPr="009C62BC">
              <w:t>Vic</w:t>
            </w:r>
          </w:p>
        </w:tc>
        <w:tc>
          <w:tcPr>
            <w:tcW w:w="425" w:type="pct"/>
            <w:shd w:val="clear" w:color="auto" w:fill="6F6652"/>
            <w:noWrap/>
            <w:tcMar>
              <w:left w:w="57" w:type="dxa"/>
              <w:right w:w="57" w:type="dxa"/>
            </w:tcMar>
            <w:hideMark/>
          </w:tcPr>
          <w:p w14:paraId="582FADB3" w14:textId="77777777" w:rsidR="009C62BC" w:rsidRPr="009C62BC" w:rsidRDefault="009C62BC" w:rsidP="009C62BC">
            <w:pPr>
              <w:pStyle w:val="TableDataColumnHeading"/>
            </w:pPr>
            <w:r w:rsidRPr="009C62BC">
              <w:t>WA</w:t>
            </w:r>
          </w:p>
        </w:tc>
        <w:tc>
          <w:tcPr>
            <w:tcW w:w="445" w:type="pct"/>
            <w:shd w:val="clear" w:color="auto" w:fill="6F6652"/>
            <w:noWrap/>
            <w:tcMar>
              <w:left w:w="57" w:type="dxa"/>
              <w:right w:w="57" w:type="dxa"/>
            </w:tcMar>
            <w:hideMark/>
          </w:tcPr>
          <w:p w14:paraId="382792AE" w14:textId="77777777" w:rsidR="009C62BC" w:rsidRPr="009C62BC" w:rsidRDefault="009C62BC" w:rsidP="009C62BC">
            <w:pPr>
              <w:pStyle w:val="TableDataColumnHeading"/>
            </w:pPr>
            <w:r w:rsidRPr="009C62BC">
              <w:t>National</w:t>
            </w:r>
          </w:p>
        </w:tc>
      </w:tr>
      <w:tr w:rsidR="009C62BC" w:rsidRPr="009C62BC" w14:paraId="66A24E47" w14:textId="77777777" w:rsidTr="00074316">
        <w:trPr>
          <w:trHeight w:val="255"/>
          <w:tblHeader/>
        </w:trPr>
        <w:tc>
          <w:tcPr>
            <w:tcW w:w="1019" w:type="pct"/>
            <w:tcBorders>
              <w:bottom w:val="single" w:sz="8" w:space="0" w:color="FFFFFF" w:themeColor="background1"/>
            </w:tcBorders>
            <w:shd w:val="clear" w:color="auto" w:fill="auto"/>
            <w:noWrap/>
            <w:tcMar>
              <w:left w:w="57" w:type="dxa"/>
              <w:right w:w="57" w:type="dxa"/>
            </w:tcMar>
            <w:hideMark/>
          </w:tcPr>
          <w:p w14:paraId="7A5C497B" w14:textId="77777777" w:rsidR="009C62BC" w:rsidRPr="009C62BC" w:rsidRDefault="009C62BC" w:rsidP="009C62BC">
            <w:pPr>
              <w:pStyle w:val="TableUnit"/>
              <w:jc w:val="left"/>
            </w:pPr>
          </w:p>
        </w:tc>
        <w:tc>
          <w:tcPr>
            <w:tcW w:w="425" w:type="pct"/>
            <w:tcBorders>
              <w:bottom w:val="single" w:sz="8" w:space="0" w:color="FFFFFF" w:themeColor="background1"/>
            </w:tcBorders>
            <w:shd w:val="clear" w:color="auto" w:fill="auto"/>
            <w:noWrap/>
            <w:tcMar>
              <w:left w:w="57" w:type="dxa"/>
              <w:right w:w="57" w:type="dxa"/>
            </w:tcMar>
            <w:hideMark/>
          </w:tcPr>
          <w:p w14:paraId="417BDB9C" w14:textId="77777777" w:rsidR="009C62BC" w:rsidRPr="009C62BC" w:rsidRDefault="009C62BC" w:rsidP="009C62BC">
            <w:pPr>
              <w:pStyle w:val="TableUnit"/>
            </w:pPr>
            <w:r w:rsidRPr="009C62BC">
              <w:t>$million</w:t>
            </w:r>
          </w:p>
        </w:tc>
        <w:tc>
          <w:tcPr>
            <w:tcW w:w="563" w:type="pct"/>
            <w:tcBorders>
              <w:bottom w:val="single" w:sz="8" w:space="0" w:color="FFFFFF" w:themeColor="background1"/>
            </w:tcBorders>
            <w:shd w:val="clear" w:color="auto" w:fill="auto"/>
            <w:noWrap/>
            <w:tcMar>
              <w:left w:w="57" w:type="dxa"/>
              <w:right w:w="57" w:type="dxa"/>
            </w:tcMar>
            <w:hideMark/>
          </w:tcPr>
          <w:p w14:paraId="47A4C71D" w14:textId="77777777" w:rsidR="009C62BC" w:rsidRPr="009C62BC" w:rsidRDefault="009C62BC" w:rsidP="009C62BC">
            <w:pPr>
              <w:pStyle w:val="TableUnit"/>
            </w:pPr>
            <w:r w:rsidRPr="009C62BC">
              <w:t>$million</w:t>
            </w:r>
          </w:p>
        </w:tc>
        <w:tc>
          <w:tcPr>
            <w:tcW w:w="425" w:type="pct"/>
            <w:tcBorders>
              <w:bottom w:val="single" w:sz="8" w:space="0" w:color="FFFFFF" w:themeColor="background1"/>
            </w:tcBorders>
            <w:shd w:val="clear" w:color="auto" w:fill="auto"/>
            <w:noWrap/>
            <w:tcMar>
              <w:left w:w="57" w:type="dxa"/>
              <w:right w:w="57" w:type="dxa"/>
            </w:tcMar>
            <w:hideMark/>
          </w:tcPr>
          <w:p w14:paraId="17777C67" w14:textId="77777777" w:rsidR="009C62BC" w:rsidRPr="009C62BC" w:rsidRDefault="009C62BC" w:rsidP="009C62BC">
            <w:pPr>
              <w:pStyle w:val="TableUnit"/>
            </w:pPr>
            <w:r w:rsidRPr="009C62BC">
              <w:t>$million</w:t>
            </w:r>
          </w:p>
        </w:tc>
        <w:tc>
          <w:tcPr>
            <w:tcW w:w="425" w:type="pct"/>
            <w:tcBorders>
              <w:bottom w:val="single" w:sz="8" w:space="0" w:color="FFFFFF" w:themeColor="background1"/>
            </w:tcBorders>
            <w:shd w:val="clear" w:color="auto" w:fill="auto"/>
            <w:noWrap/>
            <w:tcMar>
              <w:left w:w="57" w:type="dxa"/>
              <w:right w:w="57" w:type="dxa"/>
            </w:tcMar>
            <w:hideMark/>
          </w:tcPr>
          <w:p w14:paraId="5DEC3F3A" w14:textId="77777777" w:rsidR="009C62BC" w:rsidRPr="009C62BC" w:rsidRDefault="009C62BC" w:rsidP="009C62BC">
            <w:pPr>
              <w:pStyle w:val="TableUnit"/>
            </w:pPr>
            <w:r w:rsidRPr="009C62BC">
              <w:t>$million</w:t>
            </w:r>
          </w:p>
        </w:tc>
        <w:tc>
          <w:tcPr>
            <w:tcW w:w="425" w:type="pct"/>
            <w:tcBorders>
              <w:bottom w:val="single" w:sz="8" w:space="0" w:color="FFFFFF" w:themeColor="background1"/>
            </w:tcBorders>
            <w:shd w:val="clear" w:color="auto" w:fill="auto"/>
            <w:noWrap/>
            <w:tcMar>
              <w:left w:w="57" w:type="dxa"/>
              <w:right w:w="57" w:type="dxa"/>
            </w:tcMar>
            <w:hideMark/>
          </w:tcPr>
          <w:p w14:paraId="4B427CAB" w14:textId="77777777" w:rsidR="009C62BC" w:rsidRPr="009C62BC" w:rsidRDefault="009C62BC" w:rsidP="009C62BC">
            <w:pPr>
              <w:pStyle w:val="TableUnit"/>
            </w:pPr>
            <w:r w:rsidRPr="009C62BC">
              <w:t>$million</w:t>
            </w:r>
          </w:p>
        </w:tc>
        <w:tc>
          <w:tcPr>
            <w:tcW w:w="425" w:type="pct"/>
            <w:tcBorders>
              <w:bottom w:val="single" w:sz="8" w:space="0" w:color="FFFFFF" w:themeColor="background1"/>
            </w:tcBorders>
            <w:shd w:val="clear" w:color="auto" w:fill="auto"/>
            <w:noWrap/>
            <w:tcMar>
              <w:left w:w="57" w:type="dxa"/>
              <w:right w:w="57" w:type="dxa"/>
            </w:tcMar>
            <w:hideMark/>
          </w:tcPr>
          <w:p w14:paraId="50B59BD7" w14:textId="77777777" w:rsidR="009C62BC" w:rsidRPr="009C62BC" w:rsidRDefault="009C62BC" w:rsidP="009C62BC">
            <w:pPr>
              <w:pStyle w:val="TableUnit"/>
            </w:pPr>
            <w:r w:rsidRPr="009C62BC">
              <w:t>$million</w:t>
            </w:r>
          </w:p>
        </w:tc>
        <w:tc>
          <w:tcPr>
            <w:tcW w:w="425" w:type="pct"/>
            <w:tcBorders>
              <w:bottom w:val="single" w:sz="8" w:space="0" w:color="FFFFFF" w:themeColor="background1"/>
            </w:tcBorders>
            <w:shd w:val="clear" w:color="auto" w:fill="auto"/>
            <w:noWrap/>
            <w:tcMar>
              <w:left w:w="57" w:type="dxa"/>
              <w:right w:w="57" w:type="dxa"/>
            </w:tcMar>
            <w:hideMark/>
          </w:tcPr>
          <w:p w14:paraId="62285A46" w14:textId="77777777" w:rsidR="009C62BC" w:rsidRPr="009C62BC" w:rsidRDefault="009C62BC" w:rsidP="009C62BC">
            <w:pPr>
              <w:pStyle w:val="TableUnit"/>
            </w:pPr>
            <w:r w:rsidRPr="009C62BC">
              <w:t>$million</w:t>
            </w:r>
          </w:p>
        </w:tc>
        <w:tc>
          <w:tcPr>
            <w:tcW w:w="425" w:type="pct"/>
            <w:tcBorders>
              <w:bottom w:val="single" w:sz="8" w:space="0" w:color="FFFFFF" w:themeColor="background1"/>
            </w:tcBorders>
            <w:shd w:val="clear" w:color="auto" w:fill="auto"/>
            <w:noWrap/>
            <w:tcMar>
              <w:left w:w="57" w:type="dxa"/>
              <w:right w:w="57" w:type="dxa"/>
            </w:tcMar>
            <w:hideMark/>
          </w:tcPr>
          <w:p w14:paraId="411C2119" w14:textId="77777777" w:rsidR="009C62BC" w:rsidRPr="009C62BC" w:rsidRDefault="009C62BC" w:rsidP="009C62BC">
            <w:pPr>
              <w:pStyle w:val="TableUnit"/>
            </w:pPr>
            <w:r w:rsidRPr="009C62BC">
              <w:t>$million</w:t>
            </w:r>
          </w:p>
        </w:tc>
        <w:tc>
          <w:tcPr>
            <w:tcW w:w="445" w:type="pct"/>
            <w:tcBorders>
              <w:bottom w:val="single" w:sz="8" w:space="0" w:color="FFFFFF" w:themeColor="background1"/>
            </w:tcBorders>
            <w:shd w:val="clear" w:color="auto" w:fill="auto"/>
            <w:noWrap/>
            <w:tcMar>
              <w:left w:w="57" w:type="dxa"/>
              <w:right w:w="57" w:type="dxa"/>
            </w:tcMar>
            <w:hideMark/>
          </w:tcPr>
          <w:p w14:paraId="6F2E849C" w14:textId="77777777" w:rsidR="009C62BC" w:rsidRPr="009C62BC" w:rsidRDefault="009C62BC" w:rsidP="009C62BC">
            <w:pPr>
              <w:pStyle w:val="TableUnit"/>
            </w:pPr>
            <w:r w:rsidRPr="009C62BC">
              <w:t>$million</w:t>
            </w:r>
          </w:p>
        </w:tc>
      </w:tr>
      <w:tr w:rsidR="00074316" w:rsidRPr="009C62BC" w14:paraId="627DC74E" w14:textId="77777777" w:rsidTr="00074316">
        <w:trPr>
          <w:trHeight w:val="255"/>
        </w:trPr>
        <w:tc>
          <w:tcPr>
            <w:tcW w:w="10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ED03B6" w14:textId="77777777" w:rsidR="00074316" w:rsidRPr="009C62BC" w:rsidRDefault="00074316" w:rsidP="00074316">
            <w:pPr>
              <w:pStyle w:val="TableDataEntries"/>
              <w:jc w:val="left"/>
            </w:pPr>
            <w:r w:rsidRPr="009C62BC">
              <w:t>Masonry materials</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B41491" w14:textId="17A94A6D" w:rsidR="00074316" w:rsidRPr="009C62BC" w:rsidRDefault="00074316" w:rsidP="00074316">
            <w:pPr>
              <w:pStyle w:val="TableDataEntries"/>
            </w:pPr>
            <w:r>
              <w:t xml:space="preserve">  1</w:t>
            </w:r>
          </w:p>
        </w:tc>
        <w:tc>
          <w:tcPr>
            <w:tcW w:w="56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85C208" w14:textId="0D789BCC" w:rsidR="00074316" w:rsidRPr="009C62BC" w:rsidRDefault="00074316" w:rsidP="00074316">
            <w:pPr>
              <w:pStyle w:val="TableDataEntries"/>
            </w:pPr>
            <w:r>
              <w:t xml:space="preserve">  170</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C71B86C" w14:textId="290092C1" w:rsidR="00074316" w:rsidRPr="009C62BC" w:rsidRDefault="00074316" w:rsidP="00074316">
            <w:pPr>
              <w:pStyle w:val="TableDataEntries"/>
            </w:pPr>
            <w:r>
              <w:t xml:space="preserve">  18</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1BCE977" w14:textId="32E20E7A" w:rsidR="00074316" w:rsidRPr="009C62BC" w:rsidRDefault="00074316" w:rsidP="00074316">
            <w:pPr>
              <w:pStyle w:val="TableDataEntries"/>
            </w:pPr>
            <w:r>
              <w:t xml:space="preserve">  192</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755592B" w14:textId="5B3371BE" w:rsidR="00074316" w:rsidRPr="009C62BC" w:rsidRDefault="00074316" w:rsidP="00074316">
            <w:pPr>
              <w:pStyle w:val="TableDataEntries"/>
            </w:pPr>
            <w:r>
              <w:t xml:space="preserve">  24</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4A7F6C" w14:textId="015E2541" w:rsidR="00074316" w:rsidRPr="009C62BC" w:rsidRDefault="00074316" w:rsidP="00074316">
            <w:pPr>
              <w:pStyle w:val="TableDataEntries"/>
            </w:pPr>
            <w:r>
              <w:t xml:space="preserve">  5</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506F993" w14:textId="73EEF868" w:rsidR="00074316" w:rsidRPr="009C62BC" w:rsidRDefault="00074316" w:rsidP="00074316">
            <w:pPr>
              <w:pStyle w:val="TableDataEntries"/>
            </w:pPr>
            <w:r>
              <w:t xml:space="preserve">  84</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A13DBD" w14:textId="2F94F0F2" w:rsidR="00074316" w:rsidRPr="009C62BC" w:rsidRDefault="00074316" w:rsidP="00074316">
            <w:pPr>
              <w:pStyle w:val="TableDataEntries"/>
            </w:pPr>
            <w:r>
              <w:t xml:space="preserve">  142</w:t>
            </w:r>
          </w:p>
        </w:tc>
        <w:tc>
          <w:tcPr>
            <w:tcW w:w="44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CA647D" w14:textId="28418D59" w:rsidR="00074316" w:rsidRPr="009C62BC" w:rsidRDefault="00074316" w:rsidP="00074316">
            <w:pPr>
              <w:pStyle w:val="TableDataEntries"/>
            </w:pPr>
            <w:r>
              <w:t xml:space="preserve">  636</w:t>
            </w:r>
          </w:p>
        </w:tc>
      </w:tr>
      <w:tr w:rsidR="00074316" w:rsidRPr="009C62BC" w14:paraId="13237515" w14:textId="77777777" w:rsidTr="00074316">
        <w:trPr>
          <w:trHeight w:val="255"/>
        </w:trPr>
        <w:tc>
          <w:tcPr>
            <w:tcW w:w="10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53E883" w14:textId="77777777" w:rsidR="00074316" w:rsidRPr="009C62BC" w:rsidRDefault="00074316" w:rsidP="00074316">
            <w:pPr>
              <w:pStyle w:val="TableDataEntries"/>
              <w:jc w:val="left"/>
            </w:pPr>
            <w:r w:rsidRPr="009C62BC">
              <w:t>Metals</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0B8FA7" w14:textId="0562470C" w:rsidR="00074316" w:rsidRPr="009C62BC" w:rsidRDefault="00074316" w:rsidP="00074316">
            <w:pPr>
              <w:pStyle w:val="TableDataEntries"/>
            </w:pPr>
            <w:r>
              <w:t xml:space="preserve">  0</w:t>
            </w:r>
          </w:p>
        </w:tc>
        <w:tc>
          <w:tcPr>
            <w:tcW w:w="56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A92DE00" w14:textId="56E2D0CB" w:rsidR="00074316" w:rsidRPr="009C62BC" w:rsidRDefault="00074316" w:rsidP="00074316">
            <w:pPr>
              <w:pStyle w:val="TableDataEntries"/>
            </w:pPr>
            <w:r>
              <w:t xml:space="preserve">  32</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F5B61CB" w14:textId="44484FF0" w:rsidR="00074316" w:rsidRPr="009C62BC" w:rsidRDefault="00074316" w:rsidP="00074316">
            <w:pPr>
              <w:pStyle w:val="TableDataEntries"/>
            </w:pPr>
            <w:r>
              <w:t xml:space="preserve">  2</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C380A3" w14:textId="293F655B" w:rsidR="00074316" w:rsidRPr="009C62BC" w:rsidRDefault="00074316" w:rsidP="00074316">
            <w:pPr>
              <w:pStyle w:val="TableDataEntries"/>
            </w:pPr>
            <w:r>
              <w:t xml:space="preserve">  23</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A2AC986" w14:textId="6CE6E9BA" w:rsidR="00074316" w:rsidRPr="009C62BC" w:rsidRDefault="00074316" w:rsidP="00074316">
            <w:pPr>
              <w:pStyle w:val="TableDataEntries"/>
            </w:pPr>
            <w:r>
              <w:t xml:space="preserve">  2</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82117D" w14:textId="57F1B3CB" w:rsidR="00074316" w:rsidRPr="009C62BC" w:rsidRDefault="00074316" w:rsidP="00074316">
            <w:pPr>
              <w:pStyle w:val="TableDataEntries"/>
            </w:pPr>
            <w:r>
              <w:t xml:space="preserve">  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E5D355" w14:textId="711CE720" w:rsidR="00074316" w:rsidRPr="009C62BC" w:rsidRDefault="00074316" w:rsidP="00074316">
            <w:pPr>
              <w:pStyle w:val="TableDataEntries"/>
            </w:pPr>
            <w:r>
              <w:t xml:space="preserve">  10</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9E9456F" w14:textId="14C52BF9" w:rsidR="00074316" w:rsidRPr="009C62BC" w:rsidRDefault="00074316" w:rsidP="00074316">
            <w:pPr>
              <w:pStyle w:val="TableDataEntries"/>
            </w:pPr>
            <w:r>
              <w:t xml:space="preserve">  15</w:t>
            </w:r>
          </w:p>
        </w:tc>
        <w:tc>
          <w:tcPr>
            <w:tcW w:w="44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519A033" w14:textId="5C98054A" w:rsidR="00074316" w:rsidRPr="009C62BC" w:rsidRDefault="00074316" w:rsidP="00074316">
            <w:pPr>
              <w:pStyle w:val="TableDataEntries"/>
            </w:pPr>
            <w:r>
              <w:t xml:space="preserve">  85</w:t>
            </w:r>
          </w:p>
        </w:tc>
      </w:tr>
      <w:tr w:rsidR="00074316" w:rsidRPr="009C62BC" w14:paraId="6C35B9DB" w14:textId="77777777" w:rsidTr="00074316">
        <w:trPr>
          <w:trHeight w:val="255"/>
        </w:trPr>
        <w:tc>
          <w:tcPr>
            <w:tcW w:w="10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4F7514" w14:textId="77777777" w:rsidR="00074316" w:rsidRPr="009C62BC" w:rsidRDefault="00074316" w:rsidP="00074316">
            <w:pPr>
              <w:pStyle w:val="TableDataEntries"/>
              <w:jc w:val="left"/>
            </w:pPr>
            <w:r w:rsidRPr="009C62BC">
              <w:lastRenderedPageBreak/>
              <w:t>Organics</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4B60EC" w14:textId="2C3C9439" w:rsidR="00074316" w:rsidRPr="009C62BC" w:rsidRDefault="00074316" w:rsidP="00074316">
            <w:pPr>
              <w:pStyle w:val="TableDataEntries"/>
            </w:pPr>
            <w:r>
              <w:t xml:space="preserve">  9</w:t>
            </w:r>
          </w:p>
        </w:tc>
        <w:tc>
          <w:tcPr>
            <w:tcW w:w="56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D223B6" w14:textId="7D9F2B08" w:rsidR="00074316" w:rsidRPr="009C62BC" w:rsidRDefault="00074316" w:rsidP="00074316">
            <w:pPr>
              <w:pStyle w:val="TableDataEntries"/>
            </w:pPr>
            <w:r>
              <w:t xml:space="preserve">  463</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BB0DF20" w14:textId="42ABE321" w:rsidR="00074316" w:rsidRPr="009C62BC" w:rsidRDefault="00074316" w:rsidP="00074316">
            <w:pPr>
              <w:pStyle w:val="TableDataEntries"/>
            </w:pPr>
            <w:r>
              <w:t xml:space="preserve">  16</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6C9894" w14:textId="30183EC9" w:rsidR="00074316" w:rsidRPr="009C62BC" w:rsidRDefault="00074316" w:rsidP="00074316">
            <w:pPr>
              <w:pStyle w:val="TableDataEntries"/>
            </w:pPr>
            <w:r>
              <w:t xml:space="preserve">  221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0264A52" w14:textId="43AB03A4" w:rsidR="00074316" w:rsidRPr="009C62BC" w:rsidRDefault="00074316" w:rsidP="00074316">
            <w:pPr>
              <w:pStyle w:val="TableDataEntries"/>
            </w:pPr>
            <w:r>
              <w:t xml:space="preserve">  36</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7FDFCA4" w14:textId="234C0678" w:rsidR="00074316" w:rsidRPr="009C62BC" w:rsidRDefault="00074316" w:rsidP="00074316">
            <w:pPr>
              <w:pStyle w:val="TableDataEntries"/>
            </w:pPr>
            <w:r>
              <w:t xml:space="preserve">  16</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D1D2AF" w14:textId="5941742D" w:rsidR="00074316" w:rsidRPr="009C62BC" w:rsidRDefault="00074316" w:rsidP="00074316">
            <w:pPr>
              <w:pStyle w:val="TableDataEntries"/>
            </w:pPr>
            <w:r>
              <w:t xml:space="preserve">  211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8C3267" w14:textId="5053C65F" w:rsidR="00074316" w:rsidRPr="009C62BC" w:rsidRDefault="00074316" w:rsidP="00074316">
            <w:pPr>
              <w:pStyle w:val="TableDataEntries"/>
            </w:pPr>
            <w:r>
              <w:t xml:space="preserve">  110</w:t>
            </w:r>
          </w:p>
        </w:tc>
        <w:tc>
          <w:tcPr>
            <w:tcW w:w="44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768769" w14:textId="1F071869" w:rsidR="00074316" w:rsidRPr="009C62BC" w:rsidRDefault="00074316" w:rsidP="00074316">
            <w:pPr>
              <w:pStyle w:val="TableDataEntries"/>
            </w:pPr>
            <w:r>
              <w:t xml:space="preserve"> 1 081</w:t>
            </w:r>
          </w:p>
        </w:tc>
      </w:tr>
      <w:tr w:rsidR="00074316" w:rsidRPr="009C62BC" w14:paraId="688573E7" w14:textId="77777777" w:rsidTr="00074316">
        <w:trPr>
          <w:trHeight w:val="255"/>
        </w:trPr>
        <w:tc>
          <w:tcPr>
            <w:tcW w:w="10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280A48" w14:textId="77777777" w:rsidR="00074316" w:rsidRPr="009C62BC" w:rsidRDefault="00074316" w:rsidP="00074316">
            <w:pPr>
              <w:pStyle w:val="TableDataEntries"/>
              <w:jc w:val="left"/>
            </w:pPr>
            <w:r w:rsidRPr="009C62BC">
              <w:t>Paper &amp; cardboard</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F1F5295" w14:textId="325BC0F9" w:rsidR="00074316" w:rsidRPr="009C62BC" w:rsidRDefault="00074316" w:rsidP="00074316">
            <w:pPr>
              <w:pStyle w:val="TableDataEntries"/>
            </w:pPr>
            <w:r>
              <w:t xml:space="preserve">  4</w:t>
            </w:r>
          </w:p>
        </w:tc>
        <w:tc>
          <w:tcPr>
            <w:tcW w:w="56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FB00396" w14:textId="72D913FD" w:rsidR="00074316" w:rsidRPr="009C62BC" w:rsidRDefault="00074316" w:rsidP="00074316">
            <w:pPr>
              <w:pStyle w:val="TableDataEntries"/>
            </w:pPr>
            <w:r>
              <w:t xml:space="preserve">  100</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8642DF" w14:textId="26D1A226" w:rsidR="00074316" w:rsidRPr="009C62BC" w:rsidRDefault="00074316" w:rsidP="00074316">
            <w:pPr>
              <w:pStyle w:val="TableDataEntries"/>
            </w:pPr>
            <w:r>
              <w:t xml:space="preserve">  4</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FC03363" w14:textId="4A131206" w:rsidR="00074316" w:rsidRPr="009C62BC" w:rsidRDefault="00074316" w:rsidP="00074316">
            <w:pPr>
              <w:pStyle w:val="TableDataEntries"/>
            </w:pPr>
            <w:r>
              <w:t xml:space="preserve">  67</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8036A7" w14:textId="26D7BC15" w:rsidR="00074316" w:rsidRPr="009C62BC" w:rsidRDefault="00074316" w:rsidP="00074316">
            <w:pPr>
              <w:pStyle w:val="TableDataEntries"/>
            </w:pPr>
            <w:r>
              <w:t xml:space="preserve">  7</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BD8EC5" w14:textId="56594A66" w:rsidR="00074316" w:rsidRPr="009C62BC" w:rsidRDefault="00074316" w:rsidP="00074316">
            <w:pPr>
              <w:pStyle w:val="TableDataEntries"/>
            </w:pPr>
            <w:r>
              <w:t xml:space="preserve">  5</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31AD6D5" w14:textId="0F4A75B4" w:rsidR="00074316" w:rsidRPr="009C62BC" w:rsidRDefault="00074316" w:rsidP="00074316">
            <w:pPr>
              <w:pStyle w:val="TableDataEntries"/>
            </w:pPr>
            <w:r>
              <w:t xml:space="preserve">  66</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B09D38" w14:textId="21160DE6" w:rsidR="00074316" w:rsidRPr="009C62BC" w:rsidRDefault="00074316" w:rsidP="00074316">
            <w:pPr>
              <w:pStyle w:val="TableDataEntries"/>
            </w:pPr>
            <w:r>
              <w:t xml:space="preserve">  33</w:t>
            </w:r>
          </w:p>
        </w:tc>
        <w:tc>
          <w:tcPr>
            <w:tcW w:w="44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8C4023" w14:textId="751F032A" w:rsidR="00074316" w:rsidRPr="009C62BC" w:rsidRDefault="00074316" w:rsidP="00074316">
            <w:pPr>
              <w:pStyle w:val="TableDataEntries"/>
            </w:pPr>
            <w:r>
              <w:t xml:space="preserve">  286</w:t>
            </w:r>
          </w:p>
        </w:tc>
      </w:tr>
      <w:tr w:rsidR="00074316" w:rsidRPr="009C62BC" w14:paraId="047E279B" w14:textId="77777777" w:rsidTr="00074316">
        <w:trPr>
          <w:trHeight w:val="255"/>
        </w:trPr>
        <w:tc>
          <w:tcPr>
            <w:tcW w:w="10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BC420D" w14:textId="77777777" w:rsidR="00074316" w:rsidRPr="009C62BC" w:rsidRDefault="00074316" w:rsidP="00074316">
            <w:pPr>
              <w:pStyle w:val="TableDataEntries"/>
              <w:jc w:val="left"/>
            </w:pPr>
            <w:r w:rsidRPr="009C62BC">
              <w:t>Plastics</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3EE475" w14:textId="63A853A6" w:rsidR="00074316" w:rsidRPr="009C62BC" w:rsidRDefault="00074316" w:rsidP="00074316">
            <w:pPr>
              <w:pStyle w:val="TableDataEntries"/>
            </w:pPr>
            <w:r>
              <w:t xml:space="preserve">  3</w:t>
            </w:r>
          </w:p>
        </w:tc>
        <w:tc>
          <w:tcPr>
            <w:tcW w:w="56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CF4062" w14:textId="034EB48E" w:rsidR="00074316" w:rsidRPr="009C62BC" w:rsidRDefault="00074316" w:rsidP="00074316">
            <w:pPr>
              <w:pStyle w:val="TableDataEntries"/>
            </w:pPr>
            <w:r>
              <w:t xml:space="preserve">  109</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E5CE63" w14:textId="0378020C" w:rsidR="00074316" w:rsidRPr="009C62BC" w:rsidRDefault="00074316" w:rsidP="00074316">
            <w:pPr>
              <w:pStyle w:val="TableDataEntries"/>
            </w:pPr>
            <w:r>
              <w:t xml:space="preserve">  5</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2B7D31" w14:textId="68A24588" w:rsidR="00074316" w:rsidRPr="009C62BC" w:rsidRDefault="00074316" w:rsidP="00074316">
            <w:pPr>
              <w:pStyle w:val="TableDataEntries"/>
            </w:pPr>
            <w:r>
              <w:t xml:space="preserve">  79</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6E7061" w14:textId="56044A62" w:rsidR="00074316" w:rsidRPr="009C62BC" w:rsidRDefault="00074316" w:rsidP="00074316">
            <w:pPr>
              <w:pStyle w:val="TableDataEntries"/>
            </w:pPr>
            <w:r>
              <w:t xml:space="preserve">  5</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DA2031" w14:textId="75C7D076" w:rsidR="00074316" w:rsidRPr="009C62BC" w:rsidRDefault="00074316" w:rsidP="00074316">
            <w:pPr>
              <w:pStyle w:val="TableDataEntries"/>
            </w:pPr>
            <w:r>
              <w:t xml:space="preserve">  6</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11C14E" w14:textId="2DAD94CF" w:rsidR="00074316" w:rsidRPr="009C62BC" w:rsidRDefault="00074316" w:rsidP="00074316">
            <w:pPr>
              <w:pStyle w:val="TableDataEntries"/>
            </w:pPr>
            <w:r>
              <w:t xml:space="preserve">  58</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331AE72" w14:textId="6C8BA977" w:rsidR="00074316" w:rsidRPr="009C62BC" w:rsidRDefault="00074316" w:rsidP="00074316">
            <w:pPr>
              <w:pStyle w:val="TableDataEntries"/>
            </w:pPr>
            <w:r>
              <w:t xml:space="preserve">  39</w:t>
            </w:r>
          </w:p>
        </w:tc>
        <w:tc>
          <w:tcPr>
            <w:tcW w:w="44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3FE0E7A" w14:textId="751C48EA" w:rsidR="00074316" w:rsidRPr="009C62BC" w:rsidRDefault="00074316" w:rsidP="00074316">
            <w:pPr>
              <w:pStyle w:val="TableDataEntries"/>
            </w:pPr>
            <w:r>
              <w:t xml:space="preserve">  304</w:t>
            </w:r>
          </w:p>
        </w:tc>
      </w:tr>
      <w:tr w:rsidR="00074316" w:rsidRPr="009C62BC" w14:paraId="579CF929" w14:textId="77777777" w:rsidTr="00074316">
        <w:trPr>
          <w:trHeight w:val="255"/>
        </w:trPr>
        <w:tc>
          <w:tcPr>
            <w:tcW w:w="10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C20B25" w14:textId="77777777" w:rsidR="00074316" w:rsidRPr="009C62BC" w:rsidRDefault="00074316" w:rsidP="00074316">
            <w:pPr>
              <w:pStyle w:val="TableDataEntries"/>
              <w:jc w:val="left"/>
            </w:pPr>
            <w:r w:rsidRPr="009C62BC">
              <w:t>Glass</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D32803B" w14:textId="27BE9D33" w:rsidR="00074316" w:rsidRPr="009C62BC" w:rsidRDefault="00074316" w:rsidP="00074316">
            <w:pPr>
              <w:pStyle w:val="TableDataEntries"/>
            </w:pPr>
            <w:r>
              <w:t xml:space="preserve">  1</w:t>
            </w:r>
          </w:p>
        </w:tc>
        <w:tc>
          <w:tcPr>
            <w:tcW w:w="56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56E1F96" w14:textId="0BE1A932" w:rsidR="00074316" w:rsidRPr="009C62BC" w:rsidRDefault="00074316" w:rsidP="00074316">
            <w:pPr>
              <w:pStyle w:val="TableDataEntries"/>
            </w:pPr>
            <w:r>
              <w:t xml:space="preserve">  23</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BEBA9F" w14:textId="78FE1D5B" w:rsidR="00074316" w:rsidRPr="009C62BC" w:rsidRDefault="00074316" w:rsidP="00074316">
            <w:pPr>
              <w:pStyle w:val="TableDataEntries"/>
            </w:pPr>
            <w:r>
              <w:t xml:space="preserve">  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0A4CA3" w14:textId="231AF829" w:rsidR="00074316" w:rsidRPr="009C62BC" w:rsidRDefault="00074316" w:rsidP="00074316">
            <w:pPr>
              <w:pStyle w:val="TableDataEntries"/>
            </w:pPr>
            <w:r>
              <w:t xml:space="preserve">  17</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2AF21D" w14:textId="42F12883" w:rsidR="00074316" w:rsidRPr="009C62BC" w:rsidRDefault="00074316" w:rsidP="00074316">
            <w:pPr>
              <w:pStyle w:val="TableDataEntries"/>
            </w:pPr>
            <w:r>
              <w:t xml:space="preserve">  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9727C4" w14:textId="3C65299B" w:rsidR="00074316" w:rsidRPr="009C62BC" w:rsidRDefault="00074316" w:rsidP="00074316">
            <w:pPr>
              <w:pStyle w:val="TableDataEntries"/>
            </w:pPr>
            <w:r>
              <w:t xml:space="preserve">  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DD4CE4" w14:textId="012EB722" w:rsidR="00074316" w:rsidRPr="009C62BC" w:rsidRDefault="00074316" w:rsidP="00074316">
            <w:pPr>
              <w:pStyle w:val="TableDataEntries"/>
            </w:pPr>
            <w:r>
              <w:t xml:space="preserve">  12</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DB93A2" w14:textId="0560894B" w:rsidR="00074316" w:rsidRPr="009C62BC" w:rsidRDefault="00074316" w:rsidP="00074316">
            <w:pPr>
              <w:pStyle w:val="TableDataEntries"/>
            </w:pPr>
            <w:r>
              <w:t xml:space="preserve">  8</w:t>
            </w:r>
          </w:p>
        </w:tc>
        <w:tc>
          <w:tcPr>
            <w:tcW w:w="44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3BB684B" w14:textId="33A52050" w:rsidR="00074316" w:rsidRPr="009C62BC" w:rsidRDefault="00074316" w:rsidP="00074316">
            <w:pPr>
              <w:pStyle w:val="TableDataEntries"/>
            </w:pPr>
            <w:r>
              <w:t xml:space="preserve">  66</w:t>
            </w:r>
          </w:p>
        </w:tc>
      </w:tr>
      <w:tr w:rsidR="00074316" w:rsidRPr="009C62BC" w14:paraId="0AE95831" w14:textId="77777777" w:rsidTr="00074316">
        <w:trPr>
          <w:trHeight w:val="255"/>
        </w:trPr>
        <w:tc>
          <w:tcPr>
            <w:tcW w:w="101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0F73A9" w14:textId="77777777" w:rsidR="00074316" w:rsidRPr="009C62BC" w:rsidRDefault="00074316" w:rsidP="00074316">
            <w:pPr>
              <w:pStyle w:val="TableDataEntries"/>
              <w:jc w:val="left"/>
            </w:pPr>
            <w:r w:rsidRPr="009C62BC">
              <w:t>Other</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D4E519" w14:textId="7805D02C" w:rsidR="00074316" w:rsidRPr="009C62BC" w:rsidRDefault="00074316" w:rsidP="00074316">
            <w:pPr>
              <w:pStyle w:val="TableDataEntries"/>
            </w:pPr>
            <w:r>
              <w:t xml:space="preserve">  1</w:t>
            </w:r>
          </w:p>
        </w:tc>
        <w:tc>
          <w:tcPr>
            <w:tcW w:w="563"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65CD97" w14:textId="11ABC222" w:rsidR="00074316" w:rsidRPr="009C62BC" w:rsidRDefault="00074316" w:rsidP="00074316">
            <w:pPr>
              <w:pStyle w:val="TableDataEntries"/>
            </w:pPr>
            <w:r>
              <w:t xml:space="preserve">  342</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58D0E12" w14:textId="0497DCA0" w:rsidR="00074316" w:rsidRPr="009C62BC" w:rsidRDefault="00074316" w:rsidP="00074316">
            <w:pPr>
              <w:pStyle w:val="TableDataEntries"/>
            </w:pPr>
            <w:r>
              <w:t xml:space="preserve">  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F6197E3" w14:textId="470B8C43" w:rsidR="00074316" w:rsidRPr="009C62BC" w:rsidRDefault="00074316" w:rsidP="00074316">
            <w:pPr>
              <w:pStyle w:val="TableDataEntries"/>
            </w:pPr>
            <w:r>
              <w:t xml:space="preserve">  21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0CC703" w14:textId="1B08521E" w:rsidR="00074316" w:rsidRPr="009C62BC" w:rsidRDefault="00074316" w:rsidP="00074316">
            <w:pPr>
              <w:pStyle w:val="TableDataEntries"/>
            </w:pPr>
            <w:r>
              <w:t xml:space="preserve">  3</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3BBF56" w14:textId="0C654331" w:rsidR="00074316" w:rsidRPr="009C62BC" w:rsidRDefault="00074316" w:rsidP="00074316">
            <w:pPr>
              <w:pStyle w:val="TableDataEntries"/>
            </w:pPr>
            <w:r>
              <w:t xml:space="preserve">  2</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28532F" w14:textId="69724780" w:rsidR="00074316" w:rsidRPr="009C62BC" w:rsidRDefault="00074316" w:rsidP="00074316">
            <w:pPr>
              <w:pStyle w:val="TableDataEntries"/>
            </w:pPr>
            <w:r>
              <w:t xml:space="preserve">  21</w:t>
            </w:r>
          </w:p>
        </w:tc>
        <w:tc>
          <w:tcPr>
            <w:tcW w:w="42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0BFF2D" w14:textId="5DA36DA4" w:rsidR="00074316" w:rsidRPr="009C62BC" w:rsidRDefault="00074316" w:rsidP="00074316">
            <w:pPr>
              <w:pStyle w:val="TableDataEntries"/>
            </w:pPr>
            <w:r>
              <w:t xml:space="preserve">  9</w:t>
            </w:r>
          </w:p>
        </w:tc>
        <w:tc>
          <w:tcPr>
            <w:tcW w:w="44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34937AA" w14:textId="0736D6D4" w:rsidR="00074316" w:rsidRPr="009C62BC" w:rsidRDefault="00074316" w:rsidP="00074316">
            <w:pPr>
              <w:pStyle w:val="TableDataEntries"/>
            </w:pPr>
            <w:r>
              <w:t xml:space="preserve">  399</w:t>
            </w:r>
          </w:p>
        </w:tc>
      </w:tr>
      <w:tr w:rsidR="009C62BC" w:rsidRPr="009C62BC" w14:paraId="58D0DB86" w14:textId="77777777" w:rsidTr="00074316">
        <w:trPr>
          <w:trHeight w:val="255"/>
        </w:trPr>
        <w:tc>
          <w:tcPr>
            <w:tcW w:w="1019"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4E904B3" w14:textId="77777777" w:rsidR="009C62BC" w:rsidRPr="009C62BC" w:rsidRDefault="009C62BC" w:rsidP="009C62BC">
            <w:pPr>
              <w:pStyle w:val="TableDataEntries"/>
              <w:jc w:val="left"/>
              <w:rPr>
                <w:rFonts w:ascii="Franklin Gothic Demi" w:hAnsi="Franklin Gothic Demi"/>
              </w:rPr>
            </w:pPr>
            <w:r w:rsidRPr="009C62BC">
              <w:rPr>
                <w:rFonts w:ascii="Franklin Gothic Demi" w:hAnsi="Franklin Gothic Demi"/>
              </w:rPr>
              <w:t>Total</w:t>
            </w:r>
          </w:p>
        </w:tc>
        <w:tc>
          <w:tcPr>
            <w:tcW w:w="42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A662A01" w14:textId="06A6B3A4" w:rsidR="009C62BC" w:rsidRPr="009C62BC" w:rsidRDefault="00074316" w:rsidP="009C62BC">
            <w:pPr>
              <w:pStyle w:val="TableDataEntries"/>
              <w:rPr>
                <w:rFonts w:ascii="Franklin Gothic Demi" w:hAnsi="Franklin Gothic Demi"/>
              </w:rPr>
            </w:pPr>
            <w:r>
              <w:rPr>
                <w:rFonts w:ascii="Franklin Gothic Demi" w:hAnsi="Franklin Gothic Demi"/>
              </w:rPr>
              <w:t>20</w:t>
            </w:r>
          </w:p>
        </w:tc>
        <w:tc>
          <w:tcPr>
            <w:tcW w:w="563"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C66668A" w14:textId="79B6C4B6" w:rsidR="009C62BC" w:rsidRPr="009C62BC" w:rsidRDefault="00074316" w:rsidP="009C62BC">
            <w:pPr>
              <w:pStyle w:val="TableDataEntries"/>
              <w:rPr>
                <w:rFonts w:ascii="Franklin Gothic Demi" w:hAnsi="Franklin Gothic Demi"/>
              </w:rPr>
            </w:pPr>
            <w:r>
              <w:rPr>
                <w:rFonts w:ascii="Franklin Gothic Demi" w:hAnsi="Franklin Gothic Demi"/>
              </w:rPr>
              <w:t>1 239</w:t>
            </w:r>
          </w:p>
        </w:tc>
        <w:tc>
          <w:tcPr>
            <w:tcW w:w="42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F78B7D7" w14:textId="0934D1E5"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4</w:t>
            </w:r>
            <w:r w:rsidR="00074316">
              <w:rPr>
                <w:rFonts w:ascii="Franklin Gothic Demi" w:hAnsi="Franklin Gothic Demi"/>
              </w:rPr>
              <w:t>7</w:t>
            </w:r>
          </w:p>
        </w:tc>
        <w:tc>
          <w:tcPr>
            <w:tcW w:w="42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53188C0" w14:textId="0C2FC023" w:rsidR="009C62BC" w:rsidRPr="009C62BC" w:rsidRDefault="00074316" w:rsidP="009C62BC">
            <w:pPr>
              <w:pStyle w:val="TableDataEntries"/>
              <w:rPr>
                <w:rFonts w:ascii="Franklin Gothic Demi" w:hAnsi="Franklin Gothic Demi"/>
              </w:rPr>
            </w:pPr>
            <w:r>
              <w:rPr>
                <w:rFonts w:ascii="Franklin Gothic Demi" w:hAnsi="Franklin Gothic Demi"/>
              </w:rPr>
              <w:t>620</w:t>
            </w:r>
          </w:p>
        </w:tc>
        <w:tc>
          <w:tcPr>
            <w:tcW w:w="42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857F8D5" w14:textId="62776B2B"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w:t>
            </w:r>
            <w:r w:rsidR="00074316">
              <w:rPr>
                <w:rFonts w:ascii="Franklin Gothic Demi" w:hAnsi="Franklin Gothic Demi"/>
              </w:rPr>
              <w:t>79</w:t>
            </w:r>
          </w:p>
        </w:tc>
        <w:tc>
          <w:tcPr>
            <w:tcW w:w="42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1F1B702" w14:textId="2AAABA9E"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3</w:t>
            </w:r>
            <w:r w:rsidR="00074316">
              <w:rPr>
                <w:rFonts w:ascii="Franklin Gothic Demi" w:hAnsi="Franklin Gothic Demi"/>
              </w:rPr>
              <w:t>6</w:t>
            </w:r>
          </w:p>
        </w:tc>
        <w:tc>
          <w:tcPr>
            <w:tcW w:w="42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10680F9" w14:textId="113ED099"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w:t>
            </w:r>
            <w:r w:rsidR="00074316">
              <w:rPr>
                <w:rFonts w:ascii="Franklin Gothic Demi" w:hAnsi="Franklin Gothic Demi"/>
              </w:rPr>
              <w:t>46</w:t>
            </w:r>
            <w:r w:rsidRPr="009C62BC">
              <w:rPr>
                <w:rFonts w:ascii="Franklin Gothic Demi" w:hAnsi="Franklin Gothic Demi"/>
              </w:rPr>
              <w:t>0</w:t>
            </w:r>
          </w:p>
        </w:tc>
        <w:tc>
          <w:tcPr>
            <w:tcW w:w="42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18EA19B" w14:textId="4B7C71B6"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w:t>
            </w:r>
            <w:r w:rsidR="00074316">
              <w:rPr>
                <w:rFonts w:ascii="Franklin Gothic Demi" w:hAnsi="Franklin Gothic Demi"/>
              </w:rPr>
              <w:t>356</w:t>
            </w:r>
          </w:p>
        </w:tc>
        <w:tc>
          <w:tcPr>
            <w:tcW w:w="445" w:type="pct"/>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7DA9D49" w14:textId="0346A2A1"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w:t>
            </w:r>
            <w:r w:rsidR="00074316">
              <w:rPr>
                <w:rFonts w:ascii="Franklin Gothic Demi" w:hAnsi="Franklin Gothic Demi"/>
              </w:rPr>
              <w:t>2 858</w:t>
            </w:r>
          </w:p>
        </w:tc>
      </w:tr>
    </w:tbl>
    <w:p w14:paraId="33D69407" w14:textId="41F48740" w:rsidR="009C62BC" w:rsidRDefault="009C62BC" w:rsidP="009C62BC">
      <w:pPr>
        <w:pStyle w:val="Source"/>
      </w:pPr>
      <w:r>
        <w:rPr>
          <w:i/>
        </w:rPr>
        <w:t>Source</w:t>
      </w:r>
      <w:r w:rsidRPr="00E4232C">
        <w:rPr>
          <w:i/>
        </w:rPr>
        <w:t>:</w:t>
      </w:r>
      <w:r>
        <w:t xml:space="preserve"> Envisage Works, Blue Environment, CIE.</w:t>
      </w:r>
    </w:p>
    <w:p w14:paraId="6445E885" w14:textId="2F448E46" w:rsidR="009C62BC" w:rsidRDefault="009C62BC" w:rsidP="00A0779D">
      <w:pPr>
        <w:pStyle w:val="Heading4"/>
      </w:pPr>
      <w:r>
        <w:t>Recycling costs</w:t>
      </w:r>
    </w:p>
    <w:p w14:paraId="4BF3FF69" w14:textId="0B3CDBBD" w:rsidR="00C9408B" w:rsidRDefault="00C9408B" w:rsidP="00C9408B">
      <w:pPr>
        <w:pStyle w:val="BodyText"/>
      </w:pPr>
      <w:r>
        <w:t>There are six main data points used to inform our assumptions of prices for recycling of non-hazardous waste. Points 1-3 are estimates for specific states, while estimates 4-6 are estimates for all of Australia (which are used if a state-spec</w:t>
      </w:r>
      <w:r w:rsidR="00015E2B">
        <w:t>ific estimate is not available):</w:t>
      </w:r>
    </w:p>
    <w:p w14:paraId="433A5432" w14:textId="7F6DEE54" w:rsidR="00C9408B" w:rsidRDefault="00015E2B" w:rsidP="00C9408B">
      <w:pPr>
        <w:pStyle w:val="ListNumber"/>
      </w:pPr>
      <w:r>
        <w:t>m</w:t>
      </w:r>
      <w:r w:rsidR="00C9408B">
        <w:t>asonry materials in SA: $3</w:t>
      </w:r>
      <w:r w:rsidR="00105FC5">
        <w:t>0</w:t>
      </w:r>
      <w:r w:rsidR="00C9408B">
        <w:t>/tonne</w:t>
      </w:r>
      <w:r w:rsidR="00C9408B">
        <w:rPr>
          <w:rStyle w:val="FootnoteReference"/>
        </w:rPr>
        <w:footnoteReference w:id="12"/>
      </w:r>
      <w:r>
        <w:t>;</w:t>
      </w:r>
    </w:p>
    <w:p w14:paraId="2A135205" w14:textId="45EB9A62" w:rsidR="00C9408B" w:rsidRDefault="00015E2B" w:rsidP="00C9408B">
      <w:pPr>
        <w:pStyle w:val="ListNumber"/>
      </w:pPr>
      <w:r>
        <w:t>metals, p</w:t>
      </w:r>
      <w:r w:rsidR="00C9408B">
        <w:t>aper and cardboard, plastics, glass and other non-hazardous waste in NSW: $40/tonne</w:t>
      </w:r>
      <w:r w:rsidR="00C9408B">
        <w:rPr>
          <w:rStyle w:val="FootnoteReference"/>
        </w:rPr>
        <w:footnoteReference w:id="13"/>
      </w:r>
      <w:r>
        <w:t>;</w:t>
      </w:r>
    </w:p>
    <w:p w14:paraId="6983941E" w14:textId="1BBB3321" w:rsidR="00C9408B" w:rsidRDefault="00015E2B" w:rsidP="00C9408B">
      <w:pPr>
        <w:pStyle w:val="ListNumber"/>
      </w:pPr>
      <w:r>
        <w:t>m</w:t>
      </w:r>
      <w:r w:rsidR="00C9408B">
        <w:t xml:space="preserve">etals, </w:t>
      </w:r>
      <w:r>
        <w:t>p</w:t>
      </w:r>
      <w:r w:rsidR="00C9408B">
        <w:t>aper and cardboard, plastics, glass and other non-hazardous waste in Queensland: $80/tonne</w:t>
      </w:r>
      <w:r w:rsidR="00C9408B">
        <w:rPr>
          <w:rStyle w:val="FootnoteReference"/>
        </w:rPr>
        <w:footnoteReference w:id="14"/>
      </w:r>
      <w:r>
        <w:t>;</w:t>
      </w:r>
    </w:p>
    <w:p w14:paraId="063F17C4" w14:textId="3BCFFC67" w:rsidR="00C9408B" w:rsidRDefault="00015E2B" w:rsidP="00C9408B">
      <w:pPr>
        <w:pStyle w:val="ListNumber"/>
      </w:pPr>
      <w:r>
        <w:t>o</w:t>
      </w:r>
      <w:r w:rsidR="00C9408B">
        <w:t>rganics in all states: $70/tonne</w:t>
      </w:r>
      <w:r>
        <w:t>;</w:t>
      </w:r>
    </w:p>
    <w:p w14:paraId="3F173E44" w14:textId="1FD5A18F" w:rsidR="00C9408B" w:rsidRDefault="00015E2B" w:rsidP="00C9408B">
      <w:pPr>
        <w:pStyle w:val="ListNumber"/>
      </w:pPr>
      <w:r>
        <w:t>m</w:t>
      </w:r>
      <w:r w:rsidR="00C9408B">
        <w:t>asonry materials in all states: $49/tonne</w:t>
      </w:r>
      <w:r>
        <w:t>;</w:t>
      </w:r>
    </w:p>
    <w:p w14:paraId="113604E2" w14:textId="43170449" w:rsidR="00C9408B" w:rsidRDefault="00015E2B" w:rsidP="00C9408B">
      <w:pPr>
        <w:pStyle w:val="ListNumber"/>
      </w:pPr>
      <w:r>
        <w:t>m</w:t>
      </w:r>
      <w:r w:rsidR="00C9408B">
        <w:t xml:space="preserve">etals, </w:t>
      </w:r>
      <w:r>
        <w:t>p</w:t>
      </w:r>
      <w:r w:rsidR="00C9408B">
        <w:t>aper and cardboard, plastics, glass and other non-hazardous waste in all states: $38/tonne</w:t>
      </w:r>
      <w:r w:rsidR="00C9408B">
        <w:rPr>
          <w:rStyle w:val="FootnoteReference"/>
        </w:rPr>
        <w:footnoteReference w:id="15"/>
      </w:r>
      <w:r>
        <w:t>.</w:t>
      </w:r>
    </w:p>
    <w:p w14:paraId="4EDFBAF9" w14:textId="02ACAF12" w:rsidR="00C9408B" w:rsidRDefault="00C9408B" w:rsidP="00C9408B">
      <w:pPr>
        <w:pStyle w:val="BodyText"/>
      </w:pPr>
      <w:r>
        <w:t xml:space="preserve">These assumptions are shown in table </w:t>
      </w:r>
      <w:fldSimple w:instr=" REF _Caption6308 ">
        <w:r w:rsidR="00995AA6">
          <w:rPr>
            <w:noProof/>
          </w:rPr>
          <w:t>3</w:t>
        </w:r>
        <w:r w:rsidR="00995AA6" w:rsidRPr="00695C93">
          <w:rPr>
            <w:noProof/>
          </w:rPr>
          <w:t>.</w:t>
        </w:r>
        <w:r w:rsidR="00995AA6">
          <w:rPr>
            <w:noProof/>
          </w:rPr>
          <w:t>8</w:t>
        </w:r>
      </w:fldSimple>
      <w:r>
        <w:t>.</w:t>
      </w:r>
      <w:r w:rsidR="00074316">
        <w:t xml:space="preserve"> </w:t>
      </w:r>
      <w:r w:rsidR="009B336C">
        <w:t xml:space="preserve">These price assumptions are intended to be averages of the prices charged across groups of waste types (e.g. metals, paper, plastics, etc.) rather than estimates of the price charged for each particular waste type. </w:t>
      </w:r>
    </w:p>
    <w:p w14:paraId="539E798C" w14:textId="284B5EEE" w:rsidR="00C9408B" w:rsidRDefault="00C9408B" w:rsidP="00C9408B">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8</w:instrText>
      </w:r>
      <w:r w:rsidRPr="00695C93">
        <w:fldChar w:fldCharType="end"/>
      </w:r>
      <w:r w:rsidRPr="00695C93">
        <w:instrText xml:space="preserve">" "" </w:instrText>
      </w:r>
      <w:r w:rsidRPr="00695C93">
        <w:fldChar w:fldCharType="separate"/>
      </w:r>
      <w:bookmarkStart w:id="416" w:name="_Caption9236"/>
      <w:bookmarkStart w:id="417" w:name="_Caption2964"/>
      <w:bookmarkStart w:id="418" w:name="_Caption6962"/>
      <w:bookmarkStart w:id="419" w:name="_Caption3314"/>
      <w:bookmarkStart w:id="420" w:name="_Caption2623"/>
      <w:bookmarkStart w:id="421" w:name="_Caption6308"/>
      <w:bookmarkStart w:id="422" w:name="_Caption7864"/>
      <w:bookmarkStart w:id="423" w:name="_Caption8746"/>
      <w:bookmarkStart w:id="424" w:name="_Caption1004"/>
      <w:bookmarkStart w:id="425" w:name="_Caption0029"/>
      <w:bookmarkStart w:id="426" w:name="_Caption2090"/>
      <w:bookmarkStart w:id="427" w:name="_Caption4196"/>
      <w:bookmarkStart w:id="428" w:name="_Caption4358"/>
      <w:bookmarkStart w:id="429" w:name="_Caption2059"/>
      <w:bookmarkStart w:id="430" w:name="_Caption2463"/>
      <w:bookmarkStart w:id="431" w:name="_Caption0394"/>
      <w:bookmarkStart w:id="432" w:name="_Caption2448"/>
      <w:bookmarkStart w:id="433" w:name="_Caption8768"/>
      <w:bookmarkStart w:id="434" w:name="_Caption4692"/>
      <w:bookmarkStart w:id="435" w:name="_Toc496885016"/>
      <w:r w:rsidR="00B76381">
        <w:rPr>
          <w:noProof/>
        </w:rPr>
        <w:t>3</w:t>
      </w:r>
      <w:r w:rsidR="00B76381" w:rsidRPr="00695C93">
        <w:rPr>
          <w:noProof/>
        </w:rPr>
        <w:t>.</w:t>
      </w:r>
      <w:r w:rsidR="00B76381">
        <w:rPr>
          <w:noProof/>
        </w:rPr>
        <w:t>8</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695C93">
        <w:fldChar w:fldCharType="end"/>
      </w:r>
      <w:r w:rsidRPr="00695C93">
        <w:tab/>
      </w:r>
      <w:r>
        <w:t>Price assumptions for recycling of non-hazardous waste</w:t>
      </w:r>
      <w:bookmarkEnd w:id="435"/>
    </w:p>
    <w:tbl>
      <w:tblPr>
        <w:tblW w:w="7994" w:type="dxa"/>
        <w:shd w:val="clear" w:color="auto" w:fill="E9E8E5" w:themeFill="background2"/>
        <w:tblLook w:val="04A0" w:firstRow="1" w:lastRow="0" w:firstColumn="1" w:lastColumn="0" w:noHBand="0" w:noVBand="1"/>
      </w:tblPr>
      <w:tblGrid>
        <w:gridCol w:w="1433"/>
        <w:gridCol w:w="821"/>
        <w:gridCol w:w="820"/>
        <w:gridCol w:w="820"/>
        <w:gridCol w:w="820"/>
        <w:gridCol w:w="820"/>
        <w:gridCol w:w="820"/>
        <w:gridCol w:w="820"/>
        <w:gridCol w:w="820"/>
      </w:tblGrid>
      <w:tr w:rsidR="00C9408B" w:rsidRPr="007D188B" w14:paraId="211A472D" w14:textId="77777777" w:rsidTr="00E97F3F">
        <w:trPr>
          <w:trHeight w:val="315"/>
          <w:tblHeader/>
        </w:trPr>
        <w:tc>
          <w:tcPr>
            <w:tcW w:w="1433" w:type="dxa"/>
            <w:shd w:val="clear" w:color="auto" w:fill="6F6652"/>
            <w:noWrap/>
            <w:tcMar>
              <w:left w:w="57" w:type="dxa"/>
              <w:right w:w="57" w:type="dxa"/>
            </w:tcMar>
            <w:hideMark/>
          </w:tcPr>
          <w:p w14:paraId="01A9D252" w14:textId="77777777" w:rsidR="00C9408B" w:rsidRPr="007D188B" w:rsidRDefault="00C9408B" w:rsidP="00C9408B">
            <w:pPr>
              <w:pStyle w:val="TableDataColumnHeading"/>
              <w:jc w:val="left"/>
            </w:pPr>
            <w:r w:rsidRPr="007D188B">
              <w:t>Waste category</w:t>
            </w:r>
          </w:p>
        </w:tc>
        <w:tc>
          <w:tcPr>
            <w:tcW w:w="821" w:type="dxa"/>
            <w:shd w:val="clear" w:color="auto" w:fill="6F6652"/>
            <w:noWrap/>
            <w:tcMar>
              <w:left w:w="57" w:type="dxa"/>
              <w:right w:w="57" w:type="dxa"/>
            </w:tcMar>
            <w:hideMark/>
          </w:tcPr>
          <w:p w14:paraId="6AF63AD3" w14:textId="77777777" w:rsidR="00C9408B" w:rsidRPr="007D188B" w:rsidRDefault="00C9408B" w:rsidP="00C9408B">
            <w:pPr>
              <w:pStyle w:val="TableDataColumnHeading"/>
            </w:pPr>
            <w:r w:rsidRPr="007D188B">
              <w:t>ACT</w:t>
            </w:r>
          </w:p>
        </w:tc>
        <w:tc>
          <w:tcPr>
            <w:tcW w:w="820" w:type="dxa"/>
            <w:shd w:val="clear" w:color="auto" w:fill="6F6652"/>
            <w:noWrap/>
            <w:tcMar>
              <w:left w:w="57" w:type="dxa"/>
              <w:right w:w="57" w:type="dxa"/>
            </w:tcMar>
            <w:hideMark/>
          </w:tcPr>
          <w:p w14:paraId="033BA2D9" w14:textId="77777777" w:rsidR="00C9408B" w:rsidRPr="007D188B" w:rsidRDefault="00C9408B" w:rsidP="00C9408B">
            <w:pPr>
              <w:pStyle w:val="TableDataColumnHeading"/>
            </w:pPr>
            <w:r w:rsidRPr="007D188B">
              <w:t>NSW</w:t>
            </w:r>
          </w:p>
        </w:tc>
        <w:tc>
          <w:tcPr>
            <w:tcW w:w="820" w:type="dxa"/>
            <w:shd w:val="clear" w:color="auto" w:fill="6F6652"/>
            <w:noWrap/>
            <w:tcMar>
              <w:left w:w="57" w:type="dxa"/>
              <w:right w:w="57" w:type="dxa"/>
            </w:tcMar>
            <w:hideMark/>
          </w:tcPr>
          <w:p w14:paraId="21E316F5" w14:textId="77777777" w:rsidR="00C9408B" w:rsidRPr="007D188B" w:rsidRDefault="00C9408B" w:rsidP="00C9408B">
            <w:pPr>
              <w:pStyle w:val="TableDataColumnHeading"/>
            </w:pPr>
            <w:r w:rsidRPr="007D188B">
              <w:t>NT</w:t>
            </w:r>
          </w:p>
        </w:tc>
        <w:tc>
          <w:tcPr>
            <w:tcW w:w="820" w:type="dxa"/>
            <w:shd w:val="clear" w:color="auto" w:fill="6F6652"/>
            <w:noWrap/>
            <w:tcMar>
              <w:left w:w="57" w:type="dxa"/>
              <w:right w:w="57" w:type="dxa"/>
            </w:tcMar>
            <w:hideMark/>
          </w:tcPr>
          <w:p w14:paraId="1FF46A5C" w14:textId="77777777" w:rsidR="00C9408B" w:rsidRPr="007D188B" w:rsidRDefault="00C9408B" w:rsidP="00C9408B">
            <w:pPr>
              <w:pStyle w:val="TableDataColumnHeading"/>
            </w:pPr>
            <w:r w:rsidRPr="007D188B">
              <w:t>Qld</w:t>
            </w:r>
          </w:p>
        </w:tc>
        <w:tc>
          <w:tcPr>
            <w:tcW w:w="820" w:type="dxa"/>
            <w:shd w:val="clear" w:color="auto" w:fill="6F6652"/>
            <w:noWrap/>
            <w:tcMar>
              <w:left w:w="57" w:type="dxa"/>
              <w:right w:w="57" w:type="dxa"/>
            </w:tcMar>
            <w:hideMark/>
          </w:tcPr>
          <w:p w14:paraId="7EA0FC1F" w14:textId="77777777" w:rsidR="00C9408B" w:rsidRPr="007D188B" w:rsidRDefault="00C9408B" w:rsidP="00C9408B">
            <w:pPr>
              <w:pStyle w:val="TableDataColumnHeading"/>
            </w:pPr>
            <w:r w:rsidRPr="007D188B">
              <w:t>SA</w:t>
            </w:r>
          </w:p>
        </w:tc>
        <w:tc>
          <w:tcPr>
            <w:tcW w:w="820" w:type="dxa"/>
            <w:shd w:val="clear" w:color="auto" w:fill="6F6652"/>
            <w:noWrap/>
            <w:tcMar>
              <w:left w:w="57" w:type="dxa"/>
              <w:right w:w="57" w:type="dxa"/>
            </w:tcMar>
            <w:hideMark/>
          </w:tcPr>
          <w:p w14:paraId="00F53404" w14:textId="77777777" w:rsidR="00C9408B" w:rsidRPr="007D188B" w:rsidRDefault="00C9408B" w:rsidP="00C9408B">
            <w:pPr>
              <w:pStyle w:val="TableDataColumnHeading"/>
            </w:pPr>
            <w:r w:rsidRPr="007D188B">
              <w:t>Tas</w:t>
            </w:r>
          </w:p>
        </w:tc>
        <w:tc>
          <w:tcPr>
            <w:tcW w:w="820" w:type="dxa"/>
            <w:shd w:val="clear" w:color="auto" w:fill="6F6652"/>
            <w:noWrap/>
            <w:tcMar>
              <w:left w:w="57" w:type="dxa"/>
              <w:right w:w="57" w:type="dxa"/>
            </w:tcMar>
            <w:hideMark/>
          </w:tcPr>
          <w:p w14:paraId="59D92F94" w14:textId="77777777" w:rsidR="00C9408B" w:rsidRPr="007D188B" w:rsidRDefault="00C9408B" w:rsidP="00C9408B">
            <w:pPr>
              <w:pStyle w:val="TableDataColumnHeading"/>
            </w:pPr>
            <w:r w:rsidRPr="007D188B">
              <w:t>Vic</w:t>
            </w:r>
          </w:p>
        </w:tc>
        <w:tc>
          <w:tcPr>
            <w:tcW w:w="820" w:type="dxa"/>
            <w:shd w:val="clear" w:color="auto" w:fill="6F6652"/>
            <w:noWrap/>
            <w:tcMar>
              <w:left w:w="57" w:type="dxa"/>
              <w:right w:w="57" w:type="dxa"/>
            </w:tcMar>
            <w:hideMark/>
          </w:tcPr>
          <w:p w14:paraId="7C032E75" w14:textId="77777777" w:rsidR="00C9408B" w:rsidRPr="007D188B" w:rsidRDefault="00C9408B" w:rsidP="00C9408B">
            <w:pPr>
              <w:pStyle w:val="TableDataColumnHeading"/>
            </w:pPr>
            <w:r w:rsidRPr="007D188B">
              <w:t>WA</w:t>
            </w:r>
          </w:p>
        </w:tc>
      </w:tr>
      <w:tr w:rsidR="00C9408B" w:rsidRPr="007D188B" w14:paraId="460F1BC5" w14:textId="77777777" w:rsidTr="00E97F3F">
        <w:trPr>
          <w:trHeight w:val="315"/>
          <w:tblHeader/>
        </w:trPr>
        <w:tc>
          <w:tcPr>
            <w:tcW w:w="1433" w:type="dxa"/>
            <w:tcBorders>
              <w:bottom w:val="single" w:sz="8" w:space="0" w:color="FFFFFF" w:themeColor="background1"/>
            </w:tcBorders>
            <w:shd w:val="clear" w:color="auto" w:fill="auto"/>
            <w:noWrap/>
            <w:tcMar>
              <w:left w:w="57" w:type="dxa"/>
              <w:right w:w="57" w:type="dxa"/>
            </w:tcMar>
            <w:hideMark/>
          </w:tcPr>
          <w:p w14:paraId="082948D1" w14:textId="77777777" w:rsidR="00C9408B" w:rsidRPr="007D188B" w:rsidRDefault="00C9408B" w:rsidP="00C9408B">
            <w:pPr>
              <w:pStyle w:val="TableUnit"/>
              <w:jc w:val="left"/>
            </w:pPr>
            <w:r w:rsidRPr="007D188B">
              <w:t> </w:t>
            </w:r>
          </w:p>
        </w:tc>
        <w:tc>
          <w:tcPr>
            <w:tcW w:w="821" w:type="dxa"/>
            <w:tcBorders>
              <w:bottom w:val="single" w:sz="8" w:space="0" w:color="FFFFFF" w:themeColor="background1"/>
            </w:tcBorders>
            <w:shd w:val="clear" w:color="auto" w:fill="auto"/>
            <w:noWrap/>
            <w:tcMar>
              <w:left w:w="57" w:type="dxa"/>
              <w:right w:w="57" w:type="dxa"/>
            </w:tcMar>
            <w:hideMark/>
          </w:tcPr>
          <w:p w14:paraId="32DB27A2" w14:textId="77777777" w:rsidR="00C9408B" w:rsidRPr="007D188B" w:rsidRDefault="00C9408B" w:rsidP="00C940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1C8C440D" w14:textId="77777777" w:rsidR="00C9408B" w:rsidRPr="007D188B" w:rsidRDefault="00C9408B" w:rsidP="00C940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4C1B642A" w14:textId="77777777" w:rsidR="00C9408B" w:rsidRPr="007D188B" w:rsidRDefault="00C9408B" w:rsidP="00C940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51DE7700" w14:textId="77777777" w:rsidR="00C9408B" w:rsidRPr="007D188B" w:rsidRDefault="00C9408B" w:rsidP="00C940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5E880960" w14:textId="77777777" w:rsidR="00C9408B" w:rsidRPr="007D188B" w:rsidRDefault="00C9408B" w:rsidP="00C940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23DC8191" w14:textId="77777777" w:rsidR="00C9408B" w:rsidRPr="007D188B" w:rsidRDefault="00C9408B" w:rsidP="00C940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5D635B69" w14:textId="77777777" w:rsidR="00C9408B" w:rsidRPr="007D188B" w:rsidRDefault="00C9408B" w:rsidP="00C9408B">
            <w:pPr>
              <w:pStyle w:val="TableUnit"/>
              <w:rPr>
                <w:sz w:val="18"/>
                <w:szCs w:val="18"/>
              </w:rPr>
            </w:pPr>
            <w:r w:rsidRPr="007D188B">
              <w:rPr>
                <w:sz w:val="18"/>
                <w:szCs w:val="18"/>
              </w:rPr>
              <w:t>$/tonne</w:t>
            </w:r>
          </w:p>
        </w:tc>
        <w:tc>
          <w:tcPr>
            <w:tcW w:w="820" w:type="dxa"/>
            <w:tcBorders>
              <w:bottom w:val="single" w:sz="8" w:space="0" w:color="FFFFFF" w:themeColor="background1"/>
            </w:tcBorders>
            <w:shd w:val="clear" w:color="auto" w:fill="auto"/>
            <w:noWrap/>
            <w:tcMar>
              <w:left w:w="57" w:type="dxa"/>
              <w:right w:w="57" w:type="dxa"/>
            </w:tcMar>
            <w:hideMark/>
          </w:tcPr>
          <w:p w14:paraId="47B6ACC7" w14:textId="77777777" w:rsidR="00C9408B" w:rsidRPr="007D188B" w:rsidRDefault="00C9408B" w:rsidP="00C9408B">
            <w:pPr>
              <w:pStyle w:val="TableUnit"/>
              <w:rPr>
                <w:sz w:val="18"/>
                <w:szCs w:val="18"/>
              </w:rPr>
            </w:pPr>
            <w:r w:rsidRPr="007D188B">
              <w:rPr>
                <w:sz w:val="18"/>
                <w:szCs w:val="18"/>
              </w:rPr>
              <w:t>$/tonne</w:t>
            </w:r>
          </w:p>
        </w:tc>
      </w:tr>
      <w:tr w:rsidR="00C9408B" w:rsidRPr="007D188B" w14:paraId="60AB8023" w14:textId="77777777" w:rsidTr="00E97F3F">
        <w:trPr>
          <w:trHeight w:val="315"/>
        </w:trPr>
        <w:tc>
          <w:tcPr>
            <w:tcW w:w="14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A9275D" w14:textId="77777777" w:rsidR="00C9408B" w:rsidRPr="007D188B" w:rsidRDefault="00C9408B" w:rsidP="00C9408B">
            <w:pPr>
              <w:pStyle w:val="TableDataEntries"/>
              <w:jc w:val="left"/>
            </w:pPr>
            <w:r w:rsidRPr="007D188B">
              <w:t>Masonry materials</w:t>
            </w:r>
          </w:p>
        </w:tc>
        <w:tc>
          <w:tcPr>
            <w:tcW w:w="8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57E99D" w14:textId="4447FB58" w:rsidR="00C9408B" w:rsidRPr="007D188B" w:rsidRDefault="00C9408B" w:rsidP="00C9408B">
            <w:pPr>
              <w:pStyle w:val="TableDataEntries"/>
            </w:pPr>
            <w:r>
              <w:t xml:space="preserve">  49</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A9E2CF" w14:textId="588D7A91" w:rsidR="00C9408B" w:rsidRPr="007D188B" w:rsidRDefault="00C9408B" w:rsidP="00C9408B">
            <w:pPr>
              <w:pStyle w:val="TableDataEntries"/>
            </w:pPr>
            <w:r>
              <w:t xml:space="preserve">  49</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6EF092" w14:textId="19843F7B" w:rsidR="00C9408B" w:rsidRPr="007D188B" w:rsidRDefault="00C9408B" w:rsidP="00C9408B">
            <w:pPr>
              <w:pStyle w:val="TableDataEntries"/>
            </w:pPr>
            <w:r>
              <w:t xml:space="preserve">  49</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0FF4EC" w14:textId="420B98F4" w:rsidR="00C9408B" w:rsidRPr="007D188B" w:rsidRDefault="00C9408B" w:rsidP="00C9408B">
            <w:pPr>
              <w:pStyle w:val="TableDataEntries"/>
            </w:pPr>
            <w:r>
              <w:t xml:space="preserve">  49</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33BA27" w14:textId="2343CFC8" w:rsidR="00C9408B" w:rsidRPr="007D188B" w:rsidRDefault="00C9408B" w:rsidP="00C9408B">
            <w:pPr>
              <w:pStyle w:val="TableDataEntries"/>
            </w:pPr>
            <w:r>
              <w:t xml:space="preserve">  30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7961C0" w14:textId="0075A9AA" w:rsidR="00C9408B" w:rsidRPr="007D188B" w:rsidRDefault="00C9408B" w:rsidP="00C9408B">
            <w:pPr>
              <w:pStyle w:val="TableDataEntries"/>
            </w:pPr>
            <w:r>
              <w:t xml:space="preserve">  49</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A7FF0F" w14:textId="74E84C89" w:rsidR="00C9408B" w:rsidRPr="007D188B" w:rsidRDefault="00C9408B" w:rsidP="00C9408B">
            <w:pPr>
              <w:pStyle w:val="TableDataEntries"/>
            </w:pPr>
            <w:r>
              <w:t xml:space="preserve">  49</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F0A30A" w14:textId="6C4C1769" w:rsidR="00C9408B" w:rsidRPr="007D188B" w:rsidRDefault="00C9408B" w:rsidP="00C9408B">
            <w:pPr>
              <w:pStyle w:val="TableDataEntries"/>
            </w:pPr>
            <w:r>
              <w:t xml:space="preserve">  49</w:t>
            </w:r>
          </w:p>
        </w:tc>
      </w:tr>
      <w:tr w:rsidR="00C9408B" w:rsidRPr="007D188B" w14:paraId="42457BFF" w14:textId="77777777" w:rsidTr="00E97F3F">
        <w:trPr>
          <w:trHeight w:val="315"/>
        </w:trPr>
        <w:tc>
          <w:tcPr>
            <w:tcW w:w="14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5F9FD3" w14:textId="77777777" w:rsidR="00C9408B" w:rsidRPr="007D188B" w:rsidRDefault="00C9408B" w:rsidP="00C9408B">
            <w:pPr>
              <w:pStyle w:val="TableDataEntries"/>
              <w:jc w:val="left"/>
            </w:pPr>
            <w:r w:rsidRPr="007D188B">
              <w:t>Metals</w:t>
            </w:r>
          </w:p>
        </w:tc>
        <w:tc>
          <w:tcPr>
            <w:tcW w:w="8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8324B7" w14:textId="129C4C27"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2449C3" w14:textId="68AABBD7" w:rsidR="00C9408B" w:rsidRPr="007D188B" w:rsidRDefault="00C9408B" w:rsidP="00C9408B">
            <w:pPr>
              <w:pStyle w:val="TableDataEntries"/>
            </w:pPr>
            <w:r>
              <w:t xml:space="preserve">  40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2E8A0C" w14:textId="6E84C3CB"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72976C" w14:textId="30F0CE57" w:rsidR="00C9408B" w:rsidRPr="007D188B" w:rsidRDefault="00C9408B" w:rsidP="00C9408B">
            <w:pPr>
              <w:pStyle w:val="TableDataEntries"/>
            </w:pPr>
            <w:r>
              <w:t xml:space="preserve">  80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27D264" w14:textId="2EBBC5FD"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BF1D18" w14:textId="513A6921"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CC0899" w14:textId="544EADDB"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729832" w14:textId="1EAAB6AD" w:rsidR="00C9408B" w:rsidRPr="007D188B" w:rsidRDefault="00C9408B" w:rsidP="00C9408B">
            <w:pPr>
              <w:pStyle w:val="TableDataEntries"/>
            </w:pPr>
            <w:r>
              <w:t xml:space="preserve">  38</w:t>
            </w:r>
          </w:p>
        </w:tc>
      </w:tr>
      <w:tr w:rsidR="00C9408B" w:rsidRPr="007D188B" w14:paraId="6C4C3D57" w14:textId="77777777" w:rsidTr="00E97F3F">
        <w:trPr>
          <w:trHeight w:val="315"/>
        </w:trPr>
        <w:tc>
          <w:tcPr>
            <w:tcW w:w="14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B2CA90" w14:textId="77777777" w:rsidR="00C9408B" w:rsidRPr="007D188B" w:rsidRDefault="00C9408B" w:rsidP="00C9408B">
            <w:pPr>
              <w:pStyle w:val="TableDataEntries"/>
              <w:jc w:val="left"/>
            </w:pPr>
            <w:r w:rsidRPr="007D188B">
              <w:t>Organics</w:t>
            </w:r>
          </w:p>
        </w:tc>
        <w:tc>
          <w:tcPr>
            <w:tcW w:w="8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11E9DA" w14:textId="1A53C74F" w:rsidR="00C9408B" w:rsidRPr="007D188B" w:rsidRDefault="00C9408B" w:rsidP="00C9408B">
            <w:pPr>
              <w:pStyle w:val="TableDataEntries"/>
            </w:pPr>
            <w:r>
              <w:t xml:space="preserve">  70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452DA1" w14:textId="19620C09" w:rsidR="00C9408B" w:rsidRPr="007D188B" w:rsidRDefault="00C9408B" w:rsidP="00C9408B">
            <w:pPr>
              <w:pStyle w:val="TableDataEntries"/>
            </w:pPr>
            <w:r>
              <w:t xml:space="preserve">  70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F466BB" w14:textId="4B6A2778" w:rsidR="00C9408B" w:rsidRPr="007D188B" w:rsidRDefault="00C9408B" w:rsidP="00C9408B">
            <w:pPr>
              <w:pStyle w:val="TableDataEntries"/>
            </w:pPr>
            <w:r>
              <w:t xml:space="preserve">  70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160DB1" w14:textId="39401AE8" w:rsidR="00C9408B" w:rsidRPr="007D188B" w:rsidRDefault="00C9408B" w:rsidP="00C9408B">
            <w:pPr>
              <w:pStyle w:val="TableDataEntries"/>
            </w:pPr>
            <w:r>
              <w:t xml:space="preserve">  70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181F82" w14:textId="3A32BD1B" w:rsidR="00C9408B" w:rsidRPr="007D188B" w:rsidRDefault="00C9408B" w:rsidP="00C9408B">
            <w:pPr>
              <w:pStyle w:val="TableDataEntries"/>
            </w:pPr>
            <w:r>
              <w:t xml:space="preserve">  70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7DA0C2" w14:textId="1BA9535C" w:rsidR="00C9408B" w:rsidRPr="007D188B" w:rsidRDefault="00C9408B" w:rsidP="00C9408B">
            <w:pPr>
              <w:pStyle w:val="TableDataEntries"/>
            </w:pPr>
            <w:r>
              <w:t xml:space="preserve">  70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8D06EC" w14:textId="0BF92301" w:rsidR="00C9408B" w:rsidRPr="007D188B" w:rsidRDefault="00C9408B" w:rsidP="00C9408B">
            <w:pPr>
              <w:pStyle w:val="TableDataEntries"/>
            </w:pPr>
            <w:r>
              <w:t xml:space="preserve">  70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4F5A69" w14:textId="47D7ECEB" w:rsidR="00C9408B" w:rsidRPr="007D188B" w:rsidRDefault="00C9408B" w:rsidP="00C9408B">
            <w:pPr>
              <w:pStyle w:val="TableDataEntries"/>
            </w:pPr>
            <w:r>
              <w:t xml:space="preserve">  70</w:t>
            </w:r>
          </w:p>
        </w:tc>
      </w:tr>
      <w:tr w:rsidR="00C9408B" w:rsidRPr="007D188B" w14:paraId="53688645" w14:textId="77777777" w:rsidTr="00E97F3F">
        <w:trPr>
          <w:trHeight w:val="315"/>
        </w:trPr>
        <w:tc>
          <w:tcPr>
            <w:tcW w:w="14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DA3295" w14:textId="77777777" w:rsidR="00C9408B" w:rsidRPr="007D188B" w:rsidRDefault="00C9408B" w:rsidP="00C9408B">
            <w:pPr>
              <w:pStyle w:val="TableDataEntries"/>
              <w:jc w:val="left"/>
            </w:pPr>
            <w:r w:rsidRPr="007D188B">
              <w:t>Paper &amp; cardboard</w:t>
            </w:r>
          </w:p>
        </w:tc>
        <w:tc>
          <w:tcPr>
            <w:tcW w:w="8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D36143" w14:textId="03346989"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4706BA" w14:textId="719BE24D" w:rsidR="00C9408B" w:rsidRPr="007D188B" w:rsidRDefault="00C9408B" w:rsidP="00C9408B">
            <w:pPr>
              <w:pStyle w:val="TableDataEntries"/>
            </w:pPr>
            <w:r>
              <w:t xml:space="preserve">  40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DA0109" w14:textId="7B1D11AB"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668C96" w14:textId="00FBE998" w:rsidR="00C9408B" w:rsidRPr="007D188B" w:rsidRDefault="00C9408B" w:rsidP="00C9408B">
            <w:pPr>
              <w:pStyle w:val="TableDataEntries"/>
            </w:pPr>
            <w:r>
              <w:t xml:space="preserve">  80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2C39EC" w14:textId="50078317"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B6EDFE" w14:textId="7BC1F15D"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D5329D" w14:textId="1D8EBD50"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03AF4B" w14:textId="3A24CEA7" w:rsidR="00C9408B" w:rsidRPr="007D188B" w:rsidRDefault="00C9408B" w:rsidP="00C9408B">
            <w:pPr>
              <w:pStyle w:val="TableDataEntries"/>
            </w:pPr>
            <w:r>
              <w:t xml:space="preserve">  38</w:t>
            </w:r>
          </w:p>
        </w:tc>
      </w:tr>
      <w:tr w:rsidR="00C9408B" w:rsidRPr="007D188B" w14:paraId="2A8CB59C" w14:textId="77777777" w:rsidTr="00E97F3F">
        <w:trPr>
          <w:trHeight w:val="315"/>
        </w:trPr>
        <w:tc>
          <w:tcPr>
            <w:tcW w:w="14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F3DD7B" w14:textId="77777777" w:rsidR="00C9408B" w:rsidRPr="007D188B" w:rsidRDefault="00C9408B" w:rsidP="00C9408B">
            <w:pPr>
              <w:pStyle w:val="TableDataEntries"/>
              <w:jc w:val="left"/>
            </w:pPr>
            <w:r w:rsidRPr="007D188B">
              <w:t>Plastics</w:t>
            </w:r>
          </w:p>
        </w:tc>
        <w:tc>
          <w:tcPr>
            <w:tcW w:w="8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849E6A" w14:textId="1DD6371D"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BDFD2F" w14:textId="18004B2A" w:rsidR="00C9408B" w:rsidRPr="007D188B" w:rsidRDefault="00C9408B" w:rsidP="00C9408B">
            <w:pPr>
              <w:pStyle w:val="TableDataEntries"/>
            </w:pPr>
            <w:r>
              <w:t xml:space="preserve">  40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A6C226" w14:textId="4ABE600B"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730FFB" w14:textId="70A79D4D" w:rsidR="00C9408B" w:rsidRPr="007D188B" w:rsidRDefault="00C9408B" w:rsidP="00C9408B">
            <w:pPr>
              <w:pStyle w:val="TableDataEntries"/>
            </w:pPr>
            <w:r>
              <w:t xml:space="preserve">  80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390AC3" w14:textId="6CFFD6E3"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5EE155" w14:textId="150093D6"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F77BE1" w14:textId="3604585A"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584645" w14:textId="244A7EC3" w:rsidR="00C9408B" w:rsidRPr="007D188B" w:rsidRDefault="00C9408B" w:rsidP="00C9408B">
            <w:pPr>
              <w:pStyle w:val="TableDataEntries"/>
            </w:pPr>
            <w:r>
              <w:t xml:space="preserve">  38</w:t>
            </w:r>
          </w:p>
        </w:tc>
      </w:tr>
      <w:tr w:rsidR="00C9408B" w:rsidRPr="007D188B" w14:paraId="62AD08DB" w14:textId="77777777" w:rsidTr="00E97F3F">
        <w:trPr>
          <w:trHeight w:val="315"/>
        </w:trPr>
        <w:tc>
          <w:tcPr>
            <w:tcW w:w="14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1FF4C4" w14:textId="77777777" w:rsidR="00C9408B" w:rsidRPr="007D188B" w:rsidRDefault="00C9408B" w:rsidP="00C9408B">
            <w:pPr>
              <w:pStyle w:val="TableDataEntries"/>
              <w:jc w:val="left"/>
            </w:pPr>
            <w:r w:rsidRPr="007D188B">
              <w:lastRenderedPageBreak/>
              <w:t>Glass</w:t>
            </w:r>
          </w:p>
        </w:tc>
        <w:tc>
          <w:tcPr>
            <w:tcW w:w="8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FDEDE7" w14:textId="329F366F"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9C8392" w14:textId="67DCFCC4" w:rsidR="00C9408B" w:rsidRPr="007D188B" w:rsidRDefault="00C9408B" w:rsidP="00C9408B">
            <w:pPr>
              <w:pStyle w:val="TableDataEntries"/>
            </w:pPr>
            <w:r>
              <w:t xml:space="preserve">  40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704AE9" w14:textId="772F08B9"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F6A271" w14:textId="46110EE6" w:rsidR="00C9408B" w:rsidRPr="007D188B" w:rsidRDefault="00C9408B" w:rsidP="00C9408B">
            <w:pPr>
              <w:pStyle w:val="TableDataEntries"/>
            </w:pPr>
            <w:r>
              <w:t xml:space="preserve">  80</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C27BB4" w14:textId="0DD00215"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107A24" w14:textId="333B9451"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2A7114" w14:textId="48403C58" w:rsidR="00C9408B" w:rsidRPr="007D188B" w:rsidRDefault="00C9408B" w:rsidP="00C9408B">
            <w:pPr>
              <w:pStyle w:val="TableDataEntries"/>
            </w:pPr>
            <w:r>
              <w:t xml:space="preserve">  38</w:t>
            </w:r>
          </w:p>
        </w:tc>
        <w:tc>
          <w:tcPr>
            <w:tcW w:w="8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40B003" w14:textId="3BFCF482" w:rsidR="00C9408B" w:rsidRPr="007D188B" w:rsidRDefault="00C9408B" w:rsidP="00C9408B">
            <w:pPr>
              <w:pStyle w:val="TableDataEntries"/>
            </w:pPr>
            <w:r>
              <w:t xml:space="preserve">  38</w:t>
            </w:r>
          </w:p>
        </w:tc>
      </w:tr>
      <w:tr w:rsidR="00C9408B" w:rsidRPr="007D188B" w14:paraId="2A06C523" w14:textId="77777777" w:rsidTr="00E97F3F">
        <w:trPr>
          <w:trHeight w:val="315"/>
        </w:trPr>
        <w:tc>
          <w:tcPr>
            <w:tcW w:w="143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3399905" w14:textId="77777777" w:rsidR="00C9408B" w:rsidRPr="007D188B" w:rsidRDefault="00C9408B" w:rsidP="00C9408B">
            <w:pPr>
              <w:pStyle w:val="TableDataEntries"/>
              <w:jc w:val="left"/>
            </w:pPr>
            <w:r w:rsidRPr="007D188B">
              <w:t>Other</w:t>
            </w:r>
          </w:p>
        </w:tc>
        <w:tc>
          <w:tcPr>
            <w:tcW w:w="82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3B01806" w14:textId="294B45EB" w:rsidR="00C9408B" w:rsidRPr="007D188B" w:rsidRDefault="00C9408B" w:rsidP="00C9408B">
            <w:pPr>
              <w:pStyle w:val="TableDataEntries"/>
            </w:pPr>
            <w:r>
              <w:t xml:space="preserve">  38</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5969BC2" w14:textId="12CB74F4" w:rsidR="00C9408B" w:rsidRPr="007D188B" w:rsidRDefault="00C9408B" w:rsidP="00C9408B">
            <w:pPr>
              <w:pStyle w:val="TableDataEntries"/>
            </w:pPr>
            <w:r>
              <w:t xml:space="preserve">  40</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DE24BCD" w14:textId="4FCFC8CB" w:rsidR="00C9408B" w:rsidRPr="007D188B" w:rsidRDefault="00C9408B" w:rsidP="00C9408B">
            <w:pPr>
              <w:pStyle w:val="TableDataEntries"/>
            </w:pPr>
            <w:r>
              <w:t xml:space="preserve">  38</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D82C7A6" w14:textId="2E38ECED" w:rsidR="00C9408B" w:rsidRPr="007D188B" w:rsidRDefault="00C9408B" w:rsidP="00C9408B">
            <w:pPr>
              <w:pStyle w:val="TableDataEntries"/>
            </w:pPr>
            <w:r>
              <w:t xml:space="preserve">  80</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D31EC6C" w14:textId="0B42031C" w:rsidR="00C9408B" w:rsidRPr="007D188B" w:rsidRDefault="00C9408B" w:rsidP="00C9408B">
            <w:pPr>
              <w:pStyle w:val="TableDataEntries"/>
            </w:pPr>
            <w:r>
              <w:t xml:space="preserve">  38</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F4798CA" w14:textId="41E502E4" w:rsidR="00C9408B" w:rsidRPr="007D188B" w:rsidRDefault="00C9408B" w:rsidP="00C9408B">
            <w:pPr>
              <w:pStyle w:val="TableDataEntries"/>
            </w:pPr>
            <w:r>
              <w:t xml:space="preserve">  38</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8BD6802" w14:textId="4382F323" w:rsidR="00C9408B" w:rsidRPr="007D188B" w:rsidRDefault="00C9408B" w:rsidP="00C9408B">
            <w:pPr>
              <w:pStyle w:val="TableDataEntries"/>
            </w:pPr>
            <w:r>
              <w:t xml:space="preserve">  38</w:t>
            </w:r>
          </w:p>
        </w:tc>
        <w:tc>
          <w:tcPr>
            <w:tcW w:w="82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54BDA68" w14:textId="1D2ED43E" w:rsidR="00C9408B" w:rsidRPr="007D188B" w:rsidRDefault="00C9408B" w:rsidP="00C9408B">
            <w:pPr>
              <w:pStyle w:val="TableDataEntries"/>
            </w:pPr>
            <w:r>
              <w:t xml:space="preserve">  38</w:t>
            </w:r>
          </w:p>
        </w:tc>
      </w:tr>
    </w:tbl>
    <w:p w14:paraId="60C5A522" w14:textId="77777777" w:rsidR="00C9408B" w:rsidRDefault="00C9408B" w:rsidP="00C9408B">
      <w:pPr>
        <w:pStyle w:val="Source"/>
      </w:pPr>
      <w:r>
        <w:rPr>
          <w:i/>
        </w:rPr>
        <w:t>Source</w:t>
      </w:r>
      <w:r w:rsidRPr="00E4232C">
        <w:rPr>
          <w:i/>
        </w:rPr>
        <w:t>:</w:t>
      </w:r>
      <w:r>
        <w:t xml:space="preserve"> Envisage Works, Blue Environment, CIE.</w:t>
      </w:r>
    </w:p>
    <w:p w14:paraId="383FC4B3" w14:textId="1CBB694D" w:rsidR="00074316" w:rsidRDefault="00074316" w:rsidP="00C9408B">
      <w:pPr>
        <w:pStyle w:val="BodyText"/>
      </w:pPr>
      <w:r>
        <w:t>These price estimates do not account for differences in commodity values, which vary substantially over time and have a large impact on prices charged by Materials Recovery Facilities (MRFs) and other recyclers. To illustrate, the 2016/17 contract prices for outputs of a MRF are as follows:</w:t>
      </w:r>
    </w:p>
    <w:p w14:paraId="50866451" w14:textId="3BA96E1B" w:rsidR="00074316" w:rsidRDefault="00015E2B" w:rsidP="00074316">
      <w:pPr>
        <w:pStyle w:val="ListBullet"/>
      </w:pPr>
      <w:r>
        <w:t>a</w:t>
      </w:r>
      <w:r w:rsidR="00074316">
        <w:t>luminium cans — $1200</w:t>
      </w:r>
      <w:r>
        <w:t>;</w:t>
      </w:r>
    </w:p>
    <w:p w14:paraId="38EA168F" w14:textId="36F90F16" w:rsidR="00074316" w:rsidRDefault="00015E2B" w:rsidP="00074316">
      <w:pPr>
        <w:pStyle w:val="ListBullet"/>
      </w:pPr>
      <w:r>
        <w:t>p</w:t>
      </w:r>
      <w:r w:rsidR="00074316">
        <w:t>aper/cardboard — $55–60</w:t>
      </w:r>
      <w:r>
        <w:t>;</w:t>
      </w:r>
    </w:p>
    <w:p w14:paraId="489BE4FA" w14:textId="354C6BD3" w:rsidR="00074316" w:rsidRDefault="00015E2B" w:rsidP="00074316">
      <w:pPr>
        <w:pStyle w:val="ListBullet"/>
      </w:pPr>
      <w:r>
        <w:t>h</w:t>
      </w:r>
      <w:r w:rsidR="00074316">
        <w:t>igh-</w:t>
      </w:r>
      <w:r>
        <w:t>density p</w:t>
      </w:r>
      <w:r w:rsidR="00074316">
        <w:t>olyethylene (HDPE) — $750–800</w:t>
      </w:r>
      <w:r>
        <w:t>;</w:t>
      </w:r>
    </w:p>
    <w:p w14:paraId="6A613CE4" w14:textId="73E704E5" w:rsidR="00074316" w:rsidRDefault="00015E2B" w:rsidP="00074316">
      <w:pPr>
        <w:pStyle w:val="ListBullet"/>
      </w:pPr>
      <w:r>
        <w:t>m</w:t>
      </w:r>
      <w:r w:rsidR="00074316">
        <w:t>ixed plastics — $50–80</w:t>
      </w:r>
      <w:r>
        <w:t>;</w:t>
      </w:r>
    </w:p>
    <w:p w14:paraId="5C921C7F" w14:textId="1246BD8C" w:rsidR="00074316" w:rsidRDefault="00015E2B" w:rsidP="00074316">
      <w:pPr>
        <w:pStyle w:val="ListBullet"/>
      </w:pPr>
      <w:r>
        <w:t>p</w:t>
      </w:r>
      <w:r w:rsidR="00074316">
        <w:t>olyethylene terephthalate (PET) — $100–190</w:t>
      </w:r>
      <w:r>
        <w:t>.</w:t>
      </w:r>
    </w:p>
    <w:p w14:paraId="323252C9" w14:textId="283C8444" w:rsidR="00074316" w:rsidRDefault="00074316" w:rsidP="00C9408B">
      <w:pPr>
        <w:pStyle w:val="BodyText"/>
      </w:pPr>
      <w:r>
        <w:t>These differences in the value of outputs from recycling will affect the prices charged by recyclers for the input (e.g. aluminium can waste) to recycling.</w:t>
      </w:r>
      <w:r w:rsidR="009B336C">
        <w:t xml:space="preserve"> The prices presented in table </w:t>
      </w:r>
      <w:fldSimple w:instr=" REF _Caption6308 ">
        <w:r w:rsidR="00995AA6">
          <w:rPr>
            <w:noProof/>
          </w:rPr>
          <w:t>3</w:t>
        </w:r>
        <w:r w:rsidR="00995AA6" w:rsidRPr="00695C93">
          <w:rPr>
            <w:noProof/>
          </w:rPr>
          <w:t>.</w:t>
        </w:r>
        <w:r w:rsidR="00995AA6">
          <w:rPr>
            <w:noProof/>
          </w:rPr>
          <w:t>8</w:t>
        </w:r>
      </w:fldSimple>
      <w:r w:rsidR="009B336C">
        <w:t xml:space="preserve"> do not account for the differences in price due to commodity values of recycling outputs, and therefore are individually not likely to be precise estimates of prices/costs for each particular waste type. However, they do yield accurate estimates of the total costs of recycling across waste types. </w:t>
      </w:r>
    </w:p>
    <w:p w14:paraId="7FA781A1" w14:textId="7735EFED" w:rsidR="00C9408B" w:rsidRPr="00C9408B" w:rsidRDefault="009B336C" w:rsidP="00C9408B">
      <w:pPr>
        <w:pStyle w:val="BodyText"/>
      </w:pPr>
      <w:r>
        <w:t>Table</w:t>
      </w:r>
      <w:r w:rsidR="00C9408B">
        <w:t xml:space="preserve"> </w:t>
      </w:r>
      <w:fldSimple w:instr=" REF _Caption1791 ">
        <w:r w:rsidR="00995AA6">
          <w:rPr>
            <w:noProof/>
          </w:rPr>
          <w:t>3</w:t>
        </w:r>
        <w:r w:rsidR="00995AA6" w:rsidRPr="00695C93">
          <w:rPr>
            <w:noProof/>
          </w:rPr>
          <w:t>.</w:t>
        </w:r>
        <w:r w:rsidR="00995AA6">
          <w:rPr>
            <w:noProof/>
          </w:rPr>
          <w:t>9</w:t>
        </w:r>
      </w:fldSimple>
      <w:r w:rsidR="00142D55">
        <w:t xml:space="preserve"> present</w:t>
      </w:r>
      <w:r>
        <w:t>s</w:t>
      </w:r>
      <w:r w:rsidR="00142D55">
        <w:t xml:space="preserve"> our estimates of recycling costs for non-hazardous waste. The total cost of recycling all non-hazardous waste is $1.3 billion.</w:t>
      </w:r>
    </w:p>
    <w:p w14:paraId="76B55501" w14:textId="45F0DCAB" w:rsidR="009C62BC" w:rsidRDefault="009C62BC" w:rsidP="009C62BC">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9</w:instrText>
      </w:r>
      <w:r w:rsidRPr="00695C93">
        <w:fldChar w:fldCharType="end"/>
      </w:r>
      <w:r w:rsidRPr="00695C93">
        <w:instrText xml:space="preserve">" "" </w:instrText>
      </w:r>
      <w:r w:rsidRPr="00695C93">
        <w:fldChar w:fldCharType="separate"/>
      </w:r>
      <w:bookmarkStart w:id="436" w:name="_Caption1649"/>
      <w:bookmarkStart w:id="437" w:name="_Caption6380"/>
      <w:bookmarkStart w:id="438" w:name="_Caption5205"/>
      <w:bookmarkStart w:id="439" w:name="_Caption3210"/>
      <w:bookmarkStart w:id="440" w:name="_Caption5684"/>
      <w:bookmarkStart w:id="441" w:name="_Caption1175"/>
      <w:bookmarkStart w:id="442" w:name="_Caption9101"/>
      <w:bookmarkStart w:id="443" w:name="_Caption3884"/>
      <w:bookmarkStart w:id="444" w:name="_Caption4402"/>
      <w:bookmarkStart w:id="445" w:name="_Caption6176"/>
      <w:bookmarkStart w:id="446" w:name="_Caption1859"/>
      <w:bookmarkStart w:id="447" w:name="_Caption6056"/>
      <w:bookmarkStart w:id="448" w:name="_Caption6142"/>
      <w:bookmarkStart w:id="449" w:name="_Caption1862"/>
      <w:bookmarkStart w:id="450" w:name="_Caption1791"/>
      <w:bookmarkStart w:id="451" w:name="_Caption4663"/>
      <w:bookmarkStart w:id="452" w:name="_Caption3573"/>
      <w:bookmarkStart w:id="453" w:name="_Caption0219"/>
      <w:bookmarkStart w:id="454" w:name="_Caption8674"/>
      <w:bookmarkStart w:id="455" w:name="_Caption1792"/>
      <w:bookmarkStart w:id="456" w:name="_Caption4011"/>
      <w:bookmarkStart w:id="457" w:name="_Caption0675"/>
      <w:bookmarkStart w:id="458" w:name="_Caption9390"/>
      <w:bookmarkStart w:id="459" w:name="_Caption6351"/>
      <w:bookmarkStart w:id="460" w:name="_Caption1729"/>
      <w:bookmarkStart w:id="461" w:name="_Caption2712"/>
      <w:bookmarkStart w:id="462" w:name="_Toc496885017"/>
      <w:r w:rsidR="00B76381">
        <w:rPr>
          <w:noProof/>
        </w:rPr>
        <w:t>3</w:t>
      </w:r>
      <w:r w:rsidR="00B76381" w:rsidRPr="00695C93">
        <w:rPr>
          <w:noProof/>
        </w:rPr>
        <w:t>.</w:t>
      </w:r>
      <w:r w:rsidR="00B76381">
        <w:rPr>
          <w:noProof/>
        </w:rPr>
        <w:t>9</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695C93">
        <w:fldChar w:fldCharType="end"/>
      </w:r>
      <w:r w:rsidRPr="00695C93">
        <w:tab/>
      </w:r>
      <w:r>
        <w:t>Recycling costs</w:t>
      </w:r>
      <w:bookmarkEnd w:id="462"/>
    </w:p>
    <w:tbl>
      <w:tblPr>
        <w:tblW w:w="7994" w:type="dxa"/>
        <w:tblLook w:val="04A0" w:firstRow="1" w:lastRow="0" w:firstColumn="1" w:lastColumn="0" w:noHBand="0" w:noVBand="1"/>
      </w:tblPr>
      <w:tblGrid>
        <w:gridCol w:w="1608"/>
        <w:gridCol w:w="683"/>
        <w:gridCol w:w="899"/>
        <w:gridCol w:w="683"/>
        <w:gridCol w:w="683"/>
        <w:gridCol w:w="683"/>
        <w:gridCol w:w="683"/>
        <w:gridCol w:w="683"/>
        <w:gridCol w:w="683"/>
        <w:gridCol w:w="706"/>
      </w:tblGrid>
      <w:tr w:rsidR="009C62BC" w:rsidRPr="009C62BC" w14:paraId="3EEDFA23" w14:textId="77777777" w:rsidTr="00E97F3F">
        <w:trPr>
          <w:trHeight w:val="255"/>
          <w:tblHeader/>
        </w:trPr>
        <w:tc>
          <w:tcPr>
            <w:tcW w:w="1608" w:type="dxa"/>
            <w:shd w:val="clear" w:color="auto" w:fill="6F6652"/>
            <w:noWrap/>
            <w:tcMar>
              <w:left w:w="57" w:type="dxa"/>
              <w:right w:w="57" w:type="dxa"/>
            </w:tcMar>
            <w:hideMark/>
          </w:tcPr>
          <w:p w14:paraId="258AEBD9" w14:textId="77777777" w:rsidR="009C62BC" w:rsidRPr="009C62BC" w:rsidRDefault="009C62BC" w:rsidP="009C62BC">
            <w:pPr>
              <w:pStyle w:val="TableDataColumnHeading"/>
              <w:jc w:val="left"/>
            </w:pPr>
          </w:p>
        </w:tc>
        <w:tc>
          <w:tcPr>
            <w:tcW w:w="683" w:type="dxa"/>
            <w:shd w:val="clear" w:color="auto" w:fill="6F6652"/>
            <w:noWrap/>
            <w:tcMar>
              <w:left w:w="57" w:type="dxa"/>
              <w:right w:w="57" w:type="dxa"/>
            </w:tcMar>
            <w:hideMark/>
          </w:tcPr>
          <w:p w14:paraId="5D869E33" w14:textId="77777777" w:rsidR="009C62BC" w:rsidRPr="009C62BC" w:rsidRDefault="009C62BC" w:rsidP="009C62BC">
            <w:pPr>
              <w:pStyle w:val="TableDataColumnHeading"/>
            </w:pPr>
            <w:r w:rsidRPr="009C62BC">
              <w:t>ACT</w:t>
            </w:r>
          </w:p>
        </w:tc>
        <w:tc>
          <w:tcPr>
            <w:tcW w:w="899" w:type="dxa"/>
            <w:shd w:val="clear" w:color="auto" w:fill="6F6652"/>
            <w:noWrap/>
            <w:tcMar>
              <w:left w:w="57" w:type="dxa"/>
              <w:right w:w="57" w:type="dxa"/>
            </w:tcMar>
            <w:hideMark/>
          </w:tcPr>
          <w:p w14:paraId="106FF77A" w14:textId="77777777" w:rsidR="009C62BC" w:rsidRPr="009C62BC" w:rsidRDefault="009C62BC" w:rsidP="009C62BC">
            <w:pPr>
              <w:pStyle w:val="TableDataColumnHeading"/>
            </w:pPr>
            <w:r w:rsidRPr="009C62BC">
              <w:t>NSW</w:t>
            </w:r>
          </w:p>
        </w:tc>
        <w:tc>
          <w:tcPr>
            <w:tcW w:w="683" w:type="dxa"/>
            <w:shd w:val="clear" w:color="auto" w:fill="6F6652"/>
            <w:noWrap/>
            <w:tcMar>
              <w:left w:w="57" w:type="dxa"/>
              <w:right w:w="57" w:type="dxa"/>
            </w:tcMar>
            <w:hideMark/>
          </w:tcPr>
          <w:p w14:paraId="3275BAD8" w14:textId="77777777" w:rsidR="009C62BC" w:rsidRPr="009C62BC" w:rsidRDefault="009C62BC" w:rsidP="009C62BC">
            <w:pPr>
              <w:pStyle w:val="TableDataColumnHeading"/>
            </w:pPr>
            <w:r w:rsidRPr="009C62BC">
              <w:t>NT</w:t>
            </w:r>
          </w:p>
        </w:tc>
        <w:tc>
          <w:tcPr>
            <w:tcW w:w="683" w:type="dxa"/>
            <w:shd w:val="clear" w:color="auto" w:fill="6F6652"/>
            <w:noWrap/>
            <w:tcMar>
              <w:left w:w="57" w:type="dxa"/>
              <w:right w:w="57" w:type="dxa"/>
            </w:tcMar>
            <w:hideMark/>
          </w:tcPr>
          <w:p w14:paraId="698DBACC" w14:textId="77777777" w:rsidR="009C62BC" w:rsidRPr="009C62BC" w:rsidRDefault="009C62BC" w:rsidP="009C62BC">
            <w:pPr>
              <w:pStyle w:val="TableDataColumnHeading"/>
            </w:pPr>
            <w:r w:rsidRPr="009C62BC">
              <w:t>Qld</w:t>
            </w:r>
          </w:p>
        </w:tc>
        <w:tc>
          <w:tcPr>
            <w:tcW w:w="683" w:type="dxa"/>
            <w:shd w:val="clear" w:color="auto" w:fill="6F6652"/>
            <w:noWrap/>
            <w:tcMar>
              <w:left w:w="57" w:type="dxa"/>
              <w:right w:w="57" w:type="dxa"/>
            </w:tcMar>
            <w:hideMark/>
          </w:tcPr>
          <w:p w14:paraId="7D440523" w14:textId="77777777" w:rsidR="009C62BC" w:rsidRPr="009C62BC" w:rsidRDefault="009C62BC" w:rsidP="009C62BC">
            <w:pPr>
              <w:pStyle w:val="TableDataColumnHeading"/>
            </w:pPr>
            <w:r w:rsidRPr="009C62BC">
              <w:t>SA</w:t>
            </w:r>
          </w:p>
        </w:tc>
        <w:tc>
          <w:tcPr>
            <w:tcW w:w="683" w:type="dxa"/>
            <w:shd w:val="clear" w:color="auto" w:fill="6F6652"/>
            <w:noWrap/>
            <w:tcMar>
              <w:left w:w="57" w:type="dxa"/>
              <w:right w:w="57" w:type="dxa"/>
            </w:tcMar>
            <w:hideMark/>
          </w:tcPr>
          <w:p w14:paraId="35861889" w14:textId="77777777" w:rsidR="009C62BC" w:rsidRPr="009C62BC" w:rsidRDefault="009C62BC" w:rsidP="009C62BC">
            <w:pPr>
              <w:pStyle w:val="TableDataColumnHeading"/>
            </w:pPr>
            <w:r w:rsidRPr="009C62BC">
              <w:t>Tas</w:t>
            </w:r>
          </w:p>
        </w:tc>
        <w:tc>
          <w:tcPr>
            <w:tcW w:w="683" w:type="dxa"/>
            <w:shd w:val="clear" w:color="auto" w:fill="6F6652"/>
            <w:noWrap/>
            <w:tcMar>
              <w:left w:w="57" w:type="dxa"/>
              <w:right w:w="57" w:type="dxa"/>
            </w:tcMar>
            <w:hideMark/>
          </w:tcPr>
          <w:p w14:paraId="74680D51" w14:textId="77777777" w:rsidR="009C62BC" w:rsidRPr="009C62BC" w:rsidRDefault="009C62BC" w:rsidP="009C62BC">
            <w:pPr>
              <w:pStyle w:val="TableDataColumnHeading"/>
            </w:pPr>
            <w:r w:rsidRPr="009C62BC">
              <w:t>Vic</w:t>
            </w:r>
          </w:p>
        </w:tc>
        <w:tc>
          <w:tcPr>
            <w:tcW w:w="683" w:type="dxa"/>
            <w:shd w:val="clear" w:color="auto" w:fill="6F6652"/>
            <w:noWrap/>
            <w:tcMar>
              <w:left w:w="57" w:type="dxa"/>
              <w:right w:w="57" w:type="dxa"/>
            </w:tcMar>
            <w:hideMark/>
          </w:tcPr>
          <w:p w14:paraId="56D3DC8D" w14:textId="77777777" w:rsidR="009C62BC" w:rsidRPr="009C62BC" w:rsidRDefault="009C62BC" w:rsidP="009C62BC">
            <w:pPr>
              <w:pStyle w:val="TableDataColumnHeading"/>
            </w:pPr>
            <w:r w:rsidRPr="009C62BC">
              <w:t>WA</w:t>
            </w:r>
          </w:p>
        </w:tc>
        <w:tc>
          <w:tcPr>
            <w:tcW w:w="706" w:type="dxa"/>
            <w:shd w:val="clear" w:color="auto" w:fill="6F6652"/>
            <w:noWrap/>
            <w:tcMar>
              <w:left w:w="57" w:type="dxa"/>
              <w:right w:w="57" w:type="dxa"/>
            </w:tcMar>
            <w:hideMark/>
          </w:tcPr>
          <w:p w14:paraId="18C0FE71" w14:textId="77777777" w:rsidR="009C62BC" w:rsidRPr="009C62BC" w:rsidRDefault="009C62BC" w:rsidP="009C62BC">
            <w:pPr>
              <w:pStyle w:val="TableDataColumnHeading"/>
            </w:pPr>
            <w:r w:rsidRPr="009C62BC">
              <w:t>National</w:t>
            </w:r>
          </w:p>
        </w:tc>
      </w:tr>
      <w:tr w:rsidR="009C62BC" w:rsidRPr="009C62BC" w14:paraId="124F39EF" w14:textId="77777777" w:rsidTr="00E97F3F">
        <w:trPr>
          <w:trHeight w:val="255"/>
          <w:tblHeader/>
        </w:trPr>
        <w:tc>
          <w:tcPr>
            <w:tcW w:w="1608" w:type="dxa"/>
            <w:tcBorders>
              <w:bottom w:val="single" w:sz="8" w:space="0" w:color="FFFFFF" w:themeColor="background1"/>
            </w:tcBorders>
            <w:shd w:val="clear" w:color="auto" w:fill="auto"/>
            <w:noWrap/>
            <w:tcMar>
              <w:left w:w="57" w:type="dxa"/>
              <w:right w:w="57" w:type="dxa"/>
            </w:tcMar>
            <w:hideMark/>
          </w:tcPr>
          <w:p w14:paraId="4AA1D653" w14:textId="77777777" w:rsidR="009C62BC" w:rsidRPr="009C62BC" w:rsidRDefault="009C62BC" w:rsidP="009C62BC">
            <w:pPr>
              <w:pStyle w:val="TableUnit"/>
              <w:jc w:val="left"/>
            </w:pPr>
          </w:p>
        </w:tc>
        <w:tc>
          <w:tcPr>
            <w:tcW w:w="683" w:type="dxa"/>
            <w:tcBorders>
              <w:bottom w:val="single" w:sz="8" w:space="0" w:color="FFFFFF" w:themeColor="background1"/>
            </w:tcBorders>
            <w:shd w:val="clear" w:color="auto" w:fill="auto"/>
            <w:noWrap/>
            <w:tcMar>
              <w:left w:w="57" w:type="dxa"/>
              <w:right w:w="57" w:type="dxa"/>
            </w:tcMar>
            <w:hideMark/>
          </w:tcPr>
          <w:p w14:paraId="3DA7FE2D" w14:textId="77777777" w:rsidR="009C62BC" w:rsidRPr="009C62BC" w:rsidRDefault="009C62BC" w:rsidP="009C62BC">
            <w:pPr>
              <w:pStyle w:val="TableUnit"/>
            </w:pPr>
            <w:r w:rsidRPr="009C62BC">
              <w:t>$million</w:t>
            </w:r>
          </w:p>
        </w:tc>
        <w:tc>
          <w:tcPr>
            <w:tcW w:w="899" w:type="dxa"/>
            <w:tcBorders>
              <w:bottom w:val="single" w:sz="8" w:space="0" w:color="FFFFFF" w:themeColor="background1"/>
            </w:tcBorders>
            <w:shd w:val="clear" w:color="auto" w:fill="auto"/>
            <w:noWrap/>
            <w:tcMar>
              <w:left w:w="57" w:type="dxa"/>
              <w:right w:w="57" w:type="dxa"/>
            </w:tcMar>
            <w:hideMark/>
          </w:tcPr>
          <w:p w14:paraId="70CEDDE2"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4B2329A0"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1F00C927"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7C319177"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14A67A32"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51AA7C4C"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146F48ED" w14:textId="77777777" w:rsidR="009C62BC" w:rsidRPr="009C62BC" w:rsidRDefault="009C62BC" w:rsidP="009C62BC">
            <w:pPr>
              <w:pStyle w:val="TableUnit"/>
            </w:pPr>
            <w:r w:rsidRPr="009C62BC">
              <w:t>$million</w:t>
            </w:r>
          </w:p>
        </w:tc>
        <w:tc>
          <w:tcPr>
            <w:tcW w:w="706" w:type="dxa"/>
            <w:tcBorders>
              <w:bottom w:val="single" w:sz="8" w:space="0" w:color="FFFFFF" w:themeColor="background1"/>
            </w:tcBorders>
            <w:shd w:val="clear" w:color="auto" w:fill="auto"/>
            <w:noWrap/>
            <w:tcMar>
              <w:left w:w="57" w:type="dxa"/>
              <w:right w:w="57" w:type="dxa"/>
            </w:tcMar>
            <w:hideMark/>
          </w:tcPr>
          <w:p w14:paraId="0C4D735C" w14:textId="77777777" w:rsidR="009C62BC" w:rsidRPr="009C62BC" w:rsidRDefault="009C62BC" w:rsidP="009C62BC">
            <w:pPr>
              <w:pStyle w:val="TableUnit"/>
            </w:pPr>
            <w:r w:rsidRPr="009C62BC">
              <w:t>$million</w:t>
            </w:r>
          </w:p>
        </w:tc>
      </w:tr>
      <w:tr w:rsidR="009C62BC" w:rsidRPr="009C62BC" w14:paraId="30D7269A"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6E516E" w14:textId="77777777" w:rsidR="009C62BC" w:rsidRPr="009C62BC" w:rsidRDefault="009C62BC" w:rsidP="009C62BC">
            <w:pPr>
              <w:pStyle w:val="TableDataEntries"/>
              <w:jc w:val="left"/>
            </w:pPr>
            <w:r w:rsidRPr="009C62BC">
              <w:t>Masonry materials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36A701" w14:textId="0E567688" w:rsidR="009C62BC" w:rsidRPr="009C62BC" w:rsidRDefault="009C62BC" w:rsidP="009C62BC">
            <w:pPr>
              <w:pStyle w:val="TableDataEntries"/>
            </w:pPr>
            <w:r>
              <w:t xml:space="preserve">  9</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B19420" w14:textId="7E73CD8F" w:rsidR="009C62BC" w:rsidRPr="009C62BC" w:rsidRDefault="009C62BC" w:rsidP="009C62BC">
            <w:pPr>
              <w:pStyle w:val="TableDataEntries"/>
            </w:pPr>
            <w:r>
              <w:t xml:space="preserve">  231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8C6366" w14:textId="49DD9AFE"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CDF660" w14:textId="0921CB8D" w:rsidR="009C62BC" w:rsidRPr="009C62BC" w:rsidRDefault="009C62BC" w:rsidP="009C62BC">
            <w:pPr>
              <w:pStyle w:val="TableDataEntries"/>
            </w:pPr>
            <w:r>
              <w:t xml:space="preserve">  65</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71B529" w14:textId="0DAA7EB7" w:rsidR="009C62BC" w:rsidRPr="009C62BC" w:rsidRDefault="009C62BC" w:rsidP="009C62BC">
            <w:pPr>
              <w:pStyle w:val="TableDataEntries"/>
            </w:pPr>
            <w:r>
              <w:t xml:space="preserve">  33</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3FE281" w14:textId="07FFC82A"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E1250A" w14:textId="195C0AAE" w:rsidR="009C62BC" w:rsidRPr="009C62BC" w:rsidRDefault="009C62BC" w:rsidP="009C62BC">
            <w:pPr>
              <w:pStyle w:val="TableDataEntries"/>
            </w:pPr>
            <w:r>
              <w:t xml:space="preserve">  163</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56B0A0" w14:textId="0BC87F4E" w:rsidR="009C62BC" w:rsidRPr="009C62BC" w:rsidRDefault="009C62BC" w:rsidP="009C62BC">
            <w:pPr>
              <w:pStyle w:val="TableDataEntries"/>
            </w:pPr>
            <w:r>
              <w:t xml:space="preserve">  64</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C2A23F" w14:textId="174ABDDC" w:rsidR="009C62BC" w:rsidRPr="009C62BC" w:rsidRDefault="009C62BC" w:rsidP="009C62BC">
            <w:pPr>
              <w:pStyle w:val="TableDataEntries"/>
            </w:pPr>
            <w:r>
              <w:t xml:space="preserve">  565</w:t>
            </w:r>
          </w:p>
        </w:tc>
      </w:tr>
      <w:tr w:rsidR="009C62BC" w:rsidRPr="009C62BC" w14:paraId="4AF8812A"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F0A202" w14:textId="77777777" w:rsidR="009C62BC" w:rsidRPr="009C62BC" w:rsidRDefault="009C62BC" w:rsidP="009C62BC">
            <w:pPr>
              <w:pStyle w:val="TableDataEntries"/>
              <w:jc w:val="left"/>
            </w:pPr>
            <w:r w:rsidRPr="009C62BC">
              <w:t>Metals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840C2E" w14:textId="3EED4077" w:rsidR="009C62BC" w:rsidRPr="009C62BC" w:rsidRDefault="009C62BC" w:rsidP="009C62BC">
            <w:pPr>
              <w:pStyle w:val="TableDataEntries"/>
            </w:pPr>
            <w:r>
              <w:t xml:space="preserve">  1</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D4184E" w14:textId="52DBE10A" w:rsidR="009C62BC" w:rsidRPr="009C62BC" w:rsidRDefault="009C62BC" w:rsidP="009C62BC">
            <w:pPr>
              <w:pStyle w:val="TableDataEntries"/>
            </w:pPr>
            <w:r>
              <w:t xml:space="preserve">  54</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B528C7" w14:textId="542C278A"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EA15DC" w14:textId="3C60A3C8" w:rsidR="009C62BC" w:rsidRPr="009C62BC" w:rsidRDefault="009C62BC" w:rsidP="009C62BC">
            <w:pPr>
              <w:pStyle w:val="TableDataEntries"/>
            </w:pPr>
            <w:r>
              <w:t xml:space="preserve">  64</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558246" w14:textId="2F0901BA" w:rsidR="009C62BC" w:rsidRPr="009C62BC" w:rsidRDefault="009C62BC" w:rsidP="009C62BC">
            <w:pPr>
              <w:pStyle w:val="TableDataEntries"/>
            </w:pPr>
            <w:r>
              <w:t xml:space="preserve">  12</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7379BE" w14:textId="57210C55"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123E58" w14:textId="04ED72D8" w:rsidR="009C62BC" w:rsidRPr="009C62BC" w:rsidRDefault="009C62BC" w:rsidP="009C62BC">
            <w:pPr>
              <w:pStyle w:val="TableDataEntries"/>
            </w:pPr>
            <w:r>
              <w:t xml:space="preserve">  54</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EEAB61" w14:textId="64AEC496" w:rsidR="009C62BC" w:rsidRPr="009C62BC" w:rsidRDefault="009C62BC" w:rsidP="009C62BC">
            <w:pPr>
              <w:pStyle w:val="TableDataEntries"/>
            </w:pPr>
            <w:r>
              <w:t xml:space="preserve">  23</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319A48" w14:textId="0541B755" w:rsidR="009C62BC" w:rsidRPr="009C62BC" w:rsidRDefault="009C62BC" w:rsidP="009C62BC">
            <w:pPr>
              <w:pStyle w:val="TableDataEntries"/>
            </w:pPr>
            <w:r>
              <w:t xml:space="preserve">  210</w:t>
            </w:r>
          </w:p>
        </w:tc>
      </w:tr>
      <w:tr w:rsidR="009C62BC" w:rsidRPr="009C62BC" w14:paraId="21CB3C7D"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800D43" w14:textId="77777777" w:rsidR="009C62BC" w:rsidRPr="009C62BC" w:rsidRDefault="009C62BC" w:rsidP="009C62BC">
            <w:pPr>
              <w:pStyle w:val="TableDataEntries"/>
              <w:jc w:val="left"/>
            </w:pPr>
            <w:r w:rsidRPr="009C62BC">
              <w:t>Organics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89977C" w14:textId="658F6C0B" w:rsidR="009C62BC" w:rsidRPr="009C62BC" w:rsidRDefault="009C62BC" w:rsidP="009C62BC">
            <w:pPr>
              <w:pStyle w:val="TableDataEntries"/>
            </w:pPr>
            <w:r>
              <w:t xml:space="preserve">  15</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854937" w14:textId="4BB10642" w:rsidR="009C62BC" w:rsidRPr="009C62BC" w:rsidRDefault="009C62BC" w:rsidP="009C62BC">
            <w:pPr>
              <w:pStyle w:val="TableDataEntries"/>
            </w:pPr>
            <w:r>
              <w:t xml:space="preserve">  116</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567C4D" w14:textId="6B4789D6" w:rsidR="009C62BC" w:rsidRPr="009C62BC" w:rsidRDefault="009C62BC" w:rsidP="009C62BC">
            <w:pPr>
              <w:pStyle w:val="TableDataEntries"/>
            </w:pPr>
            <w:r>
              <w:t xml:space="preserve">  2</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EB6E17" w14:textId="6D6B9366" w:rsidR="009C62BC" w:rsidRPr="009C62BC" w:rsidRDefault="009C62BC" w:rsidP="009C62BC">
            <w:pPr>
              <w:pStyle w:val="TableDataEntries"/>
            </w:pPr>
            <w:r>
              <w:t xml:space="preserve">  64</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EB4A36" w14:textId="28EE88A0" w:rsidR="009C62BC" w:rsidRPr="009C62BC" w:rsidRDefault="009C62BC" w:rsidP="009C62BC">
            <w:pPr>
              <w:pStyle w:val="TableDataEntries"/>
            </w:pPr>
            <w:r>
              <w:t xml:space="preserve">  71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8ADC00" w14:textId="2179083A" w:rsidR="009C62BC" w:rsidRPr="009C62BC" w:rsidRDefault="009C62BC" w:rsidP="009C62BC">
            <w:pPr>
              <w:pStyle w:val="TableDataEntries"/>
            </w:pPr>
            <w:r>
              <w:t xml:space="preserve">  3</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26B282" w14:textId="3DF59742" w:rsidR="009C62BC" w:rsidRPr="009C62BC" w:rsidRDefault="009C62BC" w:rsidP="009C62BC">
            <w:pPr>
              <w:pStyle w:val="TableDataEntries"/>
            </w:pPr>
            <w:r>
              <w:t xml:space="preserve">  71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9AFC25" w14:textId="72247796" w:rsidR="009C62BC" w:rsidRPr="009C62BC" w:rsidRDefault="009C62BC" w:rsidP="009C62BC">
            <w:pPr>
              <w:pStyle w:val="TableDataEntries"/>
            </w:pPr>
            <w:r>
              <w:t xml:space="preserve">  22</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C7E5E4" w14:textId="0CAC35F9" w:rsidR="009C62BC" w:rsidRPr="009C62BC" w:rsidRDefault="009C62BC" w:rsidP="009C62BC">
            <w:pPr>
              <w:pStyle w:val="TableDataEntries"/>
            </w:pPr>
            <w:r>
              <w:t xml:space="preserve">  365</w:t>
            </w:r>
          </w:p>
        </w:tc>
      </w:tr>
      <w:tr w:rsidR="009C62BC" w:rsidRPr="009C62BC" w14:paraId="0432EAF0"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DC4707" w14:textId="77777777" w:rsidR="009C62BC" w:rsidRPr="009C62BC" w:rsidRDefault="009C62BC" w:rsidP="009C62BC">
            <w:pPr>
              <w:pStyle w:val="TableDataEntries"/>
              <w:jc w:val="left"/>
            </w:pPr>
            <w:r w:rsidRPr="009C62BC">
              <w:t>Paper &amp; cardboard</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9D932F" w14:textId="08EDE478" w:rsidR="009C62BC" w:rsidRPr="009C62BC" w:rsidRDefault="009C62BC" w:rsidP="009C62BC">
            <w:pPr>
              <w:pStyle w:val="TableDataEntries"/>
            </w:pPr>
            <w:r>
              <w:t xml:space="preserve">  1</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246265" w14:textId="40EF765F" w:rsidR="009C62BC" w:rsidRPr="009C62BC" w:rsidRDefault="009C62BC" w:rsidP="009C62BC">
            <w:pPr>
              <w:pStyle w:val="TableDataEntries"/>
            </w:pPr>
            <w:r>
              <w:t xml:space="preserve">  28</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DF7AF4" w14:textId="46BC105F"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7CE0AD" w14:textId="4A29A251" w:rsidR="009C62BC" w:rsidRPr="009C62BC" w:rsidRDefault="009C62BC" w:rsidP="009C62BC">
            <w:pPr>
              <w:pStyle w:val="TableDataEntries"/>
            </w:pPr>
            <w:r>
              <w:t xml:space="preserve">  40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C3EDE4" w14:textId="7D9BA207" w:rsidR="009C62BC" w:rsidRPr="009C62BC" w:rsidRDefault="009C62BC" w:rsidP="009C62BC">
            <w:pPr>
              <w:pStyle w:val="TableDataEntries"/>
            </w:pPr>
            <w:r>
              <w:t xml:space="preserve">  9</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8A21A4" w14:textId="680348B4" w:rsidR="009C62BC" w:rsidRPr="009C62BC" w:rsidRDefault="009C62BC" w:rsidP="009C62BC">
            <w:pPr>
              <w:pStyle w:val="TableDataEntries"/>
            </w:pPr>
            <w:r>
              <w:t xml:space="preserve">  3</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3953F1" w14:textId="314A3038" w:rsidR="009C62BC" w:rsidRPr="009C62BC" w:rsidRDefault="009C62BC" w:rsidP="009C62BC">
            <w:pPr>
              <w:pStyle w:val="TableDataEntries"/>
            </w:pPr>
            <w:r>
              <w:t xml:space="preserve">  55</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560356" w14:textId="5E70581F" w:rsidR="009C62BC" w:rsidRPr="009C62BC" w:rsidRDefault="009C62BC" w:rsidP="009C62BC">
            <w:pPr>
              <w:pStyle w:val="TableDataEntries"/>
            </w:pPr>
            <w:r>
              <w:t xml:space="preserve">  9</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CB02B0" w14:textId="48A3CFEB" w:rsidR="009C62BC" w:rsidRPr="009C62BC" w:rsidRDefault="009C62BC" w:rsidP="009C62BC">
            <w:pPr>
              <w:pStyle w:val="TableDataEntries"/>
            </w:pPr>
            <w:r>
              <w:t xml:space="preserve">  145</w:t>
            </w:r>
          </w:p>
        </w:tc>
      </w:tr>
      <w:tr w:rsidR="009C62BC" w:rsidRPr="009C62BC" w14:paraId="31C3F155"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6BBA3A" w14:textId="77777777" w:rsidR="009C62BC" w:rsidRPr="009C62BC" w:rsidRDefault="009C62BC" w:rsidP="009C62BC">
            <w:pPr>
              <w:pStyle w:val="TableDataEntries"/>
              <w:jc w:val="left"/>
            </w:pPr>
            <w:r w:rsidRPr="009C62BC">
              <w:t>Plastics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D41006" w14:textId="0870328F"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777E8F" w14:textId="4AD4C17C" w:rsidR="009C62BC" w:rsidRPr="009C62BC" w:rsidRDefault="009C62BC" w:rsidP="009C62BC">
            <w:pPr>
              <w:pStyle w:val="TableDataEntries"/>
            </w:pPr>
            <w:r>
              <w:t xml:space="preserve">  4</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3F1FA0" w14:textId="728A743B"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ACF15B" w14:textId="5DF38074" w:rsidR="009C62BC" w:rsidRPr="009C62BC" w:rsidRDefault="009C62BC" w:rsidP="009C62BC">
            <w:pPr>
              <w:pStyle w:val="TableDataEntries"/>
            </w:pPr>
            <w:r>
              <w:t xml:space="preserve">  3</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B3D452" w14:textId="7B90FE80"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E54AB3" w14:textId="4C4F6E7D"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6F60B6" w14:textId="46C801D8" w:rsidR="009C62BC" w:rsidRPr="009C62BC" w:rsidRDefault="009C62BC" w:rsidP="009C62BC">
            <w:pPr>
              <w:pStyle w:val="TableDataEntries"/>
            </w:pPr>
            <w:r>
              <w:t xml:space="preserve">  6</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DDFBFD" w14:textId="2B42AD62" w:rsidR="009C62BC" w:rsidRPr="009C62BC" w:rsidRDefault="009C62BC" w:rsidP="009C62BC">
            <w:pPr>
              <w:pStyle w:val="TableDataEntries"/>
            </w:pPr>
            <w:r>
              <w:t xml:space="preserve">  1</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18E989" w14:textId="4A9C3EDC" w:rsidR="009C62BC" w:rsidRPr="009C62BC" w:rsidRDefault="009C62BC" w:rsidP="009C62BC">
            <w:pPr>
              <w:pStyle w:val="TableDataEntries"/>
            </w:pPr>
            <w:r>
              <w:t xml:space="preserve">  15</w:t>
            </w:r>
          </w:p>
        </w:tc>
      </w:tr>
      <w:tr w:rsidR="009C62BC" w:rsidRPr="009C62BC" w14:paraId="7C3082D8"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0E0513" w14:textId="77777777" w:rsidR="009C62BC" w:rsidRPr="009C62BC" w:rsidRDefault="009C62BC" w:rsidP="009C62BC">
            <w:pPr>
              <w:pStyle w:val="TableDataEntries"/>
              <w:jc w:val="left"/>
            </w:pPr>
            <w:r w:rsidRPr="009C62BC">
              <w:t>Glass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E57069" w14:textId="79AC1579"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164311" w14:textId="512323A0" w:rsidR="009C62BC" w:rsidRPr="009C62BC" w:rsidRDefault="009C62BC" w:rsidP="009C62BC">
            <w:pPr>
              <w:pStyle w:val="TableDataEntries"/>
            </w:pPr>
            <w:r>
              <w:t xml:space="preserve">  8</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178B44" w14:textId="33CD3AD3"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466A00" w14:textId="05B9273D" w:rsidR="009C62BC" w:rsidRPr="009C62BC" w:rsidRDefault="009C62BC" w:rsidP="009C62BC">
            <w:pPr>
              <w:pStyle w:val="TableDataEntries"/>
            </w:pPr>
            <w:r>
              <w:t xml:space="preserve">  6</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5D419E" w14:textId="7B25C1FE" w:rsidR="009C62BC" w:rsidRPr="009C62BC" w:rsidRDefault="009C62BC" w:rsidP="009C62BC">
            <w:pPr>
              <w:pStyle w:val="TableDataEntries"/>
            </w:pPr>
            <w:r>
              <w:t xml:space="preserve">  2</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AB060A" w14:textId="200814D3"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139DF4" w14:textId="1BC31000" w:rsidR="009C62BC" w:rsidRPr="009C62BC" w:rsidRDefault="009C62BC" w:rsidP="009C62BC">
            <w:pPr>
              <w:pStyle w:val="TableDataEntries"/>
            </w:pPr>
            <w:r>
              <w:t xml:space="preserve">  7</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9F6373" w14:textId="1489FFDA" w:rsidR="009C62BC" w:rsidRPr="009C62BC" w:rsidRDefault="009C62BC" w:rsidP="009C62BC">
            <w:pPr>
              <w:pStyle w:val="TableDataEntries"/>
            </w:pPr>
            <w:r>
              <w:t xml:space="preserve">  2</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B6E308" w14:textId="7A292A08" w:rsidR="009C62BC" w:rsidRPr="009C62BC" w:rsidRDefault="009C62BC" w:rsidP="009C62BC">
            <w:pPr>
              <w:pStyle w:val="TableDataEntries"/>
            </w:pPr>
            <w:r>
              <w:t xml:space="preserve">  26</w:t>
            </w:r>
          </w:p>
        </w:tc>
      </w:tr>
      <w:tr w:rsidR="009C62BC" w:rsidRPr="009C62BC" w14:paraId="3E88D846"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18899C" w14:textId="77777777" w:rsidR="009C62BC" w:rsidRPr="009C62BC" w:rsidRDefault="009C62BC" w:rsidP="009C62BC">
            <w:pPr>
              <w:pStyle w:val="TableDataEntries"/>
              <w:jc w:val="left"/>
            </w:pPr>
            <w:r w:rsidRPr="009C62BC">
              <w:t>Other</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640A4E" w14:textId="2DAF9579"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EC03B8" w14:textId="3915B516"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5751DB" w14:textId="35B65346"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EC1840" w14:textId="1A71B6B4"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6B12FD" w14:textId="5DD0CC4B"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C42F2F" w14:textId="09C3C4CC"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52C531" w14:textId="550F1AD3"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63953D" w14:textId="6D4F2577"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60EDA0" w14:textId="606A7B49" w:rsidR="009C62BC" w:rsidRPr="009C62BC" w:rsidRDefault="009C62BC" w:rsidP="009C62BC">
            <w:pPr>
              <w:pStyle w:val="TableDataEntries"/>
            </w:pPr>
            <w:r>
              <w:t xml:space="preserve">  3</w:t>
            </w:r>
          </w:p>
        </w:tc>
      </w:tr>
      <w:tr w:rsidR="009C62BC" w:rsidRPr="009C62BC" w14:paraId="26069C0F" w14:textId="77777777" w:rsidTr="00E97F3F">
        <w:trPr>
          <w:trHeight w:val="255"/>
        </w:trPr>
        <w:tc>
          <w:tcPr>
            <w:tcW w:w="160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2DDC215" w14:textId="77777777" w:rsidR="009C62BC" w:rsidRPr="009C62BC" w:rsidRDefault="009C62BC" w:rsidP="009C62BC">
            <w:pPr>
              <w:pStyle w:val="TableDataEntries"/>
              <w:jc w:val="left"/>
              <w:rPr>
                <w:rFonts w:ascii="Franklin Gothic Demi" w:hAnsi="Franklin Gothic Demi"/>
              </w:rPr>
            </w:pPr>
            <w:r w:rsidRPr="009C62BC">
              <w:rPr>
                <w:rFonts w:ascii="Franklin Gothic Demi" w:hAnsi="Franklin Gothic Demi"/>
              </w:rPr>
              <w:t>Total</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06B7280" w14:textId="137489F2"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27</w:t>
            </w:r>
          </w:p>
        </w:tc>
        <w:tc>
          <w:tcPr>
            <w:tcW w:w="89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5146E4B" w14:textId="48EEC615"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442</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BD80C43" w14:textId="17FF48C8"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5</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A5B3816" w14:textId="598C0D2C"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241</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883845A" w14:textId="3F9C83C4"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129</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8793ACC" w14:textId="7B4C7275"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7</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DD1969A" w14:textId="470704E3"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357</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C8B5A67" w14:textId="5BEB8A24"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122</w:t>
            </w:r>
          </w:p>
        </w:tc>
        <w:tc>
          <w:tcPr>
            <w:tcW w:w="70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917EDB1" w14:textId="2CF2A7C0"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1 330</w:t>
            </w:r>
          </w:p>
        </w:tc>
      </w:tr>
    </w:tbl>
    <w:p w14:paraId="1ACE21B0" w14:textId="5CF580BC" w:rsidR="009C62BC" w:rsidRDefault="009C62BC" w:rsidP="009C62BC">
      <w:pPr>
        <w:pStyle w:val="Source"/>
      </w:pPr>
      <w:r>
        <w:rPr>
          <w:i/>
        </w:rPr>
        <w:t>Source</w:t>
      </w:r>
      <w:r w:rsidRPr="00E4232C">
        <w:rPr>
          <w:i/>
        </w:rPr>
        <w:t>:</w:t>
      </w:r>
      <w:r>
        <w:t xml:space="preserve"> Blue Environment, CIE.</w:t>
      </w:r>
    </w:p>
    <w:p w14:paraId="53EA1D34" w14:textId="4249796D" w:rsidR="0061733A" w:rsidRDefault="009C62BC" w:rsidP="0061733A">
      <w:pPr>
        <w:pStyle w:val="Heading4"/>
      </w:pPr>
      <w:r>
        <w:t>Energy recovery costs</w:t>
      </w:r>
    </w:p>
    <w:p w14:paraId="17C4256A" w14:textId="5BAF4822" w:rsidR="00142D55" w:rsidRPr="00142D55" w:rsidRDefault="00142D55" w:rsidP="00142D55">
      <w:pPr>
        <w:pStyle w:val="BodyText"/>
      </w:pPr>
      <w:r>
        <w:t>Only a small proportion of non-hazardous waste is sent to energy recovery. We have assumed that the cost of energy recovery is $135/tonne for paper &amp; cardboard and plastics, and the cost of energy recovery is</w:t>
      </w:r>
      <w:r w:rsidR="009B336C">
        <w:t xml:space="preserve"> $120/tonne for organics. Table</w:t>
      </w:r>
      <w:r>
        <w:t xml:space="preserve"> </w:t>
      </w:r>
      <w:fldSimple w:instr=" REF _Caption8410 ">
        <w:r w:rsidR="00995AA6">
          <w:rPr>
            <w:noProof/>
          </w:rPr>
          <w:t>3</w:t>
        </w:r>
        <w:r w:rsidR="00995AA6" w:rsidRPr="00695C93">
          <w:rPr>
            <w:noProof/>
          </w:rPr>
          <w:t>.</w:t>
        </w:r>
        <w:r w:rsidR="00995AA6">
          <w:rPr>
            <w:noProof/>
          </w:rPr>
          <w:t>10</w:t>
        </w:r>
      </w:fldSimple>
      <w:r>
        <w:t xml:space="preserve"> show that the total cost of energy recovery for non</w:t>
      </w:r>
      <w:r w:rsidR="009B336C">
        <w:t>-hazardous waste is $29 million.</w:t>
      </w:r>
    </w:p>
    <w:p w14:paraId="0A18AFED" w14:textId="42DAE849" w:rsidR="009C62BC" w:rsidRDefault="009C62BC" w:rsidP="009C62BC">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10</w:instrText>
      </w:r>
      <w:r w:rsidRPr="00695C93">
        <w:fldChar w:fldCharType="end"/>
      </w:r>
      <w:r w:rsidRPr="00695C93">
        <w:instrText xml:space="preserve">" "" </w:instrText>
      </w:r>
      <w:r w:rsidRPr="00695C93">
        <w:fldChar w:fldCharType="separate"/>
      </w:r>
      <w:bookmarkStart w:id="463" w:name="_Caption5460"/>
      <w:bookmarkStart w:id="464" w:name="_Caption8479"/>
      <w:bookmarkStart w:id="465" w:name="_Caption6890"/>
      <w:bookmarkStart w:id="466" w:name="_Caption7251"/>
      <w:bookmarkStart w:id="467" w:name="_Caption9728"/>
      <w:bookmarkStart w:id="468" w:name="_Caption7412"/>
      <w:bookmarkStart w:id="469" w:name="_Caption2069"/>
      <w:bookmarkStart w:id="470" w:name="_Caption7632"/>
      <w:bookmarkStart w:id="471" w:name="_Caption9932"/>
      <w:bookmarkStart w:id="472" w:name="_Caption4221"/>
      <w:bookmarkStart w:id="473" w:name="_Caption6774"/>
      <w:bookmarkStart w:id="474" w:name="_Caption9671"/>
      <w:bookmarkStart w:id="475" w:name="_Caption4574"/>
      <w:bookmarkStart w:id="476" w:name="_Caption5849"/>
      <w:bookmarkStart w:id="477" w:name="_Caption8013"/>
      <w:bookmarkStart w:id="478" w:name="_Caption1451"/>
      <w:bookmarkStart w:id="479" w:name="_Caption2727"/>
      <w:bookmarkStart w:id="480" w:name="_Caption9714"/>
      <w:bookmarkStart w:id="481" w:name="_Caption8410"/>
      <w:bookmarkStart w:id="482" w:name="_Caption0934"/>
      <w:bookmarkStart w:id="483" w:name="_Caption7794"/>
      <w:bookmarkStart w:id="484" w:name="_Caption4717"/>
      <w:bookmarkStart w:id="485" w:name="_Caption1024"/>
      <w:bookmarkStart w:id="486" w:name="_Caption8055"/>
      <w:bookmarkStart w:id="487" w:name="_Caption4187"/>
      <w:bookmarkStart w:id="488" w:name="_Caption4714"/>
      <w:bookmarkStart w:id="489" w:name="_Toc496885018"/>
      <w:r w:rsidR="00B76381">
        <w:rPr>
          <w:noProof/>
        </w:rPr>
        <w:t>3</w:t>
      </w:r>
      <w:r w:rsidR="00B76381" w:rsidRPr="00695C93">
        <w:rPr>
          <w:noProof/>
        </w:rPr>
        <w:t>.</w:t>
      </w:r>
      <w:r w:rsidR="00B76381">
        <w:rPr>
          <w:noProof/>
        </w:rPr>
        <w:t>10</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95C93">
        <w:fldChar w:fldCharType="end"/>
      </w:r>
      <w:r w:rsidRPr="00695C93">
        <w:tab/>
      </w:r>
      <w:r>
        <w:t>Energy recovery costs</w:t>
      </w:r>
      <w:bookmarkEnd w:id="489"/>
    </w:p>
    <w:tbl>
      <w:tblPr>
        <w:tblW w:w="7994" w:type="dxa"/>
        <w:tblLook w:val="04A0" w:firstRow="1" w:lastRow="0" w:firstColumn="1" w:lastColumn="0" w:noHBand="0" w:noVBand="1"/>
      </w:tblPr>
      <w:tblGrid>
        <w:gridCol w:w="1608"/>
        <w:gridCol w:w="683"/>
        <w:gridCol w:w="899"/>
        <w:gridCol w:w="683"/>
        <w:gridCol w:w="683"/>
        <w:gridCol w:w="683"/>
        <w:gridCol w:w="683"/>
        <w:gridCol w:w="683"/>
        <w:gridCol w:w="683"/>
        <w:gridCol w:w="706"/>
      </w:tblGrid>
      <w:tr w:rsidR="009C62BC" w:rsidRPr="009C62BC" w14:paraId="282A6B8B" w14:textId="77777777" w:rsidTr="00E97F3F">
        <w:trPr>
          <w:trHeight w:val="255"/>
          <w:tblHeader/>
        </w:trPr>
        <w:tc>
          <w:tcPr>
            <w:tcW w:w="1608" w:type="dxa"/>
            <w:shd w:val="clear" w:color="auto" w:fill="6F6652"/>
            <w:noWrap/>
            <w:tcMar>
              <w:left w:w="57" w:type="dxa"/>
              <w:right w:w="57" w:type="dxa"/>
            </w:tcMar>
            <w:hideMark/>
          </w:tcPr>
          <w:p w14:paraId="7021CF97" w14:textId="77777777" w:rsidR="009C62BC" w:rsidRPr="009C62BC" w:rsidRDefault="009C62BC" w:rsidP="009C62BC">
            <w:pPr>
              <w:pStyle w:val="TableDataColumnHeading"/>
              <w:jc w:val="left"/>
            </w:pPr>
          </w:p>
        </w:tc>
        <w:tc>
          <w:tcPr>
            <w:tcW w:w="683" w:type="dxa"/>
            <w:shd w:val="clear" w:color="auto" w:fill="6F6652"/>
            <w:noWrap/>
            <w:tcMar>
              <w:left w:w="57" w:type="dxa"/>
              <w:right w:w="57" w:type="dxa"/>
            </w:tcMar>
            <w:hideMark/>
          </w:tcPr>
          <w:p w14:paraId="5C25D268" w14:textId="77777777" w:rsidR="009C62BC" w:rsidRPr="009C62BC" w:rsidRDefault="009C62BC" w:rsidP="009C62BC">
            <w:pPr>
              <w:pStyle w:val="TableDataColumnHeading"/>
            </w:pPr>
            <w:r w:rsidRPr="009C62BC">
              <w:t>ACT</w:t>
            </w:r>
          </w:p>
        </w:tc>
        <w:tc>
          <w:tcPr>
            <w:tcW w:w="899" w:type="dxa"/>
            <w:shd w:val="clear" w:color="auto" w:fill="6F6652"/>
            <w:noWrap/>
            <w:tcMar>
              <w:left w:w="57" w:type="dxa"/>
              <w:right w:w="57" w:type="dxa"/>
            </w:tcMar>
            <w:hideMark/>
          </w:tcPr>
          <w:p w14:paraId="3205D80B" w14:textId="77777777" w:rsidR="009C62BC" w:rsidRPr="009C62BC" w:rsidRDefault="009C62BC" w:rsidP="009C62BC">
            <w:pPr>
              <w:pStyle w:val="TableDataColumnHeading"/>
            </w:pPr>
            <w:r w:rsidRPr="009C62BC">
              <w:t>NSW</w:t>
            </w:r>
          </w:p>
        </w:tc>
        <w:tc>
          <w:tcPr>
            <w:tcW w:w="683" w:type="dxa"/>
            <w:shd w:val="clear" w:color="auto" w:fill="6F6652"/>
            <w:noWrap/>
            <w:tcMar>
              <w:left w:w="57" w:type="dxa"/>
              <w:right w:w="57" w:type="dxa"/>
            </w:tcMar>
            <w:hideMark/>
          </w:tcPr>
          <w:p w14:paraId="253DE5EE" w14:textId="77777777" w:rsidR="009C62BC" w:rsidRPr="009C62BC" w:rsidRDefault="009C62BC" w:rsidP="009C62BC">
            <w:pPr>
              <w:pStyle w:val="TableDataColumnHeading"/>
            </w:pPr>
            <w:r w:rsidRPr="009C62BC">
              <w:t>NT</w:t>
            </w:r>
          </w:p>
        </w:tc>
        <w:tc>
          <w:tcPr>
            <w:tcW w:w="683" w:type="dxa"/>
            <w:shd w:val="clear" w:color="auto" w:fill="6F6652"/>
            <w:noWrap/>
            <w:tcMar>
              <w:left w:w="57" w:type="dxa"/>
              <w:right w:w="57" w:type="dxa"/>
            </w:tcMar>
            <w:hideMark/>
          </w:tcPr>
          <w:p w14:paraId="52AA9D52" w14:textId="77777777" w:rsidR="009C62BC" w:rsidRPr="009C62BC" w:rsidRDefault="009C62BC" w:rsidP="009C62BC">
            <w:pPr>
              <w:pStyle w:val="TableDataColumnHeading"/>
            </w:pPr>
            <w:r w:rsidRPr="009C62BC">
              <w:t>Qld</w:t>
            </w:r>
          </w:p>
        </w:tc>
        <w:tc>
          <w:tcPr>
            <w:tcW w:w="683" w:type="dxa"/>
            <w:shd w:val="clear" w:color="auto" w:fill="6F6652"/>
            <w:noWrap/>
            <w:tcMar>
              <w:left w:w="57" w:type="dxa"/>
              <w:right w:w="57" w:type="dxa"/>
            </w:tcMar>
            <w:hideMark/>
          </w:tcPr>
          <w:p w14:paraId="76624607" w14:textId="77777777" w:rsidR="009C62BC" w:rsidRPr="009C62BC" w:rsidRDefault="009C62BC" w:rsidP="009C62BC">
            <w:pPr>
              <w:pStyle w:val="TableDataColumnHeading"/>
            </w:pPr>
            <w:r w:rsidRPr="009C62BC">
              <w:t>SA</w:t>
            </w:r>
          </w:p>
        </w:tc>
        <w:tc>
          <w:tcPr>
            <w:tcW w:w="683" w:type="dxa"/>
            <w:shd w:val="clear" w:color="auto" w:fill="6F6652"/>
            <w:noWrap/>
            <w:tcMar>
              <w:left w:w="57" w:type="dxa"/>
              <w:right w:w="57" w:type="dxa"/>
            </w:tcMar>
            <w:hideMark/>
          </w:tcPr>
          <w:p w14:paraId="33256252" w14:textId="77777777" w:rsidR="009C62BC" w:rsidRPr="009C62BC" w:rsidRDefault="009C62BC" w:rsidP="009C62BC">
            <w:pPr>
              <w:pStyle w:val="TableDataColumnHeading"/>
            </w:pPr>
            <w:r w:rsidRPr="009C62BC">
              <w:t>Tas</w:t>
            </w:r>
          </w:p>
        </w:tc>
        <w:tc>
          <w:tcPr>
            <w:tcW w:w="683" w:type="dxa"/>
            <w:shd w:val="clear" w:color="auto" w:fill="6F6652"/>
            <w:noWrap/>
            <w:tcMar>
              <w:left w:w="57" w:type="dxa"/>
              <w:right w:w="57" w:type="dxa"/>
            </w:tcMar>
            <w:hideMark/>
          </w:tcPr>
          <w:p w14:paraId="3C39AD4B" w14:textId="77777777" w:rsidR="009C62BC" w:rsidRPr="009C62BC" w:rsidRDefault="009C62BC" w:rsidP="009C62BC">
            <w:pPr>
              <w:pStyle w:val="TableDataColumnHeading"/>
            </w:pPr>
            <w:r w:rsidRPr="009C62BC">
              <w:t>Vic</w:t>
            </w:r>
          </w:p>
        </w:tc>
        <w:tc>
          <w:tcPr>
            <w:tcW w:w="683" w:type="dxa"/>
            <w:shd w:val="clear" w:color="auto" w:fill="6F6652"/>
            <w:noWrap/>
            <w:tcMar>
              <w:left w:w="57" w:type="dxa"/>
              <w:right w:w="57" w:type="dxa"/>
            </w:tcMar>
            <w:hideMark/>
          </w:tcPr>
          <w:p w14:paraId="0BB9F75B" w14:textId="77777777" w:rsidR="009C62BC" w:rsidRPr="009C62BC" w:rsidRDefault="009C62BC" w:rsidP="009C62BC">
            <w:pPr>
              <w:pStyle w:val="TableDataColumnHeading"/>
            </w:pPr>
            <w:r w:rsidRPr="009C62BC">
              <w:t>WA</w:t>
            </w:r>
          </w:p>
        </w:tc>
        <w:tc>
          <w:tcPr>
            <w:tcW w:w="706" w:type="dxa"/>
            <w:shd w:val="clear" w:color="auto" w:fill="6F6652"/>
            <w:noWrap/>
            <w:tcMar>
              <w:left w:w="57" w:type="dxa"/>
              <w:right w:w="57" w:type="dxa"/>
            </w:tcMar>
            <w:hideMark/>
          </w:tcPr>
          <w:p w14:paraId="7853211E" w14:textId="77777777" w:rsidR="009C62BC" w:rsidRPr="009C62BC" w:rsidRDefault="009C62BC" w:rsidP="009C62BC">
            <w:pPr>
              <w:pStyle w:val="TableDataColumnHeading"/>
            </w:pPr>
            <w:r w:rsidRPr="009C62BC">
              <w:t>National</w:t>
            </w:r>
          </w:p>
        </w:tc>
      </w:tr>
      <w:tr w:rsidR="009C62BC" w:rsidRPr="009C62BC" w14:paraId="4703FB78" w14:textId="77777777" w:rsidTr="00E97F3F">
        <w:trPr>
          <w:trHeight w:val="255"/>
          <w:tblHeader/>
        </w:trPr>
        <w:tc>
          <w:tcPr>
            <w:tcW w:w="1608" w:type="dxa"/>
            <w:tcBorders>
              <w:bottom w:val="single" w:sz="8" w:space="0" w:color="FFFFFF" w:themeColor="background1"/>
            </w:tcBorders>
            <w:shd w:val="clear" w:color="auto" w:fill="auto"/>
            <w:noWrap/>
            <w:tcMar>
              <w:left w:w="57" w:type="dxa"/>
              <w:right w:w="57" w:type="dxa"/>
            </w:tcMar>
            <w:hideMark/>
          </w:tcPr>
          <w:p w14:paraId="7E6C7FD8" w14:textId="77777777" w:rsidR="009C62BC" w:rsidRPr="009C62BC" w:rsidRDefault="009C62BC" w:rsidP="009C62BC">
            <w:pPr>
              <w:pStyle w:val="TableUnit"/>
              <w:jc w:val="left"/>
            </w:pPr>
          </w:p>
        </w:tc>
        <w:tc>
          <w:tcPr>
            <w:tcW w:w="683" w:type="dxa"/>
            <w:tcBorders>
              <w:bottom w:val="single" w:sz="8" w:space="0" w:color="FFFFFF" w:themeColor="background1"/>
            </w:tcBorders>
            <w:shd w:val="clear" w:color="auto" w:fill="auto"/>
            <w:noWrap/>
            <w:tcMar>
              <w:left w:w="57" w:type="dxa"/>
              <w:right w:w="57" w:type="dxa"/>
            </w:tcMar>
            <w:hideMark/>
          </w:tcPr>
          <w:p w14:paraId="23718532" w14:textId="77777777" w:rsidR="009C62BC" w:rsidRPr="009C62BC" w:rsidRDefault="009C62BC" w:rsidP="009C62BC">
            <w:pPr>
              <w:pStyle w:val="TableUnit"/>
            </w:pPr>
            <w:r w:rsidRPr="009C62BC">
              <w:t>$million</w:t>
            </w:r>
          </w:p>
        </w:tc>
        <w:tc>
          <w:tcPr>
            <w:tcW w:w="899" w:type="dxa"/>
            <w:tcBorders>
              <w:bottom w:val="single" w:sz="8" w:space="0" w:color="FFFFFF" w:themeColor="background1"/>
            </w:tcBorders>
            <w:shd w:val="clear" w:color="auto" w:fill="auto"/>
            <w:noWrap/>
            <w:tcMar>
              <w:left w:w="57" w:type="dxa"/>
              <w:right w:w="57" w:type="dxa"/>
            </w:tcMar>
            <w:hideMark/>
          </w:tcPr>
          <w:p w14:paraId="550F8F3A"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50F68986"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1D06B146"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24CB8ADF"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2F9B4895"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733C3F1D" w14:textId="77777777" w:rsidR="009C62BC" w:rsidRPr="009C62BC" w:rsidRDefault="009C62BC" w:rsidP="009C62BC">
            <w:pPr>
              <w:pStyle w:val="TableUnit"/>
            </w:pPr>
            <w:r w:rsidRPr="009C62BC">
              <w:t>$million</w:t>
            </w:r>
          </w:p>
        </w:tc>
        <w:tc>
          <w:tcPr>
            <w:tcW w:w="683" w:type="dxa"/>
            <w:tcBorders>
              <w:bottom w:val="single" w:sz="8" w:space="0" w:color="FFFFFF" w:themeColor="background1"/>
            </w:tcBorders>
            <w:shd w:val="clear" w:color="auto" w:fill="auto"/>
            <w:noWrap/>
            <w:tcMar>
              <w:left w:w="57" w:type="dxa"/>
              <w:right w:w="57" w:type="dxa"/>
            </w:tcMar>
            <w:hideMark/>
          </w:tcPr>
          <w:p w14:paraId="694E2435" w14:textId="77777777" w:rsidR="009C62BC" w:rsidRPr="009C62BC" w:rsidRDefault="009C62BC" w:rsidP="009C62BC">
            <w:pPr>
              <w:pStyle w:val="TableUnit"/>
            </w:pPr>
            <w:r w:rsidRPr="009C62BC">
              <w:t>$million</w:t>
            </w:r>
          </w:p>
        </w:tc>
        <w:tc>
          <w:tcPr>
            <w:tcW w:w="706" w:type="dxa"/>
            <w:tcBorders>
              <w:bottom w:val="single" w:sz="8" w:space="0" w:color="FFFFFF" w:themeColor="background1"/>
            </w:tcBorders>
            <w:shd w:val="clear" w:color="auto" w:fill="auto"/>
            <w:noWrap/>
            <w:tcMar>
              <w:left w:w="57" w:type="dxa"/>
              <w:right w:w="57" w:type="dxa"/>
            </w:tcMar>
            <w:hideMark/>
          </w:tcPr>
          <w:p w14:paraId="75CFFC03" w14:textId="77777777" w:rsidR="009C62BC" w:rsidRPr="009C62BC" w:rsidRDefault="009C62BC" w:rsidP="009C62BC">
            <w:pPr>
              <w:pStyle w:val="TableUnit"/>
            </w:pPr>
            <w:r w:rsidRPr="009C62BC">
              <w:t>$million</w:t>
            </w:r>
          </w:p>
        </w:tc>
      </w:tr>
      <w:tr w:rsidR="009C62BC" w:rsidRPr="009C62BC" w14:paraId="2C347541"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D31883" w14:textId="77777777" w:rsidR="009C62BC" w:rsidRPr="009C62BC" w:rsidRDefault="009C62BC" w:rsidP="009C62BC">
            <w:pPr>
              <w:pStyle w:val="TableDataEntries"/>
              <w:jc w:val="left"/>
            </w:pPr>
            <w:r w:rsidRPr="009C62BC">
              <w:t>Masonry materials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604557" w14:textId="528BEE81"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50D5E0" w14:textId="6ED15D0E"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29BFD9" w14:textId="24DEFC6D"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B1E0FF" w14:textId="5B28CA8A"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113F2C" w14:textId="57507E98"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B15F17" w14:textId="3D8A02D9"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99C29B" w14:textId="66F8AC59"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CB9890" w14:textId="1D47CAC2"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A8A7A6" w14:textId="63D5E260" w:rsidR="009C62BC" w:rsidRPr="009C62BC" w:rsidRDefault="009C62BC" w:rsidP="009C62BC">
            <w:pPr>
              <w:pStyle w:val="TableDataEntries"/>
            </w:pPr>
            <w:r>
              <w:t xml:space="preserve">  0</w:t>
            </w:r>
          </w:p>
        </w:tc>
      </w:tr>
      <w:tr w:rsidR="009C62BC" w:rsidRPr="009C62BC" w14:paraId="7CA53ED8"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83124E" w14:textId="77777777" w:rsidR="009C62BC" w:rsidRPr="009C62BC" w:rsidRDefault="009C62BC" w:rsidP="009C62BC">
            <w:pPr>
              <w:pStyle w:val="TableDataEntries"/>
              <w:jc w:val="left"/>
            </w:pPr>
            <w:r w:rsidRPr="009C62BC">
              <w:t>Metals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62366C" w14:textId="699AA6AF"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CE78EC" w14:textId="3700E6D6"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01A53E" w14:textId="1563C2A3"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2CF525" w14:textId="2A5E850F"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C56591" w14:textId="742770C2"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D65B05" w14:textId="19971564"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6EA5A9" w14:textId="5E9991E4"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D60BE0" w14:textId="50552689"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927527" w14:textId="36119425" w:rsidR="009C62BC" w:rsidRPr="009C62BC" w:rsidRDefault="009C62BC" w:rsidP="009C62BC">
            <w:pPr>
              <w:pStyle w:val="TableDataEntries"/>
            </w:pPr>
            <w:r>
              <w:t xml:space="preserve">  0</w:t>
            </w:r>
          </w:p>
        </w:tc>
      </w:tr>
      <w:tr w:rsidR="009C62BC" w:rsidRPr="009C62BC" w14:paraId="00D72C50"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68D0F6" w14:textId="77777777" w:rsidR="009C62BC" w:rsidRPr="009C62BC" w:rsidRDefault="009C62BC" w:rsidP="009C62BC">
            <w:pPr>
              <w:pStyle w:val="TableDataEntries"/>
              <w:jc w:val="left"/>
            </w:pPr>
            <w:r w:rsidRPr="009C62BC">
              <w:t>Organics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256E2B" w14:textId="0420947D"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004AAE" w14:textId="5897AB2F" w:rsidR="009C62BC" w:rsidRPr="009C62BC" w:rsidRDefault="009C62BC" w:rsidP="009C62BC">
            <w:pPr>
              <w:pStyle w:val="TableDataEntries"/>
            </w:pPr>
            <w:r>
              <w:t xml:space="preserve">  4</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3DADA3" w14:textId="05F452E3"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3AF113" w14:textId="24531C01" w:rsidR="009C62BC" w:rsidRPr="009C62BC" w:rsidRDefault="009C62BC" w:rsidP="009C62BC">
            <w:pPr>
              <w:pStyle w:val="TableDataEntries"/>
            </w:pPr>
            <w:r>
              <w:t xml:space="preserve">  18</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3F4759" w14:textId="1C84D492" w:rsidR="009C62BC" w:rsidRPr="009C62BC" w:rsidRDefault="009C62BC" w:rsidP="009C62BC">
            <w:pPr>
              <w:pStyle w:val="TableDataEntries"/>
            </w:pPr>
            <w:r>
              <w:t xml:space="preserve">  4</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A0D99B" w14:textId="3E3F5A88"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C8D298" w14:textId="3167CC8F"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43EF67" w14:textId="2A8C6D5A"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44289E" w14:textId="441A2D7A" w:rsidR="009C62BC" w:rsidRPr="009C62BC" w:rsidRDefault="009C62BC" w:rsidP="009C62BC">
            <w:pPr>
              <w:pStyle w:val="TableDataEntries"/>
            </w:pPr>
            <w:r>
              <w:t xml:space="preserve">  26</w:t>
            </w:r>
          </w:p>
        </w:tc>
      </w:tr>
      <w:tr w:rsidR="009C62BC" w:rsidRPr="009C62BC" w14:paraId="16D00731"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CBB6BA" w14:textId="77777777" w:rsidR="009C62BC" w:rsidRPr="009C62BC" w:rsidRDefault="009C62BC" w:rsidP="009C62BC">
            <w:pPr>
              <w:pStyle w:val="TableDataEntries"/>
              <w:jc w:val="left"/>
            </w:pPr>
            <w:r w:rsidRPr="009C62BC">
              <w:t>Paper &amp; cardboard</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2DEA37" w14:textId="72546FA7"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7F33D2" w14:textId="047D3BAA"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F3D23D" w14:textId="225F1D27"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D52490" w14:textId="0BD11624"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E856D8" w14:textId="2DAD42C5"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586E97" w14:textId="45C89A33"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9773B2" w14:textId="44B32BFF"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3E292B" w14:textId="5C01FDCE"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BDFE42" w14:textId="6F6C3E9F" w:rsidR="009C62BC" w:rsidRPr="009C62BC" w:rsidRDefault="009C62BC" w:rsidP="009C62BC">
            <w:pPr>
              <w:pStyle w:val="TableDataEntries"/>
            </w:pPr>
            <w:r>
              <w:t xml:space="preserve">  0</w:t>
            </w:r>
          </w:p>
        </w:tc>
      </w:tr>
      <w:tr w:rsidR="009C62BC" w:rsidRPr="009C62BC" w14:paraId="7BDB5ED5"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B094C7" w14:textId="77777777" w:rsidR="009C62BC" w:rsidRPr="009C62BC" w:rsidRDefault="009C62BC" w:rsidP="009C62BC">
            <w:pPr>
              <w:pStyle w:val="TableDataEntries"/>
              <w:jc w:val="left"/>
            </w:pPr>
            <w:r w:rsidRPr="009C62BC">
              <w:t>Plastics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48760E" w14:textId="14290731"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E5AFCE" w14:textId="427CD24D"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965EEF" w14:textId="1AE474D0"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C4BC49" w14:textId="54BE92E4"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77FE9C" w14:textId="22D27E8A" w:rsidR="009C62BC" w:rsidRPr="009C62BC" w:rsidRDefault="009C62BC" w:rsidP="009C62BC">
            <w:pPr>
              <w:pStyle w:val="TableDataEntries"/>
            </w:pPr>
            <w:r>
              <w:t xml:space="preserve">  2</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6F6216" w14:textId="2F1A0DA0"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12E7C5" w14:textId="55348ADA"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523B1F" w14:textId="661E0BE9"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B2E3D6" w14:textId="23B758AD" w:rsidR="009C62BC" w:rsidRPr="009C62BC" w:rsidRDefault="009C62BC" w:rsidP="009C62BC">
            <w:pPr>
              <w:pStyle w:val="TableDataEntries"/>
            </w:pPr>
            <w:r>
              <w:t xml:space="preserve">  2</w:t>
            </w:r>
          </w:p>
        </w:tc>
      </w:tr>
      <w:tr w:rsidR="009C62BC" w:rsidRPr="009C62BC" w14:paraId="54CAC9DE"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D20645" w14:textId="77777777" w:rsidR="009C62BC" w:rsidRPr="009C62BC" w:rsidRDefault="009C62BC" w:rsidP="009C62BC">
            <w:pPr>
              <w:pStyle w:val="TableDataEntries"/>
              <w:jc w:val="left"/>
            </w:pPr>
            <w:r w:rsidRPr="009C62BC">
              <w:t>Glass</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474653" w14:textId="476524EE"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61E65F" w14:textId="459B3027"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CFAD0B" w14:textId="410DD294"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2E535D" w14:textId="20B16EA3"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4104DB" w14:textId="382DFBD9"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6418E1" w14:textId="0BA83E05"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1B48FB" w14:textId="0D6FBDF9"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CB8579" w14:textId="77571B64"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CC46F4" w14:textId="3FA2D936" w:rsidR="009C62BC" w:rsidRPr="009C62BC" w:rsidRDefault="009C62BC" w:rsidP="009C62BC">
            <w:pPr>
              <w:pStyle w:val="TableDataEntries"/>
            </w:pPr>
            <w:r>
              <w:t xml:space="preserve">  0</w:t>
            </w:r>
          </w:p>
        </w:tc>
      </w:tr>
      <w:tr w:rsidR="009C62BC" w:rsidRPr="009C62BC" w14:paraId="6FE7FC64" w14:textId="77777777" w:rsidTr="00E97F3F">
        <w:trPr>
          <w:trHeight w:val="255"/>
        </w:trPr>
        <w:tc>
          <w:tcPr>
            <w:tcW w:w="16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AF3194" w14:textId="77777777" w:rsidR="009C62BC" w:rsidRPr="009C62BC" w:rsidRDefault="009C62BC" w:rsidP="009C62BC">
            <w:pPr>
              <w:pStyle w:val="TableDataEntries"/>
              <w:jc w:val="left"/>
            </w:pPr>
            <w:r w:rsidRPr="009C62BC">
              <w:t>Other</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0DABC6" w14:textId="235541EA" w:rsidR="009C62BC" w:rsidRPr="009C62BC" w:rsidRDefault="009C62BC" w:rsidP="009C62BC">
            <w:pPr>
              <w:pStyle w:val="TableDataEntries"/>
            </w:pPr>
            <w:r>
              <w:t xml:space="preserve">  0</w:t>
            </w:r>
          </w:p>
        </w:tc>
        <w:tc>
          <w:tcPr>
            <w:tcW w:w="89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837678" w14:textId="42982B89"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64922A" w14:textId="205098F1"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48346C" w14:textId="04FE244F"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0FBA92" w14:textId="0166C134" w:rsidR="009C62BC" w:rsidRPr="009C62BC" w:rsidRDefault="009C62BC" w:rsidP="009C62BC">
            <w:pPr>
              <w:pStyle w:val="TableDataEntries"/>
            </w:pPr>
            <w:r>
              <w:t xml:space="preserve">  1</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755ABE" w14:textId="6FA7EB1F"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26ED7B" w14:textId="083C50E5" w:rsidR="009C62BC" w:rsidRPr="009C62BC" w:rsidRDefault="009C62BC" w:rsidP="009C62BC">
            <w:pPr>
              <w:pStyle w:val="TableDataEntries"/>
            </w:pPr>
            <w:r>
              <w:t xml:space="preserve">  0</w:t>
            </w:r>
          </w:p>
        </w:tc>
        <w:tc>
          <w:tcPr>
            <w:tcW w:w="6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718C4F" w14:textId="230A23A2" w:rsidR="009C62BC" w:rsidRPr="009C62BC" w:rsidRDefault="009C62BC" w:rsidP="009C62BC">
            <w:pPr>
              <w:pStyle w:val="TableDataEntries"/>
            </w:pPr>
            <w:r>
              <w:t xml:space="preserve">  0</w:t>
            </w:r>
          </w:p>
        </w:tc>
        <w:tc>
          <w:tcPr>
            <w:tcW w:w="70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2079A8" w14:textId="1336B53F" w:rsidR="009C62BC" w:rsidRPr="009C62BC" w:rsidRDefault="009C62BC" w:rsidP="009C62BC">
            <w:pPr>
              <w:pStyle w:val="TableDataEntries"/>
            </w:pPr>
            <w:r>
              <w:t xml:space="preserve">  1</w:t>
            </w:r>
          </w:p>
        </w:tc>
      </w:tr>
      <w:tr w:rsidR="009C62BC" w:rsidRPr="009C62BC" w14:paraId="0CEE9D48" w14:textId="77777777" w:rsidTr="00E97F3F">
        <w:trPr>
          <w:trHeight w:val="255"/>
        </w:trPr>
        <w:tc>
          <w:tcPr>
            <w:tcW w:w="160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1CA8AC8" w14:textId="77777777" w:rsidR="009C62BC" w:rsidRPr="009C62BC" w:rsidRDefault="009C62BC" w:rsidP="009C62BC">
            <w:pPr>
              <w:pStyle w:val="TableDataEntries"/>
              <w:jc w:val="left"/>
              <w:rPr>
                <w:rFonts w:ascii="Franklin Gothic Demi" w:hAnsi="Franklin Gothic Demi"/>
              </w:rPr>
            </w:pPr>
            <w:r w:rsidRPr="009C62BC">
              <w:rPr>
                <w:rFonts w:ascii="Franklin Gothic Demi" w:hAnsi="Franklin Gothic Demi"/>
              </w:rPr>
              <w:t>Total</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23AD746" w14:textId="42B0B453"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0</w:t>
            </w:r>
          </w:p>
        </w:tc>
        <w:tc>
          <w:tcPr>
            <w:tcW w:w="89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661703E" w14:textId="519D5DA9"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4</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31BF63B" w14:textId="49407D4E"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0</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2C20B01" w14:textId="77DE141D"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18</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92CE97A" w14:textId="0290A5DC"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7</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B05A512" w14:textId="2C1E53B8"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0</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29A5C69" w14:textId="6BC951B0"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0</w:t>
            </w:r>
          </w:p>
        </w:tc>
        <w:tc>
          <w:tcPr>
            <w:tcW w:w="6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6D7FCD0" w14:textId="7F614822"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0</w:t>
            </w:r>
          </w:p>
        </w:tc>
        <w:tc>
          <w:tcPr>
            <w:tcW w:w="70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70A9B25" w14:textId="2FE7E13A" w:rsidR="009C62BC" w:rsidRPr="009C62BC" w:rsidRDefault="009C62BC" w:rsidP="009C62BC">
            <w:pPr>
              <w:pStyle w:val="TableDataEntries"/>
              <w:rPr>
                <w:rFonts w:ascii="Franklin Gothic Demi" w:hAnsi="Franklin Gothic Demi"/>
              </w:rPr>
            </w:pPr>
            <w:r w:rsidRPr="009C62BC">
              <w:rPr>
                <w:rFonts w:ascii="Franklin Gothic Demi" w:hAnsi="Franklin Gothic Demi"/>
              </w:rPr>
              <w:t xml:space="preserve">  29</w:t>
            </w:r>
          </w:p>
        </w:tc>
      </w:tr>
    </w:tbl>
    <w:p w14:paraId="1682D2C3" w14:textId="51588802" w:rsidR="009C62BC" w:rsidRDefault="009C62BC" w:rsidP="009C62BC">
      <w:pPr>
        <w:pStyle w:val="Source"/>
      </w:pPr>
      <w:r>
        <w:rPr>
          <w:i/>
        </w:rPr>
        <w:t>Source</w:t>
      </w:r>
      <w:r w:rsidRPr="00E4232C">
        <w:rPr>
          <w:i/>
        </w:rPr>
        <w:t>:</w:t>
      </w:r>
      <w:r>
        <w:t xml:space="preserve"> Blue Environment, CIE.</w:t>
      </w:r>
    </w:p>
    <w:p w14:paraId="137CFE68" w14:textId="77777777" w:rsidR="00A0779D" w:rsidRDefault="00A0779D" w:rsidP="00A0779D">
      <w:pPr>
        <w:pStyle w:val="Heading3"/>
      </w:pPr>
      <w:r>
        <w:t>Hazardous waste</w:t>
      </w:r>
    </w:p>
    <w:p w14:paraId="00FF2783" w14:textId="0F8EB9B4" w:rsidR="00A0779D" w:rsidRDefault="00A0779D" w:rsidP="00A0779D">
      <w:pPr>
        <w:pStyle w:val="BodyText"/>
      </w:pPr>
      <w:r>
        <w:t>The economic cost of treating hazardous waste</w:t>
      </w:r>
      <w:r w:rsidR="00142D55">
        <w:rPr>
          <w:rStyle w:val="FootnoteReference"/>
        </w:rPr>
        <w:footnoteReference w:id="16"/>
      </w:r>
      <w:r>
        <w:t xml:space="preserve"> is estimated acco</w:t>
      </w:r>
      <w:r w:rsidR="00015E2B">
        <w:t>rding to the following equation</w:t>
      </w:r>
    </w:p>
    <w:p w14:paraId="579B73DA" w14:textId="77777777" w:rsidR="00A0779D" w:rsidRPr="00015E2B" w:rsidRDefault="00B76381" w:rsidP="00A0779D">
      <w:pPr>
        <w:pStyle w:val="ListBullet"/>
        <w:numPr>
          <w:ilvl w:val="0"/>
          <w:numId w:val="0"/>
        </w:numPr>
        <w:ind w:left="284"/>
      </w:pPr>
      <m:oMathPara>
        <m:oMath>
          <m:sSub>
            <m:sSubPr>
              <m:ctrlPr>
                <w:rPr>
                  <w:rFonts w:ascii="Cambria Math" w:hAnsi="Cambria Math"/>
                </w:rPr>
              </m:ctrlPr>
            </m:sSubPr>
            <m:e>
              <m:r>
                <w:rPr>
                  <w:rFonts w:ascii="Cambria Math" w:hAnsi="Cambria Math"/>
                </w:rPr>
                <m:t>Cost</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treatment</m:t>
              </m:r>
            </m:e>
            <m:sub>
              <m:r>
                <w:rPr>
                  <w:rFonts w:ascii="Cambria Math" w:hAnsi="Cambria Math"/>
                </w:rPr>
                <m:t>type</m:t>
              </m:r>
            </m:sub>
          </m:sSub>
          <m:r>
            <m:rPr>
              <m:sty m:val="p"/>
            </m:rPr>
            <w:rPr>
              <w:rFonts w:ascii="Cambria Math" w:hAnsi="Cambria Math"/>
            </w:rPr>
            <m:t>=</m:t>
          </m:r>
          <m:sSub>
            <m:sSubPr>
              <m:ctrlPr>
                <w:rPr>
                  <w:rFonts w:ascii="Cambria Math" w:hAnsi="Cambria Math"/>
                </w:rPr>
              </m:ctrlPr>
            </m:sSubPr>
            <m:e>
              <m:r>
                <w:rPr>
                  <w:rFonts w:ascii="Cambria Math" w:hAnsi="Cambria Math"/>
                </w:rPr>
                <m:t>Quantity</m:t>
              </m:r>
            </m:e>
            <m:sub>
              <m:r>
                <w:rPr>
                  <w:rFonts w:ascii="Cambria Math" w:hAnsi="Cambria Math"/>
                </w:rPr>
                <m:t>type</m:t>
              </m:r>
              <m:r>
                <m:rPr>
                  <m:sty m:val="p"/>
                </m:rPr>
                <w:rPr>
                  <w:rFonts w:ascii="Cambria Math" w:hAnsi="Cambria Math"/>
                </w:rPr>
                <m:t xml:space="preserve">, </m:t>
              </m:r>
              <m:r>
                <w:rPr>
                  <w:rFonts w:ascii="Cambria Math" w:hAnsi="Cambria Math"/>
                </w:rPr>
                <m:t>treatment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Price</m:t>
                  </m:r>
                </m:e>
                <m:sub>
                  <m:r>
                    <w:rPr>
                      <w:rFonts w:ascii="Cambria Math" w:hAnsi="Cambria Math"/>
                    </w:rPr>
                    <m:t>type</m:t>
                  </m:r>
                  <m:r>
                    <m:rPr>
                      <m:sty m:val="p"/>
                    </m:rPr>
                    <w:rPr>
                      <w:rFonts w:ascii="Cambria Math" w:hAnsi="Cambria Math"/>
                    </w:rPr>
                    <m:t xml:space="preserve">, </m:t>
                  </m:r>
                  <m:r>
                    <w:rPr>
                      <w:rFonts w:ascii="Cambria Math" w:hAnsi="Cambria Math"/>
                    </w:rPr>
                    <m:t>treatment</m:t>
                  </m:r>
                </m:sub>
              </m:sSub>
            </m:num>
            <m:den>
              <m:r>
                <w:rPr>
                  <w:rFonts w:ascii="Cambria Math" w:hAnsi="Cambria Math"/>
                </w:rPr>
                <m:t>t</m:t>
              </m:r>
            </m:den>
          </m:f>
        </m:oMath>
      </m:oMathPara>
    </w:p>
    <w:p w14:paraId="7176D80C" w14:textId="77777777" w:rsidR="00015E2B" w:rsidRPr="001F23DB" w:rsidRDefault="00015E2B" w:rsidP="00A0779D">
      <w:pPr>
        <w:pStyle w:val="ListBullet"/>
        <w:numPr>
          <w:ilvl w:val="0"/>
          <w:numId w:val="0"/>
        </w:numPr>
        <w:ind w:left="284"/>
      </w:pPr>
    </w:p>
    <w:p w14:paraId="01B852EF" w14:textId="1D869A94" w:rsidR="00A0779D" w:rsidRDefault="00B76381" w:rsidP="00A0779D">
      <w:pPr>
        <w:pStyle w:val="ListBullet"/>
      </w:pPr>
      <m:oMath>
        <m:sSub>
          <m:sSubPr>
            <m:ctrlPr>
              <w:rPr>
                <w:rFonts w:ascii="Cambria Math" w:hAnsi="Cambria Math"/>
                <w:i/>
              </w:rPr>
            </m:ctrlPr>
          </m:sSubPr>
          <m:e>
            <m:r>
              <w:rPr>
                <w:rFonts w:ascii="Cambria Math" w:hAnsi="Cambria Math"/>
              </w:rPr>
              <m:t>Quantity</m:t>
            </m:r>
          </m:e>
          <m:sub>
            <m:r>
              <w:rPr>
                <w:rFonts w:ascii="Cambria Math" w:hAnsi="Cambria Math"/>
              </w:rPr>
              <m:t>type, fate</m:t>
            </m:r>
          </m:sub>
        </m:sSub>
      </m:oMath>
      <w:r w:rsidR="00A0779D">
        <w:t xml:space="preserve"> is the volume of hazardous waste that is treated by waste type and treatment type</w:t>
      </w:r>
      <w:r w:rsidR="00015E2B">
        <w:t>;</w:t>
      </w:r>
    </w:p>
    <w:p w14:paraId="774B4442" w14:textId="77777777" w:rsidR="00015E2B" w:rsidRDefault="00015E2B" w:rsidP="00015E2B">
      <w:pPr>
        <w:pStyle w:val="ListBullet"/>
        <w:numPr>
          <w:ilvl w:val="0"/>
          <w:numId w:val="0"/>
        </w:numPr>
        <w:ind w:left="284"/>
      </w:pPr>
    </w:p>
    <w:p w14:paraId="17524683" w14:textId="4FE4EA52" w:rsidR="00A0779D" w:rsidRDefault="00B76381" w:rsidP="00A0779D">
      <w:pPr>
        <w:pStyle w:val="ListBullet"/>
      </w:pPr>
      <m:oMath>
        <m:f>
          <m:fPr>
            <m:ctrlPr>
              <w:rPr>
                <w:rFonts w:ascii="Cambria Math" w:hAnsi="Cambria Math"/>
                <w:i/>
              </w:rPr>
            </m:ctrlPr>
          </m:fPr>
          <m:num>
            <m:sSub>
              <m:sSubPr>
                <m:ctrlPr>
                  <w:rPr>
                    <w:rFonts w:ascii="Cambria Math" w:hAnsi="Cambria Math"/>
                    <w:i/>
                  </w:rPr>
                </m:ctrlPr>
              </m:sSubPr>
              <m:e>
                <m:r>
                  <w:rPr>
                    <w:rFonts w:ascii="Cambria Math" w:hAnsi="Cambria Math"/>
                  </w:rPr>
                  <m:t>Price</m:t>
                </m:r>
              </m:e>
              <m:sub>
                <m:r>
                  <w:rPr>
                    <w:rFonts w:ascii="Cambria Math" w:hAnsi="Cambria Math"/>
                  </w:rPr>
                  <m:t>type, fate</m:t>
                </m:r>
              </m:sub>
            </m:sSub>
          </m:num>
          <m:den>
            <m:r>
              <w:rPr>
                <w:rFonts w:ascii="Cambria Math" w:hAnsi="Cambria Math"/>
              </w:rPr>
              <m:t>t</m:t>
            </m:r>
          </m:den>
        </m:f>
      </m:oMath>
      <w:r w:rsidR="00A0779D">
        <w:t xml:space="preserve"> is the price of treatment by waste type and treatment type</w:t>
      </w:r>
      <w:r w:rsidR="00015E2B">
        <w:t>.</w:t>
      </w:r>
    </w:p>
    <w:p w14:paraId="1BFE1B5E" w14:textId="77777777" w:rsidR="00015E2B" w:rsidRDefault="00015E2B" w:rsidP="00A0779D">
      <w:pPr>
        <w:pStyle w:val="BodyText"/>
      </w:pPr>
    </w:p>
    <w:p w14:paraId="1DBAAEB1" w14:textId="4F8CF9C6" w:rsidR="00DC2DA0" w:rsidRDefault="00A0779D" w:rsidP="00A0779D">
      <w:pPr>
        <w:pStyle w:val="BodyText"/>
      </w:pPr>
      <w:r>
        <w:t xml:space="preserve">One notable, recent study which provides estimates of market prices for </w:t>
      </w:r>
      <w:r w:rsidR="00142D55">
        <w:t>the fates</w:t>
      </w:r>
      <w:r>
        <w:t xml:space="preserve"> of hazardous waste is Marsden Jacobs Associates (‘MJA’, 2014)</w:t>
      </w:r>
      <w:r>
        <w:rPr>
          <w:rStyle w:val="FootnoteReference"/>
        </w:rPr>
        <w:footnoteReference w:id="17"/>
      </w:r>
      <w:r>
        <w:t xml:space="preserve">. </w:t>
      </w:r>
      <w:r w:rsidR="00D273F2">
        <w:t xml:space="preserve">The fate cost assumptions we have used are shown in table </w:t>
      </w:r>
      <w:fldSimple w:instr=" REF _Caption1907 ">
        <w:r w:rsidR="00995AA6">
          <w:rPr>
            <w:noProof/>
          </w:rPr>
          <w:t>3</w:t>
        </w:r>
        <w:r w:rsidR="00995AA6" w:rsidRPr="00695C93">
          <w:rPr>
            <w:noProof/>
          </w:rPr>
          <w:t>.</w:t>
        </w:r>
        <w:r w:rsidR="00995AA6">
          <w:rPr>
            <w:noProof/>
          </w:rPr>
          <w:t>11</w:t>
        </w:r>
      </w:fldSimple>
      <w:r w:rsidR="00D273F2">
        <w:t xml:space="preserve"> below. These estimates reflect the </w:t>
      </w:r>
      <w:r w:rsidR="00DC06FF">
        <w:t>correspondence</w:t>
      </w:r>
      <w:r w:rsidR="00D273F2">
        <w:t xml:space="preserve"> of </w:t>
      </w:r>
      <w:r w:rsidR="00DC06FF">
        <w:t>hazardous waste</w:t>
      </w:r>
      <w:r w:rsidR="00D273F2">
        <w:t xml:space="preserve"> categories </w:t>
      </w:r>
      <w:r w:rsidR="00DC06FF">
        <w:t xml:space="preserve">and fate types </w:t>
      </w:r>
      <w:r w:rsidR="00D273F2">
        <w:t xml:space="preserve">to </w:t>
      </w:r>
      <w:r w:rsidR="00DC06FF">
        <w:t xml:space="preserve">specific </w:t>
      </w:r>
      <w:r w:rsidR="00D273F2">
        <w:t xml:space="preserve">treatment pathways </w:t>
      </w:r>
      <w:r w:rsidR="00DC06FF">
        <w:t>identified</w:t>
      </w:r>
      <w:r w:rsidR="00D273F2">
        <w:t xml:space="preserve"> by MJA (2014). The cost assumed for some waste type and fate combinations is undefined if there is no quantity of this type generated. </w:t>
      </w:r>
    </w:p>
    <w:p w14:paraId="6115097B" w14:textId="15192CB2" w:rsidR="00D273F2" w:rsidRDefault="00D273F2" w:rsidP="00D273F2">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11</w:instrText>
      </w:r>
      <w:r w:rsidRPr="00695C93">
        <w:fldChar w:fldCharType="end"/>
      </w:r>
      <w:r w:rsidRPr="00695C93">
        <w:instrText xml:space="preserve">" "" </w:instrText>
      </w:r>
      <w:r w:rsidRPr="00695C93">
        <w:fldChar w:fldCharType="separate"/>
      </w:r>
      <w:bookmarkStart w:id="490" w:name="_Caption3458"/>
      <w:bookmarkStart w:id="491" w:name="_Caption6932"/>
      <w:bookmarkStart w:id="492" w:name="_Caption4929"/>
      <w:bookmarkStart w:id="493" w:name="_Caption5852"/>
      <w:bookmarkStart w:id="494" w:name="_Caption2426"/>
      <w:bookmarkStart w:id="495" w:name="_Caption1907"/>
      <w:bookmarkStart w:id="496" w:name="_Caption5983"/>
      <w:bookmarkStart w:id="497" w:name="_Caption3079"/>
      <w:bookmarkStart w:id="498" w:name="_Caption4327"/>
      <w:bookmarkStart w:id="499" w:name="_Toc496885019"/>
      <w:r w:rsidR="00B76381">
        <w:rPr>
          <w:noProof/>
        </w:rPr>
        <w:t>3</w:t>
      </w:r>
      <w:r w:rsidR="00B76381" w:rsidRPr="00695C93">
        <w:rPr>
          <w:noProof/>
        </w:rPr>
        <w:t>.</w:t>
      </w:r>
      <w:r w:rsidR="00B76381">
        <w:rPr>
          <w:noProof/>
        </w:rPr>
        <w:t>11</w:t>
      </w:r>
      <w:bookmarkEnd w:id="490"/>
      <w:bookmarkEnd w:id="491"/>
      <w:bookmarkEnd w:id="492"/>
      <w:bookmarkEnd w:id="493"/>
      <w:bookmarkEnd w:id="494"/>
      <w:bookmarkEnd w:id="495"/>
      <w:bookmarkEnd w:id="496"/>
      <w:bookmarkEnd w:id="497"/>
      <w:bookmarkEnd w:id="498"/>
      <w:r w:rsidRPr="00695C93">
        <w:fldChar w:fldCharType="end"/>
      </w:r>
      <w:r w:rsidRPr="00695C93">
        <w:tab/>
      </w:r>
      <w:r w:rsidR="00DC06FF">
        <w:t>Cost of hazardous waste fates by type</w:t>
      </w:r>
      <w:bookmarkEnd w:id="499"/>
    </w:p>
    <w:tbl>
      <w:tblPr>
        <w:tblW w:w="7937" w:type="dxa"/>
        <w:tblLook w:val="04A0" w:firstRow="1" w:lastRow="0" w:firstColumn="1" w:lastColumn="0" w:noHBand="0" w:noVBand="1"/>
      </w:tblPr>
      <w:tblGrid>
        <w:gridCol w:w="1954"/>
        <w:gridCol w:w="805"/>
        <w:gridCol w:w="868"/>
        <w:gridCol w:w="724"/>
        <w:gridCol w:w="1204"/>
        <w:gridCol w:w="934"/>
        <w:gridCol w:w="724"/>
        <w:gridCol w:w="724"/>
      </w:tblGrid>
      <w:tr w:rsidR="00D273F2" w:rsidRPr="00D273F2" w14:paraId="0A3E0248" w14:textId="77777777" w:rsidTr="00E97F3F">
        <w:trPr>
          <w:trHeight w:val="315"/>
          <w:tblHeader/>
        </w:trPr>
        <w:tc>
          <w:tcPr>
            <w:tcW w:w="1954" w:type="dxa"/>
            <w:shd w:val="clear" w:color="auto" w:fill="6F6652"/>
            <w:noWrap/>
            <w:tcMar>
              <w:left w:w="57" w:type="dxa"/>
              <w:right w:w="57" w:type="dxa"/>
            </w:tcMar>
            <w:hideMark/>
          </w:tcPr>
          <w:p w14:paraId="66E96020" w14:textId="2C5B8D08" w:rsidR="00D273F2" w:rsidRPr="00D273F2" w:rsidRDefault="00D273F2" w:rsidP="00D273F2">
            <w:pPr>
              <w:pStyle w:val="TableDataColumnHeading"/>
              <w:jc w:val="left"/>
            </w:pPr>
            <w:r>
              <w:t>Hazardous waste type</w:t>
            </w:r>
          </w:p>
        </w:tc>
        <w:tc>
          <w:tcPr>
            <w:tcW w:w="805" w:type="dxa"/>
            <w:shd w:val="clear" w:color="auto" w:fill="6F6652"/>
            <w:noWrap/>
            <w:tcMar>
              <w:left w:w="57" w:type="dxa"/>
              <w:right w:w="57" w:type="dxa"/>
            </w:tcMar>
            <w:hideMark/>
          </w:tcPr>
          <w:p w14:paraId="22199E91" w14:textId="77777777" w:rsidR="00D273F2" w:rsidRPr="00D273F2" w:rsidRDefault="00D273F2" w:rsidP="00D273F2">
            <w:pPr>
              <w:pStyle w:val="TableDataColumnHeading"/>
            </w:pPr>
            <w:r w:rsidRPr="00D273F2">
              <w:t>Recycling</w:t>
            </w:r>
          </w:p>
        </w:tc>
        <w:tc>
          <w:tcPr>
            <w:tcW w:w="868" w:type="dxa"/>
            <w:shd w:val="clear" w:color="auto" w:fill="6F6652"/>
            <w:noWrap/>
            <w:tcMar>
              <w:left w:w="57" w:type="dxa"/>
              <w:right w:w="57" w:type="dxa"/>
            </w:tcMar>
            <w:hideMark/>
          </w:tcPr>
          <w:p w14:paraId="4BE4EC94" w14:textId="77777777" w:rsidR="00D273F2" w:rsidRPr="00D273F2" w:rsidRDefault="00D273F2" w:rsidP="00D273F2">
            <w:pPr>
              <w:pStyle w:val="TableDataColumnHeading"/>
            </w:pPr>
            <w:r w:rsidRPr="00D273F2">
              <w:t>Chemical/ physical treatment</w:t>
            </w:r>
          </w:p>
        </w:tc>
        <w:tc>
          <w:tcPr>
            <w:tcW w:w="724" w:type="dxa"/>
            <w:shd w:val="clear" w:color="auto" w:fill="6F6652"/>
            <w:noWrap/>
            <w:tcMar>
              <w:left w:w="57" w:type="dxa"/>
              <w:right w:w="57" w:type="dxa"/>
            </w:tcMar>
            <w:hideMark/>
          </w:tcPr>
          <w:p w14:paraId="2854C3AE" w14:textId="77777777" w:rsidR="00D273F2" w:rsidRPr="00D273F2" w:rsidRDefault="00D273F2" w:rsidP="00D273F2">
            <w:pPr>
              <w:pStyle w:val="TableDataColumnHeading"/>
            </w:pPr>
            <w:r w:rsidRPr="00D273F2">
              <w:t>Landfill</w:t>
            </w:r>
          </w:p>
        </w:tc>
        <w:tc>
          <w:tcPr>
            <w:tcW w:w="1204" w:type="dxa"/>
            <w:shd w:val="clear" w:color="auto" w:fill="6F6652"/>
            <w:noWrap/>
            <w:tcMar>
              <w:left w:w="57" w:type="dxa"/>
              <w:right w:w="57" w:type="dxa"/>
            </w:tcMar>
            <w:hideMark/>
          </w:tcPr>
          <w:p w14:paraId="56E3C2DA" w14:textId="77777777" w:rsidR="00D273F2" w:rsidRPr="00D273F2" w:rsidRDefault="00D273F2" w:rsidP="00D273F2">
            <w:pPr>
              <w:pStyle w:val="TableDataColumnHeading"/>
            </w:pPr>
            <w:r w:rsidRPr="00D273F2">
              <w:t>Biodegradation</w:t>
            </w:r>
          </w:p>
        </w:tc>
        <w:tc>
          <w:tcPr>
            <w:tcW w:w="934" w:type="dxa"/>
            <w:shd w:val="clear" w:color="auto" w:fill="6F6652"/>
            <w:noWrap/>
            <w:tcMar>
              <w:left w:w="57" w:type="dxa"/>
              <w:right w:w="57" w:type="dxa"/>
            </w:tcMar>
            <w:hideMark/>
          </w:tcPr>
          <w:p w14:paraId="7AB6FA76" w14:textId="77777777" w:rsidR="00D273F2" w:rsidRPr="00D273F2" w:rsidRDefault="00D273F2" w:rsidP="00D273F2">
            <w:pPr>
              <w:pStyle w:val="TableDataColumnHeading"/>
            </w:pPr>
            <w:r w:rsidRPr="00D273F2">
              <w:t>Thermal destruction</w:t>
            </w:r>
          </w:p>
        </w:tc>
        <w:tc>
          <w:tcPr>
            <w:tcW w:w="724" w:type="dxa"/>
            <w:shd w:val="clear" w:color="auto" w:fill="6F6652"/>
            <w:noWrap/>
            <w:tcMar>
              <w:left w:w="57" w:type="dxa"/>
              <w:right w:w="57" w:type="dxa"/>
            </w:tcMar>
            <w:hideMark/>
          </w:tcPr>
          <w:p w14:paraId="58B375D4" w14:textId="77777777" w:rsidR="00D273F2" w:rsidRPr="00D273F2" w:rsidRDefault="00D273F2" w:rsidP="00D273F2">
            <w:pPr>
              <w:pStyle w:val="TableDataColumnHeading"/>
            </w:pPr>
            <w:r w:rsidRPr="00D273F2">
              <w:t>Storage or transfer</w:t>
            </w:r>
          </w:p>
        </w:tc>
        <w:tc>
          <w:tcPr>
            <w:tcW w:w="724" w:type="dxa"/>
            <w:shd w:val="clear" w:color="auto" w:fill="6F6652"/>
            <w:noWrap/>
            <w:tcMar>
              <w:left w:w="57" w:type="dxa"/>
              <w:right w:w="57" w:type="dxa"/>
            </w:tcMar>
            <w:hideMark/>
          </w:tcPr>
          <w:p w14:paraId="77BC34AE" w14:textId="77777777" w:rsidR="00D273F2" w:rsidRPr="00D273F2" w:rsidRDefault="00D273F2" w:rsidP="00D273F2">
            <w:pPr>
              <w:pStyle w:val="TableDataColumnHeading"/>
            </w:pPr>
            <w:r w:rsidRPr="00D273F2">
              <w:t>Other</w:t>
            </w:r>
          </w:p>
        </w:tc>
      </w:tr>
      <w:tr w:rsidR="00D273F2" w:rsidRPr="00D273F2" w14:paraId="7060B826" w14:textId="77777777" w:rsidTr="00E97F3F">
        <w:trPr>
          <w:trHeight w:val="315"/>
          <w:tblHeader/>
        </w:trPr>
        <w:tc>
          <w:tcPr>
            <w:tcW w:w="1954" w:type="dxa"/>
            <w:tcBorders>
              <w:bottom w:val="single" w:sz="8" w:space="0" w:color="FFFFFF" w:themeColor="background1"/>
            </w:tcBorders>
            <w:shd w:val="clear" w:color="auto" w:fill="auto"/>
            <w:noWrap/>
            <w:tcMar>
              <w:left w:w="57" w:type="dxa"/>
              <w:right w:w="57" w:type="dxa"/>
            </w:tcMar>
            <w:hideMark/>
          </w:tcPr>
          <w:p w14:paraId="07EA3C6E" w14:textId="77777777" w:rsidR="00D273F2" w:rsidRPr="00D273F2" w:rsidRDefault="00D273F2" w:rsidP="00D273F2">
            <w:pPr>
              <w:pStyle w:val="TableUnit"/>
              <w:jc w:val="left"/>
            </w:pPr>
          </w:p>
        </w:tc>
        <w:tc>
          <w:tcPr>
            <w:tcW w:w="805" w:type="dxa"/>
            <w:tcBorders>
              <w:bottom w:val="single" w:sz="8" w:space="0" w:color="FFFFFF" w:themeColor="background1"/>
            </w:tcBorders>
            <w:shd w:val="clear" w:color="auto" w:fill="auto"/>
            <w:noWrap/>
            <w:tcMar>
              <w:left w:w="57" w:type="dxa"/>
              <w:right w:w="57" w:type="dxa"/>
            </w:tcMar>
            <w:hideMark/>
          </w:tcPr>
          <w:p w14:paraId="401D0B3F" w14:textId="77777777" w:rsidR="00D273F2" w:rsidRPr="00D273F2" w:rsidRDefault="00D273F2" w:rsidP="00D273F2">
            <w:pPr>
              <w:pStyle w:val="TableUnit"/>
            </w:pPr>
            <w:r w:rsidRPr="00D273F2">
              <w:t>$/tonne</w:t>
            </w:r>
          </w:p>
        </w:tc>
        <w:tc>
          <w:tcPr>
            <w:tcW w:w="868" w:type="dxa"/>
            <w:tcBorders>
              <w:bottom w:val="single" w:sz="8" w:space="0" w:color="FFFFFF" w:themeColor="background1"/>
            </w:tcBorders>
            <w:shd w:val="clear" w:color="auto" w:fill="auto"/>
            <w:noWrap/>
            <w:tcMar>
              <w:left w:w="57" w:type="dxa"/>
              <w:right w:w="57" w:type="dxa"/>
            </w:tcMar>
            <w:hideMark/>
          </w:tcPr>
          <w:p w14:paraId="35454E13" w14:textId="77777777" w:rsidR="00D273F2" w:rsidRPr="00D273F2" w:rsidRDefault="00D273F2" w:rsidP="00D273F2">
            <w:pPr>
              <w:pStyle w:val="TableUnit"/>
            </w:pPr>
            <w:r w:rsidRPr="00D273F2">
              <w:t>$/tonne</w:t>
            </w:r>
          </w:p>
        </w:tc>
        <w:tc>
          <w:tcPr>
            <w:tcW w:w="724" w:type="dxa"/>
            <w:tcBorders>
              <w:bottom w:val="single" w:sz="8" w:space="0" w:color="FFFFFF" w:themeColor="background1"/>
            </w:tcBorders>
            <w:shd w:val="clear" w:color="auto" w:fill="auto"/>
            <w:noWrap/>
            <w:tcMar>
              <w:left w:w="57" w:type="dxa"/>
              <w:right w:w="57" w:type="dxa"/>
            </w:tcMar>
            <w:hideMark/>
          </w:tcPr>
          <w:p w14:paraId="3ED0EEBE" w14:textId="77777777" w:rsidR="00D273F2" w:rsidRPr="00D273F2" w:rsidRDefault="00D273F2" w:rsidP="00D273F2">
            <w:pPr>
              <w:pStyle w:val="TableUnit"/>
            </w:pPr>
            <w:r w:rsidRPr="00D273F2">
              <w:t>$/tonne</w:t>
            </w:r>
          </w:p>
        </w:tc>
        <w:tc>
          <w:tcPr>
            <w:tcW w:w="1204" w:type="dxa"/>
            <w:tcBorders>
              <w:bottom w:val="single" w:sz="8" w:space="0" w:color="FFFFFF" w:themeColor="background1"/>
            </w:tcBorders>
            <w:shd w:val="clear" w:color="auto" w:fill="auto"/>
            <w:noWrap/>
            <w:tcMar>
              <w:left w:w="57" w:type="dxa"/>
              <w:right w:w="57" w:type="dxa"/>
            </w:tcMar>
            <w:hideMark/>
          </w:tcPr>
          <w:p w14:paraId="7063BF92" w14:textId="77777777" w:rsidR="00D273F2" w:rsidRPr="00D273F2" w:rsidRDefault="00D273F2" w:rsidP="00D273F2">
            <w:pPr>
              <w:pStyle w:val="TableUnit"/>
            </w:pPr>
            <w:r w:rsidRPr="00D273F2">
              <w:t>$/tonne</w:t>
            </w:r>
          </w:p>
        </w:tc>
        <w:tc>
          <w:tcPr>
            <w:tcW w:w="934" w:type="dxa"/>
            <w:tcBorders>
              <w:bottom w:val="single" w:sz="8" w:space="0" w:color="FFFFFF" w:themeColor="background1"/>
            </w:tcBorders>
            <w:shd w:val="clear" w:color="auto" w:fill="auto"/>
            <w:noWrap/>
            <w:tcMar>
              <w:left w:w="57" w:type="dxa"/>
              <w:right w:w="57" w:type="dxa"/>
            </w:tcMar>
            <w:hideMark/>
          </w:tcPr>
          <w:p w14:paraId="3DB927FE" w14:textId="77777777" w:rsidR="00D273F2" w:rsidRPr="00D273F2" w:rsidRDefault="00D273F2" w:rsidP="00D273F2">
            <w:pPr>
              <w:pStyle w:val="TableUnit"/>
            </w:pPr>
            <w:r w:rsidRPr="00D273F2">
              <w:t>$/tonne</w:t>
            </w:r>
          </w:p>
        </w:tc>
        <w:tc>
          <w:tcPr>
            <w:tcW w:w="724" w:type="dxa"/>
            <w:tcBorders>
              <w:bottom w:val="single" w:sz="8" w:space="0" w:color="FFFFFF" w:themeColor="background1"/>
            </w:tcBorders>
            <w:shd w:val="clear" w:color="auto" w:fill="auto"/>
            <w:noWrap/>
            <w:tcMar>
              <w:left w:w="57" w:type="dxa"/>
              <w:right w:w="57" w:type="dxa"/>
            </w:tcMar>
            <w:hideMark/>
          </w:tcPr>
          <w:p w14:paraId="0340211B" w14:textId="77777777" w:rsidR="00D273F2" w:rsidRPr="00D273F2" w:rsidRDefault="00D273F2" w:rsidP="00D273F2">
            <w:pPr>
              <w:pStyle w:val="TableUnit"/>
            </w:pPr>
            <w:r w:rsidRPr="00D273F2">
              <w:t>$/tonne</w:t>
            </w:r>
          </w:p>
        </w:tc>
        <w:tc>
          <w:tcPr>
            <w:tcW w:w="724" w:type="dxa"/>
            <w:tcBorders>
              <w:bottom w:val="single" w:sz="8" w:space="0" w:color="FFFFFF" w:themeColor="background1"/>
            </w:tcBorders>
            <w:shd w:val="clear" w:color="auto" w:fill="auto"/>
            <w:noWrap/>
            <w:tcMar>
              <w:left w:w="57" w:type="dxa"/>
              <w:right w:w="57" w:type="dxa"/>
            </w:tcMar>
            <w:hideMark/>
          </w:tcPr>
          <w:p w14:paraId="4E42B684" w14:textId="77777777" w:rsidR="00D273F2" w:rsidRPr="00D273F2" w:rsidRDefault="00D273F2" w:rsidP="00D273F2">
            <w:pPr>
              <w:pStyle w:val="TableUnit"/>
            </w:pPr>
            <w:r w:rsidRPr="00D273F2">
              <w:t>$/tonne</w:t>
            </w:r>
          </w:p>
        </w:tc>
      </w:tr>
      <w:tr w:rsidR="00D273F2" w:rsidRPr="00D273F2" w14:paraId="6F6294EC"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85849D" w14:textId="77777777" w:rsidR="00D273F2" w:rsidRPr="00D273F2" w:rsidRDefault="00D273F2" w:rsidP="00D273F2">
            <w:pPr>
              <w:pStyle w:val="TableDataEntries"/>
              <w:jc w:val="left"/>
            </w:pPr>
            <w:r w:rsidRPr="00D273F2">
              <w:t>Plating &amp; heat treatment</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3D49C9" w14:textId="1D615E95"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447A30" w14:textId="427DC56D" w:rsidR="00D273F2" w:rsidRPr="00D273F2" w:rsidRDefault="00D273F2" w:rsidP="00D273F2">
            <w:pPr>
              <w:pStyle w:val="TableDataEntries"/>
            </w:pPr>
            <w:r>
              <w:t>324</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1058EE" w14:textId="529AA91A"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3085F6" w14:textId="0F13C6AD" w:rsidR="00D273F2" w:rsidRPr="00D273F2" w:rsidRDefault="00D273F2" w:rsidP="00D273F2">
            <w:pPr>
              <w:pStyle w:val="TableDataEntries"/>
            </w:pPr>
            <w:r>
              <w:t>329</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9036F5" w14:textId="5E25915B" w:rsidR="00D273F2" w:rsidRPr="00D273F2" w:rsidRDefault="00D273F2" w:rsidP="00D273F2">
            <w:pPr>
              <w:pStyle w:val="TableDataEntries"/>
            </w:pPr>
            <w:r>
              <w:t>399</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995A4D" w14:textId="3C4E855C"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2A1B35" w14:textId="2B5EF5E9" w:rsidR="00D273F2" w:rsidRPr="00D273F2" w:rsidRDefault="00D273F2" w:rsidP="00D273F2">
            <w:pPr>
              <w:pStyle w:val="TableDataEntries"/>
            </w:pPr>
          </w:p>
        </w:tc>
      </w:tr>
      <w:tr w:rsidR="00D273F2" w:rsidRPr="00D273F2" w14:paraId="4D3402EB"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F80551" w14:textId="77777777" w:rsidR="00D273F2" w:rsidRPr="00D273F2" w:rsidRDefault="00D273F2" w:rsidP="00D273F2">
            <w:pPr>
              <w:pStyle w:val="TableDataEntries"/>
              <w:jc w:val="left"/>
            </w:pPr>
            <w:r w:rsidRPr="00D273F2">
              <w:lastRenderedPageBreak/>
              <w:t>Acids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F0B756" w14:textId="04C1E614"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B63FF3" w14:textId="40D61063" w:rsidR="00D273F2" w:rsidRPr="00D273F2" w:rsidRDefault="00D273F2" w:rsidP="00D273F2">
            <w:pPr>
              <w:pStyle w:val="TableDataEntries"/>
            </w:pPr>
            <w:r>
              <w:t>797</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C021B8" w14:textId="70732663"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DA84E2" w14:textId="3B87ED18" w:rsidR="00D273F2" w:rsidRPr="00D273F2" w:rsidRDefault="00D273F2" w:rsidP="00D273F2">
            <w:pPr>
              <w:pStyle w:val="TableDataEntries"/>
            </w:pPr>
            <w:r>
              <w:t>831</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28A174" w14:textId="4CF8D044" w:rsidR="00D273F2" w:rsidRPr="00D273F2" w:rsidRDefault="00D273F2" w:rsidP="00D273F2">
            <w:pPr>
              <w:pStyle w:val="TableDataEntries"/>
            </w:pPr>
            <w:r>
              <w:t>831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C6A054" w14:textId="2F4673E7"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019167" w14:textId="72163D64" w:rsidR="00D273F2" w:rsidRPr="00D273F2" w:rsidRDefault="00D273F2" w:rsidP="00D273F2">
            <w:pPr>
              <w:pStyle w:val="TableDataEntries"/>
            </w:pPr>
            <w:r>
              <w:t>349</w:t>
            </w:r>
          </w:p>
        </w:tc>
      </w:tr>
      <w:tr w:rsidR="00D273F2" w:rsidRPr="00D273F2" w14:paraId="3BB1932E"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60DDCA" w14:textId="77777777" w:rsidR="00D273F2" w:rsidRPr="00D273F2" w:rsidRDefault="00D273F2" w:rsidP="00D273F2">
            <w:pPr>
              <w:pStyle w:val="TableDataEntries"/>
              <w:jc w:val="left"/>
            </w:pPr>
            <w:r w:rsidRPr="00D273F2">
              <w:t>Alkalis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298838" w14:textId="1A33269C"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5B8D28" w14:textId="0536911F" w:rsidR="00D273F2" w:rsidRPr="00D273F2" w:rsidRDefault="00D273F2" w:rsidP="00D273F2">
            <w:pPr>
              <w:pStyle w:val="TableDataEntries"/>
            </w:pPr>
            <w:r>
              <w:t>818</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4315F2" w14:textId="143CCBE5" w:rsidR="00D273F2" w:rsidRPr="00D273F2" w:rsidRDefault="00D273F2" w:rsidP="00D273F2">
            <w:pPr>
              <w:pStyle w:val="TableDataEntries"/>
            </w:pPr>
            <w:r>
              <w:t>108</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AD934B" w14:textId="3144DF18" w:rsidR="00D273F2" w:rsidRPr="00D273F2" w:rsidRDefault="00D273F2" w:rsidP="00D273F2">
            <w:pPr>
              <w:pStyle w:val="TableDataEntries"/>
            </w:pPr>
            <w:r>
              <w:t>829</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F88ECC" w14:textId="495C0505" w:rsidR="00D273F2" w:rsidRPr="00D273F2" w:rsidRDefault="00D273F2" w:rsidP="00D273F2">
            <w:pPr>
              <w:pStyle w:val="TableDataEntries"/>
            </w:pPr>
            <w:r>
              <w:t>828</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8AE6F9" w14:textId="35AC9880"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CBC783" w14:textId="2E3DEB93" w:rsidR="00D273F2" w:rsidRPr="00D273F2" w:rsidRDefault="00D273F2" w:rsidP="00D273F2">
            <w:pPr>
              <w:pStyle w:val="TableDataEntries"/>
            </w:pPr>
            <w:r>
              <w:t>443</w:t>
            </w:r>
          </w:p>
        </w:tc>
      </w:tr>
      <w:tr w:rsidR="00D273F2" w:rsidRPr="00D273F2" w14:paraId="0D3A94BD"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681418" w14:textId="77777777" w:rsidR="00D273F2" w:rsidRPr="00D273F2" w:rsidRDefault="00D273F2" w:rsidP="00D273F2">
            <w:pPr>
              <w:pStyle w:val="TableDataEntries"/>
              <w:jc w:val="left"/>
            </w:pPr>
            <w:r w:rsidRPr="00D273F2">
              <w:t>Inorganic fluorine (spent potliner)</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D7A208" w14:textId="7B86FBBF"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6FC10E" w14:textId="114B7B6A" w:rsidR="00D273F2" w:rsidRPr="00D273F2" w:rsidRDefault="00D273F2" w:rsidP="00D273F2">
            <w:pPr>
              <w:pStyle w:val="TableDataEntries"/>
            </w:pPr>
            <w:r>
              <w:t>724</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4E201E" w14:textId="46FE9B1F"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32C3D7" w14:textId="3091D8D1" w:rsidR="00D273F2" w:rsidRPr="00D273F2" w:rsidRDefault="00D273F2" w:rsidP="00D273F2">
            <w:pPr>
              <w:pStyle w:val="TableDataEntries"/>
            </w:pP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8FD7A3" w14:textId="66379A9F"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507275" w14:textId="21195F1B"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43AC6D" w14:textId="08811A92" w:rsidR="00D273F2" w:rsidRPr="00D273F2" w:rsidRDefault="00D273F2" w:rsidP="00D273F2">
            <w:pPr>
              <w:pStyle w:val="TableDataEntries"/>
            </w:pPr>
            <w:r>
              <w:t>344</w:t>
            </w:r>
          </w:p>
        </w:tc>
      </w:tr>
      <w:tr w:rsidR="00D273F2" w:rsidRPr="00D273F2" w14:paraId="46C45A18"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68C08C" w14:textId="77777777" w:rsidR="00D273F2" w:rsidRPr="00D273F2" w:rsidRDefault="00D273F2" w:rsidP="00D273F2">
            <w:pPr>
              <w:pStyle w:val="TableDataEntries"/>
              <w:jc w:val="left"/>
            </w:pPr>
            <w:r w:rsidRPr="00D273F2">
              <w:t>Mercury &amp; compounds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AF82F1" w14:textId="7C8E03BE"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3F275A" w14:textId="007AE257" w:rsidR="00D273F2" w:rsidRPr="00D273F2" w:rsidRDefault="00D273F2" w:rsidP="00D273F2">
            <w:pPr>
              <w:pStyle w:val="TableDataEntries"/>
            </w:pPr>
            <w:r>
              <w:t>735</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D56C54" w14:textId="7D290E29"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A9BB0A" w14:textId="2B11355D" w:rsidR="00D273F2" w:rsidRPr="00D273F2" w:rsidRDefault="00D273F2" w:rsidP="00D273F2">
            <w:pPr>
              <w:pStyle w:val="TableDataEntries"/>
            </w:pP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795762" w14:textId="78B92313" w:rsidR="00D273F2" w:rsidRPr="00D273F2" w:rsidRDefault="00D273F2" w:rsidP="00D273F2">
            <w:pPr>
              <w:pStyle w:val="TableDataEntries"/>
            </w:pPr>
            <w:r>
              <w:t>747</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1A220B" w14:textId="60A65D42"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98D8DD" w14:textId="6E6DE76F" w:rsidR="00D273F2" w:rsidRPr="00D273F2" w:rsidRDefault="00D273F2" w:rsidP="00D273F2">
            <w:pPr>
              <w:pStyle w:val="TableDataEntries"/>
            </w:pPr>
            <w:r>
              <w:t>344</w:t>
            </w:r>
          </w:p>
        </w:tc>
      </w:tr>
      <w:tr w:rsidR="00D273F2" w:rsidRPr="00D273F2" w14:paraId="34A400B0"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C13351" w14:textId="77777777" w:rsidR="00D273F2" w:rsidRPr="00D273F2" w:rsidRDefault="00D273F2" w:rsidP="00D273F2">
            <w:pPr>
              <w:pStyle w:val="TableDataEntries"/>
              <w:jc w:val="left"/>
            </w:pPr>
            <w:r w:rsidRPr="00D273F2">
              <w:t>Lead and compounds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DA9A26" w14:textId="0B9847DD"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5850B0" w14:textId="472BDDE2" w:rsidR="00D273F2" w:rsidRPr="00D273F2" w:rsidRDefault="00D273F2" w:rsidP="00D273F2">
            <w:pPr>
              <w:pStyle w:val="TableDataEntries"/>
            </w:pPr>
            <w:r>
              <w:t>283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1C4235" w14:textId="1193A7BA" w:rsidR="00D273F2" w:rsidRPr="00D273F2" w:rsidRDefault="00D273F2" w:rsidP="00D273F2">
            <w:pPr>
              <w:pStyle w:val="TableDataEntries"/>
            </w:pPr>
            <w:r>
              <w:t>105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24D607" w14:textId="689634C1" w:rsidR="00D273F2" w:rsidRPr="00D273F2" w:rsidRDefault="00D273F2" w:rsidP="00D273F2">
            <w:pPr>
              <w:pStyle w:val="TableDataEntries"/>
            </w:pP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339E2A" w14:textId="6572B411"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478002" w14:textId="5C82F8B1"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06A2E5" w14:textId="2CA3CDB8" w:rsidR="00D273F2" w:rsidRPr="00D273F2" w:rsidRDefault="00D273F2" w:rsidP="00D273F2">
            <w:pPr>
              <w:pStyle w:val="TableDataEntries"/>
            </w:pPr>
            <w:r>
              <w:t>292</w:t>
            </w:r>
          </w:p>
        </w:tc>
      </w:tr>
      <w:tr w:rsidR="00D273F2" w:rsidRPr="00D273F2" w14:paraId="6ABD3602"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BB1D15" w14:textId="77777777" w:rsidR="00D273F2" w:rsidRPr="00D273F2" w:rsidRDefault="00D273F2" w:rsidP="00D273F2">
            <w:pPr>
              <w:pStyle w:val="TableDataEntries"/>
              <w:jc w:val="left"/>
            </w:pPr>
            <w:r w:rsidRPr="00D273F2">
              <w:t>Zinc compounds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576A7F" w14:textId="61D135EC"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9D68FF" w14:textId="755EB595" w:rsidR="00D273F2" w:rsidRPr="00D273F2" w:rsidRDefault="00D273F2" w:rsidP="00D273F2">
            <w:pPr>
              <w:pStyle w:val="TableDataEntries"/>
            </w:pPr>
            <w:r>
              <w:t>283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D1D6D3" w14:textId="50F18BD1" w:rsidR="00D273F2" w:rsidRPr="00D273F2" w:rsidRDefault="00D273F2" w:rsidP="00D273F2">
            <w:pPr>
              <w:pStyle w:val="TableDataEntries"/>
            </w:pPr>
            <w:r>
              <w:t>101</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2B54D7" w14:textId="5D8DC151" w:rsidR="00D273F2" w:rsidRPr="00D273F2" w:rsidRDefault="00D273F2" w:rsidP="00D273F2">
            <w:pPr>
              <w:pStyle w:val="TableDataEntries"/>
            </w:pP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627D12" w14:textId="223E2BF3"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64E186" w14:textId="27A0FE76"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2C9E2F" w14:textId="785FA74B" w:rsidR="00D273F2" w:rsidRPr="00D273F2" w:rsidRDefault="00D273F2" w:rsidP="00D273F2">
            <w:pPr>
              <w:pStyle w:val="TableDataEntries"/>
            </w:pPr>
            <w:r>
              <w:t>282</w:t>
            </w:r>
          </w:p>
        </w:tc>
      </w:tr>
      <w:tr w:rsidR="00D273F2" w:rsidRPr="00D273F2" w14:paraId="1306E970"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CDC8C2" w14:textId="77777777" w:rsidR="00D273F2" w:rsidRPr="00D273F2" w:rsidRDefault="00D273F2" w:rsidP="00D273F2">
            <w:pPr>
              <w:pStyle w:val="TableDataEntries"/>
              <w:jc w:val="left"/>
            </w:pPr>
            <w:r w:rsidRPr="00D273F2">
              <w:t>Non-toxic salts (coal seam gas wastes)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9BB91B" w14:textId="45AFFD7D"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1919BF" w14:textId="0D175543" w:rsidR="00D273F2" w:rsidRPr="00D273F2" w:rsidRDefault="00D273F2" w:rsidP="00D273F2">
            <w:pPr>
              <w:pStyle w:val="TableDataEntries"/>
            </w:pPr>
            <w:r>
              <w:t>751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FDA587" w14:textId="400258EA" w:rsidR="00D273F2" w:rsidRPr="00D273F2" w:rsidRDefault="00D273F2" w:rsidP="00D273F2">
            <w:pPr>
              <w:pStyle w:val="TableDataEntries"/>
            </w:pPr>
            <w:r>
              <w:t>144</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C410AB" w14:textId="3DE107D7" w:rsidR="00D273F2" w:rsidRPr="00D273F2" w:rsidRDefault="00D273F2" w:rsidP="00D273F2">
            <w:pPr>
              <w:pStyle w:val="TableDataEntries"/>
            </w:pPr>
            <w:r>
              <w:t>749</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C06E3A" w14:textId="1ABC2F6D" w:rsidR="00D273F2" w:rsidRPr="00D273F2" w:rsidRDefault="00D273F2" w:rsidP="00D273F2">
            <w:pPr>
              <w:pStyle w:val="TableDataEntries"/>
            </w:pPr>
            <w:r>
              <w:t>750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517586" w14:textId="442EB680"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164FFA" w14:textId="07F75243" w:rsidR="00D273F2" w:rsidRPr="00D273F2" w:rsidRDefault="00D273F2" w:rsidP="00D273F2">
            <w:pPr>
              <w:pStyle w:val="TableDataEntries"/>
            </w:pPr>
            <w:r>
              <w:t>515</w:t>
            </w:r>
          </w:p>
        </w:tc>
      </w:tr>
      <w:tr w:rsidR="00D273F2" w:rsidRPr="00D273F2" w14:paraId="2438E7CE"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362955" w14:textId="77777777" w:rsidR="00D273F2" w:rsidRPr="00D273F2" w:rsidRDefault="00D273F2" w:rsidP="00D273F2">
            <w:pPr>
              <w:pStyle w:val="TableDataEntries"/>
              <w:jc w:val="left"/>
            </w:pPr>
            <w:r w:rsidRPr="00D273F2">
              <w:t>Other inorganic chemicals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DC6BD5" w14:textId="5872B764"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21AEEF" w14:textId="43CFDCE5" w:rsidR="00D273F2" w:rsidRPr="00D273F2" w:rsidRDefault="00D273F2" w:rsidP="00D273F2">
            <w:pPr>
              <w:pStyle w:val="TableDataEntries"/>
            </w:pPr>
            <w:r>
              <w:t>300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40D787" w14:textId="527A67DB" w:rsidR="00D273F2" w:rsidRPr="00D273F2" w:rsidRDefault="00D273F2" w:rsidP="00D273F2">
            <w:pPr>
              <w:pStyle w:val="TableDataEntries"/>
            </w:pPr>
            <w:r>
              <w:t>152</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98FB36" w14:textId="3A71E1C8" w:rsidR="00D273F2" w:rsidRPr="00D273F2" w:rsidRDefault="00D273F2" w:rsidP="00D273F2">
            <w:pPr>
              <w:pStyle w:val="TableDataEntries"/>
            </w:pPr>
            <w:r>
              <w:t>295</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E9FDB1" w14:textId="3DEF7C9D"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B6362F" w14:textId="514DBE24"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497C78" w14:textId="24B08D66" w:rsidR="00D273F2" w:rsidRPr="00D273F2" w:rsidRDefault="00D273F2" w:rsidP="00D273F2">
            <w:pPr>
              <w:pStyle w:val="TableDataEntries"/>
            </w:pPr>
            <w:r>
              <w:t>434</w:t>
            </w:r>
          </w:p>
        </w:tc>
      </w:tr>
      <w:tr w:rsidR="00D273F2" w:rsidRPr="00D273F2" w14:paraId="05BE344A"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218601" w14:textId="77777777" w:rsidR="00D273F2" w:rsidRPr="00D273F2" w:rsidRDefault="00D273F2" w:rsidP="00D273F2">
            <w:pPr>
              <w:pStyle w:val="TableDataEntries"/>
              <w:jc w:val="left"/>
            </w:pPr>
            <w:r w:rsidRPr="00D273F2">
              <w:t>Reactive chemicals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1EA8BC" w14:textId="755D14B9"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3BFC02" w14:textId="4B7BF63E" w:rsidR="00D273F2" w:rsidRPr="00D273F2" w:rsidRDefault="00D273F2" w:rsidP="00D273F2">
            <w:pPr>
              <w:pStyle w:val="TableDataEntries"/>
            </w:pPr>
            <w:r>
              <w:t>203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3F85B0" w14:textId="0EF71562"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F863D1" w14:textId="37FC01D5" w:rsidR="00D273F2" w:rsidRPr="00D273F2" w:rsidRDefault="00D273F2" w:rsidP="00D273F2">
            <w:pPr>
              <w:pStyle w:val="TableDataEntries"/>
            </w:pP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1A0936" w14:textId="5C621BDB" w:rsidR="00D273F2" w:rsidRPr="00D273F2" w:rsidRDefault="00D273F2" w:rsidP="00D273F2">
            <w:pPr>
              <w:pStyle w:val="TableDataEntries"/>
            </w:pPr>
            <w:r>
              <w:t>30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E056FA" w14:textId="605E71F4"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75800D" w14:textId="08B52992" w:rsidR="00D273F2" w:rsidRPr="00D273F2" w:rsidRDefault="00D273F2" w:rsidP="00D273F2">
            <w:pPr>
              <w:pStyle w:val="TableDataEntries"/>
            </w:pPr>
            <w:r>
              <w:t>217</w:t>
            </w:r>
          </w:p>
        </w:tc>
      </w:tr>
      <w:tr w:rsidR="00D273F2" w:rsidRPr="00D273F2" w14:paraId="58952D1C"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E8ABE2" w14:textId="77777777" w:rsidR="00D273F2" w:rsidRPr="00D273F2" w:rsidRDefault="00D273F2" w:rsidP="00D273F2">
            <w:pPr>
              <w:pStyle w:val="TableDataEntries"/>
              <w:jc w:val="left"/>
            </w:pPr>
            <w:r w:rsidRPr="00D273F2">
              <w:t>Paints, resins, inks, organic sludges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16F55D" w14:textId="430B4711"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CFB8CA" w14:textId="2ABB84DB" w:rsidR="00D273F2" w:rsidRPr="00D273F2" w:rsidRDefault="00D273F2" w:rsidP="00D273F2">
            <w:pPr>
              <w:pStyle w:val="TableDataEntries"/>
            </w:pPr>
            <w:r>
              <w:t>61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F10C93" w14:textId="3BA9FEE4" w:rsidR="00D273F2" w:rsidRPr="00D273F2" w:rsidRDefault="00D273F2" w:rsidP="00D273F2">
            <w:pPr>
              <w:pStyle w:val="TableDataEntries"/>
            </w:pPr>
            <w:r>
              <w:t>107</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7C5285" w14:textId="509216A3" w:rsidR="00D273F2" w:rsidRPr="00D273F2" w:rsidRDefault="00D273F2" w:rsidP="00D273F2">
            <w:pPr>
              <w:pStyle w:val="TableDataEntries"/>
            </w:pPr>
            <w:r>
              <w:t>53</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76A078" w14:textId="091A647C" w:rsidR="00D273F2" w:rsidRPr="00D273F2" w:rsidRDefault="00D273F2" w:rsidP="00D273F2">
            <w:pPr>
              <w:pStyle w:val="TableDataEntries"/>
            </w:pPr>
            <w:r>
              <w:t>50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F6E180" w14:textId="55BAE95F"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35D766" w14:textId="1E9C3621" w:rsidR="00D273F2" w:rsidRPr="00D273F2" w:rsidRDefault="00D273F2" w:rsidP="00D273F2">
            <w:pPr>
              <w:pStyle w:val="TableDataEntries"/>
            </w:pPr>
            <w:r>
              <w:t>53</w:t>
            </w:r>
          </w:p>
        </w:tc>
      </w:tr>
      <w:tr w:rsidR="00D273F2" w:rsidRPr="00D273F2" w14:paraId="38165B28"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F068D4" w14:textId="77777777" w:rsidR="00D273F2" w:rsidRPr="00D273F2" w:rsidRDefault="00D273F2" w:rsidP="00D273F2">
            <w:pPr>
              <w:pStyle w:val="TableDataEntries"/>
              <w:jc w:val="left"/>
            </w:pPr>
            <w:r w:rsidRPr="00D273F2">
              <w:t>Organic solvents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F28F2B" w14:textId="35677F75"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6B2BBB" w14:textId="0B8DC27F" w:rsidR="00D273F2" w:rsidRPr="00D273F2" w:rsidRDefault="00D273F2" w:rsidP="00D273F2">
            <w:pPr>
              <w:pStyle w:val="TableDataEntries"/>
            </w:pPr>
            <w:r>
              <w:t>58</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7966DF" w14:textId="226DAB4C"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6C4CDB" w14:textId="1E045418" w:rsidR="00D273F2" w:rsidRPr="00D273F2" w:rsidRDefault="00D273F2" w:rsidP="00D273F2">
            <w:pPr>
              <w:pStyle w:val="TableDataEntries"/>
            </w:pPr>
            <w:r>
              <w:t>51</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CD5138" w14:textId="4B5E5813" w:rsidR="00D273F2" w:rsidRPr="00D273F2" w:rsidRDefault="00D273F2" w:rsidP="00D273F2">
            <w:pPr>
              <w:pStyle w:val="TableDataEntries"/>
            </w:pPr>
            <w:r>
              <w:t>50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B174C9" w14:textId="437328BE"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DA19A3" w14:textId="6E0719AD" w:rsidR="00D273F2" w:rsidRPr="00D273F2" w:rsidRDefault="00D273F2" w:rsidP="00D273F2">
            <w:pPr>
              <w:pStyle w:val="TableDataEntries"/>
            </w:pPr>
            <w:r>
              <w:t>52</w:t>
            </w:r>
          </w:p>
        </w:tc>
      </w:tr>
      <w:tr w:rsidR="00D273F2" w:rsidRPr="00D273F2" w14:paraId="3B5D0C1B"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B3D84F" w14:textId="77777777" w:rsidR="00D273F2" w:rsidRPr="00D273F2" w:rsidRDefault="00D273F2" w:rsidP="00D273F2">
            <w:pPr>
              <w:pStyle w:val="TableDataEntries"/>
              <w:jc w:val="left"/>
            </w:pPr>
            <w:r w:rsidRPr="00D273F2">
              <w:t>Pesticides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7E332E" w14:textId="080F36F9"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7E3571" w14:textId="41440381" w:rsidR="00D273F2" w:rsidRPr="00D273F2" w:rsidRDefault="00D273F2" w:rsidP="00D273F2">
            <w:pPr>
              <w:pStyle w:val="TableDataEntries"/>
            </w:pPr>
            <w:r>
              <w:t>581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D4FFB2" w14:textId="701E66FB" w:rsidR="00D273F2" w:rsidRPr="00D273F2" w:rsidRDefault="00D273F2" w:rsidP="00D273F2">
            <w:pPr>
              <w:pStyle w:val="TableDataEntries"/>
            </w:pPr>
            <w:r>
              <w:t>98</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625316" w14:textId="0FF9492C" w:rsidR="00D273F2" w:rsidRPr="00D273F2" w:rsidRDefault="00D273F2" w:rsidP="00D273F2">
            <w:pPr>
              <w:pStyle w:val="TableDataEntries"/>
            </w:pPr>
            <w:r>
              <w:t>449</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1A63EA" w14:textId="58FC4665" w:rsidR="00D273F2" w:rsidRPr="00D273F2" w:rsidRDefault="00D273F2" w:rsidP="00D273F2">
            <w:pPr>
              <w:pStyle w:val="TableDataEntries"/>
            </w:pPr>
            <w:r>
              <w:t>617</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77B14C" w14:textId="74468BA2"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D9674E" w14:textId="15FD6F36" w:rsidR="00D273F2" w:rsidRPr="00D273F2" w:rsidRDefault="00D273F2" w:rsidP="00D273F2">
            <w:pPr>
              <w:pStyle w:val="TableDataEntries"/>
            </w:pPr>
            <w:r>
              <w:t>194</w:t>
            </w:r>
          </w:p>
        </w:tc>
      </w:tr>
      <w:tr w:rsidR="00D273F2" w:rsidRPr="00D273F2" w14:paraId="40DB12EC"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A62984" w14:textId="77777777" w:rsidR="00D273F2" w:rsidRPr="00D273F2" w:rsidRDefault="00D273F2" w:rsidP="00D273F2">
            <w:pPr>
              <w:pStyle w:val="TableDataEntries"/>
              <w:jc w:val="left"/>
            </w:pPr>
            <w:r w:rsidRPr="00D273F2">
              <w:t>Oils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93B89F" w14:textId="39615CDD"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1E756B" w14:textId="5E9BE0AF" w:rsidR="00D273F2" w:rsidRPr="00D273F2" w:rsidRDefault="00D273F2" w:rsidP="00D273F2">
            <w:pPr>
              <w:pStyle w:val="TableDataEntries"/>
            </w:pPr>
            <w:r>
              <w:t>31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8B528D" w14:textId="4652E819" w:rsidR="00D273F2" w:rsidRPr="00D273F2" w:rsidRDefault="00D273F2" w:rsidP="00D273F2">
            <w:pPr>
              <w:pStyle w:val="TableDataEntries"/>
            </w:pPr>
            <w:r>
              <w:t>101</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EACC68" w14:textId="689B0CC3" w:rsidR="00D273F2" w:rsidRPr="00D273F2" w:rsidRDefault="00D273F2" w:rsidP="00D273F2">
            <w:pPr>
              <w:pStyle w:val="TableDataEntries"/>
            </w:pPr>
            <w:r>
              <w:t>32</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B07BD0" w14:textId="47DBC20D" w:rsidR="00D273F2" w:rsidRPr="00D273F2" w:rsidRDefault="00D273F2" w:rsidP="00D273F2">
            <w:pPr>
              <w:pStyle w:val="TableDataEntries"/>
            </w:pPr>
            <w:r>
              <w:t>38</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8A9FB8" w14:textId="0BA67BEF"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1E48C9" w14:textId="02E16222" w:rsidR="00D273F2" w:rsidRPr="00D273F2" w:rsidRDefault="00D273F2" w:rsidP="00D273F2">
            <w:pPr>
              <w:pStyle w:val="TableDataEntries"/>
            </w:pPr>
            <w:r>
              <w:t>349</w:t>
            </w:r>
          </w:p>
        </w:tc>
      </w:tr>
      <w:tr w:rsidR="00D273F2" w:rsidRPr="00D273F2" w14:paraId="5FA7E519"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71C1A6" w14:textId="77777777" w:rsidR="00D273F2" w:rsidRPr="00D273F2" w:rsidRDefault="00D273F2" w:rsidP="00D273F2">
            <w:pPr>
              <w:pStyle w:val="TableDataEntries"/>
              <w:jc w:val="left"/>
            </w:pPr>
            <w:r w:rsidRPr="00D273F2">
              <w:t>Waste oil/water mixtures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1ED5F2" w14:textId="588BA4EB"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027A2F" w14:textId="17028337" w:rsidR="00D273F2" w:rsidRPr="00D273F2" w:rsidRDefault="00D273F2" w:rsidP="00D273F2">
            <w:pPr>
              <w:pStyle w:val="TableDataEntries"/>
            </w:pPr>
            <w:r>
              <w:t>231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162BAD" w14:textId="387D1608" w:rsidR="00D273F2" w:rsidRPr="00D273F2" w:rsidRDefault="00D273F2" w:rsidP="00D273F2">
            <w:pPr>
              <w:pStyle w:val="TableDataEntries"/>
            </w:pPr>
            <w:r>
              <w:t>102</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965414" w14:textId="22C50FF5" w:rsidR="00D273F2" w:rsidRPr="00D273F2" w:rsidRDefault="00D273F2" w:rsidP="00D273F2">
            <w:pPr>
              <w:pStyle w:val="TableDataEntries"/>
            </w:pPr>
            <w:r>
              <w:t>227</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246101" w14:textId="4DF62E32" w:rsidR="00D273F2" w:rsidRPr="00D273F2" w:rsidRDefault="00D273F2" w:rsidP="00D273F2">
            <w:pPr>
              <w:pStyle w:val="TableDataEntries"/>
            </w:pPr>
            <w:r>
              <w:t>226</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AA1FD4" w14:textId="41397195"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93F842" w14:textId="1F3EF5F9" w:rsidR="00D273F2" w:rsidRPr="00D273F2" w:rsidRDefault="00D273F2" w:rsidP="00D273F2">
            <w:pPr>
              <w:pStyle w:val="TableDataEntries"/>
            </w:pPr>
            <w:r>
              <w:t>336</w:t>
            </w:r>
          </w:p>
        </w:tc>
      </w:tr>
      <w:tr w:rsidR="00D273F2" w:rsidRPr="00D273F2" w14:paraId="4B44AA82"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0CEA4A" w14:textId="77777777" w:rsidR="00D273F2" w:rsidRPr="00D273F2" w:rsidRDefault="00D273F2" w:rsidP="00D273F2">
            <w:pPr>
              <w:pStyle w:val="TableDataEntries"/>
              <w:jc w:val="left"/>
            </w:pPr>
            <w:r w:rsidRPr="00D273F2">
              <w:t>Grease trap wastes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84FC89" w14:textId="3864C7C1"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D903EF" w14:textId="522BC362" w:rsidR="00D273F2" w:rsidRPr="00D273F2" w:rsidRDefault="00D273F2" w:rsidP="00D273F2">
            <w:pPr>
              <w:pStyle w:val="TableDataEntries"/>
            </w:pPr>
            <w:r>
              <w:t>20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78E4CE" w14:textId="5BBED599" w:rsidR="00D273F2" w:rsidRPr="00D273F2" w:rsidRDefault="00D273F2" w:rsidP="00D273F2">
            <w:pPr>
              <w:pStyle w:val="TableDataEntries"/>
            </w:pPr>
            <w:r>
              <w:t>96</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EE8BC7" w14:textId="220C573F" w:rsidR="00D273F2" w:rsidRPr="00D273F2" w:rsidRDefault="00D273F2" w:rsidP="00D273F2">
            <w:pPr>
              <w:pStyle w:val="TableDataEntries"/>
            </w:pPr>
            <w:r>
              <w:t>17</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751C12" w14:textId="00A7B393" w:rsidR="00D273F2" w:rsidRPr="00D273F2" w:rsidRDefault="00D273F2" w:rsidP="00D273F2">
            <w:pPr>
              <w:pStyle w:val="TableDataEntries"/>
            </w:pPr>
            <w:r>
              <w:t>15</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C2C305" w14:textId="006E0D11"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C0608D" w14:textId="7D6100F3" w:rsidR="00D273F2" w:rsidRPr="00D273F2" w:rsidRDefault="00D273F2" w:rsidP="00D273F2">
            <w:pPr>
              <w:pStyle w:val="TableDataEntries"/>
            </w:pPr>
            <w:r>
              <w:t>99</w:t>
            </w:r>
          </w:p>
        </w:tc>
      </w:tr>
      <w:tr w:rsidR="00D273F2" w:rsidRPr="00D273F2" w14:paraId="5221376C"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4E1A4A" w14:textId="77777777" w:rsidR="00D273F2" w:rsidRPr="00D273F2" w:rsidRDefault="00D273F2" w:rsidP="00D273F2">
            <w:pPr>
              <w:pStyle w:val="TableDataEntries"/>
              <w:jc w:val="left"/>
            </w:pPr>
            <w:r w:rsidRPr="00D273F2">
              <w:t>Other putrescible / organic wastes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535349" w14:textId="5D1F132D"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AEFF86" w14:textId="16F8318D" w:rsidR="00D273F2" w:rsidRPr="00D273F2" w:rsidRDefault="00D273F2" w:rsidP="00D273F2">
            <w:pPr>
              <w:pStyle w:val="TableDataEntries"/>
            </w:pPr>
            <w:r>
              <w:t>43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8D6FA6" w14:textId="4F6E07C7" w:rsidR="00D273F2" w:rsidRPr="00D273F2" w:rsidRDefault="00D273F2" w:rsidP="00D273F2">
            <w:pPr>
              <w:pStyle w:val="TableDataEntries"/>
            </w:pPr>
            <w:r>
              <w:t>105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012771" w14:textId="20DF8292" w:rsidR="00D273F2" w:rsidRPr="00D273F2" w:rsidRDefault="00D273F2" w:rsidP="00D273F2">
            <w:pPr>
              <w:pStyle w:val="TableDataEntries"/>
            </w:pPr>
            <w:r>
              <w:t>201</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5308B7" w14:textId="68D1D31D" w:rsidR="00D273F2" w:rsidRPr="00D273F2" w:rsidRDefault="00D273F2" w:rsidP="00D273F2">
            <w:pPr>
              <w:pStyle w:val="TableDataEntries"/>
            </w:pPr>
            <w:r>
              <w:t>423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825F8C" w14:textId="2567EEB5"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985C7E" w14:textId="0DD306BD" w:rsidR="00D273F2" w:rsidRPr="00D273F2" w:rsidRDefault="00D273F2" w:rsidP="00D273F2">
            <w:pPr>
              <w:pStyle w:val="TableDataEntries"/>
            </w:pPr>
            <w:r>
              <w:t>410</w:t>
            </w:r>
          </w:p>
        </w:tc>
      </w:tr>
      <w:tr w:rsidR="00D273F2" w:rsidRPr="00D273F2" w14:paraId="67C8BCD9"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58086B" w14:textId="77777777" w:rsidR="00D273F2" w:rsidRPr="00D273F2" w:rsidRDefault="00D273F2" w:rsidP="00D273F2">
            <w:pPr>
              <w:pStyle w:val="TableDataEntries"/>
              <w:jc w:val="left"/>
            </w:pPr>
            <w:r w:rsidRPr="00D273F2">
              <w:t>PCB wastes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47D713" w14:textId="2F349D50"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12C474" w14:textId="2AC1DA2A" w:rsidR="00D273F2" w:rsidRPr="00D273F2" w:rsidRDefault="00D273F2" w:rsidP="00D273F2">
            <w:pPr>
              <w:pStyle w:val="TableDataEntries"/>
            </w:pPr>
            <w:r>
              <w:t>4261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0753BB" w14:textId="1DDA3511"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24129D" w14:textId="4BA5E87D" w:rsidR="00D273F2" w:rsidRPr="00D273F2" w:rsidRDefault="00D273F2" w:rsidP="00D273F2">
            <w:pPr>
              <w:pStyle w:val="TableDataEntries"/>
            </w:pPr>
            <w:r>
              <w:t>559</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EAD73E" w14:textId="209D21E3" w:rsidR="00D273F2" w:rsidRPr="00D273F2" w:rsidRDefault="00D273F2" w:rsidP="00D273F2">
            <w:pPr>
              <w:pStyle w:val="TableDataEntries"/>
            </w:pPr>
            <w:r>
              <w:t>4029</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5046EF" w14:textId="29E666FF"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BDF765" w14:textId="25F031A8" w:rsidR="00D273F2" w:rsidRPr="00D273F2" w:rsidRDefault="00D273F2" w:rsidP="00D273F2">
            <w:pPr>
              <w:pStyle w:val="TableDataEntries"/>
            </w:pPr>
            <w:r>
              <w:t>344</w:t>
            </w:r>
          </w:p>
        </w:tc>
      </w:tr>
      <w:tr w:rsidR="00D273F2" w:rsidRPr="00D273F2" w14:paraId="4AE667D6"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01C4E6" w14:textId="77777777" w:rsidR="00D273F2" w:rsidRPr="00D273F2" w:rsidRDefault="00D273F2" w:rsidP="00D273F2">
            <w:pPr>
              <w:pStyle w:val="TableDataEntries"/>
              <w:jc w:val="left"/>
            </w:pPr>
            <w:r w:rsidRPr="00D273F2">
              <w:t xml:space="preserve">Other organic halogen compounds </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EB6CE5" w14:textId="4544D61F"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BD4FA7" w14:textId="67A367E0" w:rsidR="00D273F2" w:rsidRPr="00D273F2" w:rsidRDefault="00D273F2" w:rsidP="00D273F2">
            <w:pPr>
              <w:pStyle w:val="TableDataEntries"/>
            </w:pPr>
            <w:r>
              <w:t>32</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A597ED" w14:textId="3CAEB0AF"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C24C45" w14:textId="14BD0092" w:rsidR="00D273F2" w:rsidRPr="00D273F2" w:rsidRDefault="00D273F2" w:rsidP="00D273F2">
            <w:pPr>
              <w:pStyle w:val="TableDataEntries"/>
            </w:pP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F4BF7E" w14:textId="6CD63D8D" w:rsidR="00D273F2" w:rsidRPr="00D273F2" w:rsidRDefault="00D273F2" w:rsidP="00D273F2">
            <w:pPr>
              <w:pStyle w:val="TableDataEntries"/>
            </w:pPr>
            <w:r>
              <w:t>32</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63291B" w14:textId="25E7F48B"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2CAC9B" w14:textId="7EF77DC3" w:rsidR="00D273F2" w:rsidRPr="00D273F2" w:rsidRDefault="00D273F2" w:rsidP="00D273F2">
            <w:pPr>
              <w:pStyle w:val="TableDataEntries"/>
            </w:pPr>
            <w:r>
              <w:t>344</w:t>
            </w:r>
          </w:p>
        </w:tc>
      </w:tr>
      <w:tr w:rsidR="00D273F2" w:rsidRPr="00D273F2" w14:paraId="7CC5F959"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2A590F" w14:textId="77777777" w:rsidR="00D273F2" w:rsidRPr="00D273F2" w:rsidRDefault="00D273F2" w:rsidP="00D273F2">
            <w:pPr>
              <w:pStyle w:val="TableDataEntries"/>
              <w:jc w:val="left"/>
            </w:pPr>
            <w:r w:rsidRPr="00D273F2">
              <w:t>Other organic chemicals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A73F88" w14:textId="6994C4CF"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3D2F42" w14:textId="76129BDA" w:rsidR="00D273F2" w:rsidRPr="00D273F2" w:rsidRDefault="00D273F2" w:rsidP="00D273F2">
            <w:pPr>
              <w:pStyle w:val="TableDataEntries"/>
            </w:pPr>
            <w:r>
              <w:t>211</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4AAB34" w14:textId="546B577A" w:rsidR="00D273F2" w:rsidRPr="00D273F2" w:rsidRDefault="00D273F2" w:rsidP="00D273F2">
            <w:pPr>
              <w:pStyle w:val="TableDataEntries"/>
            </w:pPr>
            <w:r>
              <w:t>142</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96B484" w14:textId="087FD693" w:rsidR="00D273F2" w:rsidRPr="00D273F2" w:rsidRDefault="00D273F2" w:rsidP="00D273F2">
            <w:pPr>
              <w:pStyle w:val="TableDataEntries"/>
            </w:pPr>
            <w:r>
              <w:t>245</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9828DC" w14:textId="556645AD" w:rsidR="00D273F2" w:rsidRPr="00D273F2" w:rsidRDefault="00D273F2" w:rsidP="00D273F2">
            <w:pPr>
              <w:pStyle w:val="TableDataEntries"/>
            </w:pPr>
            <w:r>
              <w:t>283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6451F9" w14:textId="45EF094E"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A96CF7" w14:textId="2EDB7965" w:rsidR="00D273F2" w:rsidRPr="00D273F2" w:rsidRDefault="00D273F2" w:rsidP="00D273F2">
            <w:pPr>
              <w:pStyle w:val="TableDataEntries"/>
            </w:pPr>
            <w:r>
              <w:t>337</w:t>
            </w:r>
          </w:p>
        </w:tc>
      </w:tr>
      <w:tr w:rsidR="00D273F2" w:rsidRPr="00D273F2" w14:paraId="4E3CE3E8"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FBBF52" w14:textId="77777777" w:rsidR="00D273F2" w:rsidRPr="00D273F2" w:rsidRDefault="00D273F2" w:rsidP="00D273F2">
            <w:pPr>
              <w:pStyle w:val="TableDataEntries"/>
              <w:jc w:val="left"/>
            </w:pPr>
            <w:r w:rsidRPr="00D273F2">
              <w:t>Contaminated soils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E78D86" w14:textId="32E81C46"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2D1443" w14:textId="1EFBE70E" w:rsidR="00D273F2" w:rsidRPr="00D273F2" w:rsidRDefault="00D273F2" w:rsidP="00D273F2">
            <w:pPr>
              <w:pStyle w:val="TableDataEntries"/>
            </w:pPr>
            <w:r>
              <w:t>247</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6F2C3A" w14:textId="4BD2764E" w:rsidR="00D273F2" w:rsidRPr="00D273F2" w:rsidRDefault="00D273F2" w:rsidP="00D273F2">
            <w:pPr>
              <w:pStyle w:val="TableDataEntries"/>
            </w:pPr>
            <w:r>
              <w:t>178</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00777A" w14:textId="0DEFB454" w:rsidR="00D273F2" w:rsidRPr="00D273F2" w:rsidRDefault="00D273F2" w:rsidP="00D273F2">
            <w:pPr>
              <w:pStyle w:val="TableDataEntries"/>
            </w:pPr>
            <w:r>
              <w:t>246</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F444F5" w14:textId="3FE5BB07"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064957" w14:textId="4CFCA847"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385C62" w14:textId="43EDCF24" w:rsidR="00D273F2" w:rsidRPr="00D273F2" w:rsidRDefault="00D273F2" w:rsidP="00D273F2">
            <w:pPr>
              <w:pStyle w:val="TableDataEntries"/>
            </w:pPr>
            <w:r>
              <w:t>259</w:t>
            </w:r>
          </w:p>
        </w:tc>
      </w:tr>
      <w:tr w:rsidR="00D273F2" w:rsidRPr="00D273F2" w14:paraId="164F5D9C"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001FFD" w14:textId="77777777" w:rsidR="00D273F2" w:rsidRPr="00D273F2" w:rsidRDefault="00D273F2" w:rsidP="00D273F2">
            <w:pPr>
              <w:pStyle w:val="TableDataEntries"/>
              <w:jc w:val="left"/>
            </w:pPr>
            <w:r w:rsidRPr="00D273F2">
              <w:t>Biosolids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D7E52E" w14:textId="153074C4" w:rsidR="00D273F2" w:rsidRPr="00D273F2" w:rsidRDefault="00D273F2" w:rsidP="00D273F2">
            <w:pPr>
              <w:pStyle w:val="TableDataEntries"/>
            </w:pP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7FFF5D" w14:textId="7EFC5120"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744A9B" w14:textId="30C1353B" w:rsidR="00D273F2" w:rsidRPr="00D273F2" w:rsidRDefault="00D273F2" w:rsidP="00D273F2">
            <w:pPr>
              <w:pStyle w:val="TableDataEntries"/>
            </w:pP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5F0282" w14:textId="7F23F4F7" w:rsidR="00D273F2" w:rsidRPr="00D273F2" w:rsidRDefault="00D273F2" w:rsidP="00D273F2">
            <w:pPr>
              <w:pStyle w:val="TableDataEntries"/>
            </w:pP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F02C23" w14:textId="2179B473"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DA1EAB" w14:textId="550C580C" w:rsidR="00D273F2" w:rsidRPr="00D273F2" w:rsidRDefault="00D273F2" w:rsidP="00D273F2">
            <w:pPr>
              <w:pStyle w:val="TableDataEntries"/>
            </w:pP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D76BCC" w14:textId="559AAE02" w:rsidR="00D273F2" w:rsidRPr="00D273F2" w:rsidRDefault="00D273F2" w:rsidP="00D273F2">
            <w:pPr>
              <w:pStyle w:val="TableDataEntries"/>
            </w:pPr>
          </w:p>
        </w:tc>
      </w:tr>
      <w:tr w:rsidR="00D273F2" w:rsidRPr="00D273F2" w14:paraId="07FA9805"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C6DDBE" w14:textId="77777777" w:rsidR="00D273F2" w:rsidRPr="00D273F2" w:rsidRDefault="00D273F2" w:rsidP="00D273F2">
            <w:pPr>
              <w:pStyle w:val="TableDataEntries"/>
              <w:jc w:val="left"/>
            </w:pPr>
            <w:r w:rsidRPr="00D273F2">
              <w:t>Other industrial treatment residues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35CB71" w14:textId="1E1CB0D9"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CA8CFD" w14:textId="57A77E31" w:rsidR="00D273F2" w:rsidRPr="00D273F2" w:rsidRDefault="00D273F2" w:rsidP="00D273F2">
            <w:pPr>
              <w:pStyle w:val="TableDataEntries"/>
            </w:pPr>
            <w:r>
              <w:t>277</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8F7EB5" w14:textId="6F0F4BD0"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FCB375" w14:textId="7B0FB1E9" w:rsidR="00D273F2" w:rsidRPr="00D273F2" w:rsidRDefault="00D273F2" w:rsidP="00D273F2">
            <w:pPr>
              <w:pStyle w:val="TableDataEntries"/>
            </w:pPr>
            <w:r>
              <w:t>196</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7D50D8" w14:textId="5E195D17" w:rsidR="00D273F2" w:rsidRPr="00D273F2" w:rsidRDefault="00D273F2" w:rsidP="00D273F2">
            <w:pPr>
              <w:pStyle w:val="TableDataEntries"/>
            </w:pPr>
            <w:r>
              <w:t>673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9330EF" w14:textId="5B6A7EDC"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C8F8B9" w14:textId="2FCB41C3" w:rsidR="00D273F2" w:rsidRPr="00D273F2" w:rsidRDefault="00D273F2" w:rsidP="00D273F2">
            <w:pPr>
              <w:pStyle w:val="TableDataEntries"/>
            </w:pPr>
            <w:r>
              <w:t>344</w:t>
            </w:r>
          </w:p>
        </w:tc>
      </w:tr>
      <w:tr w:rsidR="00D273F2" w:rsidRPr="00D273F2" w14:paraId="2387D886"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A69DE2" w14:textId="77777777" w:rsidR="00D273F2" w:rsidRPr="00D273F2" w:rsidRDefault="00D273F2" w:rsidP="00D273F2">
            <w:pPr>
              <w:pStyle w:val="TableDataEntries"/>
              <w:jc w:val="left"/>
            </w:pPr>
            <w:r w:rsidRPr="00D273F2">
              <w:t>Asbestos containing material</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03A512" w14:textId="4BF3A04A"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E05F56" w14:textId="5FB83CD1" w:rsidR="00D273F2" w:rsidRPr="00D273F2" w:rsidRDefault="00D273F2" w:rsidP="00D273F2">
            <w:pPr>
              <w:pStyle w:val="TableDataEntries"/>
            </w:pPr>
            <w:r>
              <w:t>277</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B617C4" w14:textId="7BFD642B" w:rsidR="00D273F2" w:rsidRPr="00D273F2" w:rsidRDefault="00D273F2" w:rsidP="00D273F2">
            <w:pPr>
              <w:pStyle w:val="TableDataEntries"/>
            </w:pPr>
            <w:r>
              <w:t>230</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BABCE1" w14:textId="5CD860AD" w:rsidR="00D273F2" w:rsidRPr="00D273F2" w:rsidRDefault="00D273F2" w:rsidP="00D273F2">
            <w:pPr>
              <w:pStyle w:val="TableDataEntries"/>
            </w:pPr>
            <w:r>
              <w:t>196</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ECD52F" w14:textId="00FC81BD" w:rsidR="00D273F2" w:rsidRPr="00D273F2" w:rsidRDefault="00D273F2" w:rsidP="00D273F2">
            <w:pPr>
              <w:pStyle w:val="TableDataEntries"/>
            </w:pPr>
            <w:r>
              <w:t>673</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BB56EC" w14:textId="015E3BC1"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027679" w14:textId="4E39E19E" w:rsidR="00D273F2" w:rsidRPr="00D273F2" w:rsidRDefault="00D273F2" w:rsidP="00D273F2">
            <w:pPr>
              <w:pStyle w:val="TableDataEntries"/>
            </w:pPr>
            <w:r>
              <w:t>344</w:t>
            </w:r>
          </w:p>
        </w:tc>
      </w:tr>
      <w:tr w:rsidR="00D273F2" w:rsidRPr="00D273F2" w14:paraId="6FF03933"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8A5AFB" w14:textId="77777777" w:rsidR="00D273F2" w:rsidRPr="00D273F2" w:rsidRDefault="00D273F2" w:rsidP="00D273F2">
            <w:pPr>
              <w:pStyle w:val="TableDataEntries"/>
              <w:jc w:val="left"/>
            </w:pPr>
            <w:r w:rsidRPr="00D273F2">
              <w:t>Other soil/sludges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D121E8" w14:textId="69AFF165"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0E8924" w14:textId="50C3F304" w:rsidR="00D273F2" w:rsidRPr="00D273F2" w:rsidRDefault="00D273F2" w:rsidP="00D273F2">
            <w:pPr>
              <w:pStyle w:val="TableDataEntries"/>
            </w:pPr>
            <w:r>
              <w:t>740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AFE4F9" w14:textId="52E57788" w:rsidR="00D273F2" w:rsidRPr="00D273F2" w:rsidRDefault="00D273F2" w:rsidP="00D273F2">
            <w:pPr>
              <w:pStyle w:val="TableDataEntries"/>
            </w:pPr>
            <w:r>
              <w:t>140</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EFF575" w14:textId="3076B7F4" w:rsidR="00D273F2" w:rsidRPr="00D273F2" w:rsidRDefault="00D273F2" w:rsidP="00D273F2">
            <w:pPr>
              <w:pStyle w:val="TableDataEntries"/>
            </w:pPr>
            <w:r>
              <w:t>736</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A84A8C" w14:textId="08DB2281" w:rsidR="00D273F2" w:rsidRPr="00D273F2" w:rsidRDefault="00D273F2" w:rsidP="00D273F2">
            <w:pPr>
              <w:pStyle w:val="TableDataEntries"/>
            </w:pPr>
            <w:r>
              <w:t>740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408373" w14:textId="4FFAC1F3"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FF9B29" w14:textId="3A646B6E" w:rsidR="00D273F2" w:rsidRPr="00D273F2" w:rsidRDefault="00D273F2" w:rsidP="00D273F2">
            <w:pPr>
              <w:pStyle w:val="TableDataEntries"/>
            </w:pPr>
            <w:r>
              <w:t>676</w:t>
            </w:r>
          </w:p>
        </w:tc>
      </w:tr>
      <w:tr w:rsidR="00D273F2" w:rsidRPr="00D273F2" w14:paraId="1E83CF5E"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CF5A67" w14:textId="77777777" w:rsidR="00D273F2" w:rsidRPr="00D273F2" w:rsidRDefault="00D273F2" w:rsidP="00D273F2">
            <w:pPr>
              <w:pStyle w:val="TableDataEntries"/>
              <w:jc w:val="left"/>
            </w:pPr>
            <w:r w:rsidRPr="00D273F2">
              <w:t>Clinical and pharmaceutical</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CC0B71" w14:textId="1E2646B8"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DFC8CB" w14:textId="1D23E515" w:rsidR="00D273F2" w:rsidRPr="00D273F2" w:rsidRDefault="00D273F2" w:rsidP="00D273F2">
            <w:pPr>
              <w:pStyle w:val="TableDataEntries"/>
            </w:pPr>
            <w:r>
              <w:t>739</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26C5F3" w14:textId="06B5BA92"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84C993" w14:textId="4D1F6DD5" w:rsidR="00D273F2" w:rsidRPr="00D273F2" w:rsidRDefault="00D273F2" w:rsidP="00D273F2">
            <w:pPr>
              <w:pStyle w:val="TableDataEntries"/>
            </w:pPr>
            <w:r>
              <w:t>776</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36057C" w14:textId="34911272" w:rsidR="00D273F2" w:rsidRPr="00D273F2" w:rsidRDefault="00D273F2" w:rsidP="00D273F2">
            <w:pPr>
              <w:pStyle w:val="TableDataEntries"/>
            </w:pPr>
            <w:r>
              <w:t>758</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7D5444" w14:textId="34DB01B3"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1695F7" w14:textId="49E4A5ED" w:rsidR="00D273F2" w:rsidRPr="00D273F2" w:rsidRDefault="00D273F2" w:rsidP="00D273F2">
            <w:pPr>
              <w:pStyle w:val="TableDataEntries"/>
            </w:pPr>
            <w:r>
              <w:t>533</w:t>
            </w:r>
          </w:p>
        </w:tc>
      </w:tr>
      <w:tr w:rsidR="00D273F2" w:rsidRPr="00D273F2" w14:paraId="02DB885A" w14:textId="77777777" w:rsidTr="00E97F3F">
        <w:trPr>
          <w:trHeight w:val="315"/>
        </w:trPr>
        <w:tc>
          <w:tcPr>
            <w:tcW w:w="195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B70A30" w14:textId="77777777" w:rsidR="00D273F2" w:rsidRPr="00D273F2" w:rsidRDefault="00D273F2" w:rsidP="00D273F2">
            <w:pPr>
              <w:pStyle w:val="TableDataEntries"/>
              <w:jc w:val="left"/>
            </w:pPr>
            <w:r w:rsidRPr="00D273F2">
              <w:t>Tyres</w:t>
            </w:r>
          </w:p>
        </w:tc>
        <w:tc>
          <w:tcPr>
            <w:tcW w:w="8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0EA064" w14:textId="15BC2C50" w:rsidR="00D273F2" w:rsidRPr="00D273F2" w:rsidRDefault="00D273F2" w:rsidP="00D273F2">
            <w:pPr>
              <w:pStyle w:val="TableDataEntries"/>
            </w:pPr>
            <w:r>
              <w:t>200</w:t>
            </w:r>
          </w:p>
        </w:tc>
        <w:tc>
          <w:tcPr>
            <w:tcW w:w="86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2BE4B6" w14:textId="6F5FB133" w:rsidR="00D273F2" w:rsidRPr="00D273F2" w:rsidRDefault="00D273F2" w:rsidP="00D273F2">
            <w:pPr>
              <w:pStyle w:val="TableDataEntries"/>
            </w:pPr>
            <w:r>
              <w:t>408</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F1DF6E" w14:textId="24181B00" w:rsidR="00D273F2" w:rsidRPr="00D273F2" w:rsidRDefault="00D273F2" w:rsidP="00D273F2">
            <w:pPr>
              <w:pStyle w:val="TableDataEntries"/>
            </w:pPr>
            <w:r>
              <w:t>175</w:t>
            </w:r>
          </w:p>
        </w:tc>
        <w:tc>
          <w:tcPr>
            <w:tcW w:w="12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15331C" w14:textId="1AD0E0FC" w:rsidR="00D273F2" w:rsidRPr="00D273F2" w:rsidRDefault="00D273F2" w:rsidP="00D273F2">
            <w:pPr>
              <w:pStyle w:val="TableDataEntries"/>
            </w:pPr>
            <w:r>
              <w:t>426</w:t>
            </w:r>
          </w:p>
        </w:tc>
        <w:tc>
          <w:tcPr>
            <w:tcW w:w="9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56A333" w14:textId="5E8F25CA" w:rsidR="00D273F2" w:rsidRPr="00D273F2" w:rsidRDefault="00D273F2" w:rsidP="00D273F2">
            <w:pPr>
              <w:pStyle w:val="TableDataEntries"/>
            </w:pPr>
            <w:r>
              <w:t>426</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BF8FE8" w14:textId="68DAC332" w:rsidR="00D273F2" w:rsidRPr="00D273F2" w:rsidRDefault="00D273F2" w:rsidP="00D273F2">
            <w:pPr>
              <w:pStyle w:val="TableDataEntries"/>
            </w:pPr>
            <w:r>
              <w:t>200</w:t>
            </w:r>
          </w:p>
        </w:tc>
        <w:tc>
          <w:tcPr>
            <w:tcW w:w="72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00697C" w14:textId="4B4ED31C" w:rsidR="00D273F2" w:rsidRPr="00D273F2" w:rsidRDefault="00D273F2" w:rsidP="00D273F2">
            <w:pPr>
              <w:pStyle w:val="TableDataEntries"/>
            </w:pPr>
            <w:r>
              <w:t>425</w:t>
            </w:r>
          </w:p>
        </w:tc>
      </w:tr>
      <w:tr w:rsidR="00D273F2" w:rsidRPr="00D273F2" w14:paraId="4AD1A0AB" w14:textId="77777777" w:rsidTr="00E97F3F">
        <w:trPr>
          <w:trHeight w:val="315"/>
        </w:trPr>
        <w:tc>
          <w:tcPr>
            <w:tcW w:w="195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B0A910E" w14:textId="77777777" w:rsidR="00D273F2" w:rsidRPr="00D273F2" w:rsidRDefault="00D273F2" w:rsidP="00D273F2">
            <w:pPr>
              <w:pStyle w:val="TableDataEntries"/>
              <w:jc w:val="left"/>
            </w:pPr>
            <w:r w:rsidRPr="00D273F2">
              <w:t>Other miscellaneous</w:t>
            </w:r>
          </w:p>
        </w:tc>
        <w:tc>
          <w:tcPr>
            <w:tcW w:w="80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F6B8DF2" w14:textId="385AE422" w:rsidR="00D273F2" w:rsidRPr="00D273F2" w:rsidRDefault="00D273F2" w:rsidP="00D273F2">
            <w:pPr>
              <w:pStyle w:val="TableDataEntries"/>
            </w:pPr>
            <w:r>
              <w:t>200</w:t>
            </w:r>
          </w:p>
        </w:tc>
        <w:tc>
          <w:tcPr>
            <w:tcW w:w="86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C314ECF" w14:textId="0E338EA0" w:rsidR="00D273F2" w:rsidRPr="00D273F2" w:rsidRDefault="00D273F2" w:rsidP="00D273F2">
            <w:pPr>
              <w:pStyle w:val="TableDataEntries"/>
            </w:pPr>
            <w:r>
              <w:t>680</w:t>
            </w:r>
          </w:p>
        </w:tc>
        <w:tc>
          <w:tcPr>
            <w:tcW w:w="72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AA9497F" w14:textId="12B44E44" w:rsidR="00D273F2" w:rsidRPr="00D273F2" w:rsidRDefault="00D273F2" w:rsidP="00D273F2">
            <w:pPr>
              <w:pStyle w:val="TableDataEntries"/>
            </w:pPr>
            <w:r>
              <w:t>175</w:t>
            </w:r>
          </w:p>
        </w:tc>
        <w:tc>
          <w:tcPr>
            <w:tcW w:w="120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B754F00" w14:textId="57C583FC" w:rsidR="00D273F2" w:rsidRPr="00D273F2" w:rsidRDefault="00D273F2" w:rsidP="00D273F2">
            <w:pPr>
              <w:pStyle w:val="TableDataEntries"/>
            </w:pPr>
            <w:r>
              <w:t>648</w:t>
            </w:r>
          </w:p>
        </w:tc>
        <w:tc>
          <w:tcPr>
            <w:tcW w:w="9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E647FDF" w14:textId="7A85F564" w:rsidR="00D273F2" w:rsidRPr="00D273F2" w:rsidRDefault="00D273F2" w:rsidP="00D273F2">
            <w:pPr>
              <w:pStyle w:val="TableDataEntries"/>
            </w:pPr>
            <w:r>
              <w:t>645</w:t>
            </w:r>
          </w:p>
        </w:tc>
        <w:tc>
          <w:tcPr>
            <w:tcW w:w="72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08A9C26" w14:textId="7CF37C7B" w:rsidR="00D273F2" w:rsidRPr="00D273F2" w:rsidRDefault="00D273F2" w:rsidP="00D273F2">
            <w:pPr>
              <w:pStyle w:val="TableDataEntries"/>
            </w:pPr>
            <w:r>
              <w:t>200</w:t>
            </w:r>
          </w:p>
        </w:tc>
        <w:tc>
          <w:tcPr>
            <w:tcW w:w="72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0954DAD" w14:textId="01CB94D9" w:rsidR="00D273F2" w:rsidRPr="00D273F2" w:rsidRDefault="00D273F2" w:rsidP="00D273F2">
            <w:pPr>
              <w:pStyle w:val="TableDataEntries"/>
            </w:pPr>
            <w:r>
              <w:t>680</w:t>
            </w:r>
          </w:p>
        </w:tc>
      </w:tr>
    </w:tbl>
    <w:p w14:paraId="2F95529F" w14:textId="45CA2E09" w:rsidR="00D273F2" w:rsidRDefault="00D273F2" w:rsidP="00D273F2">
      <w:pPr>
        <w:pStyle w:val="Source"/>
      </w:pPr>
      <w:r>
        <w:rPr>
          <w:i/>
        </w:rPr>
        <w:t>Source</w:t>
      </w:r>
      <w:r w:rsidRPr="00E4232C">
        <w:rPr>
          <w:i/>
        </w:rPr>
        <w:t>:</w:t>
      </w:r>
      <w:r>
        <w:t xml:space="preserve"> </w:t>
      </w:r>
      <w:r w:rsidR="00DC06FF">
        <w:t>CIE.</w:t>
      </w:r>
    </w:p>
    <w:p w14:paraId="11D9742E" w14:textId="3D7AF4C3" w:rsidR="00DC06FF" w:rsidRDefault="00DC06FF" w:rsidP="00A0779D">
      <w:pPr>
        <w:pStyle w:val="BodyText"/>
      </w:pPr>
      <w:r>
        <w:t xml:space="preserve">For landfills, this correspondence of waste types and fates to treatment pathways will reflect landfill prices that vary with the level of hazard of the waste. </w:t>
      </w:r>
      <w:r w:rsidR="00A0779D">
        <w:t xml:space="preserve">There are a variety of subcategories of hazardous waste, and only certain landfills are able to accept more highly contaminated hazardous waste. These landfills (referred to as ‘high containment’ by MJA (2014)) are generally more expensive. For example, Victorian ‘best-practice’ landfills cost </w:t>
      </w:r>
      <w:r w:rsidR="00A0779D">
        <w:lastRenderedPageBreak/>
        <w:t xml:space="preserve">between $50-100 per tonne yet are only suitable for disposal of low-level contaminated soils and solids. The high contamination landfill in Victoria (Suez Landfill at Lyndhurst) is the only landfill licenced to accept more highly contaminated wastes or immobilised waste. This landfill has gate fees </w:t>
      </w:r>
      <w:r>
        <w:t>of around $600-800</w:t>
      </w:r>
      <w:r w:rsidR="00A0779D">
        <w:t xml:space="preserve">. </w:t>
      </w:r>
      <w:r>
        <w:t xml:space="preserve">Table </w:t>
      </w:r>
      <w:fldSimple w:instr=" REF _Caption5562 ">
        <w:r w:rsidR="00995AA6">
          <w:rPr>
            <w:noProof/>
          </w:rPr>
          <w:t>3</w:t>
        </w:r>
        <w:r w:rsidR="00995AA6" w:rsidRPr="00695C93">
          <w:rPr>
            <w:noProof/>
          </w:rPr>
          <w:t>.</w:t>
        </w:r>
        <w:r w:rsidR="00995AA6">
          <w:rPr>
            <w:noProof/>
          </w:rPr>
          <w:t>12</w:t>
        </w:r>
      </w:fldSimple>
      <w:r>
        <w:t xml:space="preserve"> shows the estimates of landfill gate fees obtained from MJA (2014).</w:t>
      </w:r>
    </w:p>
    <w:p w14:paraId="390F7930" w14:textId="23A4E0F7"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12</w:instrText>
      </w:r>
      <w:r w:rsidRPr="00695C93">
        <w:fldChar w:fldCharType="end"/>
      </w:r>
      <w:r w:rsidRPr="00695C93">
        <w:instrText xml:space="preserve">" "" </w:instrText>
      </w:r>
      <w:r w:rsidRPr="00695C93">
        <w:fldChar w:fldCharType="separate"/>
      </w:r>
      <w:bookmarkStart w:id="500" w:name="_Caption8992"/>
      <w:bookmarkStart w:id="501" w:name="_Caption2452"/>
      <w:bookmarkStart w:id="502" w:name="_Caption0736"/>
      <w:bookmarkStart w:id="503" w:name="_Caption7653"/>
      <w:bookmarkStart w:id="504" w:name="_Caption3196"/>
      <w:bookmarkStart w:id="505" w:name="_Caption2619"/>
      <w:bookmarkStart w:id="506" w:name="_Caption8694"/>
      <w:bookmarkStart w:id="507" w:name="_Caption4537"/>
      <w:bookmarkStart w:id="508" w:name="_Caption9404"/>
      <w:bookmarkStart w:id="509" w:name="_Caption1524"/>
      <w:bookmarkStart w:id="510" w:name="_Caption8991"/>
      <w:bookmarkStart w:id="511" w:name="_Caption6257"/>
      <w:bookmarkStart w:id="512" w:name="_Caption8060"/>
      <w:bookmarkStart w:id="513" w:name="_Caption7933"/>
      <w:bookmarkStart w:id="514" w:name="_Caption7551"/>
      <w:bookmarkStart w:id="515" w:name="_Caption8057"/>
      <w:bookmarkStart w:id="516" w:name="_Caption0475"/>
      <w:bookmarkStart w:id="517" w:name="_Caption8286"/>
      <w:bookmarkStart w:id="518" w:name="_Caption8907"/>
      <w:bookmarkStart w:id="519" w:name="_Caption1766"/>
      <w:bookmarkStart w:id="520" w:name="_Caption7644"/>
      <w:bookmarkStart w:id="521" w:name="_Caption8476"/>
      <w:bookmarkStart w:id="522" w:name="_Caption1349"/>
      <w:bookmarkStart w:id="523" w:name="_Caption2756"/>
      <w:bookmarkStart w:id="524" w:name="_Caption3912"/>
      <w:bookmarkStart w:id="525" w:name="_Caption6423"/>
      <w:bookmarkStart w:id="526" w:name="_Caption6845"/>
      <w:bookmarkStart w:id="527" w:name="_Caption8663"/>
      <w:bookmarkStart w:id="528" w:name="_Caption5562"/>
      <w:bookmarkStart w:id="529" w:name="_Caption3771"/>
      <w:bookmarkStart w:id="530" w:name="_Caption1635"/>
      <w:bookmarkStart w:id="531" w:name="_Toc485080283"/>
      <w:bookmarkStart w:id="532" w:name="_Toc496885020"/>
      <w:r w:rsidR="00B76381">
        <w:rPr>
          <w:noProof/>
        </w:rPr>
        <w:t>3</w:t>
      </w:r>
      <w:r w:rsidR="00B76381" w:rsidRPr="00695C93">
        <w:rPr>
          <w:noProof/>
        </w:rPr>
        <w:t>.</w:t>
      </w:r>
      <w:r w:rsidR="00B76381">
        <w:rPr>
          <w:noProof/>
        </w:rPr>
        <w:t>12</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695C93">
        <w:fldChar w:fldCharType="end"/>
      </w:r>
      <w:r w:rsidRPr="00695C93">
        <w:tab/>
      </w:r>
      <w:r>
        <w:t>MJA (2014) estimates of landfill gate fees for hazardous waste</w:t>
      </w:r>
      <w:bookmarkEnd w:id="531"/>
      <w:bookmarkEnd w:id="532"/>
    </w:p>
    <w:tbl>
      <w:tblPr>
        <w:tblW w:w="7937" w:type="dxa"/>
        <w:tblLook w:val="04A0" w:firstRow="1" w:lastRow="0" w:firstColumn="1" w:lastColumn="0" w:noHBand="0" w:noVBand="1"/>
      </w:tblPr>
      <w:tblGrid>
        <w:gridCol w:w="1808"/>
        <w:gridCol w:w="3610"/>
        <w:gridCol w:w="2519"/>
      </w:tblGrid>
      <w:tr w:rsidR="00A0779D" w:rsidRPr="0010389C" w14:paraId="26AAEF3D" w14:textId="77777777" w:rsidTr="00E97F3F">
        <w:trPr>
          <w:trHeight w:val="255"/>
          <w:tblHeader/>
        </w:trPr>
        <w:tc>
          <w:tcPr>
            <w:tcW w:w="1808" w:type="dxa"/>
            <w:shd w:val="clear" w:color="auto" w:fill="6F6652"/>
            <w:noWrap/>
            <w:tcMar>
              <w:left w:w="57" w:type="dxa"/>
              <w:right w:w="57" w:type="dxa"/>
            </w:tcMar>
            <w:hideMark/>
          </w:tcPr>
          <w:p w14:paraId="21A8E681" w14:textId="77777777" w:rsidR="00A0779D" w:rsidRPr="0010389C" w:rsidRDefault="00A0779D" w:rsidP="003702CB">
            <w:pPr>
              <w:pStyle w:val="TableDataColumnHeading"/>
              <w:jc w:val="left"/>
            </w:pPr>
            <w:r w:rsidRPr="0010389C">
              <w:t>State/territory</w:t>
            </w:r>
          </w:p>
        </w:tc>
        <w:tc>
          <w:tcPr>
            <w:tcW w:w="3610" w:type="dxa"/>
            <w:shd w:val="clear" w:color="auto" w:fill="6F6652"/>
            <w:noWrap/>
            <w:tcMar>
              <w:left w:w="57" w:type="dxa"/>
              <w:right w:w="57" w:type="dxa"/>
            </w:tcMar>
            <w:hideMark/>
          </w:tcPr>
          <w:p w14:paraId="679FA1F3" w14:textId="77777777" w:rsidR="00A0779D" w:rsidRPr="0010389C" w:rsidRDefault="00A0779D" w:rsidP="003702CB">
            <w:pPr>
              <w:pStyle w:val="TableDataColumnHeading"/>
            </w:pPr>
            <w:r w:rsidRPr="0010389C">
              <w:t>Landfill type</w:t>
            </w:r>
          </w:p>
        </w:tc>
        <w:tc>
          <w:tcPr>
            <w:tcW w:w="2519" w:type="dxa"/>
            <w:shd w:val="clear" w:color="auto" w:fill="6F6652"/>
            <w:noWrap/>
            <w:tcMar>
              <w:left w:w="57" w:type="dxa"/>
              <w:right w:w="57" w:type="dxa"/>
            </w:tcMar>
            <w:hideMark/>
          </w:tcPr>
          <w:p w14:paraId="7214E53B" w14:textId="77777777" w:rsidR="00A0779D" w:rsidRPr="0010389C" w:rsidRDefault="00A0779D" w:rsidP="003702CB">
            <w:pPr>
              <w:pStyle w:val="TableDataColumnHeading"/>
            </w:pPr>
            <w:r w:rsidRPr="0010389C">
              <w:t>Landfill cost</w:t>
            </w:r>
          </w:p>
        </w:tc>
      </w:tr>
      <w:tr w:rsidR="00A0779D" w:rsidRPr="0010389C" w14:paraId="6952BEAE" w14:textId="77777777" w:rsidTr="00E97F3F">
        <w:trPr>
          <w:trHeight w:val="255"/>
          <w:tblHeader/>
        </w:trPr>
        <w:tc>
          <w:tcPr>
            <w:tcW w:w="1808" w:type="dxa"/>
            <w:tcBorders>
              <w:bottom w:val="single" w:sz="8" w:space="0" w:color="FFFFFF" w:themeColor="background1"/>
            </w:tcBorders>
            <w:shd w:val="clear" w:color="auto" w:fill="auto"/>
            <w:noWrap/>
            <w:tcMar>
              <w:left w:w="57" w:type="dxa"/>
              <w:right w:w="57" w:type="dxa"/>
            </w:tcMar>
            <w:hideMark/>
          </w:tcPr>
          <w:p w14:paraId="06A8B2BB" w14:textId="77777777" w:rsidR="00A0779D" w:rsidRPr="0010389C" w:rsidRDefault="00A0779D" w:rsidP="003702CB">
            <w:pPr>
              <w:pStyle w:val="TableUnit"/>
              <w:jc w:val="left"/>
            </w:pPr>
          </w:p>
        </w:tc>
        <w:tc>
          <w:tcPr>
            <w:tcW w:w="3610" w:type="dxa"/>
            <w:tcBorders>
              <w:bottom w:val="single" w:sz="8" w:space="0" w:color="FFFFFF" w:themeColor="background1"/>
            </w:tcBorders>
            <w:shd w:val="clear" w:color="auto" w:fill="auto"/>
            <w:noWrap/>
            <w:tcMar>
              <w:left w:w="57" w:type="dxa"/>
              <w:right w:w="57" w:type="dxa"/>
            </w:tcMar>
            <w:hideMark/>
          </w:tcPr>
          <w:p w14:paraId="10DD72EC" w14:textId="77777777" w:rsidR="00A0779D" w:rsidRPr="0010389C" w:rsidRDefault="00A0779D" w:rsidP="003702CB">
            <w:pPr>
              <w:pStyle w:val="TableUnit"/>
            </w:pPr>
          </w:p>
        </w:tc>
        <w:tc>
          <w:tcPr>
            <w:tcW w:w="2519" w:type="dxa"/>
            <w:tcBorders>
              <w:bottom w:val="single" w:sz="8" w:space="0" w:color="FFFFFF" w:themeColor="background1"/>
            </w:tcBorders>
            <w:shd w:val="clear" w:color="auto" w:fill="auto"/>
            <w:noWrap/>
            <w:tcMar>
              <w:left w:w="57" w:type="dxa"/>
              <w:right w:w="57" w:type="dxa"/>
            </w:tcMar>
            <w:hideMark/>
          </w:tcPr>
          <w:p w14:paraId="1A8E8A0C" w14:textId="77777777" w:rsidR="00A0779D" w:rsidRPr="0010389C" w:rsidRDefault="00A0779D" w:rsidP="003702CB">
            <w:pPr>
              <w:pStyle w:val="TableUnit"/>
            </w:pPr>
            <w:r w:rsidRPr="0010389C">
              <w:t>$/tonne</w:t>
            </w:r>
          </w:p>
        </w:tc>
      </w:tr>
      <w:tr w:rsidR="00A0779D" w:rsidRPr="0010389C" w14:paraId="098B6D7A" w14:textId="77777777" w:rsidTr="00E97F3F">
        <w:trPr>
          <w:trHeight w:val="255"/>
        </w:trPr>
        <w:tc>
          <w:tcPr>
            <w:tcW w:w="1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6A0EA0" w14:textId="77777777" w:rsidR="00A0779D" w:rsidRPr="0010389C" w:rsidRDefault="00A0779D" w:rsidP="003702CB">
            <w:pPr>
              <w:pStyle w:val="TableDataEntries"/>
              <w:jc w:val="left"/>
            </w:pPr>
            <w:r w:rsidRPr="0010389C">
              <w:t>ACT</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BFDBCD" w14:textId="77777777" w:rsidR="00A0779D" w:rsidRPr="0010389C" w:rsidRDefault="00A0779D" w:rsidP="003702CB">
            <w:pPr>
              <w:pStyle w:val="TableDataEntries"/>
            </w:pPr>
            <w:r>
              <w:t>N</w:t>
            </w:r>
            <w:r w:rsidRPr="0010389C">
              <w:t>o landfills for hazardous waste</w:t>
            </w:r>
            <w:r>
              <w:t>, MJA(2014) assumes all waste is exported to NSW</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6032D8" w14:textId="77777777" w:rsidR="00A0779D" w:rsidRPr="0010389C" w:rsidRDefault="00A0779D" w:rsidP="003702CB">
            <w:pPr>
              <w:pStyle w:val="TableDataEntries"/>
            </w:pPr>
          </w:p>
        </w:tc>
      </w:tr>
      <w:tr w:rsidR="00A0779D" w:rsidRPr="0010389C" w14:paraId="34AAB42D" w14:textId="77777777" w:rsidTr="00E97F3F">
        <w:trPr>
          <w:trHeight w:val="255"/>
        </w:trPr>
        <w:tc>
          <w:tcPr>
            <w:tcW w:w="1808" w:type="dxa"/>
            <w:vMerge w:val="restart"/>
            <w:tcBorders>
              <w:top w:val="single" w:sz="8" w:space="0" w:color="FFFFFF" w:themeColor="background1"/>
            </w:tcBorders>
            <w:shd w:val="clear" w:color="auto" w:fill="E9E8E5" w:themeFill="background2"/>
            <w:noWrap/>
            <w:tcMar>
              <w:left w:w="57" w:type="dxa"/>
              <w:right w:w="57" w:type="dxa"/>
            </w:tcMar>
            <w:vAlign w:val="center"/>
            <w:hideMark/>
          </w:tcPr>
          <w:p w14:paraId="44F38F1A" w14:textId="77777777" w:rsidR="00A0779D" w:rsidRPr="0010389C" w:rsidRDefault="00A0779D" w:rsidP="003702CB">
            <w:pPr>
              <w:pStyle w:val="TableDataEntries"/>
              <w:jc w:val="left"/>
            </w:pPr>
            <w:r w:rsidRPr="0010389C">
              <w:t>NSW</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C5B19C" w14:textId="77777777" w:rsidR="00A0779D" w:rsidRPr="0010389C" w:rsidRDefault="00A0779D" w:rsidP="003702CB">
            <w:pPr>
              <w:pStyle w:val="TableDataEntries"/>
            </w:pPr>
            <w:r w:rsidRPr="0010389C">
              <w:t>Restricted solid waste</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3B8D5C" w14:textId="77777777" w:rsidR="00A0779D" w:rsidRPr="0010389C" w:rsidRDefault="00A0779D" w:rsidP="003702CB">
            <w:pPr>
              <w:pStyle w:val="TableDataEntries"/>
            </w:pPr>
            <w:r w:rsidRPr="0010389C">
              <w:t>250-500</w:t>
            </w:r>
          </w:p>
        </w:tc>
      </w:tr>
      <w:tr w:rsidR="00A0779D" w:rsidRPr="0010389C" w14:paraId="762EFFFB" w14:textId="77777777" w:rsidTr="00E97F3F">
        <w:trPr>
          <w:trHeight w:val="255"/>
        </w:trPr>
        <w:tc>
          <w:tcPr>
            <w:tcW w:w="1808" w:type="dxa"/>
            <w:vMerge/>
            <w:tcBorders>
              <w:bottom w:val="single" w:sz="8" w:space="0" w:color="FFFFFF" w:themeColor="background1"/>
            </w:tcBorders>
            <w:shd w:val="clear" w:color="auto" w:fill="E9E8E5" w:themeFill="background2"/>
            <w:noWrap/>
            <w:tcMar>
              <w:left w:w="57" w:type="dxa"/>
              <w:right w:w="57" w:type="dxa"/>
            </w:tcMar>
            <w:hideMark/>
          </w:tcPr>
          <w:p w14:paraId="13CEED34" w14:textId="77777777" w:rsidR="00A0779D" w:rsidRPr="0010389C" w:rsidRDefault="00A0779D" w:rsidP="003702CB">
            <w:pPr>
              <w:pStyle w:val="TableDataEntries"/>
              <w:jc w:val="left"/>
            </w:pP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6EA8FA" w14:textId="77777777" w:rsidR="00A0779D" w:rsidRPr="0010389C" w:rsidRDefault="00A0779D" w:rsidP="003702CB">
            <w:pPr>
              <w:pStyle w:val="TableDataEntries"/>
            </w:pPr>
            <w:r w:rsidRPr="0010389C">
              <w:t>Immobilised solid waste</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55446E" w14:textId="77777777" w:rsidR="00A0779D" w:rsidRPr="0010389C" w:rsidRDefault="00A0779D" w:rsidP="003702CB">
            <w:pPr>
              <w:pStyle w:val="TableDataEntries"/>
            </w:pPr>
            <w:r w:rsidRPr="0010389C">
              <w:t>180-300</w:t>
            </w:r>
          </w:p>
        </w:tc>
      </w:tr>
      <w:tr w:rsidR="00A0779D" w:rsidRPr="0010389C" w14:paraId="6BC4FE9C" w14:textId="77777777" w:rsidTr="00E97F3F">
        <w:trPr>
          <w:trHeight w:val="255"/>
        </w:trPr>
        <w:tc>
          <w:tcPr>
            <w:tcW w:w="1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1F4017" w14:textId="77777777" w:rsidR="00A0779D" w:rsidRPr="0010389C" w:rsidRDefault="00A0779D" w:rsidP="003702CB">
            <w:pPr>
              <w:pStyle w:val="TableDataEntries"/>
              <w:jc w:val="left"/>
            </w:pPr>
            <w:r w:rsidRPr="0010389C">
              <w:t>NT</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EA683B" w14:textId="77777777" w:rsidR="00A0779D" w:rsidRPr="0010389C" w:rsidRDefault="00A0779D" w:rsidP="003702CB">
            <w:pPr>
              <w:pStyle w:val="TableDataEntries"/>
            </w:pPr>
            <w:r>
              <w:t>N</w:t>
            </w:r>
            <w:r w:rsidRPr="0010389C">
              <w:t>o landfills for hazardous waste</w:t>
            </w:r>
            <w:r>
              <w:t>, MJA (2014) assumes all waste is exported to SA</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AD69E9" w14:textId="77777777" w:rsidR="00A0779D" w:rsidRPr="0010389C" w:rsidRDefault="00A0779D" w:rsidP="003702CB">
            <w:pPr>
              <w:pStyle w:val="TableDataEntries"/>
            </w:pPr>
          </w:p>
        </w:tc>
      </w:tr>
      <w:tr w:rsidR="00A0779D" w:rsidRPr="0010389C" w14:paraId="30B7EEF0" w14:textId="77777777" w:rsidTr="00E97F3F">
        <w:trPr>
          <w:trHeight w:val="255"/>
        </w:trPr>
        <w:tc>
          <w:tcPr>
            <w:tcW w:w="1808" w:type="dxa"/>
            <w:vMerge w:val="restart"/>
            <w:tcBorders>
              <w:top w:val="single" w:sz="8" w:space="0" w:color="FFFFFF" w:themeColor="background1"/>
            </w:tcBorders>
            <w:shd w:val="clear" w:color="auto" w:fill="E9E8E5" w:themeFill="background2"/>
            <w:noWrap/>
            <w:tcMar>
              <w:left w:w="57" w:type="dxa"/>
              <w:right w:w="57" w:type="dxa"/>
            </w:tcMar>
            <w:vAlign w:val="center"/>
            <w:hideMark/>
          </w:tcPr>
          <w:p w14:paraId="7F68A73F" w14:textId="77777777" w:rsidR="00A0779D" w:rsidRPr="0010389C" w:rsidRDefault="00A0779D" w:rsidP="003702CB">
            <w:pPr>
              <w:pStyle w:val="TableDataEntries"/>
              <w:jc w:val="left"/>
            </w:pPr>
            <w:r w:rsidRPr="0010389C">
              <w:t>Qld</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E51066" w14:textId="77777777" w:rsidR="00A0779D" w:rsidRPr="0010389C" w:rsidRDefault="00A0779D" w:rsidP="003702CB">
            <w:pPr>
              <w:pStyle w:val="TableDataEntries"/>
            </w:pPr>
            <w:r w:rsidRPr="0010389C">
              <w:t xml:space="preserve">High containment </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B30447" w14:textId="77777777" w:rsidR="00A0779D" w:rsidRPr="0010389C" w:rsidRDefault="00A0779D" w:rsidP="003702CB">
            <w:pPr>
              <w:pStyle w:val="TableDataEntries"/>
            </w:pPr>
            <w:r w:rsidRPr="0010389C">
              <w:t>80-120</w:t>
            </w:r>
          </w:p>
        </w:tc>
      </w:tr>
      <w:tr w:rsidR="00A0779D" w:rsidRPr="0010389C" w14:paraId="2F5A78AC" w14:textId="77777777" w:rsidTr="00E97F3F">
        <w:trPr>
          <w:trHeight w:val="255"/>
        </w:trPr>
        <w:tc>
          <w:tcPr>
            <w:tcW w:w="1808" w:type="dxa"/>
            <w:vMerge/>
            <w:tcBorders>
              <w:bottom w:val="single" w:sz="8" w:space="0" w:color="FFFFFF" w:themeColor="background1"/>
            </w:tcBorders>
            <w:shd w:val="clear" w:color="auto" w:fill="E9E8E5" w:themeFill="background2"/>
            <w:noWrap/>
            <w:tcMar>
              <w:left w:w="57" w:type="dxa"/>
              <w:right w:w="57" w:type="dxa"/>
            </w:tcMar>
            <w:hideMark/>
          </w:tcPr>
          <w:p w14:paraId="1B562A2F" w14:textId="77777777" w:rsidR="00A0779D" w:rsidRPr="0010389C" w:rsidRDefault="00A0779D" w:rsidP="003702CB">
            <w:pPr>
              <w:pStyle w:val="TableDataEntries"/>
              <w:jc w:val="left"/>
            </w:pP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9CFB01" w14:textId="77777777" w:rsidR="00A0779D" w:rsidRPr="0010389C" w:rsidRDefault="00A0779D" w:rsidP="003702CB">
            <w:pPr>
              <w:pStyle w:val="TableDataEntries"/>
            </w:pPr>
            <w:r w:rsidRPr="0010389C">
              <w:t>Conventional waste</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563C77" w14:textId="77777777" w:rsidR="00A0779D" w:rsidRPr="0010389C" w:rsidRDefault="00A0779D" w:rsidP="003702CB">
            <w:pPr>
              <w:pStyle w:val="TableDataEntries"/>
            </w:pPr>
            <w:r w:rsidRPr="0010389C">
              <w:t>25-55</w:t>
            </w:r>
          </w:p>
        </w:tc>
      </w:tr>
      <w:tr w:rsidR="00A0779D" w:rsidRPr="0010389C" w14:paraId="77DC1A95" w14:textId="77777777" w:rsidTr="00E97F3F">
        <w:trPr>
          <w:trHeight w:val="255"/>
        </w:trPr>
        <w:tc>
          <w:tcPr>
            <w:tcW w:w="1808" w:type="dxa"/>
            <w:vMerge w:val="restart"/>
            <w:tcBorders>
              <w:top w:val="single" w:sz="8" w:space="0" w:color="FFFFFF" w:themeColor="background1"/>
            </w:tcBorders>
            <w:shd w:val="clear" w:color="auto" w:fill="E9E8E5" w:themeFill="background2"/>
            <w:noWrap/>
            <w:tcMar>
              <w:left w:w="57" w:type="dxa"/>
              <w:right w:w="57" w:type="dxa"/>
            </w:tcMar>
            <w:vAlign w:val="center"/>
            <w:hideMark/>
          </w:tcPr>
          <w:p w14:paraId="3CD4375A" w14:textId="77777777" w:rsidR="00A0779D" w:rsidRPr="0010389C" w:rsidRDefault="00A0779D" w:rsidP="003702CB">
            <w:pPr>
              <w:pStyle w:val="TableDataEntries"/>
              <w:jc w:val="left"/>
            </w:pPr>
            <w:r w:rsidRPr="0010389C">
              <w:t>SA</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5C3B82" w14:textId="77777777" w:rsidR="00A0779D" w:rsidRPr="0010389C" w:rsidRDefault="00A0779D" w:rsidP="003702CB">
            <w:pPr>
              <w:pStyle w:val="TableDataEntries"/>
            </w:pPr>
            <w:r>
              <w:t>High containment</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63AC76" w14:textId="77777777" w:rsidR="00A0779D" w:rsidRPr="0010389C" w:rsidRDefault="00A0779D" w:rsidP="003702CB">
            <w:pPr>
              <w:pStyle w:val="TableDataEntries"/>
            </w:pPr>
            <w:r w:rsidRPr="0010389C">
              <w:t>200-300</w:t>
            </w:r>
          </w:p>
        </w:tc>
      </w:tr>
      <w:tr w:rsidR="00A0779D" w:rsidRPr="0010389C" w14:paraId="55FB74FF" w14:textId="77777777" w:rsidTr="00E97F3F">
        <w:trPr>
          <w:trHeight w:val="255"/>
        </w:trPr>
        <w:tc>
          <w:tcPr>
            <w:tcW w:w="1808" w:type="dxa"/>
            <w:vMerge/>
            <w:tcBorders>
              <w:bottom w:val="single" w:sz="8" w:space="0" w:color="FFFFFF" w:themeColor="background1"/>
            </w:tcBorders>
            <w:shd w:val="clear" w:color="auto" w:fill="E9E8E5" w:themeFill="background2"/>
            <w:noWrap/>
            <w:tcMar>
              <w:left w:w="57" w:type="dxa"/>
              <w:right w:w="57" w:type="dxa"/>
            </w:tcMar>
            <w:hideMark/>
          </w:tcPr>
          <w:p w14:paraId="51F4BFA9" w14:textId="77777777" w:rsidR="00A0779D" w:rsidRPr="0010389C" w:rsidRDefault="00A0779D" w:rsidP="003702CB">
            <w:pPr>
              <w:pStyle w:val="TableDataEntries"/>
              <w:jc w:val="left"/>
            </w:pP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69A836" w14:textId="77777777" w:rsidR="00A0779D" w:rsidRPr="0010389C" w:rsidRDefault="00A0779D" w:rsidP="003702CB">
            <w:pPr>
              <w:pStyle w:val="TableDataEntries"/>
            </w:pPr>
            <w:r>
              <w:t>Best practice</w:t>
            </w:r>
            <w:r w:rsidRPr="00E4232C">
              <w:rPr>
                <w:rStyle w:val="NoteLabel"/>
              </w:rPr>
              <w:t>a</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66F616" w14:textId="77777777" w:rsidR="00A0779D" w:rsidRPr="0010389C" w:rsidRDefault="00A0779D" w:rsidP="003702CB">
            <w:pPr>
              <w:pStyle w:val="TableDataEntries"/>
            </w:pPr>
            <w:r w:rsidRPr="0010389C">
              <w:t>110-170</w:t>
            </w:r>
          </w:p>
        </w:tc>
      </w:tr>
      <w:tr w:rsidR="00A0779D" w:rsidRPr="0010389C" w14:paraId="416F0F88" w14:textId="77777777" w:rsidTr="00E97F3F">
        <w:trPr>
          <w:trHeight w:val="255"/>
        </w:trPr>
        <w:tc>
          <w:tcPr>
            <w:tcW w:w="180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C42DA9" w14:textId="77777777" w:rsidR="00A0779D" w:rsidRPr="0010389C" w:rsidRDefault="00A0779D" w:rsidP="003702CB">
            <w:pPr>
              <w:pStyle w:val="TableDataEntries"/>
              <w:jc w:val="left"/>
            </w:pPr>
            <w:r w:rsidRPr="0010389C">
              <w:t>Tas</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1869C3" w14:textId="77777777" w:rsidR="00A0779D" w:rsidRPr="0010389C" w:rsidRDefault="00A0779D" w:rsidP="003702CB">
            <w:pPr>
              <w:pStyle w:val="TableDataEntries"/>
            </w:pPr>
            <w:r>
              <w:t>N</w:t>
            </w:r>
            <w:r w:rsidRPr="0010389C">
              <w:t>o landfills for hazardous waste</w:t>
            </w:r>
            <w:r>
              <w:t>, MJA (2014) states that almost all waste is exported to the mainland at a cost of $200/tonne plus the gate fee</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9E2E9D" w14:textId="77777777" w:rsidR="00A0779D" w:rsidRPr="0010389C" w:rsidRDefault="00A0779D" w:rsidP="003702CB">
            <w:pPr>
              <w:pStyle w:val="TableDataEntries"/>
            </w:pPr>
          </w:p>
        </w:tc>
      </w:tr>
    </w:tbl>
    <w:p w14:paraId="7D7AC027" w14:textId="22FD0197" w:rsidR="00E97F3F" w:rsidRDefault="00E97F3F"/>
    <w:tbl>
      <w:tblPr>
        <w:tblW w:w="7937" w:type="dxa"/>
        <w:tblLook w:val="04A0" w:firstRow="1" w:lastRow="0" w:firstColumn="1" w:lastColumn="0" w:noHBand="0" w:noVBand="1"/>
      </w:tblPr>
      <w:tblGrid>
        <w:gridCol w:w="1808"/>
        <w:gridCol w:w="3610"/>
        <w:gridCol w:w="2519"/>
      </w:tblGrid>
      <w:tr w:rsidR="00E97F3F" w:rsidRPr="0010389C" w14:paraId="176AFC38" w14:textId="77777777" w:rsidTr="00990D08">
        <w:trPr>
          <w:trHeight w:val="255"/>
          <w:tblHeader/>
        </w:trPr>
        <w:tc>
          <w:tcPr>
            <w:tcW w:w="1808" w:type="dxa"/>
            <w:shd w:val="clear" w:color="auto" w:fill="6F6652"/>
            <w:noWrap/>
            <w:tcMar>
              <w:left w:w="57" w:type="dxa"/>
              <w:right w:w="57" w:type="dxa"/>
            </w:tcMar>
            <w:hideMark/>
          </w:tcPr>
          <w:p w14:paraId="2FD4992D" w14:textId="77777777" w:rsidR="00E97F3F" w:rsidRPr="0010389C" w:rsidRDefault="00E97F3F" w:rsidP="00990D08">
            <w:pPr>
              <w:pStyle w:val="TableDataColumnHeading"/>
              <w:jc w:val="left"/>
            </w:pPr>
            <w:r w:rsidRPr="0010389C">
              <w:t>State/territory</w:t>
            </w:r>
          </w:p>
        </w:tc>
        <w:tc>
          <w:tcPr>
            <w:tcW w:w="3610" w:type="dxa"/>
            <w:shd w:val="clear" w:color="auto" w:fill="6F6652"/>
            <w:noWrap/>
            <w:tcMar>
              <w:left w:w="57" w:type="dxa"/>
              <w:right w:w="57" w:type="dxa"/>
            </w:tcMar>
            <w:hideMark/>
          </w:tcPr>
          <w:p w14:paraId="0A052CBE" w14:textId="77777777" w:rsidR="00E97F3F" w:rsidRPr="0010389C" w:rsidRDefault="00E97F3F" w:rsidP="00990D08">
            <w:pPr>
              <w:pStyle w:val="TableDataColumnHeading"/>
            </w:pPr>
            <w:r w:rsidRPr="0010389C">
              <w:t>Landfill type</w:t>
            </w:r>
          </w:p>
        </w:tc>
        <w:tc>
          <w:tcPr>
            <w:tcW w:w="2519" w:type="dxa"/>
            <w:shd w:val="clear" w:color="auto" w:fill="6F6652"/>
            <w:noWrap/>
            <w:tcMar>
              <w:left w:w="57" w:type="dxa"/>
              <w:right w:w="57" w:type="dxa"/>
            </w:tcMar>
            <w:hideMark/>
          </w:tcPr>
          <w:p w14:paraId="03921CE4" w14:textId="77777777" w:rsidR="00E97F3F" w:rsidRPr="0010389C" w:rsidRDefault="00E97F3F" w:rsidP="00990D08">
            <w:pPr>
              <w:pStyle w:val="TableDataColumnHeading"/>
            </w:pPr>
            <w:r w:rsidRPr="0010389C">
              <w:t>Landfill cost</w:t>
            </w:r>
          </w:p>
        </w:tc>
      </w:tr>
      <w:tr w:rsidR="00E97F3F" w:rsidRPr="0010389C" w14:paraId="3281D0F4" w14:textId="77777777" w:rsidTr="00990D08">
        <w:trPr>
          <w:trHeight w:val="255"/>
          <w:tblHeader/>
        </w:trPr>
        <w:tc>
          <w:tcPr>
            <w:tcW w:w="1808" w:type="dxa"/>
            <w:tcBorders>
              <w:bottom w:val="single" w:sz="8" w:space="0" w:color="FFFFFF" w:themeColor="background1"/>
            </w:tcBorders>
            <w:shd w:val="clear" w:color="auto" w:fill="auto"/>
            <w:noWrap/>
            <w:tcMar>
              <w:left w:w="57" w:type="dxa"/>
              <w:right w:w="57" w:type="dxa"/>
            </w:tcMar>
            <w:hideMark/>
          </w:tcPr>
          <w:p w14:paraId="7E5ABC51" w14:textId="77777777" w:rsidR="00E97F3F" w:rsidRPr="0010389C" w:rsidRDefault="00E97F3F" w:rsidP="00990D08">
            <w:pPr>
              <w:pStyle w:val="TableUnit"/>
              <w:jc w:val="left"/>
            </w:pPr>
          </w:p>
        </w:tc>
        <w:tc>
          <w:tcPr>
            <w:tcW w:w="3610" w:type="dxa"/>
            <w:tcBorders>
              <w:bottom w:val="single" w:sz="8" w:space="0" w:color="FFFFFF" w:themeColor="background1"/>
            </w:tcBorders>
            <w:shd w:val="clear" w:color="auto" w:fill="auto"/>
            <w:noWrap/>
            <w:tcMar>
              <w:left w:w="57" w:type="dxa"/>
              <w:right w:w="57" w:type="dxa"/>
            </w:tcMar>
            <w:hideMark/>
          </w:tcPr>
          <w:p w14:paraId="79F776AB" w14:textId="77777777" w:rsidR="00E97F3F" w:rsidRPr="0010389C" w:rsidRDefault="00E97F3F" w:rsidP="00990D08">
            <w:pPr>
              <w:pStyle w:val="TableUnit"/>
            </w:pPr>
          </w:p>
        </w:tc>
        <w:tc>
          <w:tcPr>
            <w:tcW w:w="2519" w:type="dxa"/>
            <w:tcBorders>
              <w:bottom w:val="single" w:sz="8" w:space="0" w:color="FFFFFF" w:themeColor="background1"/>
            </w:tcBorders>
            <w:shd w:val="clear" w:color="auto" w:fill="auto"/>
            <w:noWrap/>
            <w:tcMar>
              <w:left w:w="57" w:type="dxa"/>
              <w:right w:w="57" w:type="dxa"/>
            </w:tcMar>
            <w:hideMark/>
          </w:tcPr>
          <w:p w14:paraId="25907915" w14:textId="77777777" w:rsidR="00E97F3F" w:rsidRPr="0010389C" w:rsidRDefault="00E97F3F" w:rsidP="00990D08">
            <w:pPr>
              <w:pStyle w:val="TableUnit"/>
            </w:pPr>
            <w:r w:rsidRPr="0010389C">
              <w:t>$/tonne</w:t>
            </w:r>
          </w:p>
        </w:tc>
      </w:tr>
      <w:tr w:rsidR="00A0779D" w:rsidRPr="0010389C" w14:paraId="00A7A991" w14:textId="77777777" w:rsidTr="00E97F3F">
        <w:trPr>
          <w:trHeight w:val="255"/>
        </w:trPr>
        <w:tc>
          <w:tcPr>
            <w:tcW w:w="1808" w:type="dxa"/>
            <w:vMerge w:val="restart"/>
            <w:tcBorders>
              <w:top w:val="single" w:sz="8" w:space="0" w:color="FFFFFF" w:themeColor="background1"/>
            </w:tcBorders>
            <w:shd w:val="clear" w:color="auto" w:fill="E9E8E5" w:themeFill="background2"/>
            <w:noWrap/>
            <w:tcMar>
              <w:left w:w="57" w:type="dxa"/>
              <w:right w:w="57" w:type="dxa"/>
            </w:tcMar>
            <w:vAlign w:val="center"/>
            <w:hideMark/>
          </w:tcPr>
          <w:p w14:paraId="5CB3ADB8" w14:textId="77777777" w:rsidR="00A0779D" w:rsidRPr="0010389C" w:rsidRDefault="00A0779D" w:rsidP="003702CB">
            <w:pPr>
              <w:pStyle w:val="TableDataEntries"/>
              <w:jc w:val="left"/>
            </w:pPr>
            <w:r w:rsidRPr="0010389C">
              <w:t>Vic</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1C5976" w14:textId="77777777" w:rsidR="00A0779D" w:rsidRPr="0010389C" w:rsidRDefault="00A0779D" w:rsidP="003702CB">
            <w:pPr>
              <w:pStyle w:val="TableDataEntries"/>
            </w:pPr>
            <w:r w:rsidRPr="0010389C">
              <w:t>High containment waste</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A0FA1A" w14:textId="77777777" w:rsidR="00A0779D" w:rsidRPr="0010389C" w:rsidRDefault="00A0779D" w:rsidP="003702CB">
            <w:pPr>
              <w:pStyle w:val="TableDataEntries"/>
            </w:pPr>
            <w:r w:rsidRPr="0010389C">
              <w:t>250-500</w:t>
            </w:r>
          </w:p>
        </w:tc>
      </w:tr>
      <w:tr w:rsidR="00A0779D" w:rsidRPr="0010389C" w14:paraId="22CAFA6B" w14:textId="77777777" w:rsidTr="00E97F3F">
        <w:trPr>
          <w:trHeight w:val="255"/>
        </w:trPr>
        <w:tc>
          <w:tcPr>
            <w:tcW w:w="1808" w:type="dxa"/>
            <w:vMerge/>
            <w:tcBorders>
              <w:bottom w:val="single" w:sz="8" w:space="0" w:color="FFFFFF" w:themeColor="background1"/>
            </w:tcBorders>
            <w:shd w:val="clear" w:color="auto" w:fill="E9E8E5" w:themeFill="background2"/>
            <w:noWrap/>
            <w:tcMar>
              <w:left w:w="57" w:type="dxa"/>
              <w:right w:w="57" w:type="dxa"/>
            </w:tcMar>
            <w:hideMark/>
          </w:tcPr>
          <w:p w14:paraId="3B20C55E" w14:textId="77777777" w:rsidR="00A0779D" w:rsidRPr="0010389C" w:rsidRDefault="00A0779D" w:rsidP="003702CB">
            <w:pPr>
              <w:pStyle w:val="TableDataEntries"/>
              <w:jc w:val="left"/>
            </w:pP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4068A2" w14:textId="77777777" w:rsidR="00A0779D" w:rsidRPr="0010389C" w:rsidRDefault="00A0779D" w:rsidP="003702CB">
            <w:pPr>
              <w:pStyle w:val="TableDataEntries"/>
            </w:pPr>
            <w:r>
              <w:t>Best practice</w:t>
            </w:r>
            <w:r w:rsidRPr="00E4232C">
              <w:rPr>
                <w:rStyle w:val="NoteLabel"/>
              </w:rPr>
              <w:t>a</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FB1115" w14:textId="77777777" w:rsidR="00A0779D" w:rsidRPr="0010389C" w:rsidRDefault="00A0779D" w:rsidP="003702CB">
            <w:pPr>
              <w:pStyle w:val="TableDataEntries"/>
            </w:pPr>
            <w:r w:rsidRPr="0010389C">
              <w:t>50-100</w:t>
            </w:r>
          </w:p>
        </w:tc>
      </w:tr>
      <w:tr w:rsidR="00A0779D" w:rsidRPr="0010389C" w14:paraId="0665EA2E" w14:textId="77777777" w:rsidTr="00E97F3F">
        <w:trPr>
          <w:trHeight w:val="255"/>
        </w:trPr>
        <w:tc>
          <w:tcPr>
            <w:tcW w:w="1808" w:type="dxa"/>
            <w:vMerge w:val="restart"/>
            <w:tcBorders>
              <w:top w:val="single" w:sz="8" w:space="0" w:color="FFFFFF" w:themeColor="background1"/>
            </w:tcBorders>
            <w:shd w:val="clear" w:color="auto" w:fill="E9E8E5" w:themeFill="background2"/>
            <w:noWrap/>
            <w:tcMar>
              <w:left w:w="57" w:type="dxa"/>
              <w:right w:w="57" w:type="dxa"/>
            </w:tcMar>
            <w:vAlign w:val="center"/>
            <w:hideMark/>
          </w:tcPr>
          <w:p w14:paraId="5FF59FA7" w14:textId="77777777" w:rsidR="00A0779D" w:rsidRPr="0010389C" w:rsidRDefault="00A0779D" w:rsidP="003702CB">
            <w:pPr>
              <w:pStyle w:val="TableDataEntries"/>
              <w:jc w:val="left"/>
            </w:pPr>
            <w:r w:rsidRPr="0010389C">
              <w:t>WA</w:t>
            </w:r>
          </w:p>
        </w:tc>
        <w:tc>
          <w:tcPr>
            <w:tcW w:w="36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FAC021" w14:textId="77777777" w:rsidR="00A0779D" w:rsidRPr="0010389C" w:rsidRDefault="00A0779D" w:rsidP="003702CB">
            <w:pPr>
              <w:pStyle w:val="TableDataEntries"/>
            </w:pPr>
            <w:r w:rsidRPr="0010389C">
              <w:t>High containment waste</w:t>
            </w:r>
          </w:p>
        </w:tc>
        <w:tc>
          <w:tcPr>
            <w:tcW w:w="25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A9927E" w14:textId="77777777" w:rsidR="00A0779D" w:rsidRPr="0010389C" w:rsidRDefault="00A0779D" w:rsidP="003702CB">
            <w:pPr>
              <w:pStyle w:val="TableDataEntries"/>
            </w:pPr>
            <w:r w:rsidRPr="0010389C">
              <w:t>200-450</w:t>
            </w:r>
          </w:p>
        </w:tc>
      </w:tr>
      <w:tr w:rsidR="00A0779D" w:rsidRPr="0010389C" w14:paraId="28A75AF2" w14:textId="77777777" w:rsidTr="00E97F3F">
        <w:trPr>
          <w:trHeight w:val="255"/>
        </w:trPr>
        <w:tc>
          <w:tcPr>
            <w:tcW w:w="1808" w:type="dxa"/>
            <w:vMerge/>
            <w:tcBorders>
              <w:bottom w:val="single" w:sz="6" w:space="0" w:color="6F6652"/>
            </w:tcBorders>
            <w:shd w:val="clear" w:color="auto" w:fill="E9E8E5" w:themeFill="background2"/>
            <w:noWrap/>
            <w:tcMar>
              <w:left w:w="57" w:type="dxa"/>
              <w:right w:w="57" w:type="dxa"/>
            </w:tcMar>
            <w:hideMark/>
          </w:tcPr>
          <w:p w14:paraId="0ED5AA99" w14:textId="77777777" w:rsidR="00A0779D" w:rsidRPr="0010389C" w:rsidRDefault="00A0779D" w:rsidP="003702CB">
            <w:pPr>
              <w:pStyle w:val="TableDataEntries"/>
              <w:jc w:val="left"/>
            </w:pPr>
          </w:p>
        </w:tc>
        <w:tc>
          <w:tcPr>
            <w:tcW w:w="361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5FE78CA" w14:textId="77777777" w:rsidR="00A0779D" w:rsidRPr="0010389C" w:rsidRDefault="00A0779D" w:rsidP="003702CB">
            <w:pPr>
              <w:pStyle w:val="TableDataEntries"/>
            </w:pPr>
            <w:r>
              <w:t>Best practice</w:t>
            </w:r>
            <w:r w:rsidRPr="00E4232C">
              <w:rPr>
                <w:rStyle w:val="NoteLabel"/>
              </w:rPr>
              <w:t>a</w:t>
            </w:r>
          </w:p>
        </w:tc>
        <w:tc>
          <w:tcPr>
            <w:tcW w:w="251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E6CA29D" w14:textId="77777777" w:rsidR="00A0779D" w:rsidRPr="0010389C" w:rsidRDefault="00A0779D" w:rsidP="003702CB">
            <w:pPr>
              <w:pStyle w:val="TableDataEntries"/>
            </w:pPr>
            <w:r w:rsidRPr="0010389C">
              <w:t>50-90</w:t>
            </w:r>
          </w:p>
        </w:tc>
      </w:tr>
    </w:tbl>
    <w:p w14:paraId="3758BDC5" w14:textId="77777777" w:rsidR="00A0779D" w:rsidRPr="00E4232C" w:rsidRDefault="00A0779D" w:rsidP="00A0779D">
      <w:pPr>
        <w:pStyle w:val="Note"/>
      </w:pPr>
      <w:r w:rsidRPr="00E4232C">
        <w:rPr>
          <w:rStyle w:val="NoteLabel"/>
        </w:rPr>
        <w:t>a</w:t>
      </w:r>
      <w:r>
        <w:t xml:space="preserve"> Best practice landfills are landfills designed to best practice engineering standards, and are able to accept low level waste (see Marsden Jacobs Associates, 2014: p.34).</w:t>
      </w:r>
    </w:p>
    <w:p w14:paraId="62750FD2" w14:textId="77777777" w:rsidR="00A0779D" w:rsidRDefault="00A0779D" w:rsidP="00A0779D">
      <w:pPr>
        <w:pStyle w:val="Source"/>
      </w:pPr>
      <w:r>
        <w:rPr>
          <w:i/>
        </w:rPr>
        <w:t>Source</w:t>
      </w:r>
      <w:r w:rsidRPr="00E4232C">
        <w:rPr>
          <w:i/>
        </w:rPr>
        <w:t>:</w:t>
      </w:r>
      <w:r>
        <w:t xml:space="preserve"> Marsden Jacobs Associates (2014), CIE.</w:t>
      </w:r>
    </w:p>
    <w:p w14:paraId="6E754263" w14:textId="3F5C56E3" w:rsidR="00D7207D" w:rsidRPr="00D7207D" w:rsidRDefault="00DC06FF" w:rsidP="00D7207D">
      <w:pPr>
        <w:pStyle w:val="BodyText"/>
        <w:rPr>
          <w:rStyle w:val="DraftingNote"/>
          <w:b w:val="0"/>
          <w:color w:val="auto"/>
          <w:u w:val="none"/>
        </w:rPr>
      </w:pPr>
      <w:r>
        <w:rPr>
          <w:rStyle w:val="DraftingNote"/>
          <w:b w:val="0"/>
          <w:color w:val="auto"/>
          <w:u w:val="none"/>
        </w:rPr>
        <w:t xml:space="preserve">Using these cost estimates (table </w:t>
      </w:r>
      <w:fldSimple w:instr=" REF _Caption1907 ">
        <w:r w:rsidR="00995AA6">
          <w:rPr>
            <w:noProof/>
          </w:rPr>
          <w:t>3</w:t>
        </w:r>
        <w:r w:rsidR="00995AA6" w:rsidRPr="00695C93">
          <w:rPr>
            <w:noProof/>
          </w:rPr>
          <w:t>.</w:t>
        </w:r>
        <w:r w:rsidR="00995AA6">
          <w:rPr>
            <w:noProof/>
          </w:rPr>
          <w:t>11</w:t>
        </w:r>
      </w:fldSimple>
      <w:r>
        <w:t xml:space="preserve">) we have estimated the cost of fates of hazardous waste. </w:t>
      </w:r>
      <w:r w:rsidR="00D7207D">
        <w:rPr>
          <w:rStyle w:val="DraftingNote"/>
          <w:b w:val="0"/>
          <w:color w:val="auto"/>
          <w:u w:val="none"/>
        </w:rPr>
        <w:t xml:space="preserve">Table </w:t>
      </w:r>
      <w:r w:rsidR="00D273F2">
        <w:rPr>
          <w:rStyle w:val="DraftingNote"/>
          <w:b w:val="0"/>
          <w:color w:val="auto"/>
          <w:u w:val="none"/>
        </w:rPr>
        <w:fldChar w:fldCharType="begin"/>
      </w:r>
      <w:r w:rsidR="00D273F2">
        <w:rPr>
          <w:rStyle w:val="DraftingNote"/>
          <w:b w:val="0"/>
          <w:color w:val="auto"/>
          <w:u w:val="none"/>
        </w:rPr>
        <w:instrText xml:space="preserve"> REF _Caption1481 </w:instrText>
      </w:r>
      <w:r w:rsidR="00D273F2">
        <w:rPr>
          <w:rStyle w:val="DraftingNote"/>
          <w:b w:val="0"/>
          <w:color w:val="auto"/>
          <w:u w:val="none"/>
        </w:rPr>
        <w:fldChar w:fldCharType="separate"/>
      </w:r>
      <w:r w:rsidR="00995AA6">
        <w:rPr>
          <w:noProof/>
        </w:rPr>
        <w:t>3</w:t>
      </w:r>
      <w:r w:rsidR="00995AA6" w:rsidRPr="00695C93">
        <w:rPr>
          <w:noProof/>
        </w:rPr>
        <w:t>.</w:t>
      </w:r>
      <w:r w:rsidR="00995AA6">
        <w:rPr>
          <w:noProof/>
        </w:rPr>
        <w:t>13</w:t>
      </w:r>
      <w:r w:rsidR="00D273F2">
        <w:rPr>
          <w:rStyle w:val="DraftingNote"/>
          <w:b w:val="0"/>
          <w:color w:val="auto"/>
          <w:u w:val="none"/>
        </w:rPr>
        <w:fldChar w:fldCharType="end"/>
      </w:r>
      <w:r w:rsidR="00D273F2">
        <w:rPr>
          <w:rStyle w:val="DraftingNote"/>
          <w:b w:val="0"/>
          <w:color w:val="auto"/>
          <w:u w:val="none"/>
        </w:rPr>
        <w:t xml:space="preserve"> </w:t>
      </w:r>
      <w:r w:rsidR="00D7207D">
        <w:rPr>
          <w:rStyle w:val="DraftingNote"/>
          <w:b w:val="0"/>
          <w:color w:val="auto"/>
          <w:u w:val="none"/>
        </w:rPr>
        <w:t xml:space="preserve">summarises </w:t>
      </w:r>
      <w:r>
        <w:rPr>
          <w:rStyle w:val="DraftingNote"/>
          <w:b w:val="0"/>
          <w:color w:val="auto"/>
          <w:u w:val="none"/>
        </w:rPr>
        <w:t>the total costs of hazardous waste fates.</w:t>
      </w:r>
      <w:r w:rsidR="00AC6377">
        <w:rPr>
          <w:rStyle w:val="DraftingNote"/>
          <w:b w:val="0"/>
          <w:color w:val="auto"/>
          <w:u w:val="none"/>
        </w:rPr>
        <w:t xml:space="preserve"> Contaminated soils, treatment residues, asbestos and other soils and sludges comprise a majority of costs of hazardous waste fates. Approximately one-third of costs are attributable to landfills.</w:t>
      </w:r>
    </w:p>
    <w:p w14:paraId="5732EE9D" w14:textId="085333E2" w:rsidR="00AC6377" w:rsidRDefault="00AC6377" w:rsidP="00AC6377">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13</w:instrText>
      </w:r>
      <w:r w:rsidRPr="00695C93">
        <w:fldChar w:fldCharType="end"/>
      </w:r>
      <w:r w:rsidRPr="00695C93">
        <w:instrText xml:space="preserve">" "" </w:instrText>
      </w:r>
      <w:r w:rsidRPr="00695C93">
        <w:fldChar w:fldCharType="separate"/>
      </w:r>
      <w:bookmarkStart w:id="533" w:name="_Caption4669"/>
      <w:bookmarkStart w:id="534" w:name="_Caption5984"/>
      <w:bookmarkStart w:id="535" w:name="_Caption4274"/>
      <w:bookmarkStart w:id="536" w:name="_Caption3423"/>
      <w:bookmarkStart w:id="537" w:name="_Caption6587"/>
      <w:bookmarkStart w:id="538" w:name="_Caption0564"/>
      <w:bookmarkStart w:id="539" w:name="_Caption5032"/>
      <w:bookmarkStart w:id="540" w:name="_Caption4514"/>
      <w:bookmarkStart w:id="541" w:name="_Caption6516"/>
      <w:bookmarkStart w:id="542" w:name="_Caption5315"/>
      <w:bookmarkStart w:id="543" w:name="_Caption1427"/>
      <w:bookmarkStart w:id="544" w:name="_Caption0007"/>
      <w:bookmarkStart w:id="545" w:name="_Caption4572"/>
      <w:bookmarkStart w:id="546" w:name="_Caption3071"/>
      <w:bookmarkStart w:id="547" w:name="_Caption0829"/>
      <w:bookmarkStart w:id="548" w:name="_Caption9615"/>
      <w:bookmarkStart w:id="549" w:name="_Caption0540"/>
      <w:bookmarkStart w:id="550" w:name="_Caption1314"/>
      <w:bookmarkStart w:id="551" w:name="_Caption1481"/>
      <w:bookmarkStart w:id="552" w:name="_Caption7637"/>
      <w:bookmarkStart w:id="553" w:name="_Caption9412"/>
      <w:bookmarkStart w:id="554" w:name="_Caption2073"/>
      <w:bookmarkStart w:id="555" w:name="_Caption3044"/>
      <w:bookmarkStart w:id="556" w:name="_Toc496885021"/>
      <w:r w:rsidR="00B76381">
        <w:rPr>
          <w:noProof/>
        </w:rPr>
        <w:t>3</w:t>
      </w:r>
      <w:r w:rsidR="00B76381" w:rsidRPr="00695C93">
        <w:rPr>
          <w:noProof/>
        </w:rPr>
        <w:t>.</w:t>
      </w:r>
      <w:r w:rsidR="00B76381">
        <w:rPr>
          <w:noProof/>
        </w:rPr>
        <w:t>13</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695C93">
        <w:fldChar w:fldCharType="end"/>
      </w:r>
      <w:r w:rsidRPr="00695C93">
        <w:tab/>
      </w:r>
      <w:r>
        <w:t>Hazardous waste fate costs by type</w:t>
      </w:r>
      <w:bookmarkEnd w:id="556"/>
    </w:p>
    <w:tbl>
      <w:tblPr>
        <w:tblW w:w="7999" w:type="dxa"/>
        <w:tblLook w:val="04A0" w:firstRow="1" w:lastRow="0" w:firstColumn="1" w:lastColumn="0" w:noHBand="0" w:noVBand="1"/>
      </w:tblPr>
      <w:tblGrid>
        <w:gridCol w:w="1470"/>
        <w:gridCol w:w="844"/>
        <w:gridCol w:w="858"/>
        <w:gridCol w:w="642"/>
        <w:gridCol w:w="1292"/>
        <w:gridCol w:w="994"/>
        <w:gridCol w:w="704"/>
        <w:gridCol w:w="570"/>
        <w:gridCol w:w="625"/>
      </w:tblGrid>
      <w:tr w:rsidR="00AC6377" w:rsidRPr="00AC6377" w14:paraId="412FCA92" w14:textId="77777777" w:rsidTr="00E97F3F">
        <w:trPr>
          <w:trHeight w:val="465"/>
          <w:tblHeader/>
        </w:trPr>
        <w:tc>
          <w:tcPr>
            <w:tcW w:w="1470" w:type="dxa"/>
            <w:shd w:val="clear" w:color="auto" w:fill="6F6652"/>
            <w:noWrap/>
            <w:tcMar>
              <w:left w:w="57" w:type="dxa"/>
              <w:right w:w="57" w:type="dxa"/>
            </w:tcMar>
            <w:hideMark/>
          </w:tcPr>
          <w:p w14:paraId="7DB7E1C3" w14:textId="77777777" w:rsidR="00AC6377" w:rsidRPr="00AC6377" w:rsidRDefault="00AC6377" w:rsidP="00AC6377">
            <w:pPr>
              <w:pStyle w:val="TableDataColumnHeading"/>
              <w:jc w:val="left"/>
            </w:pPr>
          </w:p>
        </w:tc>
        <w:tc>
          <w:tcPr>
            <w:tcW w:w="844" w:type="dxa"/>
            <w:shd w:val="clear" w:color="auto" w:fill="6F6652"/>
            <w:tcMar>
              <w:left w:w="57" w:type="dxa"/>
              <w:right w:w="57" w:type="dxa"/>
            </w:tcMar>
            <w:hideMark/>
          </w:tcPr>
          <w:p w14:paraId="125CEB8E" w14:textId="77777777" w:rsidR="00AC6377" w:rsidRPr="00AC6377" w:rsidRDefault="00AC6377" w:rsidP="00AC6377">
            <w:pPr>
              <w:pStyle w:val="TableDataColumnHeading"/>
            </w:pPr>
            <w:r w:rsidRPr="00AC6377">
              <w:t>Recycling</w:t>
            </w:r>
          </w:p>
        </w:tc>
        <w:tc>
          <w:tcPr>
            <w:tcW w:w="858" w:type="dxa"/>
            <w:shd w:val="clear" w:color="auto" w:fill="6F6652"/>
            <w:tcMar>
              <w:left w:w="57" w:type="dxa"/>
              <w:right w:w="57" w:type="dxa"/>
            </w:tcMar>
            <w:hideMark/>
          </w:tcPr>
          <w:p w14:paraId="11C567DA" w14:textId="77777777" w:rsidR="00AC6377" w:rsidRPr="00AC6377" w:rsidRDefault="00AC6377" w:rsidP="00AC6377">
            <w:pPr>
              <w:pStyle w:val="TableDataColumnHeading"/>
            </w:pPr>
            <w:r w:rsidRPr="00AC6377">
              <w:t>Chemical/ physical treatment</w:t>
            </w:r>
          </w:p>
        </w:tc>
        <w:tc>
          <w:tcPr>
            <w:tcW w:w="642" w:type="dxa"/>
            <w:shd w:val="clear" w:color="auto" w:fill="6F6652"/>
            <w:tcMar>
              <w:left w:w="57" w:type="dxa"/>
              <w:right w:w="57" w:type="dxa"/>
            </w:tcMar>
            <w:hideMark/>
          </w:tcPr>
          <w:p w14:paraId="5D2DD1B0" w14:textId="77777777" w:rsidR="00AC6377" w:rsidRPr="00AC6377" w:rsidRDefault="00AC6377" w:rsidP="00AC6377">
            <w:pPr>
              <w:pStyle w:val="TableDataColumnHeading"/>
            </w:pPr>
            <w:r w:rsidRPr="00AC6377">
              <w:t>Landfill</w:t>
            </w:r>
          </w:p>
        </w:tc>
        <w:tc>
          <w:tcPr>
            <w:tcW w:w="1292" w:type="dxa"/>
            <w:shd w:val="clear" w:color="auto" w:fill="6F6652"/>
            <w:tcMar>
              <w:left w:w="57" w:type="dxa"/>
              <w:right w:w="57" w:type="dxa"/>
            </w:tcMar>
            <w:hideMark/>
          </w:tcPr>
          <w:p w14:paraId="41D22F52" w14:textId="77777777" w:rsidR="00AC6377" w:rsidRPr="00AC6377" w:rsidRDefault="00AC6377" w:rsidP="00AC6377">
            <w:pPr>
              <w:pStyle w:val="TableDataColumnHeading"/>
            </w:pPr>
            <w:r w:rsidRPr="00AC6377">
              <w:t>Biodegradation</w:t>
            </w:r>
          </w:p>
        </w:tc>
        <w:tc>
          <w:tcPr>
            <w:tcW w:w="994" w:type="dxa"/>
            <w:shd w:val="clear" w:color="auto" w:fill="6F6652"/>
            <w:tcMar>
              <w:left w:w="57" w:type="dxa"/>
              <w:right w:w="57" w:type="dxa"/>
            </w:tcMar>
            <w:hideMark/>
          </w:tcPr>
          <w:p w14:paraId="376E2339" w14:textId="77777777" w:rsidR="00AC6377" w:rsidRPr="00AC6377" w:rsidRDefault="00AC6377" w:rsidP="00AC6377">
            <w:pPr>
              <w:pStyle w:val="TableDataColumnHeading"/>
            </w:pPr>
            <w:r w:rsidRPr="00AC6377">
              <w:t>Thermal destruction</w:t>
            </w:r>
          </w:p>
        </w:tc>
        <w:tc>
          <w:tcPr>
            <w:tcW w:w="704" w:type="dxa"/>
            <w:shd w:val="clear" w:color="auto" w:fill="6F6652"/>
            <w:tcMar>
              <w:left w:w="57" w:type="dxa"/>
              <w:right w:w="57" w:type="dxa"/>
            </w:tcMar>
            <w:hideMark/>
          </w:tcPr>
          <w:p w14:paraId="174A11A9" w14:textId="77777777" w:rsidR="00AC6377" w:rsidRPr="00AC6377" w:rsidRDefault="00AC6377" w:rsidP="00AC6377">
            <w:pPr>
              <w:pStyle w:val="TableDataColumnHeading"/>
            </w:pPr>
            <w:r w:rsidRPr="00AC6377">
              <w:t>Storage or transfer</w:t>
            </w:r>
          </w:p>
        </w:tc>
        <w:tc>
          <w:tcPr>
            <w:tcW w:w="570" w:type="dxa"/>
            <w:shd w:val="clear" w:color="auto" w:fill="6F6652"/>
            <w:tcMar>
              <w:left w:w="57" w:type="dxa"/>
              <w:right w:w="57" w:type="dxa"/>
            </w:tcMar>
            <w:hideMark/>
          </w:tcPr>
          <w:p w14:paraId="0F942C9B" w14:textId="77777777" w:rsidR="00AC6377" w:rsidRPr="00AC6377" w:rsidRDefault="00AC6377" w:rsidP="00AC6377">
            <w:pPr>
              <w:pStyle w:val="TableDataColumnHeading"/>
            </w:pPr>
            <w:r w:rsidRPr="00AC6377">
              <w:t>Other</w:t>
            </w:r>
          </w:p>
        </w:tc>
        <w:tc>
          <w:tcPr>
            <w:tcW w:w="625" w:type="dxa"/>
            <w:shd w:val="clear" w:color="auto" w:fill="6F6652"/>
            <w:tcMar>
              <w:left w:w="57" w:type="dxa"/>
              <w:right w:w="57" w:type="dxa"/>
            </w:tcMar>
            <w:hideMark/>
          </w:tcPr>
          <w:p w14:paraId="427FF03A" w14:textId="77777777" w:rsidR="00AC6377" w:rsidRPr="00AC6377" w:rsidRDefault="00AC6377" w:rsidP="00AC6377">
            <w:pPr>
              <w:pStyle w:val="TableDataColumnHeading"/>
            </w:pPr>
            <w:r w:rsidRPr="00AC6377">
              <w:t>Total</w:t>
            </w:r>
          </w:p>
        </w:tc>
      </w:tr>
      <w:tr w:rsidR="00AC6377" w:rsidRPr="00AC6377" w14:paraId="71E5C9AF" w14:textId="77777777" w:rsidTr="00E97F3F">
        <w:trPr>
          <w:trHeight w:val="315"/>
          <w:tblHeader/>
        </w:trPr>
        <w:tc>
          <w:tcPr>
            <w:tcW w:w="1470" w:type="dxa"/>
            <w:tcBorders>
              <w:bottom w:val="single" w:sz="8" w:space="0" w:color="FFFFFF" w:themeColor="background1"/>
            </w:tcBorders>
            <w:shd w:val="clear" w:color="auto" w:fill="auto"/>
            <w:noWrap/>
            <w:tcMar>
              <w:left w:w="57" w:type="dxa"/>
              <w:right w:w="57" w:type="dxa"/>
            </w:tcMar>
            <w:hideMark/>
          </w:tcPr>
          <w:p w14:paraId="617B1349" w14:textId="77777777" w:rsidR="00AC6377" w:rsidRPr="00AC6377" w:rsidRDefault="00AC6377" w:rsidP="00AC6377">
            <w:pPr>
              <w:pStyle w:val="TableUnit"/>
              <w:jc w:val="left"/>
            </w:pPr>
          </w:p>
        </w:tc>
        <w:tc>
          <w:tcPr>
            <w:tcW w:w="844" w:type="dxa"/>
            <w:tcBorders>
              <w:bottom w:val="single" w:sz="8" w:space="0" w:color="FFFFFF" w:themeColor="background1"/>
            </w:tcBorders>
            <w:shd w:val="clear" w:color="auto" w:fill="auto"/>
            <w:noWrap/>
            <w:tcMar>
              <w:left w:w="57" w:type="dxa"/>
              <w:right w:w="57" w:type="dxa"/>
            </w:tcMar>
            <w:hideMark/>
          </w:tcPr>
          <w:p w14:paraId="499FC5F7" w14:textId="7DBC7148" w:rsidR="00AC6377" w:rsidRPr="00AC6377" w:rsidRDefault="00AC6377" w:rsidP="00AC6377">
            <w:pPr>
              <w:pStyle w:val="TableUnit"/>
            </w:pPr>
            <w:r w:rsidRPr="00AC6377">
              <w:t>$</w:t>
            </w:r>
            <w:r>
              <w:t>m</w:t>
            </w:r>
          </w:p>
        </w:tc>
        <w:tc>
          <w:tcPr>
            <w:tcW w:w="858" w:type="dxa"/>
            <w:tcBorders>
              <w:bottom w:val="single" w:sz="8" w:space="0" w:color="FFFFFF" w:themeColor="background1"/>
            </w:tcBorders>
            <w:shd w:val="clear" w:color="auto" w:fill="auto"/>
            <w:noWrap/>
            <w:tcMar>
              <w:left w:w="57" w:type="dxa"/>
              <w:right w:w="57" w:type="dxa"/>
            </w:tcMar>
            <w:hideMark/>
          </w:tcPr>
          <w:p w14:paraId="117A6488" w14:textId="794DC3A6" w:rsidR="00AC6377" w:rsidRPr="00AC6377" w:rsidRDefault="00AC6377" w:rsidP="00AC6377">
            <w:pPr>
              <w:pStyle w:val="TableUnit"/>
            </w:pPr>
            <w:r w:rsidRPr="007502AE">
              <w:t>$m</w:t>
            </w:r>
          </w:p>
        </w:tc>
        <w:tc>
          <w:tcPr>
            <w:tcW w:w="642" w:type="dxa"/>
            <w:tcBorders>
              <w:bottom w:val="single" w:sz="8" w:space="0" w:color="FFFFFF" w:themeColor="background1"/>
            </w:tcBorders>
            <w:shd w:val="clear" w:color="auto" w:fill="auto"/>
            <w:noWrap/>
            <w:tcMar>
              <w:left w:w="57" w:type="dxa"/>
              <w:right w:w="57" w:type="dxa"/>
            </w:tcMar>
            <w:hideMark/>
          </w:tcPr>
          <w:p w14:paraId="1F6F7A0B" w14:textId="3A503199" w:rsidR="00AC6377" w:rsidRPr="00AC6377" w:rsidRDefault="00AC6377" w:rsidP="00AC6377">
            <w:pPr>
              <w:pStyle w:val="TableUnit"/>
            </w:pPr>
            <w:r w:rsidRPr="007502AE">
              <w:t>$m</w:t>
            </w:r>
          </w:p>
        </w:tc>
        <w:tc>
          <w:tcPr>
            <w:tcW w:w="1292" w:type="dxa"/>
            <w:tcBorders>
              <w:bottom w:val="single" w:sz="8" w:space="0" w:color="FFFFFF" w:themeColor="background1"/>
            </w:tcBorders>
            <w:shd w:val="clear" w:color="auto" w:fill="auto"/>
            <w:noWrap/>
            <w:tcMar>
              <w:left w:w="57" w:type="dxa"/>
              <w:right w:w="57" w:type="dxa"/>
            </w:tcMar>
            <w:hideMark/>
          </w:tcPr>
          <w:p w14:paraId="12A9BA29" w14:textId="530BE1EE" w:rsidR="00AC6377" w:rsidRPr="00AC6377" w:rsidRDefault="00AC6377" w:rsidP="00AC6377">
            <w:pPr>
              <w:pStyle w:val="TableUnit"/>
            </w:pPr>
            <w:r w:rsidRPr="007502AE">
              <w:t>$m</w:t>
            </w:r>
          </w:p>
        </w:tc>
        <w:tc>
          <w:tcPr>
            <w:tcW w:w="994" w:type="dxa"/>
            <w:tcBorders>
              <w:bottom w:val="single" w:sz="8" w:space="0" w:color="FFFFFF" w:themeColor="background1"/>
            </w:tcBorders>
            <w:shd w:val="clear" w:color="auto" w:fill="auto"/>
            <w:noWrap/>
            <w:tcMar>
              <w:left w:w="57" w:type="dxa"/>
              <w:right w:w="57" w:type="dxa"/>
            </w:tcMar>
            <w:hideMark/>
          </w:tcPr>
          <w:p w14:paraId="14577949" w14:textId="0ABAB660" w:rsidR="00AC6377" w:rsidRPr="00AC6377" w:rsidRDefault="00AC6377" w:rsidP="00AC6377">
            <w:pPr>
              <w:pStyle w:val="TableUnit"/>
            </w:pPr>
            <w:r w:rsidRPr="007502AE">
              <w:t>$m</w:t>
            </w:r>
          </w:p>
        </w:tc>
        <w:tc>
          <w:tcPr>
            <w:tcW w:w="704" w:type="dxa"/>
            <w:tcBorders>
              <w:bottom w:val="single" w:sz="8" w:space="0" w:color="FFFFFF" w:themeColor="background1"/>
            </w:tcBorders>
            <w:shd w:val="clear" w:color="auto" w:fill="auto"/>
            <w:noWrap/>
            <w:tcMar>
              <w:left w:w="57" w:type="dxa"/>
              <w:right w:w="57" w:type="dxa"/>
            </w:tcMar>
            <w:hideMark/>
          </w:tcPr>
          <w:p w14:paraId="7AD49672" w14:textId="0B2BAFD7" w:rsidR="00AC6377" w:rsidRPr="00AC6377" w:rsidRDefault="00AC6377" w:rsidP="00AC6377">
            <w:pPr>
              <w:pStyle w:val="TableUnit"/>
            </w:pPr>
            <w:r w:rsidRPr="007502AE">
              <w:t>$m</w:t>
            </w:r>
          </w:p>
        </w:tc>
        <w:tc>
          <w:tcPr>
            <w:tcW w:w="570" w:type="dxa"/>
            <w:tcBorders>
              <w:bottom w:val="single" w:sz="8" w:space="0" w:color="FFFFFF" w:themeColor="background1"/>
            </w:tcBorders>
            <w:shd w:val="clear" w:color="auto" w:fill="auto"/>
            <w:noWrap/>
            <w:tcMar>
              <w:left w:w="57" w:type="dxa"/>
              <w:right w:w="57" w:type="dxa"/>
            </w:tcMar>
            <w:hideMark/>
          </w:tcPr>
          <w:p w14:paraId="489C84B5" w14:textId="3D99377F" w:rsidR="00AC6377" w:rsidRPr="00AC6377" w:rsidRDefault="00AC6377" w:rsidP="00AC6377">
            <w:pPr>
              <w:pStyle w:val="TableUnit"/>
            </w:pPr>
            <w:r w:rsidRPr="007502AE">
              <w:t>$m</w:t>
            </w:r>
          </w:p>
        </w:tc>
        <w:tc>
          <w:tcPr>
            <w:tcW w:w="625" w:type="dxa"/>
            <w:tcBorders>
              <w:bottom w:val="single" w:sz="8" w:space="0" w:color="FFFFFF" w:themeColor="background1"/>
            </w:tcBorders>
            <w:shd w:val="clear" w:color="auto" w:fill="auto"/>
            <w:noWrap/>
            <w:tcMar>
              <w:left w:w="57" w:type="dxa"/>
              <w:right w:w="57" w:type="dxa"/>
            </w:tcMar>
            <w:hideMark/>
          </w:tcPr>
          <w:p w14:paraId="379BDFCF" w14:textId="35C94C58" w:rsidR="00AC6377" w:rsidRPr="00AC6377" w:rsidRDefault="00AC6377" w:rsidP="00AC6377">
            <w:pPr>
              <w:pStyle w:val="TableUnit"/>
            </w:pPr>
            <w:r w:rsidRPr="007502AE">
              <w:t>$m</w:t>
            </w:r>
          </w:p>
        </w:tc>
      </w:tr>
      <w:tr w:rsidR="00AC6377" w:rsidRPr="00AC6377" w14:paraId="799965BD"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773557" w14:textId="77777777" w:rsidR="00AC6377" w:rsidRPr="00AC6377" w:rsidRDefault="00AC6377" w:rsidP="00AC6377">
            <w:pPr>
              <w:pStyle w:val="TableDataEntries"/>
              <w:jc w:val="left"/>
            </w:pPr>
            <w:r w:rsidRPr="00AC6377">
              <w:t>Plating &amp; heat treatment</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45FA55" w14:textId="77777777" w:rsidR="00AC6377" w:rsidRPr="00AC6377" w:rsidRDefault="00AC6377" w:rsidP="00AC6377">
            <w:pPr>
              <w:pStyle w:val="TableDataEntries"/>
            </w:pPr>
            <w:r w:rsidRPr="00AC6377">
              <w:t>0.1</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183C4" w14:textId="77777777" w:rsidR="00AC6377" w:rsidRPr="00AC6377" w:rsidRDefault="00AC6377" w:rsidP="00AC6377">
            <w:pPr>
              <w:pStyle w:val="TableDataEntries"/>
            </w:pPr>
            <w:r w:rsidRPr="00AC6377">
              <w:t>0.8</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48DDD4" w14:textId="77777777" w:rsidR="00AC6377" w:rsidRPr="00AC6377" w:rsidRDefault="00AC6377" w:rsidP="00AC6377">
            <w:pPr>
              <w:pStyle w:val="TableDataEntries"/>
            </w:pPr>
            <w:r w:rsidRPr="00AC6377">
              <w:t>0.4</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72EFDF"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692065"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0C8920" w14:textId="77777777" w:rsidR="00AC6377" w:rsidRPr="00AC6377" w:rsidRDefault="00AC6377" w:rsidP="00AC6377">
            <w:pPr>
              <w:pStyle w:val="TableDataEntries"/>
            </w:pPr>
            <w:r w:rsidRPr="00AC6377">
              <w:t>0.8</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F56092" w14:textId="77777777" w:rsidR="00AC6377" w:rsidRPr="00AC6377" w:rsidRDefault="00AC6377" w:rsidP="00AC6377">
            <w:pPr>
              <w:pStyle w:val="TableDataEntries"/>
            </w:pPr>
            <w:r w:rsidRPr="00AC6377">
              <w:t>0.0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86B9FA" w14:textId="77777777" w:rsidR="00AC6377" w:rsidRPr="00AC6377" w:rsidRDefault="00AC6377" w:rsidP="00AC6377">
            <w:pPr>
              <w:pStyle w:val="TableDataEntries"/>
            </w:pPr>
            <w:r w:rsidRPr="00AC6377">
              <w:t>2.0</w:t>
            </w:r>
          </w:p>
        </w:tc>
      </w:tr>
      <w:tr w:rsidR="00AC6377" w:rsidRPr="00AC6377" w14:paraId="69ACBBBD"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E0ED2A" w14:textId="77777777" w:rsidR="00AC6377" w:rsidRPr="00AC6377" w:rsidRDefault="00AC6377" w:rsidP="00AC6377">
            <w:pPr>
              <w:pStyle w:val="TableDataEntries"/>
              <w:jc w:val="left"/>
            </w:pPr>
            <w:r w:rsidRPr="00AC6377">
              <w:lastRenderedPageBreak/>
              <w:t>Acids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F70E25" w14:textId="77777777" w:rsidR="00AC6377" w:rsidRPr="00AC6377" w:rsidRDefault="00AC6377" w:rsidP="00AC6377">
            <w:pPr>
              <w:pStyle w:val="TableDataEntries"/>
            </w:pPr>
            <w:r w:rsidRPr="00AC6377">
              <w:t>1.5</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E66986" w14:textId="77777777" w:rsidR="00AC6377" w:rsidRPr="00AC6377" w:rsidRDefault="00AC6377" w:rsidP="00AC6377">
            <w:pPr>
              <w:pStyle w:val="TableDataEntries"/>
            </w:pPr>
            <w:r w:rsidRPr="00AC6377">
              <w:t>25.4</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6B097B" w14:textId="77777777" w:rsidR="00AC6377" w:rsidRPr="00AC6377" w:rsidRDefault="00AC6377" w:rsidP="00AC6377">
            <w:pPr>
              <w:pStyle w:val="TableDataEntries"/>
            </w:pPr>
            <w:r w:rsidRPr="00AC6377">
              <w:t>0.3</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577851"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AFA3F4"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318A1A" w14:textId="77777777" w:rsidR="00AC6377" w:rsidRPr="00AC6377" w:rsidRDefault="00AC6377" w:rsidP="00AC6377">
            <w:pPr>
              <w:pStyle w:val="TableDataEntries"/>
            </w:pPr>
            <w:r w:rsidRPr="00AC6377">
              <w:t>0.7</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8BE5B4" w14:textId="77777777" w:rsidR="00AC6377" w:rsidRPr="00AC6377" w:rsidRDefault="00AC6377" w:rsidP="00AC6377">
            <w:pPr>
              <w:pStyle w:val="TableDataEntries"/>
            </w:pPr>
            <w:r w:rsidRPr="00AC6377">
              <w:t>4.4</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F81790" w14:textId="77777777" w:rsidR="00AC6377" w:rsidRPr="00AC6377" w:rsidRDefault="00AC6377" w:rsidP="00AC6377">
            <w:pPr>
              <w:pStyle w:val="TableDataEntries"/>
            </w:pPr>
            <w:r w:rsidRPr="00AC6377">
              <w:t>32.3</w:t>
            </w:r>
          </w:p>
        </w:tc>
      </w:tr>
      <w:tr w:rsidR="00AC6377" w:rsidRPr="00AC6377" w14:paraId="1EB294BC"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AB25FE" w14:textId="77777777" w:rsidR="00AC6377" w:rsidRPr="00AC6377" w:rsidRDefault="00AC6377" w:rsidP="00AC6377">
            <w:pPr>
              <w:pStyle w:val="TableDataEntries"/>
              <w:jc w:val="left"/>
            </w:pPr>
            <w:r w:rsidRPr="00AC6377">
              <w:t>Alkalis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DD3D12" w14:textId="77777777" w:rsidR="00AC6377" w:rsidRPr="00AC6377" w:rsidRDefault="00AC6377" w:rsidP="00AC6377">
            <w:pPr>
              <w:pStyle w:val="TableDataEntries"/>
            </w:pPr>
            <w:r w:rsidRPr="00AC6377">
              <w:t>21.5</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7C8D11" w14:textId="77777777" w:rsidR="00AC6377" w:rsidRPr="00AC6377" w:rsidRDefault="00AC6377" w:rsidP="00AC6377">
            <w:pPr>
              <w:pStyle w:val="TableDataEntries"/>
            </w:pPr>
            <w:r w:rsidRPr="00AC6377">
              <w:t>8.8</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3CA17D" w14:textId="77777777" w:rsidR="00AC6377" w:rsidRPr="00AC6377" w:rsidRDefault="00AC6377" w:rsidP="00AC6377">
            <w:pPr>
              <w:pStyle w:val="TableDataEntries"/>
            </w:pPr>
            <w:r w:rsidRPr="00AC6377">
              <w:t>3.6</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0C09DC" w14:textId="77777777" w:rsidR="00AC6377" w:rsidRPr="00AC6377" w:rsidRDefault="00AC6377" w:rsidP="00AC6377">
            <w:pPr>
              <w:pStyle w:val="TableDataEntries"/>
            </w:pPr>
            <w:r w:rsidRPr="00AC6377">
              <w:t>0.3</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E30167" w14:textId="77777777" w:rsidR="00AC6377" w:rsidRPr="00AC6377" w:rsidRDefault="00AC6377" w:rsidP="00AC6377">
            <w:pPr>
              <w:pStyle w:val="TableDataEntries"/>
            </w:pPr>
            <w:r w:rsidRPr="00AC6377">
              <w:t>0.6</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B9CD5F" w14:textId="77777777" w:rsidR="00AC6377" w:rsidRPr="00AC6377" w:rsidRDefault="00AC6377" w:rsidP="00AC6377">
            <w:pPr>
              <w:pStyle w:val="TableDataEntries"/>
            </w:pPr>
            <w:r w:rsidRPr="00AC6377">
              <w:t>21.3</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088024" w14:textId="77777777" w:rsidR="00AC6377" w:rsidRPr="00AC6377" w:rsidRDefault="00AC6377" w:rsidP="00AC6377">
            <w:pPr>
              <w:pStyle w:val="TableDataEntries"/>
            </w:pPr>
            <w:r w:rsidRPr="00AC6377">
              <w:t>0.1</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28BB9E" w14:textId="77777777" w:rsidR="00AC6377" w:rsidRPr="00AC6377" w:rsidRDefault="00AC6377" w:rsidP="00AC6377">
            <w:pPr>
              <w:pStyle w:val="TableDataEntries"/>
            </w:pPr>
            <w:r w:rsidRPr="00AC6377">
              <w:t>56.2</w:t>
            </w:r>
          </w:p>
        </w:tc>
      </w:tr>
      <w:tr w:rsidR="00AC6377" w:rsidRPr="00AC6377" w14:paraId="3EB88B76"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00BF59" w14:textId="77777777" w:rsidR="00AC6377" w:rsidRPr="00AC6377" w:rsidRDefault="00AC6377" w:rsidP="00AC6377">
            <w:pPr>
              <w:pStyle w:val="TableDataEntries"/>
              <w:jc w:val="left"/>
            </w:pPr>
            <w:r w:rsidRPr="00AC6377">
              <w:t>Inorganic fluorine (spent potliner)</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B98502" w14:textId="77777777" w:rsidR="00AC6377" w:rsidRPr="00AC6377" w:rsidRDefault="00AC6377" w:rsidP="00AC6377">
            <w:pPr>
              <w:pStyle w:val="TableDataEntries"/>
            </w:pPr>
            <w:r w:rsidRPr="00AC6377">
              <w:t>9.5</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308919" w14:textId="77777777" w:rsidR="00AC6377" w:rsidRPr="00AC6377" w:rsidRDefault="00AC6377" w:rsidP="00AC6377">
            <w:pPr>
              <w:pStyle w:val="TableDataEntries"/>
            </w:pPr>
            <w:r w:rsidRPr="00AC6377">
              <w:t>1.4</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086929" w14:textId="77777777" w:rsidR="00AC6377" w:rsidRPr="00AC6377" w:rsidRDefault="00AC6377" w:rsidP="00AC6377">
            <w:pPr>
              <w:pStyle w:val="TableDataEntries"/>
            </w:pPr>
            <w:r w:rsidRPr="00AC6377">
              <w:t>1.7</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B72502"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1392C5"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F26FA0" w14:textId="77777777" w:rsidR="00AC6377" w:rsidRPr="00AC6377" w:rsidRDefault="00AC6377" w:rsidP="00AC6377">
            <w:pPr>
              <w:pStyle w:val="TableDataEntries"/>
            </w:pPr>
            <w:r w:rsidRPr="00AC6377">
              <w:t>4.8</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B121B9" w14:textId="77777777" w:rsidR="00AC6377" w:rsidRPr="00AC6377" w:rsidRDefault="00AC6377" w:rsidP="00AC6377">
            <w:pPr>
              <w:pStyle w:val="TableDataEntries"/>
            </w:pPr>
            <w:r w:rsidRPr="00AC6377">
              <w:t>3.0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676C74" w14:textId="77777777" w:rsidR="00AC6377" w:rsidRPr="00AC6377" w:rsidRDefault="00AC6377" w:rsidP="00AC6377">
            <w:pPr>
              <w:pStyle w:val="TableDataEntries"/>
            </w:pPr>
            <w:r w:rsidRPr="00AC6377">
              <w:t>20.5</w:t>
            </w:r>
          </w:p>
        </w:tc>
      </w:tr>
      <w:tr w:rsidR="00AC6377" w:rsidRPr="00AC6377" w14:paraId="4E39F3DC"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CB084E" w14:textId="77777777" w:rsidR="00AC6377" w:rsidRPr="00AC6377" w:rsidRDefault="00AC6377" w:rsidP="00AC6377">
            <w:pPr>
              <w:pStyle w:val="TableDataEntries"/>
              <w:jc w:val="left"/>
            </w:pPr>
            <w:r w:rsidRPr="00AC6377">
              <w:t>Mercury &amp; compounds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0A7B64" w14:textId="77777777" w:rsidR="00AC6377" w:rsidRPr="00AC6377" w:rsidRDefault="00AC6377" w:rsidP="00AC6377">
            <w:pPr>
              <w:pStyle w:val="TableDataEntries"/>
            </w:pPr>
            <w:r w:rsidRPr="00AC6377">
              <w:t>0.2</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2C8A1D" w14:textId="77777777" w:rsidR="00AC6377" w:rsidRPr="00AC6377" w:rsidRDefault="00AC6377" w:rsidP="00AC6377">
            <w:pPr>
              <w:pStyle w:val="TableDataEntries"/>
            </w:pPr>
            <w:r w:rsidRPr="00AC6377">
              <w:t>2.7</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BB4BC2" w14:textId="77777777" w:rsidR="00AC6377" w:rsidRPr="00AC6377" w:rsidRDefault="00AC6377" w:rsidP="00AC6377">
            <w:pPr>
              <w:pStyle w:val="TableDataEntries"/>
            </w:pPr>
            <w:r w:rsidRPr="00AC6377">
              <w:t>0.1</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56276B"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331AD2"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98DA28" w14:textId="77777777" w:rsidR="00AC6377" w:rsidRPr="00AC6377" w:rsidRDefault="00AC6377" w:rsidP="00AC6377">
            <w:pPr>
              <w:pStyle w:val="TableDataEntries"/>
            </w:pPr>
            <w:r w:rsidRPr="00AC6377">
              <w:t>0.5</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F611A4" w14:textId="77777777" w:rsidR="00AC6377" w:rsidRPr="00AC6377" w:rsidRDefault="00AC6377" w:rsidP="00AC6377">
            <w:pPr>
              <w:pStyle w:val="TableDataEntries"/>
            </w:pPr>
            <w:r w:rsidRPr="00AC6377">
              <w:t>0.1</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0F83A3" w14:textId="77777777" w:rsidR="00AC6377" w:rsidRPr="00AC6377" w:rsidRDefault="00AC6377" w:rsidP="00AC6377">
            <w:pPr>
              <w:pStyle w:val="TableDataEntries"/>
            </w:pPr>
            <w:r w:rsidRPr="00AC6377">
              <w:t>3.5</w:t>
            </w:r>
          </w:p>
        </w:tc>
      </w:tr>
      <w:tr w:rsidR="00AC6377" w:rsidRPr="00AC6377" w14:paraId="002DF29A"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4D0B20" w14:textId="77777777" w:rsidR="00AC6377" w:rsidRPr="00AC6377" w:rsidRDefault="00AC6377" w:rsidP="00AC6377">
            <w:pPr>
              <w:pStyle w:val="TableDataEntries"/>
              <w:jc w:val="left"/>
            </w:pPr>
            <w:r w:rsidRPr="00AC6377">
              <w:t>Lead and compounds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B09A0D" w14:textId="77777777" w:rsidR="00AC6377" w:rsidRPr="00AC6377" w:rsidRDefault="00AC6377" w:rsidP="00AC6377">
            <w:pPr>
              <w:pStyle w:val="TableDataEntries"/>
            </w:pPr>
            <w:r w:rsidRPr="00AC6377">
              <w:t>17.7</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12ACE2" w14:textId="77777777" w:rsidR="00AC6377" w:rsidRPr="00AC6377" w:rsidRDefault="00AC6377" w:rsidP="00AC6377">
            <w:pPr>
              <w:pStyle w:val="TableDataEntries"/>
            </w:pPr>
            <w:r w:rsidRPr="00AC6377">
              <w:t>1.6</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7F0A81" w14:textId="77777777" w:rsidR="00AC6377" w:rsidRPr="00AC6377" w:rsidRDefault="00AC6377" w:rsidP="00AC6377">
            <w:pPr>
              <w:pStyle w:val="TableDataEntries"/>
            </w:pPr>
            <w:r w:rsidRPr="00AC6377">
              <w:t>1.1</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C2DDBF"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C19232"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126FA4" w14:textId="77777777" w:rsidR="00AC6377" w:rsidRPr="00AC6377" w:rsidRDefault="00AC6377" w:rsidP="00AC6377">
            <w:pPr>
              <w:pStyle w:val="TableDataEntries"/>
            </w:pPr>
            <w:r w:rsidRPr="00AC6377">
              <w:t>3.5</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51BA7F" w14:textId="77777777" w:rsidR="00AC6377" w:rsidRPr="00AC6377" w:rsidRDefault="00AC6377" w:rsidP="00AC6377">
            <w:pPr>
              <w:pStyle w:val="TableDataEntries"/>
            </w:pPr>
            <w:r w:rsidRPr="00AC6377">
              <w:t>8.2</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6C84C3" w14:textId="77777777" w:rsidR="00AC6377" w:rsidRPr="00AC6377" w:rsidRDefault="00AC6377" w:rsidP="00AC6377">
            <w:pPr>
              <w:pStyle w:val="TableDataEntries"/>
            </w:pPr>
            <w:r w:rsidRPr="00AC6377">
              <w:t>32.1</w:t>
            </w:r>
          </w:p>
        </w:tc>
      </w:tr>
      <w:tr w:rsidR="00AC6377" w:rsidRPr="00AC6377" w14:paraId="791DA8FF"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C0B58A" w14:textId="77777777" w:rsidR="00AC6377" w:rsidRPr="00AC6377" w:rsidRDefault="00AC6377" w:rsidP="00AC6377">
            <w:pPr>
              <w:pStyle w:val="TableDataEntries"/>
              <w:jc w:val="left"/>
            </w:pPr>
            <w:r w:rsidRPr="00AC6377">
              <w:t>Zinc compounds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0166CB" w14:textId="77777777" w:rsidR="00AC6377" w:rsidRPr="00AC6377" w:rsidRDefault="00AC6377" w:rsidP="00AC6377">
            <w:pPr>
              <w:pStyle w:val="TableDataEntries"/>
            </w:pPr>
            <w:r w:rsidRPr="00AC6377">
              <w:t>0.3</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D1651F" w14:textId="77777777" w:rsidR="00AC6377" w:rsidRPr="00AC6377" w:rsidRDefault="00AC6377" w:rsidP="00AC6377">
            <w:pPr>
              <w:pStyle w:val="TableDataEntries"/>
            </w:pPr>
            <w:r w:rsidRPr="00AC6377">
              <w:t>0.3</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2114E7" w14:textId="77777777" w:rsidR="00AC6377" w:rsidRPr="00AC6377" w:rsidRDefault="00AC6377" w:rsidP="00AC6377">
            <w:pPr>
              <w:pStyle w:val="TableDataEntries"/>
            </w:pPr>
            <w:r w:rsidRPr="00AC6377">
              <w:t>0.1</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2BB610"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F473FB"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123ACD" w14:textId="77777777" w:rsidR="00AC6377" w:rsidRPr="00AC6377" w:rsidRDefault="00AC6377" w:rsidP="00AC6377">
            <w:pPr>
              <w:pStyle w:val="TableDataEntries"/>
            </w:pPr>
            <w:r w:rsidRPr="00AC6377">
              <w:t>0.1</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66A36A" w14:textId="77777777" w:rsidR="00AC6377" w:rsidRPr="00AC6377" w:rsidRDefault="00AC6377" w:rsidP="00AC6377">
            <w:pPr>
              <w:pStyle w:val="TableDataEntries"/>
            </w:pPr>
            <w:r w:rsidRPr="00AC6377">
              <w:t>0.1</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97E449" w14:textId="77777777" w:rsidR="00AC6377" w:rsidRPr="00AC6377" w:rsidRDefault="00AC6377" w:rsidP="00AC6377">
            <w:pPr>
              <w:pStyle w:val="TableDataEntries"/>
            </w:pPr>
            <w:r w:rsidRPr="00AC6377">
              <w:t>0.9</w:t>
            </w:r>
          </w:p>
        </w:tc>
      </w:tr>
      <w:tr w:rsidR="00AC6377" w:rsidRPr="00AC6377" w14:paraId="01E63BC7" w14:textId="77777777" w:rsidTr="00E97F3F">
        <w:trPr>
          <w:cantSplit/>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E92EBC" w14:textId="77777777" w:rsidR="00AC6377" w:rsidRPr="00AC6377" w:rsidRDefault="00AC6377" w:rsidP="00AC6377">
            <w:pPr>
              <w:pStyle w:val="TableDataEntries"/>
              <w:jc w:val="left"/>
            </w:pPr>
            <w:r w:rsidRPr="00AC6377">
              <w:t>Non-toxic salts (coal seam gas wastes)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B28B95" w14:textId="77777777" w:rsidR="00AC6377" w:rsidRPr="00AC6377" w:rsidRDefault="00AC6377" w:rsidP="00AC6377">
            <w:pPr>
              <w:pStyle w:val="TableDataEntries"/>
            </w:pPr>
            <w:r w:rsidRPr="00AC6377">
              <w:t>25.0</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A1B032" w14:textId="77777777" w:rsidR="00AC6377" w:rsidRPr="00AC6377" w:rsidRDefault="00AC6377" w:rsidP="00AC6377">
            <w:pPr>
              <w:pStyle w:val="TableDataEntries"/>
            </w:pPr>
            <w:r w:rsidRPr="00AC6377">
              <w:t>6.5</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F12935" w14:textId="77777777" w:rsidR="00AC6377" w:rsidRPr="00AC6377" w:rsidRDefault="00AC6377" w:rsidP="00AC6377">
            <w:pPr>
              <w:pStyle w:val="TableDataEntries"/>
            </w:pPr>
            <w:r w:rsidRPr="00AC6377">
              <w:t>11.2</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C6B530" w14:textId="77777777" w:rsidR="00AC6377" w:rsidRPr="00AC6377" w:rsidRDefault="00AC6377" w:rsidP="00AC6377">
            <w:pPr>
              <w:pStyle w:val="TableDataEntries"/>
            </w:pPr>
            <w:r w:rsidRPr="00AC6377">
              <w:t>5.4</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21DD19"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2BE464" w14:textId="77777777" w:rsidR="00AC6377" w:rsidRPr="00AC6377" w:rsidRDefault="00AC6377" w:rsidP="00AC6377">
            <w:pPr>
              <w:pStyle w:val="TableDataEntries"/>
            </w:pPr>
            <w:r w:rsidRPr="00AC6377">
              <w:t>16.9</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E5C823" w14:textId="77777777" w:rsidR="00AC6377" w:rsidRPr="00AC6377" w:rsidRDefault="00AC6377" w:rsidP="00AC6377">
            <w:pPr>
              <w:pStyle w:val="TableDataEntries"/>
            </w:pPr>
            <w:r w:rsidRPr="00AC6377">
              <w:t>9.5</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3BD1A4" w14:textId="77777777" w:rsidR="00AC6377" w:rsidRPr="00AC6377" w:rsidRDefault="00AC6377" w:rsidP="00AC6377">
            <w:pPr>
              <w:pStyle w:val="TableDataEntries"/>
            </w:pPr>
            <w:r w:rsidRPr="00AC6377">
              <w:t>74.5</w:t>
            </w:r>
          </w:p>
        </w:tc>
      </w:tr>
      <w:tr w:rsidR="00AC6377" w:rsidRPr="00AC6377" w14:paraId="26528A45"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8FE16F" w14:textId="77777777" w:rsidR="00AC6377" w:rsidRPr="00AC6377" w:rsidRDefault="00AC6377" w:rsidP="00AC6377">
            <w:pPr>
              <w:pStyle w:val="TableDataEntries"/>
              <w:jc w:val="left"/>
            </w:pPr>
            <w:r w:rsidRPr="00AC6377">
              <w:t>Other inorganic chemicals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C85C9B" w14:textId="77777777" w:rsidR="00AC6377" w:rsidRPr="00AC6377" w:rsidRDefault="00AC6377" w:rsidP="00AC6377">
            <w:pPr>
              <w:pStyle w:val="TableDataEntries"/>
            </w:pPr>
            <w:r w:rsidRPr="00AC6377">
              <w:t>0.4</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958BD7" w14:textId="77777777" w:rsidR="00AC6377" w:rsidRPr="00AC6377" w:rsidRDefault="00AC6377" w:rsidP="00AC6377">
            <w:pPr>
              <w:pStyle w:val="TableDataEntries"/>
            </w:pPr>
            <w:r w:rsidRPr="00AC6377">
              <w:t>1.6</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226F4D" w14:textId="77777777" w:rsidR="00AC6377" w:rsidRPr="00AC6377" w:rsidRDefault="00AC6377" w:rsidP="00AC6377">
            <w:pPr>
              <w:pStyle w:val="TableDataEntries"/>
            </w:pPr>
            <w:r w:rsidRPr="00AC6377">
              <w:t>0.7</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14BFA7" w14:textId="77777777" w:rsidR="00AC6377" w:rsidRPr="00AC6377" w:rsidRDefault="00AC6377" w:rsidP="00AC6377">
            <w:pPr>
              <w:pStyle w:val="TableDataEntries"/>
            </w:pPr>
            <w:r w:rsidRPr="00AC6377">
              <w:t>0.1</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094BFA"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B47548" w14:textId="77777777" w:rsidR="00AC6377" w:rsidRPr="00AC6377" w:rsidRDefault="00AC6377" w:rsidP="00AC6377">
            <w:pPr>
              <w:pStyle w:val="TableDataEntries"/>
            </w:pPr>
            <w:r w:rsidRPr="00AC6377">
              <w:t>0.6</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044598" w14:textId="77777777" w:rsidR="00AC6377" w:rsidRPr="00AC6377" w:rsidRDefault="00AC6377" w:rsidP="00AC6377">
            <w:pPr>
              <w:pStyle w:val="TableDataEntries"/>
            </w:pPr>
            <w:r w:rsidRPr="00AC6377">
              <w:t>0.1</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EE8434" w14:textId="77777777" w:rsidR="00AC6377" w:rsidRPr="00AC6377" w:rsidRDefault="00AC6377" w:rsidP="00AC6377">
            <w:pPr>
              <w:pStyle w:val="TableDataEntries"/>
            </w:pPr>
            <w:r w:rsidRPr="00AC6377">
              <w:t>3.5</w:t>
            </w:r>
          </w:p>
        </w:tc>
      </w:tr>
      <w:tr w:rsidR="00AC6377" w:rsidRPr="00AC6377" w14:paraId="49CF565A"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8F4891" w14:textId="77777777" w:rsidR="00AC6377" w:rsidRPr="00AC6377" w:rsidRDefault="00AC6377" w:rsidP="00AC6377">
            <w:pPr>
              <w:pStyle w:val="TableDataEntries"/>
              <w:jc w:val="left"/>
            </w:pPr>
            <w:r w:rsidRPr="00AC6377">
              <w:t>Reactive chemicals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DFB1CC" w14:textId="77777777" w:rsidR="00AC6377" w:rsidRPr="00AC6377" w:rsidRDefault="00AC6377" w:rsidP="00AC6377">
            <w:pPr>
              <w:pStyle w:val="TableDataEntries"/>
            </w:pPr>
            <w:r w:rsidRPr="00AC6377">
              <w:t>0.0</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B4D81E" w14:textId="77777777" w:rsidR="00AC6377" w:rsidRPr="00AC6377" w:rsidRDefault="00AC6377" w:rsidP="00AC6377">
            <w:pPr>
              <w:pStyle w:val="TableDataEntries"/>
            </w:pPr>
            <w:r w:rsidRPr="00AC6377">
              <w:t>0.0</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D3DE27" w14:textId="77777777" w:rsidR="00AC6377" w:rsidRPr="00AC6377" w:rsidRDefault="00AC6377" w:rsidP="00AC6377">
            <w:pPr>
              <w:pStyle w:val="TableDataEntries"/>
            </w:pPr>
            <w:r w:rsidRPr="00AC6377">
              <w:t>0.0</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FE3D2F"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7E04B3"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870B96" w14:textId="77777777" w:rsidR="00AC6377" w:rsidRPr="00AC6377" w:rsidRDefault="00AC6377" w:rsidP="00AC6377">
            <w:pPr>
              <w:pStyle w:val="TableDataEntries"/>
            </w:pPr>
            <w:r w:rsidRPr="00AC6377">
              <w:t>0.0</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D45B0D" w14:textId="77777777" w:rsidR="00AC6377" w:rsidRPr="00AC6377" w:rsidRDefault="00AC6377" w:rsidP="00AC6377">
            <w:pPr>
              <w:pStyle w:val="TableDataEntries"/>
            </w:pPr>
            <w:r w:rsidRPr="00AC6377">
              <w:t>0.0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B5C83B" w14:textId="77777777" w:rsidR="00AC6377" w:rsidRPr="00AC6377" w:rsidRDefault="00AC6377" w:rsidP="00AC6377">
            <w:pPr>
              <w:pStyle w:val="TableDataEntries"/>
            </w:pPr>
            <w:r w:rsidRPr="00AC6377">
              <w:t>0.1</w:t>
            </w:r>
          </w:p>
        </w:tc>
      </w:tr>
      <w:tr w:rsidR="00AC6377" w:rsidRPr="00AC6377" w14:paraId="0729CB50"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308925" w14:textId="77777777" w:rsidR="00AC6377" w:rsidRPr="00AC6377" w:rsidRDefault="00AC6377" w:rsidP="00AC6377">
            <w:pPr>
              <w:pStyle w:val="TableDataEntries"/>
              <w:jc w:val="left"/>
            </w:pPr>
            <w:r w:rsidRPr="00AC6377">
              <w:t>Paints, resins, inks, organic sludges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0A311A" w14:textId="77777777" w:rsidR="00AC6377" w:rsidRPr="00AC6377" w:rsidRDefault="00AC6377" w:rsidP="00AC6377">
            <w:pPr>
              <w:pStyle w:val="TableDataEntries"/>
            </w:pPr>
            <w:r w:rsidRPr="00AC6377">
              <w:t>2.7</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0A7210" w14:textId="77777777" w:rsidR="00AC6377" w:rsidRPr="00AC6377" w:rsidRDefault="00AC6377" w:rsidP="00AC6377">
            <w:pPr>
              <w:pStyle w:val="TableDataEntries"/>
            </w:pPr>
            <w:r w:rsidRPr="00AC6377">
              <w:t>0.9</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C68B75" w14:textId="77777777" w:rsidR="00AC6377" w:rsidRPr="00AC6377" w:rsidRDefault="00AC6377" w:rsidP="00AC6377">
            <w:pPr>
              <w:pStyle w:val="TableDataEntries"/>
            </w:pPr>
            <w:r w:rsidRPr="00AC6377">
              <w:t>0.2</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E0D175"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D05A0F" w14:textId="77777777" w:rsidR="00AC6377" w:rsidRPr="00AC6377" w:rsidRDefault="00AC6377" w:rsidP="00AC6377">
            <w:pPr>
              <w:pStyle w:val="TableDataEntries"/>
            </w:pPr>
            <w:r w:rsidRPr="00AC6377">
              <w:t>0.1</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1BC225" w14:textId="77777777" w:rsidR="00AC6377" w:rsidRPr="00AC6377" w:rsidRDefault="00AC6377" w:rsidP="00AC6377">
            <w:pPr>
              <w:pStyle w:val="TableDataEntries"/>
            </w:pPr>
            <w:r w:rsidRPr="00AC6377">
              <w:t>4.4</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F3F756" w14:textId="77777777" w:rsidR="00AC6377" w:rsidRPr="00AC6377" w:rsidRDefault="00AC6377" w:rsidP="00AC6377">
            <w:pPr>
              <w:pStyle w:val="TableDataEntries"/>
            </w:pPr>
            <w:r w:rsidRPr="00AC6377">
              <w:t>0.1</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645551" w14:textId="77777777" w:rsidR="00AC6377" w:rsidRPr="00AC6377" w:rsidRDefault="00AC6377" w:rsidP="00AC6377">
            <w:pPr>
              <w:pStyle w:val="TableDataEntries"/>
            </w:pPr>
            <w:r w:rsidRPr="00AC6377">
              <w:t>8.3</w:t>
            </w:r>
          </w:p>
        </w:tc>
      </w:tr>
      <w:tr w:rsidR="00AC6377" w:rsidRPr="00AC6377" w14:paraId="616B0A2C"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696918" w14:textId="77777777" w:rsidR="00AC6377" w:rsidRPr="00AC6377" w:rsidRDefault="00AC6377" w:rsidP="00AC6377">
            <w:pPr>
              <w:pStyle w:val="TableDataEntries"/>
              <w:jc w:val="left"/>
            </w:pPr>
            <w:r w:rsidRPr="00AC6377">
              <w:t>Organic solvents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F19DEE" w14:textId="77777777" w:rsidR="00AC6377" w:rsidRPr="00AC6377" w:rsidRDefault="00AC6377" w:rsidP="00AC6377">
            <w:pPr>
              <w:pStyle w:val="TableDataEntries"/>
            </w:pPr>
            <w:r w:rsidRPr="00AC6377">
              <w:t>0.6</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446FA1" w14:textId="77777777" w:rsidR="00AC6377" w:rsidRPr="00AC6377" w:rsidRDefault="00AC6377" w:rsidP="00AC6377">
            <w:pPr>
              <w:pStyle w:val="TableDataEntries"/>
            </w:pPr>
            <w:r w:rsidRPr="00AC6377">
              <w:t>0.2</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7B47DC" w14:textId="77777777" w:rsidR="00AC6377" w:rsidRPr="00AC6377" w:rsidRDefault="00AC6377" w:rsidP="00AC6377">
            <w:pPr>
              <w:pStyle w:val="TableDataEntries"/>
            </w:pPr>
            <w:r w:rsidRPr="00AC6377">
              <w:t>0.0</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808AA2"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5315CE"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787F71" w14:textId="77777777" w:rsidR="00AC6377" w:rsidRPr="00AC6377" w:rsidRDefault="00AC6377" w:rsidP="00AC6377">
            <w:pPr>
              <w:pStyle w:val="TableDataEntries"/>
            </w:pPr>
            <w:r w:rsidRPr="00AC6377">
              <w:t>1.3</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BDD257" w14:textId="77777777" w:rsidR="00AC6377" w:rsidRPr="00AC6377" w:rsidRDefault="00AC6377" w:rsidP="00AC6377">
            <w:pPr>
              <w:pStyle w:val="TableDataEntries"/>
            </w:pPr>
            <w:r w:rsidRPr="00AC6377">
              <w:t>0.0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3B2799" w14:textId="77777777" w:rsidR="00AC6377" w:rsidRPr="00AC6377" w:rsidRDefault="00AC6377" w:rsidP="00AC6377">
            <w:pPr>
              <w:pStyle w:val="TableDataEntries"/>
            </w:pPr>
            <w:r w:rsidRPr="00AC6377">
              <w:t>2.1</w:t>
            </w:r>
          </w:p>
        </w:tc>
      </w:tr>
      <w:tr w:rsidR="00AC6377" w:rsidRPr="00AC6377" w14:paraId="79317E86"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7221E8" w14:textId="77777777" w:rsidR="00AC6377" w:rsidRPr="00AC6377" w:rsidRDefault="00AC6377" w:rsidP="00AC6377">
            <w:pPr>
              <w:pStyle w:val="TableDataEntries"/>
              <w:jc w:val="left"/>
            </w:pPr>
            <w:r w:rsidRPr="00AC6377">
              <w:t>Pesticides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8BBF03" w14:textId="77777777" w:rsidR="00AC6377" w:rsidRPr="00AC6377" w:rsidRDefault="00AC6377" w:rsidP="00AC6377">
            <w:pPr>
              <w:pStyle w:val="TableDataEntries"/>
            </w:pPr>
            <w:r w:rsidRPr="00AC6377">
              <w:t>0.3</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2BA7FD" w14:textId="77777777" w:rsidR="00AC6377" w:rsidRPr="00AC6377" w:rsidRDefault="00AC6377" w:rsidP="00AC6377">
            <w:pPr>
              <w:pStyle w:val="TableDataEntries"/>
            </w:pPr>
            <w:r w:rsidRPr="00AC6377">
              <w:t>1.0</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D85CD8" w14:textId="77777777" w:rsidR="00AC6377" w:rsidRPr="00AC6377" w:rsidRDefault="00AC6377" w:rsidP="00AC6377">
            <w:pPr>
              <w:pStyle w:val="TableDataEntries"/>
            </w:pPr>
            <w:r w:rsidRPr="00AC6377">
              <w:t>0.0</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6E8C54" w14:textId="77777777" w:rsidR="00AC6377" w:rsidRPr="00AC6377" w:rsidRDefault="00AC6377" w:rsidP="00AC6377">
            <w:pPr>
              <w:pStyle w:val="TableDataEntries"/>
            </w:pPr>
            <w:r w:rsidRPr="00AC6377">
              <w:t>0.1</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0A65C0"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EE850A" w14:textId="77777777" w:rsidR="00AC6377" w:rsidRPr="00AC6377" w:rsidRDefault="00AC6377" w:rsidP="00AC6377">
            <w:pPr>
              <w:pStyle w:val="TableDataEntries"/>
            </w:pPr>
            <w:r w:rsidRPr="00AC6377">
              <w:t>0.1</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72A812" w14:textId="77777777" w:rsidR="00AC6377" w:rsidRPr="00AC6377" w:rsidRDefault="00AC6377" w:rsidP="00AC6377">
            <w:pPr>
              <w:pStyle w:val="TableDataEntries"/>
            </w:pPr>
            <w:r w:rsidRPr="00AC6377">
              <w:t>0.0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A6B9C4" w14:textId="77777777" w:rsidR="00AC6377" w:rsidRPr="00AC6377" w:rsidRDefault="00AC6377" w:rsidP="00AC6377">
            <w:pPr>
              <w:pStyle w:val="TableDataEntries"/>
            </w:pPr>
            <w:r w:rsidRPr="00AC6377">
              <w:t>1.6</w:t>
            </w:r>
          </w:p>
        </w:tc>
      </w:tr>
      <w:tr w:rsidR="00AC6377" w:rsidRPr="00AC6377" w14:paraId="4B191DFB"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CFD137" w14:textId="77777777" w:rsidR="00AC6377" w:rsidRPr="00AC6377" w:rsidRDefault="00AC6377" w:rsidP="00AC6377">
            <w:pPr>
              <w:pStyle w:val="TableDataEntries"/>
              <w:jc w:val="left"/>
            </w:pPr>
            <w:r w:rsidRPr="00AC6377">
              <w:t>Oils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9A129C" w14:textId="77777777" w:rsidR="00AC6377" w:rsidRPr="00AC6377" w:rsidRDefault="00AC6377" w:rsidP="00AC6377">
            <w:pPr>
              <w:pStyle w:val="TableDataEntries"/>
            </w:pPr>
            <w:r w:rsidRPr="00AC6377">
              <w:t>12.5</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C8A63D" w14:textId="77777777" w:rsidR="00AC6377" w:rsidRPr="00AC6377" w:rsidRDefault="00AC6377" w:rsidP="00AC6377">
            <w:pPr>
              <w:pStyle w:val="TableDataEntries"/>
            </w:pPr>
            <w:r w:rsidRPr="00AC6377">
              <w:t>0.9</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9E5B82" w14:textId="77777777" w:rsidR="00AC6377" w:rsidRPr="00AC6377" w:rsidRDefault="00AC6377" w:rsidP="00AC6377">
            <w:pPr>
              <w:pStyle w:val="TableDataEntries"/>
            </w:pPr>
            <w:r w:rsidRPr="00AC6377">
              <w:t>0.2</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2972E7"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29D83D"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599192" w14:textId="77777777" w:rsidR="00AC6377" w:rsidRPr="00AC6377" w:rsidRDefault="00AC6377" w:rsidP="00AC6377">
            <w:pPr>
              <w:pStyle w:val="TableDataEntries"/>
            </w:pPr>
            <w:r w:rsidRPr="00AC6377">
              <w:t>8.3</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328028" w14:textId="77777777" w:rsidR="00AC6377" w:rsidRPr="00AC6377" w:rsidRDefault="00AC6377" w:rsidP="00AC6377">
            <w:pPr>
              <w:pStyle w:val="TableDataEntries"/>
            </w:pPr>
            <w:r w:rsidRPr="00AC6377">
              <w:t>0.5</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6B4A95" w14:textId="77777777" w:rsidR="00AC6377" w:rsidRPr="00AC6377" w:rsidRDefault="00AC6377" w:rsidP="00AC6377">
            <w:pPr>
              <w:pStyle w:val="TableDataEntries"/>
            </w:pPr>
            <w:r w:rsidRPr="00AC6377">
              <w:t>22.3</w:t>
            </w:r>
          </w:p>
        </w:tc>
      </w:tr>
      <w:tr w:rsidR="00AC6377" w:rsidRPr="00AC6377" w14:paraId="790C51FB"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9FF696" w14:textId="77777777" w:rsidR="00AC6377" w:rsidRPr="00AC6377" w:rsidRDefault="00AC6377" w:rsidP="00AC6377">
            <w:pPr>
              <w:pStyle w:val="TableDataEntries"/>
              <w:jc w:val="left"/>
            </w:pPr>
            <w:r w:rsidRPr="00AC6377">
              <w:t>Waste oil/water mixtures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C38826" w14:textId="77777777" w:rsidR="00AC6377" w:rsidRPr="00AC6377" w:rsidRDefault="00AC6377" w:rsidP="00AC6377">
            <w:pPr>
              <w:pStyle w:val="TableDataEntries"/>
            </w:pPr>
            <w:r w:rsidRPr="00AC6377">
              <w:t>12.7</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4AE15D" w14:textId="77777777" w:rsidR="00AC6377" w:rsidRPr="00AC6377" w:rsidRDefault="00AC6377" w:rsidP="00AC6377">
            <w:pPr>
              <w:pStyle w:val="TableDataEntries"/>
            </w:pPr>
            <w:r w:rsidRPr="00AC6377">
              <w:t>25.8</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B4722C" w14:textId="77777777" w:rsidR="00AC6377" w:rsidRPr="00AC6377" w:rsidRDefault="00AC6377" w:rsidP="00AC6377">
            <w:pPr>
              <w:pStyle w:val="TableDataEntries"/>
            </w:pPr>
            <w:r w:rsidRPr="00AC6377">
              <w:t>0.7</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8CBD1B" w14:textId="77777777" w:rsidR="00AC6377" w:rsidRPr="00AC6377" w:rsidRDefault="00AC6377" w:rsidP="00AC6377">
            <w:pPr>
              <w:pStyle w:val="TableDataEntries"/>
            </w:pPr>
            <w:r w:rsidRPr="00AC6377">
              <w:t>1.2</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3F7459"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5F555F" w14:textId="77777777" w:rsidR="00AC6377" w:rsidRPr="00AC6377" w:rsidRDefault="00AC6377" w:rsidP="00AC6377">
            <w:pPr>
              <w:pStyle w:val="TableDataEntries"/>
            </w:pPr>
            <w:r w:rsidRPr="00AC6377">
              <w:t>32.3</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5AF717" w14:textId="77777777" w:rsidR="00AC6377" w:rsidRPr="00AC6377" w:rsidRDefault="00AC6377" w:rsidP="00AC6377">
            <w:pPr>
              <w:pStyle w:val="TableDataEntries"/>
            </w:pPr>
            <w:r w:rsidRPr="00AC6377">
              <w:t>1.2</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C5F9C8" w14:textId="77777777" w:rsidR="00AC6377" w:rsidRPr="00AC6377" w:rsidRDefault="00AC6377" w:rsidP="00AC6377">
            <w:pPr>
              <w:pStyle w:val="TableDataEntries"/>
            </w:pPr>
            <w:r w:rsidRPr="00AC6377">
              <w:t>73.8</w:t>
            </w:r>
          </w:p>
        </w:tc>
      </w:tr>
      <w:tr w:rsidR="00AC6377" w:rsidRPr="00AC6377" w14:paraId="56C7BDA8"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B212B3" w14:textId="77777777" w:rsidR="00AC6377" w:rsidRPr="00AC6377" w:rsidRDefault="00AC6377" w:rsidP="00AC6377">
            <w:pPr>
              <w:pStyle w:val="TableDataEntries"/>
              <w:jc w:val="left"/>
            </w:pPr>
            <w:r w:rsidRPr="00AC6377">
              <w:t>Grease trap wastes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845B6F" w14:textId="77777777" w:rsidR="00AC6377" w:rsidRPr="00AC6377" w:rsidRDefault="00AC6377" w:rsidP="00AC6377">
            <w:pPr>
              <w:pStyle w:val="TableDataEntries"/>
            </w:pPr>
            <w:r w:rsidRPr="00AC6377">
              <w:t>33.4</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B47535" w14:textId="77777777" w:rsidR="00AC6377" w:rsidRPr="00AC6377" w:rsidRDefault="00AC6377" w:rsidP="00AC6377">
            <w:pPr>
              <w:pStyle w:val="TableDataEntries"/>
            </w:pPr>
            <w:r w:rsidRPr="00AC6377">
              <w:t>3.9</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0161D2" w14:textId="77777777" w:rsidR="00AC6377" w:rsidRPr="00AC6377" w:rsidRDefault="00AC6377" w:rsidP="00AC6377">
            <w:pPr>
              <w:pStyle w:val="TableDataEntries"/>
            </w:pPr>
            <w:r w:rsidRPr="00AC6377">
              <w:t>0.4</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12A0F5" w14:textId="77777777" w:rsidR="00AC6377" w:rsidRPr="00AC6377" w:rsidRDefault="00AC6377" w:rsidP="00AC6377">
            <w:pPr>
              <w:pStyle w:val="TableDataEntries"/>
            </w:pPr>
            <w:r w:rsidRPr="00AC6377">
              <w:t>1.2</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B5D7F5"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2A9CA2" w14:textId="77777777" w:rsidR="00AC6377" w:rsidRPr="00AC6377" w:rsidRDefault="00AC6377" w:rsidP="00AC6377">
            <w:pPr>
              <w:pStyle w:val="TableDataEntries"/>
            </w:pPr>
            <w:r w:rsidRPr="00AC6377">
              <w:t>12.7</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C7C964" w14:textId="77777777" w:rsidR="00AC6377" w:rsidRPr="00AC6377" w:rsidRDefault="00AC6377" w:rsidP="00AC6377">
            <w:pPr>
              <w:pStyle w:val="TableDataEntries"/>
            </w:pPr>
            <w:r w:rsidRPr="00AC6377">
              <w:t>1.9</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85F9AA" w14:textId="77777777" w:rsidR="00AC6377" w:rsidRPr="00AC6377" w:rsidRDefault="00AC6377" w:rsidP="00AC6377">
            <w:pPr>
              <w:pStyle w:val="TableDataEntries"/>
            </w:pPr>
            <w:r w:rsidRPr="00AC6377">
              <w:t>53.5</w:t>
            </w:r>
          </w:p>
        </w:tc>
      </w:tr>
      <w:tr w:rsidR="00AC6377" w:rsidRPr="00AC6377" w14:paraId="368D09B2"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C3BA23" w14:textId="77777777" w:rsidR="00AC6377" w:rsidRPr="00AC6377" w:rsidRDefault="00AC6377" w:rsidP="00AC6377">
            <w:pPr>
              <w:pStyle w:val="TableDataEntries"/>
              <w:jc w:val="left"/>
            </w:pPr>
            <w:r w:rsidRPr="00AC6377">
              <w:t>Other putrescible / organic wastes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C89DF7" w14:textId="77777777" w:rsidR="00AC6377" w:rsidRPr="00AC6377" w:rsidRDefault="00AC6377" w:rsidP="00AC6377">
            <w:pPr>
              <w:pStyle w:val="TableDataEntries"/>
            </w:pPr>
            <w:r w:rsidRPr="00AC6377">
              <w:t>38.6</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60F0FC" w14:textId="77777777" w:rsidR="00AC6377" w:rsidRPr="00AC6377" w:rsidRDefault="00AC6377" w:rsidP="00AC6377">
            <w:pPr>
              <w:pStyle w:val="TableDataEntries"/>
            </w:pPr>
            <w:r w:rsidRPr="00AC6377">
              <w:t>3.5</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09CEBC" w14:textId="77777777" w:rsidR="00AC6377" w:rsidRPr="00AC6377" w:rsidRDefault="00AC6377" w:rsidP="00AC6377">
            <w:pPr>
              <w:pStyle w:val="TableDataEntries"/>
            </w:pPr>
            <w:r w:rsidRPr="00AC6377">
              <w:t>1.1</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4CDE4F" w14:textId="77777777" w:rsidR="00AC6377" w:rsidRPr="00AC6377" w:rsidRDefault="00AC6377" w:rsidP="00AC6377">
            <w:pPr>
              <w:pStyle w:val="TableDataEntries"/>
            </w:pPr>
            <w:r w:rsidRPr="00AC6377">
              <w:t>14.2</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F958A2"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CA3A30" w14:textId="77777777" w:rsidR="00AC6377" w:rsidRPr="00AC6377" w:rsidRDefault="00AC6377" w:rsidP="00AC6377">
            <w:pPr>
              <w:pStyle w:val="TableDataEntries"/>
            </w:pPr>
            <w:r w:rsidRPr="00AC6377">
              <w:t>3.0</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26F629" w14:textId="77777777" w:rsidR="00AC6377" w:rsidRPr="00AC6377" w:rsidRDefault="00AC6377" w:rsidP="00AC6377">
            <w:pPr>
              <w:pStyle w:val="TableDataEntries"/>
            </w:pPr>
            <w:r w:rsidRPr="00AC6377">
              <w:t>2.1</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BE81F9" w14:textId="77777777" w:rsidR="00AC6377" w:rsidRPr="00AC6377" w:rsidRDefault="00AC6377" w:rsidP="00AC6377">
            <w:pPr>
              <w:pStyle w:val="TableDataEntries"/>
            </w:pPr>
            <w:r w:rsidRPr="00AC6377">
              <w:t>62.5</w:t>
            </w:r>
          </w:p>
        </w:tc>
      </w:tr>
      <w:tr w:rsidR="00AC6377" w:rsidRPr="00AC6377" w14:paraId="37353BF2"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B9BC24" w14:textId="77777777" w:rsidR="00AC6377" w:rsidRPr="00AC6377" w:rsidRDefault="00AC6377" w:rsidP="00AC6377">
            <w:pPr>
              <w:pStyle w:val="TableDataEntries"/>
              <w:jc w:val="left"/>
            </w:pPr>
            <w:r w:rsidRPr="00AC6377">
              <w:t>PCB wastes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73A00B" w14:textId="77777777" w:rsidR="00AC6377" w:rsidRPr="00AC6377" w:rsidRDefault="00AC6377" w:rsidP="00AC6377">
            <w:pPr>
              <w:pStyle w:val="TableDataEntries"/>
            </w:pPr>
            <w:r w:rsidRPr="00AC6377">
              <w:t>0.1</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CFC694" w14:textId="77777777" w:rsidR="00AC6377" w:rsidRPr="00AC6377" w:rsidRDefault="00AC6377" w:rsidP="00AC6377">
            <w:pPr>
              <w:pStyle w:val="TableDataEntries"/>
            </w:pPr>
            <w:r w:rsidRPr="00AC6377">
              <w:t>21.5</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01C38D" w14:textId="77777777" w:rsidR="00AC6377" w:rsidRPr="00AC6377" w:rsidRDefault="00AC6377" w:rsidP="00AC6377">
            <w:pPr>
              <w:pStyle w:val="TableDataEntries"/>
            </w:pPr>
            <w:r w:rsidRPr="00AC6377">
              <w:t>1.5</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B7E35F"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9A83C2" w14:textId="77777777" w:rsidR="00AC6377" w:rsidRPr="00AC6377" w:rsidRDefault="00AC6377" w:rsidP="00AC6377">
            <w:pPr>
              <w:pStyle w:val="TableDataEntries"/>
            </w:pPr>
            <w:r w:rsidRPr="00AC6377">
              <w:t>0.1</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BD97ED" w14:textId="77777777" w:rsidR="00AC6377" w:rsidRPr="00AC6377" w:rsidRDefault="00AC6377" w:rsidP="00AC6377">
            <w:pPr>
              <w:pStyle w:val="TableDataEntries"/>
            </w:pPr>
            <w:r w:rsidRPr="00AC6377">
              <w:t>1.9</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7A0888" w14:textId="77777777" w:rsidR="00AC6377" w:rsidRPr="00AC6377" w:rsidRDefault="00AC6377" w:rsidP="00AC6377">
            <w:pPr>
              <w:pStyle w:val="TableDataEntries"/>
            </w:pPr>
            <w:r w:rsidRPr="00AC6377">
              <w:t>0.2</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A63467" w14:textId="77777777" w:rsidR="00AC6377" w:rsidRPr="00AC6377" w:rsidRDefault="00AC6377" w:rsidP="00AC6377">
            <w:pPr>
              <w:pStyle w:val="TableDataEntries"/>
            </w:pPr>
            <w:r w:rsidRPr="00AC6377">
              <w:t>25.2</w:t>
            </w:r>
          </w:p>
        </w:tc>
      </w:tr>
      <w:tr w:rsidR="00AC6377" w:rsidRPr="00AC6377" w14:paraId="0F34F651"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49754E" w14:textId="77777777" w:rsidR="00AC6377" w:rsidRPr="00AC6377" w:rsidRDefault="00AC6377" w:rsidP="00AC6377">
            <w:pPr>
              <w:pStyle w:val="TableDataEntries"/>
              <w:jc w:val="left"/>
            </w:pPr>
            <w:r w:rsidRPr="00AC6377">
              <w:t xml:space="preserve">Other organic halogen compounds </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25E243" w14:textId="77777777" w:rsidR="00AC6377" w:rsidRPr="00AC6377" w:rsidRDefault="00AC6377" w:rsidP="00AC6377">
            <w:pPr>
              <w:pStyle w:val="TableDataEntries"/>
            </w:pPr>
            <w:r w:rsidRPr="00AC6377">
              <w:t>0.0</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6615A1" w14:textId="77777777" w:rsidR="00AC6377" w:rsidRPr="00AC6377" w:rsidRDefault="00AC6377" w:rsidP="00AC6377">
            <w:pPr>
              <w:pStyle w:val="TableDataEntries"/>
            </w:pPr>
            <w:r w:rsidRPr="00AC6377">
              <w:t>0.0</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58B3E8" w14:textId="77777777" w:rsidR="00AC6377" w:rsidRPr="00AC6377" w:rsidRDefault="00AC6377" w:rsidP="00AC6377">
            <w:pPr>
              <w:pStyle w:val="TableDataEntries"/>
            </w:pPr>
            <w:r w:rsidRPr="00AC6377">
              <w:t>0.0</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FA8CC4"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F731F8"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44A6D2" w14:textId="77777777" w:rsidR="00AC6377" w:rsidRPr="00AC6377" w:rsidRDefault="00AC6377" w:rsidP="00AC6377">
            <w:pPr>
              <w:pStyle w:val="TableDataEntries"/>
            </w:pPr>
            <w:r w:rsidRPr="00AC6377">
              <w:t>0.0</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C0BB2D" w14:textId="77777777" w:rsidR="00AC6377" w:rsidRPr="00AC6377" w:rsidRDefault="00AC6377" w:rsidP="00AC6377">
            <w:pPr>
              <w:pStyle w:val="TableDataEntries"/>
            </w:pPr>
            <w:r w:rsidRPr="00AC6377">
              <w:t>0.0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D994FA" w14:textId="77777777" w:rsidR="00AC6377" w:rsidRPr="00AC6377" w:rsidRDefault="00AC6377" w:rsidP="00AC6377">
            <w:pPr>
              <w:pStyle w:val="TableDataEntries"/>
            </w:pPr>
            <w:r w:rsidRPr="00AC6377">
              <w:t>0.0</w:t>
            </w:r>
          </w:p>
        </w:tc>
      </w:tr>
      <w:tr w:rsidR="00AC6377" w:rsidRPr="00AC6377" w14:paraId="7967C98E"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DA3D71" w14:textId="77777777" w:rsidR="00AC6377" w:rsidRPr="00AC6377" w:rsidRDefault="00AC6377" w:rsidP="00AC6377">
            <w:pPr>
              <w:pStyle w:val="TableDataEntries"/>
              <w:jc w:val="left"/>
            </w:pPr>
            <w:r w:rsidRPr="00AC6377">
              <w:t>Other organic chemicals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7404D9" w14:textId="77777777" w:rsidR="00AC6377" w:rsidRPr="00AC6377" w:rsidRDefault="00AC6377" w:rsidP="00AC6377">
            <w:pPr>
              <w:pStyle w:val="TableDataEntries"/>
            </w:pPr>
            <w:r w:rsidRPr="00AC6377">
              <w:t>0.6</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EAC8C8" w14:textId="77777777" w:rsidR="00AC6377" w:rsidRPr="00AC6377" w:rsidRDefault="00AC6377" w:rsidP="00AC6377">
            <w:pPr>
              <w:pStyle w:val="TableDataEntries"/>
            </w:pPr>
            <w:r w:rsidRPr="00AC6377">
              <w:t>1.1</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25733B" w14:textId="77777777" w:rsidR="00AC6377" w:rsidRPr="00AC6377" w:rsidRDefault="00AC6377" w:rsidP="00AC6377">
            <w:pPr>
              <w:pStyle w:val="TableDataEntries"/>
            </w:pPr>
            <w:r w:rsidRPr="00AC6377">
              <w:t>0.1</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C2585A"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C45E31"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5E746A" w14:textId="77777777" w:rsidR="00AC6377" w:rsidRPr="00AC6377" w:rsidRDefault="00AC6377" w:rsidP="00AC6377">
            <w:pPr>
              <w:pStyle w:val="TableDataEntries"/>
            </w:pPr>
            <w:r w:rsidRPr="00AC6377">
              <w:t>0.7</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A4CEA9" w14:textId="77777777" w:rsidR="00AC6377" w:rsidRPr="00AC6377" w:rsidRDefault="00AC6377" w:rsidP="00AC6377">
            <w:pPr>
              <w:pStyle w:val="TableDataEntries"/>
            </w:pPr>
            <w:r w:rsidRPr="00AC6377">
              <w:t>0.1</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992686" w14:textId="77777777" w:rsidR="00AC6377" w:rsidRPr="00AC6377" w:rsidRDefault="00AC6377" w:rsidP="00AC6377">
            <w:pPr>
              <w:pStyle w:val="TableDataEntries"/>
            </w:pPr>
            <w:r w:rsidRPr="00AC6377">
              <w:t>2.6</w:t>
            </w:r>
          </w:p>
        </w:tc>
      </w:tr>
      <w:tr w:rsidR="00AC6377" w:rsidRPr="00AC6377" w14:paraId="3D2CBBA3"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AC357D" w14:textId="77777777" w:rsidR="00AC6377" w:rsidRPr="00AC6377" w:rsidRDefault="00AC6377" w:rsidP="00AC6377">
            <w:pPr>
              <w:pStyle w:val="TableDataEntries"/>
              <w:jc w:val="left"/>
            </w:pPr>
            <w:r w:rsidRPr="00AC6377">
              <w:t>Contaminated soils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8CBB46" w14:textId="77777777" w:rsidR="00AC6377" w:rsidRPr="00AC6377" w:rsidRDefault="00AC6377" w:rsidP="00AC6377">
            <w:pPr>
              <w:pStyle w:val="TableDataEntries"/>
            </w:pPr>
            <w:r w:rsidRPr="00AC6377">
              <w:t>3.8</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F9557B" w14:textId="77777777" w:rsidR="00AC6377" w:rsidRPr="00AC6377" w:rsidRDefault="00AC6377" w:rsidP="00AC6377">
            <w:pPr>
              <w:pStyle w:val="TableDataEntries"/>
            </w:pPr>
            <w:r w:rsidRPr="00AC6377">
              <w:t>7.4</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511CA3" w14:textId="77777777" w:rsidR="00AC6377" w:rsidRPr="00AC6377" w:rsidRDefault="00AC6377" w:rsidP="00AC6377">
            <w:pPr>
              <w:pStyle w:val="TableDataEntries"/>
            </w:pPr>
            <w:r w:rsidRPr="00AC6377">
              <w:t>230.7</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C46199" w14:textId="77777777" w:rsidR="00AC6377" w:rsidRPr="00AC6377" w:rsidRDefault="00AC6377" w:rsidP="00AC6377">
            <w:pPr>
              <w:pStyle w:val="TableDataEntries"/>
            </w:pPr>
            <w:r w:rsidRPr="00AC6377">
              <w:t>2.6</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E0EFE4"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5FD857" w14:textId="77777777" w:rsidR="00AC6377" w:rsidRPr="00AC6377" w:rsidRDefault="00AC6377" w:rsidP="00AC6377">
            <w:pPr>
              <w:pStyle w:val="TableDataEntries"/>
            </w:pPr>
            <w:r w:rsidRPr="00AC6377">
              <w:t>2.0</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FB6BA2" w14:textId="77777777" w:rsidR="00AC6377" w:rsidRPr="00AC6377" w:rsidRDefault="00AC6377" w:rsidP="00AC6377">
            <w:pPr>
              <w:pStyle w:val="TableDataEntries"/>
            </w:pPr>
            <w:r w:rsidRPr="00AC6377">
              <w:t>6.6</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5CDA3B" w14:textId="77777777" w:rsidR="00AC6377" w:rsidRPr="00AC6377" w:rsidRDefault="00AC6377" w:rsidP="00AC6377">
            <w:pPr>
              <w:pStyle w:val="TableDataEntries"/>
            </w:pPr>
            <w:r w:rsidRPr="00AC6377">
              <w:t>253.1</w:t>
            </w:r>
          </w:p>
        </w:tc>
      </w:tr>
      <w:tr w:rsidR="00AC6377" w:rsidRPr="00AC6377" w14:paraId="0A42C81E"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272A83" w14:textId="77777777" w:rsidR="00AC6377" w:rsidRPr="00AC6377" w:rsidRDefault="00AC6377" w:rsidP="00AC6377">
            <w:pPr>
              <w:pStyle w:val="TableDataEntries"/>
              <w:jc w:val="left"/>
            </w:pPr>
            <w:r w:rsidRPr="00AC6377">
              <w:t>Biosolids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96DCAD" w14:textId="77777777" w:rsidR="00AC6377" w:rsidRPr="00AC6377" w:rsidRDefault="00AC6377" w:rsidP="00AC6377">
            <w:pPr>
              <w:pStyle w:val="TableDataEntries"/>
            </w:pPr>
            <w:r w:rsidRPr="00AC6377">
              <w:t>0.0</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9CA0B4" w14:textId="77777777" w:rsidR="00AC6377" w:rsidRPr="00AC6377" w:rsidRDefault="00AC6377" w:rsidP="00AC6377">
            <w:pPr>
              <w:pStyle w:val="TableDataEntries"/>
            </w:pPr>
            <w:r w:rsidRPr="00AC6377">
              <w:t>0.0</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CDFAA7" w14:textId="77777777" w:rsidR="00AC6377" w:rsidRPr="00AC6377" w:rsidRDefault="00AC6377" w:rsidP="00AC6377">
            <w:pPr>
              <w:pStyle w:val="TableDataEntries"/>
            </w:pPr>
            <w:r w:rsidRPr="00AC6377">
              <w:t>0.0</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15834E"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5B0860"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5D17D3" w14:textId="77777777" w:rsidR="00AC6377" w:rsidRPr="00AC6377" w:rsidRDefault="00AC6377" w:rsidP="00AC6377">
            <w:pPr>
              <w:pStyle w:val="TableDataEntries"/>
            </w:pPr>
            <w:r w:rsidRPr="00AC6377">
              <w:t>0.0</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67E865" w14:textId="77777777" w:rsidR="00AC6377" w:rsidRPr="00AC6377" w:rsidRDefault="00AC6377" w:rsidP="00AC6377">
            <w:pPr>
              <w:pStyle w:val="TableDataEntries"/>
            </w:pPr>
            <w:r w:rsidRPr="00AC6377">
              <w:t>0.0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4B5683" w14:textId="77777777" w:rsidR="00AC6377" w:rsidRPr="00AC6377" w:rsidRDefault="00AC6377" w:rsidP="00AC6377">
            <w:pPr>
              <w:pStyle w:val="TableDataEntries"/>
            </w:pPr>
            <w:r w:rsidRPr="00AC6377">
              <w:t>0.0</w:t>
            </w:r>
          </w:p>
        </w:tc>
      </w:tr>
      <w:tr w:rsidR="00AC6377" w:rsidRPr="00AC6377" w14:paraId="26A4E829"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03E949" w14:textId="77777777" w:rsidR="00AC6377" w:rsidRPr="00AC6377" w:rsidRDefault="00AC6377" w:rsidP="00AC6377">
            <w:pPr>
              <w:pStyle w:val="TableDataEntries"/>
              <w:jc w:val="left"/>
            </w:pPr>
            <w:r w:rsidRPr="00AC6377">
              <w:t>Other industrial treatment residues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196CD0" w14:textId="77777777" w:rsidR="00AC6377" w:rsidRPr="00AC6377" w:rsidRDefault="00AC6377" w:rsidP="00AC6377">
            <w:pPr>
              <w:pStyle w:val="TableDataEntries"/>
            </w:pPr>
            <w:r w:rsidRPr="00AC6377">
              <w:t>34.9</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70327E" w14:textId="77777777" w:rsidR="00AC6377" w:rsidRPr="00AC6377" w:rsidRDefault="00AC6377" w:rsidP="00AC6377">
            <w:pPr>
              <w:pStyle w:val="TableDataEntries"/>
            </w:pPr>
            <w:r w:rsidRPr="00AC6377">
              <w:t>106.9</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4DD7D4" w14:textId="77777777" w:rsidR="00AC6377" w:rsidRPr="00AC6377" w:rsidRDefault="00AC6377" w:rsidP="00AC6377">
            <w:pPr>
              <w:pStyle w:val="TableDataEntries"/>
            </w:pPr>
            <w:r w:rsidRPr="00AC6377">
              <w:t>38.3</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5DA181" w14:textId="77777777" w:rsidR="00AC6377" w:rsidRPr="00AC6377" w:rsidRDefault="00AC6377" w:rsidP="00AC6377">
            <w:pPr>
              <w:pStyle w:val="TableDataEntries"/>
            </w:pPr>
            <w:r w:rsidRPr="00AC6377">
              <w:t>13.5</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09A244" w14:textId="77777777" w:rsidR="00AC6377" w:rsidRPr="00AC6377" w:rsidRDefault="00AC6377" w:rsidP="00AC6377">
            <w:pPr>
              <w:pStyle w:val="TableDataEntries"/>
            </w:pPr>
            <w:r w:rsidRPr="00AC6377">
              <w:t>0.1</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A2BA5C" w14:textId="77777777" w:rsidR="00AC6377" w:rsidRPr="00AC6377" w:rsidRDefault="00AC6377" w:rsidP="00AC6377">
            <w:pPr>
              <w:pStyle w:val="TableDataEntries"/>
            </w:pPr>
            <w:r w:rsidRPr="00AC6377">
              <w:t>37.7</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D422FB" w14:textId="77777777" w:rsidR="00AC6377" w:rsidRPr="00AC6377" w:rsidRDefault="00AC6377" w:rsidP="00AC6377">
            <w:pPr>
              <w:pStyle w:val="TableDataEntries"/>
            </w:pPr>
            <w:r w:rsidRPr="00AC6377">
              <w:t>34.6</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4EBC91" w14:textId="77777777" w:rsidR="00AC6377" w:rsidRPr="00AC6377" w:rsidRDefault="00AC6377" w:rsidP="00AC6377">
            <w:pPr>
              <w:pStyle w:val="TableDataEntries"/>
            </w:pPr>
            <w:r w:rsidRPr="00AC6377">
              <w:t>266.0</w:t>
            </w:r>
          </w:p>
        </w:tc>
      </w:tr>
      <w:tr w:rsidR="00AC6377" w:rsidRPr="00AC6377" w14:paraId="3EC5E6D2" w14:textId="77777777" w:rsidTr="00E97F3F">
        <w:trPr>
          <w:trHeight w:val="330"/>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6B2C70" w14:textId="77777777" w:rsidR="00AC6377" w:rsidRPr="00AC6377" w:rsidRDefault="00AC6377" w:rsidP="00AC6377">
            <w:pPr>
              <w:pStyle w:val="TableDataEntries"/>
              <w:jc w:val="left"/>
            </w:pPr>
            <w:r w:rsidRPr="00AC6377">
              <w:t>Asbestos containing material</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94795C" w14:textId="77777777" w:rsidR="00AC6377" w:rsidRPr="00AC6377" w:rsidRDefault="00AC6377" w:rsidP="00AC6377">
            <w:pPr>
              <w:pStyle w:val="TableDataEntries"/>
            </w:pPr>
            <w:r w:rsidRPr="00AC6377">
              <w:t>0.0</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00B2DC" w14:textId="77777777" w:rsidR="00AC6377" w:rsidRPr="00AC6377" w:rsidRDefault="00AC6377" w:rsidP="00AC6377">
            <w:pPr>
              <w:pStyle w:val="TableDataEntries"/>
            </w:pPr>
            <w:r w:rsidRPr="00AC6377">
              <w:t>0.1</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DA8640" w14:textId="77777777" w:rsidR="00AC6377" w:rsidRPr="00AC6377" w:rsidRDefault="00AC6377" w:rsidP="00AC6377">
            <w:pPr>
              <w:pStyle w:val="TableDataEntries"/>
            </w:pPr>
            <w:r w:rsidRPr="00AC6377">
              <w:t>164.5</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5D277B"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C0788B" w14:textId="77777777" w:rsidR="00AC6377" w:rsidRPr="00AC6377" w:rsidRDefault="00AC6377" w:rsidP="00AC6377">
            <w:pPr>
              <w:pStyle w:val="TableDataEntries"/>
            </w:pPr>
            <w:r w:rsidRPr="00AC6377">
              <w:t>0.2</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DD44B0" w14:textId="77777777" w:rsidR="00AC6377" w:rsidRPr="00AC6377" w:rsidRDefault="00AC6377" w:rsidP="00AC6377">
            <w:pPr>
              <w:pStyle w:val="TableDataEntries"/>
            </w:pPr>
            <w:r w:rsidRPr="00AC6377">
              <w:t>2.1</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A0E5C3" w14:textId="77777777" w:rsidR="00AC6377" w:rsidRPr="00AC6377" w:rsidRDefault="00AC6377" w:rsidP="00AC6377">
            <w:pPr>
              <w:pStyle w:val="TableDataEntries"/>
            </w:pPr>
            <w:r w:rsidRPr="00AC6377">
              <w:t>0.6</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9B2ACE" w14:textId="77777777" w:rsidR="00AC6377" w:rsidRPr="00AC6377" w:rsidRDefault="00AC6377" w:rsidP="00AC6377">
            <w:pPr>
              <w:pStyle w:val="TableDataEntries"/>
            </w:pPr>
            <w:r w:rsidRPr="00AC6377">
              <w:t>167.5</w:t>
            </w:r>
          </w:p>
        </w:tc>
      </w:tr>
      <w:tr w:rsidR="00AC6377" w:rsidRPr="00AC6377" w14:paraId="765FEFE8"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34D2CA" w14:textId="77777777" w:rsidR="00AC6377" w:rsidRPr="00AC6377" w:rsidRDefault="00AC6377" w:rsidP="00AC6377">
            <w:pPr>
              <w:pStyle w:val="TableDataEntries"/>
              <w:jc w:val="left"/>
            </w:pPr>
            <w:r w:rsidRPr="00AC6377">
              <w:t>Other soil/sludges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877AAF" w14:textId="77777777" w:rsidR="00AC6377" w:rsidRPr="00AC6377" w:rsidRDefault="00AC6377" w:rsidP="00AC6377">
            <w:pPr>
              <w:pStyle w:val="TableDataEntries"/>
            </w:pPr>
            <w:r w:rsidRPr="00AC6377">
              <w:t>18.5</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7A4340" w14:textId="77777777" w:rsidR="00AC6377" w:rsidRPr="00AC6377" w:rsidRDefault="00AC6377" w:rsidP="00AC6377">
            <w:pPr>
              <w:pStyle w:val="TableDataEntries"/>
            </w:pPr>
            <w:r w:rsidRPr="00AC6377">
              <w:t>42.4</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72A028" w14:textId="77777777" w:rsidR="00AC6377" w:rsidRPr="00AC6377" w:rsidRDefault="00AC6377" w:rsidP="00AC6377">
            <w:pPr>
              <w:pStyle w:val="TableDataEntries"/>
            </w:pPr>
            <w:r w:rsidRPr="00AC6377">
              <w:t>46.5</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76D0F5" w14:textId="77777777" w:rsidR="00AC6377" w:rsidRPr="00AC6377" w:rsidRDefault="00AC6377" w:rsidP="00AC6377">
            <w:pPr>
              <w:pStyle w:val="TableDataEntries"/>
            </w:pPr>
            <w:r w:rsidRPr="00AC6377">
              <w:t>1.7</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3B2A35" w14:textId="77777777" w:rsidR="00AC6377" w:rsidRPr="00AC6377" w:rsidRDefault="00AC6377" w:rsidP="00AC6377">
            <w:pPr>
              <w:pStyle w:val="TableDataEntries"/>
            </w:pPr>
            <w:r w:rsidRPr="00AC6377">
              <w:t>0.1</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CF1FF9" w14:textId="77777777" w:rsidR="00AC6377" w:rsidRPr="00AC6377" w:rsidRDefault="00AC6377" w:rsidP="00AC6377">
            <w:pPr>
              <w:pStyle w:val="TableDataEntries"/>
            </w:pPr>
            <w:r w:rsidRPr="00AC6377">
              <w:t>31.1</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0A82CD" w14:textId="77777777" w:rsidR="00AC6377" w:rsidRPr="00AC6377" w:rsidRDefault="00AC6377" w:rsidP="00AC6377">
            <w:pPr>
              <w:pStyle w:val="TableDataEntries"/>
            </w:pPr>
            <w:r w:rsidRPr="00AC6377">
              <w:t>4.2</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48C951" w14:textId="77777777" w:rsidR="00AC6377" w:rsidRPr="00AC6377" w:rsidRDefault="00AC6377" w:rsidP="00AC6377">
            <w:pPr>
              <w:pStyle w:val="TableDataEntries"/>
            </w:pPr>
            <w:r w:rsidRPr="00AC6377">
              <w:t>144.4</w:t>
            </w:r>
          </w:p>
        </w:tc>
      </w:tr>
      <w:tr w:rsidR="00AC6377" w:rsidRPr="00AC6377" w14:paraId="180FCC3A"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837C0F" w14:textId="77777777" w:rsidR="00AC6377" w:rsidRPr="00AC6377" w:rsidRDefault="00AC6377" w:rsidP="00AC6377">
            <w:pPr>
              <w:pStyle w:val="TableDataEntries"/>
              <w:jc w:val="left"/>
            </w:pPr>
            <w:r w:rsidRPr="00AC6377">
              <w:lastRenderedPageBreak/>
              <w:t>Clinical and pharmaceutical</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3B3121" w14:textId="77777777" w:rsidR="00AC6377" w:rsidRPr="00AC6377" w:rsidRDefault="00AC6377" w:rsidP="00AC6377">
            <w:pPr>
              <w:pStyle w:val="TableDataEntries"/>
            </w:pPr>
            <w:r w:rsidRPr="00AC6377">
              <w:t>1.2</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D88520" w14:textId="77777777" w:rsidR="00AC6377" w:rsidRPr="00AC6377" w:rsidRDefault="00AC6377" w:rsidP="00AC6377">
            <w:pPr>
              <w:pStyle w:val="TableDataEntries"/>
            </w:pPr>
            <w:r w:rsidRPr="00AC6377">
              <w:t>18.7</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77D0B3" w14:textId="77777777" w:rsidR="00AC6377" w:rsidRPr="00AC6377" w:rsidRDefault="00AC6377" w:rsidP="00AC6377">
            <w:pPr>
              <w:pStyle w:val="TableDataEntries"/>
            </w:pPr>
            <w:r w:rsidRPr="00AC6377">
              <w:t>2.2</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8E4614"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23726A" w14:textId="77777777" w:rsidR="00AC6377" w:rsidRPr="00AC6377" w:rsidRDefault="00AC6377" w:rsidP="00AC6377">
            <w:pPr>
              <w:pStyle w:val="TableDataEntries"/>
            </w:pPr>
            <w:r w:rsidRPr="00AC6377">
              <w:t>12.2</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E91DCF" w14:textId="77777777" w:rsidR="00AC6377" w:rsidRPr="00AC6377" w:rsidRDefault="00AC6377" w:rsidP="00AC6377">
            <w:pPr>
              <w:pStyle w:val="TableDataEntries"/>
            </w:pPr>
            <w:r w:rsidRPr="00AC6377">
              <w:t>4.3</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2944C0" w14:textId="77777777" w:rsidR="00AC6377" w:rsidRPr="00AC6377" w:rsidRDefault="00AC6377" w:rsidP="00AC6377">
            <w:pPr>
              <w:pStyle w:val="TableDataEntries"/>
            </w:pPr>
            <w:r w:rsidRPr="00AC6377">
              <w:t>0.7</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3F3637" w14:textId="77777777" w:rsidR="00AC6377" w:rsidRPr="00AC6377" w:rsidRDefault="00AC6377" w:rsidP="00AC6377">
            <w:pPr>
              <w:pStyle w:val="TableDataEntries"/>
            </w:pPr>
            <w:r w:rsidRPr="00AC6377">
              <w:t>39.3</w:t>
            </w:r>
          </w:p>
        </w:tc>
      </w:tr>
      <w:tr w:rsidR="00AC6377" w:rsidRPr="00AC6377" w14:paraId="005428CF"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1A844B" w14:textId="77777777" w:rsidR="00AC6377" w:rsidRPr="00AC6377" w:rsidRDefault="00AC6377" w:rsidP="00AC6377">
            <w:pPr>
              <w:pStyle w:val="TableDataEntries"/>
              <w:jc w:val="left"/>
            </w:pPr>
            <w:r w:rsidRPr="00AC6377">
              <w:t>Tyres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520610" w14:textId="77777777" w:rsidR="00AC6377" w:rsidRPr="00AC6377" w:rsidRDefault="00AC6377" w:rsidP="00AC6377">
            <w:pPr>
              <w:pStyle w:val="TableDataEntries"/>
            </w:pPr>
            <w:r w:rsidRPr="00AC6377">
              <w:t>22.7</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BF8555" w14:textId="77777777" w:rsidR="00AC6377" w:rsidRPr="00AC6377" w:rsidRDefault="00AC6377" w:rsidP="00AC6377">
            <w:pPr>
              <w:pStyle w:val="TableDataEntries"/>
            </w:pPr>
            <w:r w:rsidRPr="00AC6377">
              <w:t>45.3</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6AC879" w14:textId="77777777" w:rsidR="00AC6377" w:rsidRPr="00AC6377" w:rsidRDefault="00AC6377" w:rsidP="00AC6377">
            <w:pPr>
              <w:pStyle w:val="TableDataEntries"/>
            </w:pPr>
            <w:r w:rsidRPr="00AC6377">
              <w:t>10.9</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99A572" w14:textId="77777777" w:rsidR="00AC6377" w:rsidRPr="00AC6377" w:rsidRDefault="00AC6377" w:rsidP="00AC6377">
            <w:pPr>
              <w:pStyle w:val="TableDataEntries"/>
            </w:pPr>
            <w:r w:rsidRPr="00AC6377">
              <w:t>0.0</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6CD7EF" w14:textId="77777777" w:rsidR="00AC6377" w:rsidRPr="00AC6377" w:rsidRDefault="00AC6377" w:rsidP="00AC6377">
            <w:pPr>
              <w:pStyle w:val="TableDataEntries"/>
            </w:pPr>
            <w:r w:rsidRPr="00AC6377">
              <w:t>0.2</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A4DDA3" w14:textId="77777777" w:rsidR="00AC6377" w:rsidRPr="00AC6377" w:rsidRDefault="00AC6377" w:rsidP="00AC6377">
            <w:pPr>
              <w:pStyle w:val="TableDataEntries"/>
            </w:pPr>
            <w:r w:rsidRPr="00AC6377">
              <w:t>11.4</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D7B30B" w14:textId="77777777" w:rsidR="00AC6377" w:rsidRPr="00AC6377" w:rsidRDefault="00AC6377" w:rsidP="00AC6377">
            <w:pPr>
              <w:pStyle w:val="TableDataEntries"/>
            </w:pPr>
            <w:r w:rsidRPr="00AC6377">
              <w:t>2.4</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FC9E5E" w14:textId="77777777" w:rsidR="00AC6377" w:rsidRPr="00AC6377" w:rsidRDefault="00AC6377" w:rsidP="00AC6377">
            <w:pPr>
              <w:pStyle w:val="TableDataEntries"/>
            </w:pPr>
            <w:r w:rsidRPr="00AC6377">
              <w:t>93.0</w:t>
            </w:r>
          </w:p>
        </w:tc>
      </w:tr>
      <w:tr w:rsidR="00AC6377" w:rsidRPr="00AC6377" w14:paraId="7279618B" w14:textId="77777777" w:rsidTr="00E97F3F">
        <w:trPr>
          <w:trHeight w:val="315"/>
        </w:trPr>
        <w:tc>
          <w:tcPr>
            <w:tcW w:w="14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AE4A91" w14:textId="77777777" w:rsidR="00AC6377" w:rsidRPr="00AC6377" w:rsidRDefault="00AC6377" w:rsidP="00AC6377">
            <w:pPr>
              <w:pStyle w:val="TableDataEntries"/>
              <w:jc w:val="left"/>
            </w:pPr>
            <w:r w:rsidRPr="00AC6377">
              <w:t>Other miscellaneous</w:t>
            </w:r>
          </w:p>
        </w:tc>
        <w:tc>
          <w:tcPr>
            <w:tcW w:w="8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6F6D73" w14:textId="77777777" w:rsidR="00AC6377" w:rsidRPr="00AC6377" w:rsidRDefault="00AC6377" w:rsidP="00AC6377">
            <w:pPr>
              <w:pStyle w:val="TableDataEntries"/>
            </w:pPr>
            <w:r w:rsidRPr="00AC6377">
              <w:t>0.1</w:t>
            </w:r>
          </w:p>
        </w:tc>
        <w:tc>
          <w:tcPr>
            <w:tcW w:w="8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C6B5A9" w14:textId="77777777" w:rsidR="00AC6377" w:rsidRPr="00AC6377" w:rsidRDefault="00AC6377" w:rsidP="00AC6377">
            <w:pPr>
              <w:pStyle w:val="TableDataEntries"/>
            </w:pPr>
            <w:r w:rsidRPr="00AC6377">
              <w:t>0.9</w:t>
            </w:r>
          </w:p>
        </w:tc>
        <w:tc>
          <w:tcPr>
            <w:tcW w:w="64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33E8EA" w14:textId="77777777" w:rsidR="00AC6377" w:rsidRPr="00AC6377" w:rsidRDefault="00AC6377" w:rsidP="00AC6377">
            <w:pPr>
              <w:pStyle w:val="TableDataEntries"/>
            </w:pPr>
            <w:r w:rsidRPr="00AC6377">
              <w:t>0.0</w:t>
            </w:r>
          </w:p>
        </w:tc>
        <w:tc>
          <w:tcPr>
            <w:tcW w:w="1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7B2EA6" w14:textId="77777777" w:rsidR="00AC6377" w:rsidRPr="00AC6377" w:rsidRDefault="00AC6377" w:rsidP="00AC6377">
            <w:pPr>
              <w:pStyle w:val="TableDataEntries"/>
            </w:pPr>
            <w:r w:rsidRPr="00AC6377">
              <w:t>0.1</w:t>
            </w:r>
          </w:p>
        </w:tc>
        <w:tc>
          <w:tcPr>
            <w:tcW w:w="99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B987C0" w14:textId="77777777" w:rsidR="00AC6377" w:rsidRPr="00AC6377" w:rsidRDefault="00AC6377" w:rsidP="00AC6377">
            <w:pPr>
              <w:pStyle w:val="TableDataEntries"/>
            </w:pPr>
            <w:r w:rsidRPr="00AC6377">
              <w:t>0.0</w:t>
            </w:r>
          </w:p>
        </w:tc>
        <w:tc>
          <w:tcPr>
            <w:tcW w:w="7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998487" w14:textId="77777777" w:rsidR="00AC6377" w:rsidRPr="00AC6377" w:rsidRDefault="00AC6377" w:rsidP="00AC6377">
            <w:pPr>
              <w:pStyle w:val="TableDataEntries"/>
            </w:pPr>
            <w:r w:rsidRPr="00AC6377">
              <w:t>0.5</w:t>
            </w:r>
          </w:p>
        </w:tc>
        <w:tc>
          <w:tcPr>
            <w:tcW w:w="5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7DF63A" w14:textId="77777777" w:rsidR="00AC6377" w:rsidRPr="00AC6377" w:rsidRDefault="00AC6377" w:rsidP="00AC6377">
            <w:pPr>
              <w:pStyle w:val="TableDataEntries"/>
            </w:pPr>
            <w:r w:rsidRPr="00AC6377">
              <w:t>0.0</w:t>
            </w:r>
          </w:p>
        </w:tc>
        <w:tc>
          <w:tcPr>
            <w:tcW w:w="62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5BD7FA" w14:textId="77777777" w:rsidR="00AC6377" w:rsidRPr="00AC6377" w:rsidRDefault="00AC6377" w:rsidP="00AC6377">
            <w:pPr>
              <w:pStyle w:val="TableDataEntries"/>
            </w:pPr>
            <w:r w:rsidRPr="00AC6377">
              <w:t>1.7</w:t>
            </w:r>
          </w:p>
        </w:tc>
      </w:tr>
      <w:tr w:rsidR="00AC6377" w:rsidRPr="00AC6377" w14:paraId="3877638D" w14:textId="77777777" w:rsidTr="00E97F3F">
        <w:trPr>
          <w:trHeight w:val="315"/>
        </w:trPr>
        <w:tc>
          <w:tcPr>
            <w:tcW w:w="147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59FF587" w14:textId="77777777" w:rsidR="00AC6377" w:rsidRPr="00AC6377" w:rsidRDefault="00AC6377" w:rsidP="00AC6377">
            <w:pPr>
              <w:pStyle w:val="TableDataEntries"/>
              <w:jc w:val="left"/>
              <w:rPr>
                <w:rFonts w:ascii="Franklin Gothic Demi" w:hAnsi="Franklin Gothic Demi"/>
              </w:rPr>
            </w:pPr>
            <w:r w:rsidRPr="00AC6377">
              <w:rPr>
                <w:rFonts w:ascii="Franklin Gothic Demi" w:hAnsi="Franklin Gothic Demi"/>
              </w:rPr>
              <w:t>Total</w:t>
            </w:r>
          </w:p>
        </w:tc>
        <w:tc>
          <w:tcPr>
            <w:tcW w:w="84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49B0266"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258.7</w:t>
            </w:r>
          </w:p>
        </w:tc>
        <w:tc>
          <w:tcPr>
            <w:tcW w:w="85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9B7F266"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329.3</w:t>
            </w:r>
          </w:p>
        </w:tc>
        <w:tc>
          <w:tcPr>
            <w:tcW w:w="64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0DB09C0"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516.4</w:t>
            </w:r>
          </w:p>
        </w:tc>
        <w:tc>
          <w:tcPr>
            <w:tcW w:w="129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E11C44B"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40.4</w:t>
            </w:r>
          </w:p>
        </w:tc>
        <w:tc>
          <w:tcPr>
            <w:tcW w:w="99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AA45E45"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13.8</w:t>
            </w:r>
          </w:p>
        </w:tc>
        <w:tc>
          <w:tcPr>
            <w:tcW w:w="70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EC1472B"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203.1</w:t>
            </w:r>
          </w:p>
        </w:tc>
        <w:tc>
          <w:tcPr>
            <w:tcW w:w="57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7D42F1C"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80.8</w:t>
            </w:r>
          </w:p>
        </w:tc>
        <w:tc>
          <w:tcPr>
            <w:tcW w:w="62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22033FD" w14:textId="77777777" w:rsidR="00AC6377" w:rsidRPr="00AC6377" w:rsidRDefault="00AC6377" w:rsidP="00AC6377">
            <w:pPr>
              <w:pStyle w:val="TableDataEntries"/>
              <w:rPr>
                <w:rFonts w:ascii="Franklin Gothic Demi" w:hAnsi="Franklin Gothic Demi"/>
              </w:rPr>
            </w:pPr>
            <w:r w:rsidRPr="00AC6377">
              <w:rPr>
                <w:rFonts w:ascii="Franklin Gothic Demi" w:hAnsi="Franklin Gothic Demi"/>
              </w:rPr>
              <w:t>1442.4</w:t>
            </w:r>
          </w:p>
        </w:tc>
      </w:tr>
    </w:tbl>
    <w:p w14:paraId="02C20C97" w14:textId="36776211" w:rsidR="00AC6377" w:rsidRDefault="00AC6377" w:rsidP="00AC6377">
      <w:pPr>
        <w:pStyle w:val="Source"/>
      </w:pPr>
      <w:r>
        <w:rPr>
          <w:i/>
        </w:rPr>
        <w:t>Source</w:t>
      </w:r>
      <w:r w:rsidRPr="00E4232C">
        <w:rPr>
          <w:i/>
        </w:rPr>
        <w:t>:</w:t>
      </w:r>
      <w:r>
        <w:t xml:space="preserve"> </w:t>
      </w:r>
      <w:r w:rsidR="00E1316E">
        <w:t>CIE.</w:t>
      </w:r>
    </w:p>
    <w:p w14:paraId="58D001B3" w14:textId="71317800" w:rsidR="00E1316E" w:rsidRPr="00E1316E" w:rsidRDefault="00E1316E" w:rsidP="00E1316E">
      <w:pPr>
        <w:pStyle w:val="BodyText"/>
        <w:rPr>
          <w:lang w:eastAsia="en-US"/>
        </w:rPr>
      </w:pPr>
      <w:r>
        <w:rPr>
          <w:lang w:eastAsia="en-US"/>
        </w:rPr>
        <w:t xml:space="preserve">Table </w:t>
      </w:r>
      <w:r>
        <w:rPr>
          <w:lang w:eastAsia="en-US"/>
        </w:rPr>
        <w:fldChar w:fldCharType="begin"/>
      </w:r>
      <w:r>
        <w:rPr>
          <w:lang w:eastAsia="en-US"/>
        </w:rPr>
        <w:instrText xml:space="preserve"> REF _Caption5288 </w:instrText>
      </w:r>
      <w:r>
        <w:rPr>
          <w:lang w:eastAsia="en-US"/>
        </w:rPr>
        <w:fldChar w:fldCharType="separate"/>
      </w:r>
      <w:r w:rsidR="00995AA6">
        <w:rPr>
          <w:noProof/>
        </w:rPr>
        <w:t>3</w:t>
      </w:r>
      <w:r w:rsidR="00995AA6" w:rsidRPr="00695C93">
        <w:rPr>
          <w:noProof/>
        </w:rPr>
        <w:t>.</w:t>
      </w:r>
      <w:r w:rsidR="00995AA6">
        <w:rPr>
          <w:noProof/>
        </w:rPr>
        <w:t>14</w:t>
      </w:r>
      <w:r>
        <w:rPr>
          <w:lang w:eastAsia="en-US"/>
        </w:rPr>
        <w:fldChar w:fldCharType="end"/>
      </w:r>
      <w:r w:rsidR="00DC06FF">
        <w:rPr>
          <w:lang w:eastAsia="en-US"/>
        </w:rPr>
        <w:t xml:space="preserve"> presents hazardous waste total costs, generation and cost per tonne across all waste types. The cost per tonne is highest in NSW and lowest in Queensland, which are also the two states with the highest amount of hazardous waste generation.</w:t>
      </w:r>
    </w:p>
    <w:p w14:paraId="19752284" w14:textId="77777777" w:rsidR="00E819CB" w:rsidRDefault="00E819CB" w:rsidP="00E1316E">
      <w:pPr>
        <w:pStyle w:val="Caption"/>
      </w:pPr>
      <w:r>
        <w:br w:type="page"/>
      </w:r>
    </w:p>
    <w:p w14:paraId="6C0EF2D7" w14:textId="6DC9BA7A" w:rsidR="00E1316E" w:rsidRDefault="00E1316E" w:rsidP="00E1316E">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14</w:instrText>
      </w:r>
      <w:r w:rsidRPr="00695C93">
        <w:fldChar w:fldCharType="end"/>
      </w:r>
      <w:r w:rsidRPr="00695C93">
        <w:instrText xml:space="preserve">" "" </w:instrText>
      </w:r>
      <w:r w:rsidRPr="00695C93">
        <w:fldChar w:fldCharType="separate"/>
      </w:r>
      <w:bookmarkStart w:id="557" w:name="_Caption8804"/>
      <w:bookmarkStart w:id="558" w:name="_Caption4513"/>
      <w:bookmarkStart w:id="559" w:name="_Caption5576"/>
      <w:bookmarkStart w:id="560" w:name="_Caption7359"/>
      <w:bookmarkStart w:id="561" w:name="_Caption7288"/>
      <w:bookmarkStart w:id="562" w:name="_Caption5288"/>
      <w:bookmarkStart w:id="563" w:name="_Caption2024"/>
      <w:bookmarkStart w:id="564" w:name="_Caption2219"/>
      <w:bookmarkStart w:id="565" w:name="_Caption5506"/>
      <w:bookmarkStart w:id="566" w:name="_Caption2226"/>
      <w:bookmarkStart w:id="567" w:name="_Caption3803"/>
      <w:bookmarkStart w:id="568" w:name="_Caption6955"/>
      <w:bookmarkStart w:id="569" w:name="_Caption1665"/>
      <w:bookmarkStart w:id="570" w:name="_Caption4417"/>
      <w:bookmarkStart w:id="571" w:name="_Caption7021"/>
      <w:bookmarkStart w:id="572" w:name="_Caption4244"/>
      <w:bookmarkStart w:id="573" w:name="_Caption6378"/>
      <w:bookmarkStart w:id="574" w:name="_Caption9483"/>
      <w:bookmarkStart w:id="575" w:name="_Caption7945"/>
      <w:bookmarkStart w:id="576" w:name="_Caption1116"/>
      <w:bookmarkStart w:id="577" w:name="_Caption5119"/>
      <w:bookmarkStart w:id="578" w:name="_Caption4496"/>
      <w:bookmarkStart w:id="579" w:name="_Caption0766"/>
      <w:bookmarkStart w:id="580" w:name="_Toc496885022"/>
      <w:r w:rsidR="00B76381">
        <w:rPr>
          <w:noProof/>
        </w:rPr>
        <w:t>3</w:t>
      </w:r>
      <w:r w:rsidR="00B76381" w:rsidRPr="00695C93">
        <w:rPr>
          <w:noProof/>
        </w:rPr>
        <w:t>.</w:t>
      </w:r>
      <w:r w:rsidR="00B76381">
        <w:rPr>
          <w:noProof/>
        </w:rPr>
        <w:t>14</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695C93">
        <w:fldChar w:fldCharType="end"/>
      </w:r>
      <w:r w:rsidRPr="00695C93">
        <w:tab/>
      </w:r>
      <w:r>
        <w:t>Costs of hazardous waste fates by state</w:t>
      </w:r>
      <w:bookmarkEnd w:id="580"/>
    </w:p>
    <w:tbl>
      <w:tblPr>
        <w:tblW w:w="7935" w:type="dxa"/>
        <w:tblLook w:val="04A0" w:firstRow="1" w:lastRow="0" w:firstColumn="1" w:lastColumn="0" w:noHBand="0" w:noVBand="1"/>
      </w:tblPr>
      <w:tblGrid>
        <w:gridCol w:w="2543"/>
        <w:gridCol w:w="674"/>
        <w:gridCol w:w="674"/>
        <w:gridCol w:w="674"/>
        <w:gridCol w:w="674"/>
        <w:gridCol w:w="674"/>
        <w:gridCol w:w="674"/>
        <w:gridCol w:w="674"/>
        <w:gridCol w:w="674"/>
      </w:tblGrid>
      <w:tr w:rsidR="00E1316E" w:rsidRPr="00E1316E" w14:paraId="36EAEB60" w14:textId="77777777" w:rsidTr="00E97F3F">
        <w:trPr>
          <w:trHeight w:val="315"/>
        </w:trPr>
        <w:tc>
          <w:tcPr>
            <w:tcW w:w="2543" w:type="dxa"/>
            <w:tcBorders>
              <w:bottom w:val="single" w:sz="8" w:space="0" w:color="FFFFFF" w:themeColor="background1"/>
            </w:tcBorders>
            <w:shd w:val="clear" w:color="auto" w:fill="6F6652"/>
            <w:noWrap/>
            <w:tcMar>
              <w:left w:w="57" w:type="dxa"/>
              <w:right w:w="57" w:type="dxa"/>
            </w:tcMar>
            <w:hideMark/>
          </w:tcPr>
          <w:p w14:paraId="77814BB2" w14:textId="6EB525C8" w:rsidR="00E1316E" w:rsidRPr="00E1316E" w:rsidRDefault="00E1316E" w:rsidP="00E1316E">
            <w:pPr>
              <w:pStyle w:val="TableDataColumnHeading"/>
              <w:jc w:val="left"/>
            </w:pPr>
            <w:r>
              <w:t>Variable</w:t>
            </w:r>
          </w:p>
        </w:tc>
        <w:tc>
          <w:tcPr>
            <w:tcW w:w="674" w:type="dxa"/>
            <w:tcBorders>
              <w:bottom w:val="single" w:sz="8" w:space="0" w:color="FFFFFF" w:themeColor="background1"/>
            </w:tcBorders>
            <w:shd w:val="clear" w:color="auto" w:fill="6F6652"/>
            <w:tcMar>
              <w:left w:w="57" w:type="dxa"/>
              <w:right w:w="57" w:type="dxa"/>
            </w:tcMar>
            <w:hideMark/>
          </w:tcPr>
          <w:p w14:paraId="3641E4AD" w14:textId="78E30FC7" w:rsidR="00E1316E" w:rsidRPr="00E1316E" w:rsidRDefault="00E1316E" w:rsidP="00E1316E">
            <w:pPr>
              <w:pStyle w:val="TableDataColumnHeading"/>
              <w:rPr>
                <w:color w:val="000000"/>
                <w:sz w:val="22"/>
                <w:szCs w:val="22"/>
              </w:rPr>
            </w:pPr>
            <w:r w:rsidRPr="009C62BC">
              <w:t>ACT</w:t>
            </w:r>
          </w:p>
        </w:tc>
        <w:tc>
          <w:tcPr>
            <w:tcW w:w="674" w:type="dxa"/>
            <w:tcBorders>
              <w:bottom w:val="single" w:sz="8" w:space="0" w:color="FFFFFF" w:themeColor="background1"/>
            </w:tcBorders>
            <w:shd w:val="clear" w:color="auto" w:fill="6F6652"/>
            <w:tcMar>
              <w:left w:w="57" w:type="dxa"/>
              <w:right w:w="57" w:type="dxa"/>
            </w:tcMar>
            <w:hideMark/>
          </w:tcPr>
          <w:p w14:paraId="18EE81D0" w14:textId="0E6576A7" w:rsidR="00E1316E" w:rsidRPr="00E1316E" w:rsidRDefault="00E1316E" w:rsidP="00E1316E">
            <w:pPr>
              <w:pStyle w:val="TableDataColumnHeading"/>
              <w:rPr>
                <w:color w:val="000000"/>
                <w:sz w:val="22"/>
                <w:szCs w:val="22"/>
              </w:rPr>
            </w:pPr>
            <w:r w:rsidRPr="009C62BC">
              <w:t>NSW</w:t>
            </w:r>
          </w:p>
        </w:tc>
        <w:tc>
          <w:tcPr>
            <w:tcW w:w="674" w:type="dxa"/>
            <w:tcBorders>
              <w:bottom w:val="single" w:sz="8" w:space="0" w:color="FFFFFF" w:themeColor="background1"/>
            </w:tcBorders>
            <w:shd w:val="clear" w:color="auto" w:fill="6F6652"/>
            <w:tcMar>
              <w:left w:w="57" w:type="dxa"/>
              <w:right w:w="57" w:type="dxa"/>
            </w:tcMar>
            <w:hideMark/>
          </w:tcPr>
          <w:p w14:paraId="10F6CE8C" w14:textId="537D9A58" w:rsidR="00E1316E" w:rsidRPr="00E1316E" w:rsidRDefault="00E1316E" w:rsidP="00E1316E">
            <w:pPr>
              <w:pStyle w:val="TableDataColumnHeading"/>
              <w:rPr>
                <w:color w:val="000000"/>
                <w:sz w:val="22"/>
                <w:szCs w:val="22"/>
              </w:rPr>
            </w:pPr>
            <w:r w:rsidRPr="009C62BC">
              <w:t>NT</w:t>
            </w:r>
          </w:p>
        </w:tc>
        <w:tc>
          <w:tcPr>
            <w:tcW w:w="674" w:type="dxa"/>
            <w:tcBorders>
              <w:bottom w:val="single" w:sz="8" w:space="0" w:color="FFFFFF" w:themeColor="background1"/>
            </w:tcBorders>
            <w:shd w:val="clear" w:color="auto" w:fill="6F6652"/>
            <w:tcMar>
              <w:left w:w="57" w:type="dxa"/>
              <w:right w:w="57" w:type="dxa"/>
            </w:tcMar>
            <w:hideMark/>
          </w:tcPr>
          <w:p w14:paraId="675E9D5C" w14:textId="7DD9F64B" w:rsidR="00E1316E" w:rsidRPr="00E1316E" w:rsidRDefault="00E1316E" w:rsidP="00E1316E">
            <w:pPr>
              <w:pStyle w:val="TableDataColumnHeading"/>
              <w:rPr>
                <w:color w:val="000000"/>
                <w:sz w:val="22"/>
                <w:szCs w:val="22"/>
              </w:rPr>
            </w:pPr>
            <w:r w:rsidRPr="009C62BC">
              <w:t>Qld</w:t>
            </w:r>
          </w:p>
        </w:tc>
        <w:tc>
          <w:tcPr>
            <w:tcW w:w="674" w:type="dxa"/>
            <w:tcBorders>
              <w:bottom w:val="single" w:sz="8" w:space="0" w:color="FFFFFF" w:themeColor="background1"/>
            </w:tcBorders>
            <w:shd w:val="clear" w:color="auto" w:fill="6F6652"/>
            <w:tcMar>
              <w:left w:w="57" w:type="dxa"/>
              <w:right w:w="57" w:type="dxa"/>
            </w:tcMar>
            <w:hideMark/>
          </w:tcPr>
          <w:p w14:paraId="33C7BDB8" w14:textId="4E9B150B" w:rsidR="00E1316E" w:rsidRPr="00E1316E" w:rsidRDefault="00E1316E" w:rsidP="00E1316E">
            <w:pPr>
              <w:pStyle w:val="TableDataColumnHeading"/>
              <w:rPr>
                <w:color w:val="000000"/>
                <w:sz w:val="22"/>
                <w:szCs w:val="22"/>
              </w:rPr>
            </w:pPr>
            <w:r w:rsidRPr="009C62BC">
              <w:t>SA</w:t>
            </w:r>
          </w:p>
        </w:tc>
        <w:tc>
          <w:tcPr>
            <w:tcW w:w="674" w:type="dxa"/>
            <w:tcBorders>
              <w:bottom w:val="single" w:sz="8" w:space="0" w:color="FFFFFF" w:themeColor="background1"/>
            </w:tcBorders>
            <w:shd w:val="clear" w:color="auto" w:fill="6F6652"/>
            <w:tcMar>
              <w:left w:w="57" w:type="dxa"/>
              <w:right w:w="57" w:type="dxa"/>
            </w:tcMar>
            <w:hideMark/>
          </w:tcPr>
          <w:p w14:paraId="10C619E2" w14:textId="7592BA4D" w:rsidR="00E1316E" w:rsidRPr="00E1316E" w:rsidRDefault="00E1316E" w:rsidP="00E1316E">
            <w:pPr>
              <w:pStyle w:val="TableDataColumnHeading"/>
              <w:rPr>
                <w:color w:val="000000"/>
                <w:sz w:val="22"/>
                <w:szCs w:val="22"/>
              </w:rPr>
            </w:pPr>
            <w:r w:rsidRPr="009C62BC">
              <w:t>Tas</w:t>
            </w:r>
          </w:p>
        </w:tc>
        <w:tc>
          <w:tcPr>
            <w:tcW w:w="674" w:type="dxa"/>
            <w:tcBorders>
              <w:bottom w:val="single" w:sz="8" w:space="0" w:color="FFFFFF" w:themeColor="background1"/>
            </w:tcBorders>
            <w:shd w:val="clear" w:color="auto" w:fill="6F6652"/>
            <w:tcMar>
              <w:left w:w="57" w:type="dxa"/>
              <w:right w:w="57" w:type="dxa"/>
            </w:tcMar>
            <w:hideMark/>
          </w:tcPr>
          <w:p w14:paraId="1ADBA502" w14:textId="01029BE5" w:rsidR="00E1316E" w:rsidRPr="00E1316E" w:rsidRDefault="00E1316E" w:rsidP="00E1316E">
            <w:pPr>
              <w:pStyle w:val="TableDataColumnHeading"/>
              <w:rPr>
                <w:color w:val="000000"/>
                <w:sz w:val="22"/>
                <w:szCs w:val="22"/>
              </w:rPr>
            </w:pPr>
            <w:r w:rsidRPr="009C62BC">
              <w:t>Vic</w:t>
            </w:r>
          </w:p>
        </w:tc>
        <w:tc>
          <w:tcPr>
            <w:tcW w:w="674" w:type="dxa"/>
            <w:tcBorders>
              <w:bottom w:val="single" w:sz="8" w:space="0" w:color="FFFFFF" w:themeColor="background1"/>
            </w:tcBorders>
            <w:shd w:val="clear" w:color="auto" w:fill="6F6652"/>
            <w:tcMar>
              <w:left w:w="57" w:type="dxa"/>
              <w:right w:w="57" w:type="dxa"/>
            </w:tcMar>
            <w:hideMark/>
          </w:tcPr>
          <w:p w14:paraId="7755F026" w14:textId="519E40AF" w:rsidR="00E1316E" w:rsidRPr="00E1316E" w:rsidRDefault="00E1316E" w:rsidP="00E1316E">
            <w:pPr>
              <w:pStyle w:val="TableDataColumnHeading"/>
              <w:rPr>
                <w:color w:val="000000"/>
                <w:sz w:val="22"/>
                <w:szCs w:val="22"/>
              </w:rPr>
            </w:pPr>
            <w:r w:rsidRPr="009C62BC">
              <w:t>WA</w:t>
            </w:r>
          </w:p>
        </w:tc>
      </w:tr>
      <w:tr w:rsidR="00E1316E" w:rsidRPr="00E1316E" w14:paraId="34562B92" w14:textId="77777777" w:rsidTr="00E97F3F">
        <w:trPr>
          <w:trHeight w:val="315"/>
        </w:trPr>
        <w:tc>
          <w:tcPr>
            <w:tcW w:w="2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54883B" w14:textId="77777777" w:rsidR="00E1316E" w:rsidRPr="00E1316E" w:rsidRDefault="00E1316E" w:rsidP="00E1316E">
            <w:pPr>
              <w:pStyle w:val="TableDataEntries"/>
              <w:jc w:val="left"/>
            </w:pPr>
            <w:r w:rsidRPr="00E1316E">
              <w:t>Total cost ($million)</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EFB2EC7" w14:textId="77777777" w:rsidR="00E1316E" w:rsidRPr="00E1316E" w:rsidRDefault="00E1316E" w:rsidP="00E1316E">
            <w:pPr>
              <w:pStyle w:val="TableDataEntries"/>
              <w:rPr>
                <w:sz w:val="18"/>
              </w:rPr>
            </w:pPr>
            <w:r w:rsidRPr="00E1316E">
              <w:rPr>
                <w:sz w:val="18"/>
              </w:rPr>
              <w:t xml:space="preserve">  17</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53E5F22" w14:textId="77777777" w:rsidR="00E1316E" w:rsidRPr="00E1316E" w:rsidRDefault="00E1316E" w:rsidP="00E1316E">
            <w:pPr>
              <w:pStyle w:val="TableDataEntries"/>
              <w:rPr>
                <w:sz w:val="18"/>
              </w:rPr>
            </w:pPr>
            <w:r w:rsidRPr="00E1316E">
              <w:rPr>
                <w:sz w:val="18"/>
              </w:rPr>
              <w:t xml:space="preserve">  464</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4D48933" w14:textId="77777777" w:rsidR="00E1316E" w:rsidRPr="00E1316E" w:rsidRDefault="00E1316E" w:rsidP="00E1316E">
            <w:pPr>
              <w:pStyle w:val="TableDataEntries"/>
              <w:rPr>
                <w:sz w:val="18"/>
              </w:rPr>
            </w:pPr>
            <w:r w:rsidRPr="00E1316E">
              <w:rPr>
                <w:sz w:val="18"/>
              </w:rPr>
              <w:t xml:space="preserve">  8</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8A027F2" w14:textId="77777777" w:rsidR="00E1316E" w:rsidRPr="00E1316E" w:rsidRDefault="00E1316E" w:rsidP="00E1316E">
            <w:pPr>
              <w:pStyle w:val="TableDataEntries"/>
              <w:rPr>
                <w:sz w:val="18"/>
              </w:rPr>
            </w:pPr>
            <w:r w:rsidRPr="00E1316E">
              <w:rPr>
                <w:sz w:val="18"/>
              </w:rPr>
              <w:t xml:space="preserve">  349</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3292E28" w14:textId="77777777" w:rsidR="00E1316E" w:rsidRPr="00E1316E" w:rsidRDefault="00E1316E" w:rsidP="00E1316E">
            <w:pPr>
              <w:pStyle w:val="TableDataEntries"/>
              <w:rPr>
                <w:sz w:val="18"/>
              </w:rPr>
            </w:pPr>
            <w:r w:rsidRPr="00E1316E">
              <w:rPr>
                <w:sz w:val="18"/>
              </w:rPr>
              <w:t xml:space="preserve">  149</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DDC73B2" w14:textId="77777777" w:rsidR="00E1316E" w:rsidRPr="00E1316E" w:rsidRDefault="00E1316E" w:rsidP="00E1316E">
            <w:pPr>
              <w:pStyle w:val="TableDataEntries"/>
              <w:rPr>
                <w:sz w:val="18"/>
              </w:rPr>
            </w:pPr>
            <w:r w:rsidRPr="00E1316E">
              <w:rPr>
                <w:sz w:val="18"/>
              </w:rPr>
              <w:t xml:space="preserve">  75</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D4F5239" w14:textId="77777777" w:rsidR="00E1316E" w:rsidRPr="00E1316E" w:rsidRDefault="00E1316E" w:rsidP="00E1316E">
            <w:pPr>
              <w:pStyle w:val="TableDataEntries"/>
              <w:rPr>
                <w:sz w:val="18"/>
              </w:rPr>
            </w:pPr>
            <w:r w:rsidRPr="00E1316E">
              <w:rPr>
                <w:sz w:val="18"/>
              </w:rPr>
              <w:t xml:space="preserve">  256</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7124E65" w14:textId="77777777" w:rsidR="00E1316E" w:rsidRPr="00E1316E" w:rsidRDefault="00E1316E" w:rsidP="00E1316E">
            <w:pPr>
              <w:pStyle w:val="TableDataEntries"/>
              <w:rPr>
                <w:sz w:val="18"/>
              </w:rPr>
            </w:pPr>
            <w:r w:rsidRPr="00E1316E">
              <w:rPr>
                <w:sz w:val="18"/>
              </w:rPr>
              <w:t xml:space="preserve">  125</w:t>
            </w:r>
          </w:p>
        </w:tc>
      </w:tr>
      <w:tr w:rsidR="00E1316E" w:rsidRPr="00E1316E" w14:paraId="2BDC8BB3" w14:textId="77777777" w:rsidTr="00E97F3F">
        <w:trPr>
          <w:trHeight w:val="315"/>
        </w:trPr>
        <w:tc>
          <w:tcPr>
            <w:tcW w:w="2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D24053" w14:textId="77777777" w:rsidR="00E1316E" w:rsidRPr="00E1316E" w:rsidRDefault="00E1316E" w:rsidP="00E1316E">
            <w:pPr>
              <w:pStyle w:val="TableDataEntries"/>
              <w:jc w:val="left"/>
            </w:pPr>
            <w:r w:rsidRPr="00E1316E">
              <w:t>Generation (kt)</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4FAAA82" w14:textId="77777777" w:rsidR="00E1316E" w:rsidRPr="00E1316E" w:rsidRDefault="00E1316E" w:rsidP="00E1316E">
            <w:pPr>
              <w:pStyle w:val="TableDataEntries"/>
              <w:rPr>
                <w:sz w:val="18"/>
              </w:rPr>
            </w:pPr>
            <w:r w:rsidRPr="00E1316E">
              <w:rPr>
                <w:sz w:val="18"/>
              </w:rPr>
              <w:t xml:space="preserve">  80</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F6C2ED0" w14:textId="77777777" w:rsidR="00E1316E" w:rsidRPr="00E1316E" w:rsidRDefault="00E1316E" w:rsidP="00E1316E">
            <w:pPr>
              <w:pStyle w:val="TableDataEntries"/>
              <w:rPr>
                <w:sz w:val="18"/>
              </w:rPr>
            </w:pPr>
            <w:r w:rsidRPr="00E1316E">
              <w:rPr>
                <w:sz w:val="18"/>
              </w:rPr>
              <w:t xml:space="preserve"> 1 802</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44CEFD9" w14:textId="77777777" w:rsidR="00E1316E" w:rsidRPr="00E1316E" w:rsidRDefault="00E1316E" w:rsidP="00E1316E">
            <w:pPr>
              <w:pStyle w:val="TableDataEntries"/>
              <w:rPr>
                <w:sz w:val="18"/>
              </w:rPr>
            </w:pPr>
            <w:r w:rsidRPr="00E1316E">
              <w:rPr>
                <w:sz w:val="18"/>
              </w:rPr>
              <w:t xml:space="preserve">  41</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69A55A3" w14:textId="77777777" w:rsidR="00E1316E" w:rsidRPr="00E1316E" w:rsidRDefault="00E1316E" w:rsidP="00E1316E">
            <w:pPr>
              <w:pStyle w:val="TableDataEntries"/>
              <w:rPr>
                <w:sz w:val="18"/>
              </w:rPr>
            </w:pPr>
            <w:r w:rsidRPr="00E1316E">
              <w:rPr>
                <w:sz w:val="18"/>
              </w:rPr>
              <w:t xml:space="preserve"> 1 946</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9D42728" w14:textId="77777777" w:rsidR="00E1316E" w:rsidRPr="00E1316E" w:rsidRDefault="00E1316E" w:rsidP="00E1316E">
            <w:pPr>
              <w:pStyle w:val="TableDataEntries"/>
              <w:rPr>
                <w:sz w:val="18"/>
              </w:rPr>
            </w:pPr>
            <w:r w:rsidRPr="00E1316E">
              <w:rPr>
                <w:sz w:val="18"/>
              </w:rPr>
              <w:t xml:space="preserve">  736</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AEEF44F" w14:textId="77777777" w:rsidR="00E1316E" w:rsidRPr="00E1316E" w:rsidRDefault="00E1316E" w:rsidP="00E1316E">
            <w:pPr>
              <w:pStyle w:val="TableDataEntries"/>
              <w:rPr>
                <w:sz w:val="18"/>
              </w:rPr>
            </w:pPr>
            <w:r w:rsidRPr="00E1316E">
              <w:rPr>
                <w:sz w:val="18"/>
              </w:rPr>
              <w:t xml:space="preserve">  362</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C1F5F2D" w14:textId="77777777" w:rsidR="00E1316E" w:rsidRPr="00E1316E" w:rsidRDefault="00E1316E" w:rsidP="00E1316E">
            <w:pPr>
              <w:pStyle w:val="TableDataEntries"/>
              <w:rPr>
                <w:sz w:val="18"/>
              </w:rPr>
            </w:pPr>
            <w:r w:rsidRPr="00E1316E">
              <w:rPr>
                <w:sz w:val="18"/>
              </w:rPr>
              <w:t xml:space="preserve"> 1 340</w:t>
            </w:r>
          </w:p>
        </w:tc>
        <w:tc>
          <w:tcPr>
            <w:tcW w:w="6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A933170" w14:textId="77777777" w:rsidR="00E1316E" w:rsidRPr="00E1316E" w:rsidRDefault="00E1316E" w:rsidP="00E1316E">
            <w:pPr>
              <w:pStyle w:val="TableDataEntries"/>
              <w:rPr>
                <w:sz w:val="18"/>
              </w:rPr>
            </w:pPr>
            <w:r w:rsidRPr="00E1316E">
              <w:rPr>
                <w:sz w:val="18"/>
              </w:rPr>
              <w:t xml:space="preserve">  584</w:t>
            </w:r>
          </w:p>
        </w:tc>
      </w:tr>
      <w:tr w:rsidR="00E1316E" w:rsidRPr="00E1316E" w14:paraId="5A9D9FF9" w14:textId="77777777" w:rsidTr="00E97F3F">
        <w:trPr>
          <w:trHeight w:val="315"/>
        </w:trPr>
        <w:tc>
          <w:tcPr>
            <w:tcW w:w="254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6E82F17" w14:textId="77777777" w:rsidR="00E1316E" w:rsidRPr="00E1316E" w:rsidRDefault="00E1316E" w:rsidP="00E1316E">
            <w:pPr>
              <w:pStyle w:val="TableDataEntries"/>
              <w:jc w:val="left"/>
            </w:pPr>
            <w:r w:rsidRPr="00E1316E">
              <w:t>Cost per tonne ($/tonne)</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54634FC2" w14:textId="77777777" w:rsidR="00E1316E" w:rsidRPr="00E1316E" w:rsidRDefault="00E1316E" w:rsidP="00E1316E">
            <w:pPr>
              <w:pStyle w:val="TableDataEntries"/>
              <w:rPr>
                <w:sz w:val="18"/>
              </w:rPr>
            </w:pPr>
            <w:r w:rsidRPr="00E1316E">
              <w:rPr>
                <w:sz w:val="18"/>
              </w:rPr>
              <w:t xml:space="preserve">  216</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00F7AD7B" w14:textId="77777777" w:rsidR="00E1316E" w:rsidRPr="00E1316E" w:rsidRDefault="00E1316E" w:rsidP="00E1316E">
            <w:pPr>
              <w:pStyle w:val="TableDataEntries"/>
              <w:rPr>
                <w:sz w:val="18"/>
              </w:rPr>
            </w:pPr>
            <w:r w:rsidRPr="00E1316E">
              <w:rPr>
                <w:sz w:val="18"/>
              </w:rPr>
              <w:t xml:space="preserve">  257</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38C6FFA8" w14:textId="77777777" w:rsidR="00E1316E" w:rsidRPr="00E1316E" w:rsidRDefault="00E1316E" w:rsidP="00E1316E">
            <w:pPr>
              <w:pStyle w:val="TableDataEntries"/>
              <w:rPr>
                <w:sz w:val="18"/>
              </w:rPr>
            </w:pPr>
            <w:r w:rsidRPr="00E1316E">
              <w:rPr>
                <w:sz w:val="18"/>
              </w:rPr>
              <w:t xml:space="preserve">  183</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454A9DCF" w14:textId="77777777" w:rsidR="00E1316E" w:rsidRPr="00E1316E" w:rsidRDefault="00E1316E" w:rsidP="00E1316E">
            <w:pPr>
              <w:pStyle w:val="TableDataEntries"/>
              <w:rPr>
                <w:sz w:val="18"/>
              </w:rPr>
            </w:pPr>
            <w:r w:rsidRPr="00E1316E">
              <w:rPr>
                <w:sz w:val="18"/>
              </w:rPr>
              <w:t xml:space="preserve">  179</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5A94E1F8" w14:textId="77777777" w:rsidR="00E1316E" w:rsidRPr="00E1316E" w:rsidRDefault="00E1316E" w:rsidP="00E1316E">
            <w:pPr>
              <w:pStyle w:val="TableDataEntries"/>
              <w:rPr>
                <w:sz w:val="18"/>
              </w:rPr>
            </w:pPr>
            <w:r w:rsidRPr="00E1316E">
              <w:rPr>
                <w:sz w:val="18"/>
              </w:rPr>
              <w:t xml:space="preserve">  202</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1CADC3C8" w14:textId="77777777" w:rsidR="00E1316E" w:rsidRPr="00E1316E" w:rsidRDefault="00E1316E" w:rsidP="00E1316E">
            <w:pPr>
              <w:pStyle w:val="TableDataEntries"/>
              <w:rPr>
                <w:sz w:val="18"/>
              </w:rPr>
            </w:pPr>
            <w:r w:rsidRPr="00E1316E">
              <w:rPr>
                <w:sz w:val="18"/>
              </w:rPr>
              <w:t xml:space="preserve">  207</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513C9D95" w14:textId="77777777" w:rsidR="00E1316E" w:rsidRPr="00E1316E" w:rsidRDefault="00E1316E" w:rsidP="00E1316E">
            <w:pPr>
              <w:pStyle w:val="TableDataEntries"/>
              <w:rPr>
                <w:sz w:val="18"/>
              </w:rPr>
            </w:pPr>
            <w:r w:rsidRPr="00E1316E">
              <w:rPr>
                <w:sz w:val="18"/>
              </w:rPr>
              <w:t xml:space="preserve">  191</w:t>
            </w:r>
          </w:p>
        </w:tc>
        <w:tc>
          <w:tcPr>
            <w:tcW w:w="674" w:type="dxa"/>
            <w:tcBorders>
              <w:top w:val="single" w:sz="8" w:space="0" w:color="FFFFFF" w:themeColor="background1"/>
              <w:bottom w:val="single" w:sz="6" w:space="0" w:color="6F6652"/>
            </w:tcBorders>
            <w:shd w:val="clear" w:color="auto" w:fill="E9E8E5" w:themeFill="background2"/>
            <w:tcMar>
              <w:left w:w="57" w:type="dxa"/>
              <w:right w:w="57" w:type="dxa"/>
            </w:tcMar>
            <w:hideMark/>
          </w:tcPr>
          <w:p w14:paraId="1D763360" w14:textId="77777777" w:rsidR="00E1316E" w:rsidRPr="00E1316E" w:rsidRDefault="00E1316E" w:rsidP="00E1316E">
            <w:pPr>
              <w:pStyle w:val="TableDataEntries"/>
              <w:rPr>
                <w:sz w:val="18"/>
              </w:rPr>
            </w:pPr>
            <w:r w:rsidRPr="00E1316E">
              <w:rPr>
                <w:sz w:val="18"/>
              </w:rPr>
              <w:t xml:space="preserve">  214</w:t>
            </w:r>
          </w:p>
        </w:tc>
      </w:tr>
    </w:tbl>
    <w:p w14:paraId="358E6D17" w14:textId="1CF9FC1F" w:rsidR="00E1316E" w:rsidRDefault="00E1316E" w:rsidP="00E1316E">
      <w:pPr>
        <w:pStyle w:val="Source"/>
      </w:pPr>
      <w:r>
        <w:rPr>
          <w:i/>
        </w:rPr>
        <w:t>Source</w:t>
      </w:r>
      <w:r w:rsidRPr="00E4232C">
        <w:rPr>
          <w:i/>
        </w:rPr>
        <w:t>:</w:t>
      </w:r>
      <w:r>
        <w:t xml:space="preserve"> CIE.</w:t>
      </w:r>
    </w:p>
    <w:p w14:paraId="1EC9C915" w14:textId="75C0A99F" w:rsidR="00EC0D4A" w:rsidRDefault="009B336C" w:rsidP="00E819CB">
      <w:pPr>
        <w:pStyle w:val="Heading3"/>
        <w:spacing w:before="360"/>
      </w:pPr>
      <w:bookmarkStart w:id="581" w:name="_Toc485080268"/>
      <w:r>
        <w:t>Another approach to estimating c</w:t>
      </w:r>
      <w:r w:rsidR="00EC0D4A">
        <w:t>osts of</w:t>
      </w:r>
      <w:r w:rsidR="00E624AF">
        <w:t xml:space="preserve"> household</w:t>
      </w:r>
      <w:r w:rsidR="00EC0D4A">
        <w:t xml:space="preserve"> Municipal Solid Waste</w:t>
      </w:r>
      <w:r w:rsidR="007D4504">
        <w:t xml:space="preserve"> </w:t>
      </w:r>
    </w:p>
    <w:p w14:paraId="797BCB1F" w14:textId="361C56FE" w:rsidR="009B336C" w:rsidRDefault="009B336C" w:rsidP="00EC0D4A">
      <w:pPr>
        <w:pStyle w:val="BodyText"/>
      </w:pPr>
      <w:r>
        <w:t xml:space="preserve">As an alternative approach to that described above, we have estimated the costs of </w:t>
      </w:r>
      <w:r w:rsidR="007D4504">
        <w:t>Municipal Solid Waste (</w:t>
      </w:r>
      <w:r>
        <w:t>MSW</w:t>
      </w:r>
      <w:r w:rsidR="007D4504">
        <w:t>)</w:t>
      </w:r>
      <w:r>
        <w:t xml:space="preserve"> collection, transport and disposal/recycling based on an estimated cost per household. The results presented below provide additional information about the costs of waste in Australia.</w:t>
      </w:r>
    </w:p>
    <w:p w14:paraId="398526D1" w14:textId="42740F4D" w:rsidR="00EC0D4A" w:rsidRDefault="00E624AF" w:rsidP="00EC0D4A">
      <w:pPr>
        <w:pStyle w:val="BodyText"/>
      </w:pPr>
      <w:r>
        <w:t>Sustainability Victoria (2016)</w:t>
      </w:r>
      <w:r>
        <w:rPr>
          <w:rStyle w:val="FootnoteReference"/>
        </w:rPr>
        <w:footnoteReference w:id="18"/>
      </w:r>
      <w:r>
        <w:t xml:space="preserve"> estimated the total costs of household MSW including the collection, transportation, and disposal/recycling of waste. This report estimated the cost per household in Victoria for metropolitan and regional areas, as well as breaking down costs by waste type (garbage, recyclables, and green organics). The total cost of MSW in Victoria was estimated to be $379 million in 2014-15. </w:t>
      </w:r>
    </w:p>
    <w:p w14:paraId="6E02989C" w14:textId="3C00B67C" w:rsidR="00E624AF" w:rsidRDefault="00E624AF" w:rsidP="00EC0D4A">
      <w:pPr>
        <w:pStyle w:val="BodyText"/>
      </w:pPr>
      <w:r>
        <w:t xml:space="preserve">Applying the estimated cost per household for Victoria in metropolitan areas and non-metropolitan areas by waste type, we estimate the cost across all Australian states and territories. Tables </w:t>
      </w:r>
      <w:fldSimple w:instr=" REF _Caption2200 ">
        <w:r w:rsidR="00995AA6">
          <w:rPr>
            <w:noProof/>
          </w:rPr>
          <w:t>3</w:t>
        </w:r>
        <w:r w:rsidR="00995AA6" w:rsidRPr="00695C93">
          <w:rPr>
            <w:noProof/>
          </w:rPr>
          <w:t>.</w:t>
        </w:r>
        <w:r w:rsidR="00995AA6">
          <w:rPr>
            <w:noProof/>
          </w:rPr>
          <w:t>15</w:t>
        </w:r>
      </w:fldSimple>
      <w:r>
        <w:t xml:space="preserve"> and</w:t>
      </w:r>
      <w:r w:rsidR="00071C29">
        <w:t xml:space="preserve"> </w:t>
      </w:r>
      <w:fldSimple w:instr=" REF _Caption2510 ">
        <w:r w:rsidR="00995AA6">
          <w:rPr>
            <w:noProof/>
          </w:rPr>
          <w:t>3</w:t>
        </w:r>
        <w:r w:rsidR="00995AA6" w:rsidRPr="00695C93">
          <w:rPr>
            <w:noProof/>
          </w:rPr>
          <w:t>.</w:t>
        </w:r>
        <w:r w:rsidR="00995AA6">
          <w:rPr>
            <w:noProof/>
          </w:rPr>
          <w:t>16</w:t>
        </w:r>
      </w:fldSimple>
      <w:r w:rsidR="00071C29">
        <w:t xml:space="preserve"> below summarise</w:t>
      </w:r>
      <w:r>
        <w:t xml:space="preserve"> the estimated costs of household MSW collection, transportation and disposal/recycling for metropolitan and non-metropolitan areas respectively. </w:t>
      </w:r>
      <w:r w:rsidR="00071C29">
        <w:t>The total cost of MSW disposal is $946 million in metropolitan areas and $562</w:t>
      </w:r>
      <w:r w:rsidR="004130F1">
        <w:t xml:space="preserve"> million</w:t>
      </w:r>
      <w:r w:rsidR="00071C29">
        <w:t xml:space="preserve"> in non-metropolitan areas.</w:t>
      </w:r>
    </w:p>
    <w:p w14:paraId="14B11224" w14:textId="4200F81B" w:rsidR="00E624AF" w:rsidRDefault="00E624AF" w:rsidP="00E819C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15</w:instrText>
      </w:r>
      <w:r w:rsidRPr="00695C93">
        <w:fldChar w:fldCharType="end"/>
      </w:r>
      <w:r w:rsidRPr="00695C93">
        <w:instrText xml:space="preserve">" "" </w:instrText>
      </w:r>
      <w:r w:rsidRPr="00695C93">
        <w:fldChar w:fldCharType="separate"/>
      </w:r>
      <w:bookmarkStart w:id="582" w:name="_Caption7714"/>
      <w:bookmarkStart w:id="583" w:name="_Caption3488"/>
      <w:bookmarkStart w:id="584" w:name="_Caption7569"/>
      <w:bookmarkStart w:id="585" w:name="_Caption2200"/>
      <w:bookmarkStart w:id="586" w:name="_Caption9921"/>
      <w:bookmarkStart w:id="587" w:name="_Caption3961"/>
      <w:bookmarkStart w:id="588" w:name="_Toc496885023"/>
      <w:r w:rsidR="00B76381">
        <w:rPr>
          <w:noProof/>
        </w:rPr>
        <w:t>3</w:t>
      </w:r>
      <w:r w:rsidR="00B76381" w:rsidRPr="00695C93">
        <w:rPr>
          <w:noProof/>
        </w:rPr>
        <w:t>.</w:t>
      </w:r>
      <w:r w:rsidR="00B76381">
        <w:rPr>
          <w:noProof/>
        </w:rPr>
        <w:t>15</w:t>
      </w:r>
      <w:bookmarkEnd w:id="582"/>
      <w:bookmarkEnd w:id="583"/>
      <w:bookmarkEnd w:id="584"/>
      <w:bookmarkEnd w:id="585"/>
      <w:bookmarkEnd w:id="586"/>
      <w:bookmarkEnd w:id="587"/>
      <w:r w:rsidRPr="00695C93">
        <w:fldChar w:fldCharType="end"/>
      </w:r>
      <w:r w:rsidRPr="00695C93">
        <w:tab/>
      </w:r>
      <w:r>
        <w:t>Costs of metropolitan household MSW</w:t>
      </w:r>
      <w:bookmarkEnd w:id="588"/>
    </w:p>
    <w:tbl>
      <w:tblPr>
        <w:tblW w:w="5000" w:type="pct"/>
        <w:tblLook w:val="04A0" w:firstRow="1" w:lastRow="0" w:firstColumn="1" w:lastColumn="0" w:noHBand="0" w:noVBand="1"/>
      </w:tblPr>
      <w:tblGrid>
        <w:gridCol w:w="3594"/>
        <w:gridCol w:w="528"/>
        <w:gridCol w:w="584"/>
        <w:gridCol w:w="528"/>
        <w:gridCol w:w="531"/>
        <w:gridCol w:w="527"/>
        <w:gridCol w:w="529"/>
        <w:gridCol w:w="585"/>
        <w:gridCol w:w="531"/>
      </w:tblGrid>
      <w:tr w:rsidR="004130F1" w14:paraId="3FE8C8AE" w14:textId="77777777" w:rsidTr="004130F1">
        <w:trPr>
          <w:trHeight w:val="315"/>
          <w:tblHeader/>
        </w:trPr>
        <w:tc>
          <w:tcPr>
            <w:tcW w:w="1291" w:type="pct"/>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70C03D68" w14:textId="77777777" w:rsidR="004130F1" w:rsidRDefault="004130F1"/>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A00B219" w14:textId="77777777" w:rsidR="004130F1" w:rsidRDefault="004130F1">
            <w:pPr>
              <w:pStyle w:val="TableDataColumnHeading"/>
              <w:rPr>
                <w:color w:val="000000"/>
                <w:sz w:val="22"/>
                <w:szCs w:val="22"/>
              </w:rPr>
            </w:pPr>
            <w:r>
              <w:t>ACT</w:t>
            </w:r>
          </w:p>
        </w:tc>
        <w:tc>
          <w:tcPr>
            <w:tcW w:w="490"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7BD318A" w14:textId="77777777" w:rsidR="004130F1" w:rsidRDefault="004130F1">
            <w:pPr>
              <w:pStyle w:val="TableDataColumnHeading"/>
              <w:rPr>
                <w:color w:val="000000"/>
                <w:sz w:val="22"/>
                <w:szCs w:val="22"/>
              </w:rPr>
            </w:pPr>
            <w:r>
              <w:t>NSW</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0224769" w14:textId="77777777" w:rsidR="004130F1" w:rsidRDefault="004130F1">
            <w:pPr>
              <w:pStyle w:val="TableDataColumnHeading"/>
              <w:rPr>
                <w:color w:val="000000"/>
                <w:sz w:val="22"/>
                <w:szCs w:val="22"/>
              </w:rPr>
            </w:pPr>
            <w:r>
              <w:t>NT</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5E1A5D89" w14:textId="77777777" w:rsidR="004130F1" w:rsidRDefault="004130F1">
            <w:pPr>
              <w:pStyle w:val="TableDataColumnHeading"/>
              <w:rPr>
                <w:color w:val="000000"/>
                <w:sz w:val="22"/>
                <w:szCs w:val="22"/>
              </w:rPr>
            </w:pPr>
            <w:r>
              <w:t>Qld</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4833B2B" w14:textId="77777777" w:rsidR="004130F1" w:rsidRDefault="004130F1">
            <w:pPr>
              <w:pStyle w:val="TableDataColumnHeading"/>
              <w:rPr>
                <w:color w:val="000000"/>
                <w:sz w:val="22"/>
                <w:szCs w:val="22"/>
              </w:rPr>
            </w:pPr>
            <w:r>
              <w:t>SA</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981B7C4" w14:textId="77777777" w:rsidR="004130F1" w:rsidRDefault="004130F1">
            <w:pPr>
              <w:pStyle w:val="TableDataColumnHeading"/>
              <w:rPr>
                <w:color w:val="000000"/>
                <w:sz w:val="22"/>
                <w:szCs w:val="22"/>
              </w:rPr>
            </w:pPr>
            <w:r>
              <w:t>Tas</w:t>
            </w:r>
          </w:p>
        </w:tc>
        <w:tc>
          <w:tcPr>
            <w:tcW w:w="490"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0739731" w14:textId="77777777" w:rsidR="004130F1" w:rsidRDefault="004130F1">
            <w:pPr>
              <w:pStyle w:val="TableDataColumnHeading"/>
              <w:rPr>
                <w:color w:val="000000"/>
                <w:sz w:val="22"/>
                <w:szCs w:val="22"/>
              </w:rPr>
            </w:pPr>
            <w:r>
              <w:t>Vic</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D7C2D76" w14:textId="77777777" w:rsidR="004130F1" w:rsidRDefault="004130F1">
            <w:pPr>
              <w:pStyle w:val="TableDataColumnHeading"/>
              <w:rPr>
                <w:color w:val="000000"/>
                <w:sz w:val="22"/>
                <w:szCs w:val="22"/>
              </w:rPr>
            </w:pPr>
            <w:r>
              <w:t>WA</w:t>
            </w:r>
          </w:p>
        </w:tc>
      </w:tr>
      <w:tr w:rsidR="004130F1" w14:paraId="27FE89B6"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067999E" w14:textId="77777777" w:rsidR="004130F1" w:rsidRDefault="004130F1">
            <w:pPr>
              <w:pStyle w:val="TableHeading1"/>
            </w:pPr>
            <w:r>
              <w:t>Garbage</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17D3D82" w14:textId="77777777" w:rsidR="004130F1" w:rsidRDefault="004130F1"/>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CAD6869"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38B6939"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6509648"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CA23B8D"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6D33935" w14:textId="77777777" w:rsidR="004130F1" w:rsidRDefault="004130F1">
            <w:pPr>
              <w:rPr>
                <w:sz w:val="20"/>
                <w:szCs w:val="20"/>
              </w:rPr>
            </w:pPr>
          </w:p>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0468DCE"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DBAF2BA" w14:textId="77777777" w:rsidR="004130F1" w:rsidRDefault="004130F1">
            <w:pPr>
              <w:rPr>
                <w:sz w:val="20"/>
                <w:szCs w:val="20"/>
              </w:rPr>
            </w:pPr>
          </w:p>
        </w:tc>
      </w:tr>
      <w:tr w:rsidR="004130F1" w14:paraId="1D3D2501"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AF5D12C" w14:textId="77777777" w:rsidR="004130F1" w:rsidRDefault="004130F1">
            <w:pPr>
              <w:pStyle w:val="TableDataEntries"/>
              <w:jc w:val="left"/>
            </w:pPr>
            <w:r>
              <w:t>Occupied private dwellings (000s)</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667ED1" w14:textId="77777777" w:rsidR="004130F1" w:rsidRDefault="004130F1">
            <w:pPr>
              <w:pStyle w:val="TableDataEntries"/>
            </w:pPr>
            <w:r>
              <w:t>151</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1BFF41" w14:textId="77777777" w:rsidR="004130F1" w:rsidRDefault="004130F1">
            <w:pPr>
              <w:pStyle w:val="TableDataEntries"/>
            </w:pPr>
            <w:r>
              <w:t>1 720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1C26AC" w14:textId="77777777" w:rsidR="004130F1" w:rsidRDefault="004130F1">
            <w:pPr>
              <w:pStyle w:val="TableDataEntries"/>
            </w:pPr>
            <w:r>
              <w:t>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A0467F4" w14:textId="77777777" w:rsidR="004130F1" w:rsidRDefault="004130F1">
            <w:pPr>
              <w:pStyle w:val="TableDataEntries"/>
            </w:pPr>
            <w:r>
              <w:t>833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14E2D2" w14:textId="77777777" w:rsidR="004130F1" w:rsidRDefault="004130F1">
            <w:pPr>
              <w:pStyle w:val="TableDataEntries"/>
            </w:pPr>
            <w:r>
              <w:t>515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4E4A69" w14:textId="77777777" w:rsidR="004130F1" w:rsidRDefault="004130F1">
            <w:pPr>
              <w:pStyle w:val="TableDataEntries"/>
            </w:pPr>
            <w:r>
              <w:t>90</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88979DB" w14:textId="77777777" w:rsidR="004130F1" w:rsidRDefault="004130F1">
            <w:pPr>
              <w:pStyle w:val="TableDataEntries"/>
            </w:pPr>
            <w:r>
              <w:t>1 665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D14ACFB" w14:textId="77777777" w:rsidR="004130F1" w:rsidRDefault="004130F1">
            <w:pPr>
              <w:pStyle w:val="TableDataEntries"/>
            </w:pPr>
            <w:r>
              <w:t>732</w:t>
            </w:r>
          </w:p>
        </w:tc>
      </w:tr>
      <w:tr w:rsidR="004130F1" w14:paraId="35622A59"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DC148BE" w14:textId="77777777" w:rsidR="004130F1" w:rsidRDefault="004130F1">
            <w:pPr>
              <w:pStyle w:val="TableDataEntries"/>
              <w:jc w:val="left"/>
            </w:pPr>
            <w:r>
              <w:t>Cost per household ($/household)</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106F67" w14:textId="77777777" w:rsidR="004130F1" w:rsidRDefault="004130F1">
            <w:pPr>
              <w:pStyle w:val="TableDataEntries"/>
            </w:pPr>
            <w:r>
              <w:t>99.8</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08E75BF" w14:textId="77777777" w:rsidR="004130F1" w:rsidRDefault="004130F1">
            <w:pPr>
              <w:pStyle w:val="TableDataEntries"/>
            </w:pPr>
            <w:r>
              <w:t>99.8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47E41F" w14:textId="77777777" w:rsidR="004130F1" w:rsidRDefault="004130F1">
            <w:pPr>
              <w:pStyle w:val="TableDataEntries"/>
            </w:pPr>
            <w:r>
              <w:t>99.8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075AE5" w14:textId="77777777" w:rsidR="004130F1" w:rsidRDefault="004130F1">
            <w:pPr>
              <w:pStyle w:val="TableDataEntries"/>
            </w:pPr>
            <w:r>
              <w:t>99.8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636D0AB" w14:textId="77777777" w:rsidR="004130F1" w:rsidRDefault="004130F1">
            <w:pPr>
              <w:pStyle w:val="TableDataEntries"/>
            </w:pPr>
            <w:r>
              <w:t>99.8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F002EC" w14:textId="77777777" w:rsidR="004130F1" w:rsidRDefault="004130F1">
            <w:pPr>
              <w:pStyle w:val="TableDataEntries"/>
            </w:pPr>
            <w:r>
              <w:t>99.8</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ACC033" w14:textId="77777777" w:rsidR="004130F1" w:rsidRDefault="004130F1">
            <w:pPr>
              <w:pStyle w:val="TableDataEntries"/>
            </w:pPr>
            <w:r>
              <w:t>99.8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F561B4D" w14:textId="77777777" w:rsidR="004130F1" w:rsidRDefault="004130F1">
            <w:pPr>
              <w:pStyle w:val="TableDataEntries"/>
            </w:pPr>
            <w:r>
              <w:t>99.8</w:t>
            </w:r>
          </w:p>
        </w:tc>
      </w:tr>
      <w:tr w:rsidR="004130F1" w14:paraId="7441B27E"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FF55DA" w14:textId="77777777" w:rsidR="004130F1" w:rsidRDefault="004130F1">
            <w:pPr>
              <w:pStyle w:val="TableDataEntries"/>
              <w:jc w:val="left"/>
            </w:pPr>
            <w:r>
              <w:t>Households (000s, based on Sustainability Victoria)</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8D448B" w14:textId="77777777" w:rsidR="004130F1" w:rsidRDefault="004130F1">
            <w:pPr>
              <w:pStyle w:val="TableDataEntries"/>
            </w:pPr>
            <w:r>
              <w:t xml:space="preserve">  162</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58B52C0" w14:textId="77777777" w:rsidR="004130F1" w:rsidRDefault="004130F1">
            <w:pPr>
              <w:pStyle w:val="TableDataEntries"/>
            </w:pPr>
            <w:r>
              <w:t xml:space="preserve"> 1 854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CF269D1" w14:textId="77777777" w:rsidR="004130F1" w:rsidRDefault="004130F1">
            <w:pPr>
              <w:pStyle w:val="TableDataEntries"/>
            </w:pPr>
            <w:r>
              <w:t xml:space="preserve">  54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D23724" w14:textId="77777777" w:rsidR="004130F1" w:rsidRDefault="004130F1">
            <w:pPr>
              <w:pStyle w:val="TableDataEntries"/>
            </w:pPr>
            <w:r>
              <w:t xml:space="preserve">  898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D9A2D1A" w14:textId="77777777" w:rsidR="004130F1" w:rsidRDefault="004130F1">
            <w:pPr>
              <w:pStyle w:val="TableDataEntries"/>
            </w:pPr>
            <w:r>
              <w:t xml:space="preserve">  555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C13429" w14:textId="77777777" w:rsidR="004130F1" w:rsidRDefault="004130F1">
            <w:pPr>
              <w:pStyle w:val="TableDataEntries"/>
            </w:pPr>
            <w:r>
              <w:t xml:space="preserve">  97</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FACA27" w14:textId="77777777" w:rsidR="004130F1" w:rsidRDefault="004130F1">
            <w:pPr>
              <w:pStyle w:val="TableDataEntries"/>
            </w:pPr>
            <w:r>
              <w:t xml:space="preserve"> 1 794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2A4263" w14:textId="77777777" w:rsidR="004130F1" w:rsidRDefault="004130F1">
            <w:pPr>
              <w:pStyle w:val="TableDataEntries"/>
            </w:pPr>
            <w:r>
              <w:t xml:space="preserve">  789</w:t>
            </w:r>
          </w:p>
        </w:tc>
      </w:tr>
      <w:tr w:rsidR="004130F1" w14:paraId="680E9AA2"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7698682" w14:textId="77777777" w:rsidR="004130F1" w:rsidRDefault="004130F1">
            <w:pPr>
              <w:pStyle w:val="TableDataEntries"/>
              <w:jc w:val="left"/>
              <w:rPr>
                <w:rFonts w:ascii="Franklin Gothic Demi" w:hAnsi="Franklin Gothic Demi"/>
              </w:rPr>
            </w:pPr>
            <w:r>
              <w:rPr>
                <w:rFonts w:ascii="Franklin Gothic Demi" w:hAnsi="Franklin Gothic Demi"/>
              </w:rPr>
              <w:t>Total cost of garbage ($million)</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659F115" w14:textId="77777777" w:rsidR="004130F1" w:rsidRDefault="004130F1">
            <w:pPr>
              <w:pStyle w:val="TableDataEntries"/>
              <w:rPr>
                <w:rFonts w:ascii="Franklin Gothic Demi" w:hAnsi="Franklin Gothic Demi"/>
              </w:rPr>
            </w:pPr>
            <w:r>
              <w:rPr>
                <w:rFonts w:ascii="Franklin Gothic Demi" w:hAnsi="Franklin Gothic Demi"/>
              </w:rPr>
              <w:t>16.2</w:t>
            </w:r>
          </w:p>
        </w:tc>
        <w:tc>
          <w:tcPr>
            <w:tcW w:w="49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038293E4" w14:textId="77777777" w:rsidR="004130F1" w:rsidRDefault="004130F1">
            <w:pPr>
              <w:pStyle w:val="TableDataEntries"/>
              <w:rPr>
                <w:rFonts w:ascii="Franklin Gothic Demi" w:hAnsi="Franklin Gothic Demi"/>
              </w:rPr>
            </w:pPr>
            <w:r>
              <w:rPr>
                <w:rFonts w:ascii="Franklin Gothic Demi" w:hAnsi="Franklin Gothic Demi"/>
              </w:rPr>
              <w:t>185.0</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3703C76" w14:textId="77777777" w:rsidR="004130F1" w:rsidRDefault="004130F1">
            <w:pPr>
              <w:pStyle w:val="TableDataEntries"/>
              <w:rPr>
                <w:rFonts w:ascii="Franklin Gothic Demi" w:hAnsi="Franklin Gothic Demi"/>
              </w:rPr>
            </w:pPr>
            <w:r>
              <w:rPr>
                <w:rFonts w:ascii="Franklin Gothic Demi" w:hAnsi="Franklin Gothic Demi"/>
              </w:rPr>
              <w:t>5.4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3CC6245" w14:textId="77777777" w:rsidR="004130F1" w:rsidRDefault="004130F1">
            <w:pPr>
              <w:pStyle w:val="TableDataEntries"/>
              <w:rPr>
                <w:rFonts w:ascii="Franklin Gothic Demi" w:hAnsi="Franklin Gothic Demi"/>
              </w:rPr>
            </w:pPr>
            <w:r>
              <w:rPr>
                <w:rFonts w:ascii="Franklin Gothic Demi" w:hAnsi="Franklin Gothic Demi"/>
              </w:rPr>
              <w:t>89.7</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2E2BE05" w14:textId="77777777" w:rsidR="004130F1" w:rsidRDefault="004130F1">
            <w:pPr>
              <w:pStyle w:val="TableDataEntries"/>
              <w:rPr>
                <w:rFonts w:ascii="Franklin Gothic Demi" w:hAnsi="Franklin Gothic Demi"/>
              </w:rPr>
            </w:pPr>
            <w:r>
              <w:rPr>
                <w:rFonts w:ascii="Franklin Gothic Demi" w:hAnsi="Franklin Gothic Demi"/>
              </w:rPr>
              <w:t>55.4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FA08E33" w14:textId="77777777" w:rsidR="004130F1" w:rsidRDefault="004130F1">
            <w:pPr>
              <w:pStyle w:val="TableDataEntries"/>
              <w:rPr>
                <w:rFonts w:ascii="Franklin Gothic Demi" w:hAnsi="Franklin Gothic Demi"/>
              </w:rPr>
            </w:pPr>
            <w:r>
              <w:rPr>
                <w:rFonts w:ascii="Franklin Gothic Demi" w:hAnsi="Franklin Gothic Demi"/>
              </w:rPr>
              <w:t>9.7</w:t>
            </w:r>
          </w:p>
        </w:tc>
        <w:tc>
          <w:tcPr>
            <w:tcW w:w="49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6D7BFFD5" w14:textId="77777777" w:rsidR="004130F1" w:rsidRDefault="004130F1">
            <w:pPr>
              <w:pStyle w:val="TableDataEntries"/>
              <w:rPr>
                <w:rFonts w:ascii="Franklin Gothic Demi" w:hAnsi="Franklin Gothic Demi"/>
              </w:rPr>
            </w:pPr>
            <w:r>
              <w:rPr>
                <w:rFonts w:ascii="Franklin Gothic Demi" w:hAnsi="Franklin Gothic Demi"/>
              </w:rPr>
              <w:t>179.1</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9128F41" w14:textId="77777777" w:rsidR="004130F1" w:rsidRDefault="004130F1">
            <w:pPr>
              <w:pStyle w:val="TableDataEntries"/>
              <w:rPr>
                <w:rFonts w:ascii="Franklin Gothic Demi" w:hAnsi="Franklin Gothic Demi"/>
              </w:rPr>
            </w:pPr>
            <w:r>
              <w:rPr>
                <w:rFonts w:ascii="Franklin Gothic Demi" w:hAnsi="Franklin Gothic Demi"/>
              </w:rPr>
              <w:t>78.8</w:t>
            </w:r>
          </w:p>
        </w:tc>
      </w:tr>
      <w:tr w:rsidR="004130F1" w14:paraId="197B0F7C"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34F39E2" w14:textId="77777777" w:rsidR="004130F1" w:rsidRDefault="004130F1">
            <w:pPr>
              <w:pStyle w:val="TableHeading1"/>
            </w:pPr>
            <w:r>
              <w:t>Recyclables</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16C3E55" w14:textId="77777777" w:rsidR="004130F1" w:rsidRDefault="004130F1"/>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0A03BAB"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E1DBB1A"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59FC631"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D82EF16"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31AFC0F" w14:textId="77777777" w:rsidR="004130F1" w:rsidRDefault="004130F1">
            <w:pPr>
              <w:rPr>
                <w:sz w:val="20"/>
                <w:szCs w:val="20"/>
              </w:rPr>
            </w:pPr>
          </w:p>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D446F7D"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575F66B" w14:textId="77777777" w:rsidR="004130F1" w:rsidRDefault="004130F1">
            <w:pPr>
              <w:rPr>
                <w:sz w:val="20"/>
                <w:szCs w:val="20"/>
              </w:rPr>
            </w:pPr>
          </w:p>
        </w:tc>
      </w:tr>
      <w:tr w:rsidR="004130F1" w14:paraId="39E62A87"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0DCCC2" w14:textId="77777777" w:rsidR="004130F1" w:rsidRDefault="004130F1">
            <w:pPr>
              <w:pStyle w:val="TableDataEntries"/>
              <w:jc w:val="left"/>
            </w:pPr>
            <w:r>
              <w:t>Occupied private dwellings (000s)</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74F79C" w14:textId="77777777" w:rsidR="004130F1" w:rsidRDefault="004130F1">
            <w:pPr>
              <w:pStyle w:val="TableDataEntries"/>
            </w:pPr>
            <w:r>
              <w:t>151</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4BD9F1" w14:textId="77777777" w:rsidR="004130F1" w:rsidRDefault="004130F1">
            <w:pPr>
              <w:pStyle w:val="TableDataEntries"/>
            </w:pPr>
            <w:r>
              <w:t>1 720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3F4A3DC" w14:textId="77777777" w:rsidR="004130F1" w:rsidRDefault="004130F1">
            <w:pPr>
              <w:pStyle w:val="TableDataEntries"/>
            </w:pPr>
            <w:r>
              <w:t>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3ECFF7" w14:textId="77777777" w:rsidR="004130F1" w:rsidRDefault="004130F1">
            <w:pPr>
              <w:pStyle w:val="TableDataEntries"/>
            </w:pPr>
            <w:r>
              <w:t>833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BD148B" w14:textId="77777777" w:rsidR="004130F1" w:rsidRDefault="004130F1">
            <w:pPr>
              <w:pStyle w:val="TableDataEntries"/>
            </w:pPr>
            <w:r>
              <w:t>515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C9DBDB" w14:textId="77777777" w:rsidR="004130F1" w:rsidRDefault="004130F1">
            <w:pPr>
              <w:pStyle w:val="TableDataEntries"/>
            </w:pPr>
            <w:r>
              <w:t>90</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0445B5" w14:textId="77777777" w:rsidR="004130F1" w:rsidRDefault="004130F1">
            <w:pPr>
              <w:pStyle w:val="TableDataEntries"/>
            </w:pPr>
            <w:r>
              <w:t>1 665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CF33933" w14:textId="77777777" w:rsidR="004130F1" w:rsidRDefault="004130F1">
            <w:pPr>
              <w:pStyle w:val="TableDataEntries"/>
            </w:pPr>
            <w:r>
              <w:t>732</w:t>
            </w:r>
          </w:p>
        </w:tc>
      </w:tr>
      <w:tr w:rsidR="004130F1" w14:paraId="4241DFDF"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DFA3E15" w14:textId="77777777" w:rsidR="004130F1" w:rsidRDefault="004130F1">
            <w:pPr>
              <w:pStyle w:val="TableDataEntries"/>
              <w:jc w:val="left"/>
            </w:pPr>
            <w:r>
              <w:t>Cost per household ($/household)</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2C7895" w14:textId="77777777" w:rsidR="004130F1" w:rsidRDefault="004130F1">
            <w:pPr>
              <w:pStyle w:val="TableDataEntries"/>
            </w:pPr>
            <w:r>
              <w:t>24.1</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1AB483" w14:textId="77777777" w:rsidR="004130F1" w:rsidRDefault="004130F1">
            <w:pPr>
              <w:pStyle w:val="TableDataEntries"/>
            </w:pPr>
            <w:r>
              <w:t>24.1</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8BCAE6" w14:textId="77777777" w:rsidR="004130F1" w:rsidRDefault="004130F1">
            <w:pPr>
              <w:pStyle w:val="TableDataEntries"/>
            </w:pPr>
            <w:r>
              <w:t>24.1</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F3B411" w14:textId="77777777" w:rsidR="004130F1" w:rsidRDefault="004130F1">
            <w:pPr>
              <w:pStyle w:val="TableDataEntries"/>
            </w:pPr>
            <w:r>
              <w:t>24.1</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4FDA33" w14:textId="77777777" w:rsidR="004130F1" w:rsidRDefault="004130F1">
            <w:pPr>
              <w:pStyle w:val="TableDataEntries"/>
            </w:pPr>
            <w:r>
              <w:t>24.1</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772B144" w14:textId="77777777" w:rsidR="004130F1" w:rsidRDefault="004130F1">
            <w:pPr>
              <w:pStyle w:val="TableDataEntries"/>
            </w:pPr>
            <w:r>
              <w:t>24.1</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075645" w14:textId="77777777" w:rsidR="004130F1" w:rsidRDefault="004130F1">
            <w:pPr>
              <w:pStyle w:val="TableDataEntries"/>
            </w:pPr>
            <w:r>
              <w:t>24.1</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85635E" w14:textId="77777777" w:rsidR="004130F1" w:rsidRDefault="004130F1">
            <w:pPr>
              <w:pStyle w:val="TableDataEntries"/>
            </w:pPr>
            <w:r>
              <w:t>24.1</w:t>
            </w:r>
          </w:p>
        </w:tc>
      </w:tr>
      <w:tr w:rsidR="004130F1" w14:paraId="233681DF"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3635DD" w14:textId="77777777" w:rsidR="004130F1" w:rsidRDefault="004130F1">
            <w:pPr>
              <w:pStyle w:val="TableDataEntries"/>
              <w:jc w:val="left"/>
            </w:pPr>
            <w:r>
              <w:t>Households (000s, based on Sustainability Victoria)</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EBD66E7" w14:textId="77777777" w:rsidR="004130F1" w:rsidRDefault="004130F1">
            <w:pPr>
              <w:pStyle w:val="TableDataEntries"/>
            </w:pPr>
            <w:r>
              <w:t xml:space="preserve">  159</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21A36E" w14:textId="77777777" w:rsidR="004130F1" w:rsidRDefault="004130F1">
            <w:pPr>
              <w:pStyle w:val="TableDataEntries"/>
            </w:pPr>
            <w:r>
              <w:t xml:space="preserve"> 1 816</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8781EF" w14:textId="77777777" w:rsidR="004130F1" w:rsidRDefault="004130F1">
            <w:pPr>
              <w:pStyle w:val="TableDataEntries"/>
            </w:pPr>
            <w:r>
              <w:t xml:space="preserve">  53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9098E5" w14:textId="77777777" w:rsidR="004130F1" w:rsidRDefault="004130F1">
            <w:pPr>
              <w:pStyle w:val="TableDataEntries"/>
            </w:pPr>
            <w:r>
              <w:t xml:space="preserve">  880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4678B0" w14:textId="77777777" w:rsidR="004130F1" w:rsidRDefault="004130F1">
            <w:pPr>
              <w:pStyle w:val="TableDataEntries"/>
            </w:pPr>
            <w:r>
              <w:t xml:space="preserve">  543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90B634" w14:textId="77777777" w:rsidR="004130F1" w:rsidRDefault="004130F1">
            <w:pPr>
              <w:pStyle w:val="TableDataEntries"/>
            </w:pPr>
            <w:r>
              <w:t xml:space="preserve">  95</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BAAC08F" w14:textId="77777777" w:rsidR="004130F1" w:rsidRDefault="004130F1">
            <w:pPr>
              <w:pStyle w:val="TableDataEntries"/>
            </w:pPr>
            <w:r>
              <w:t xml:space="preserve"> 1 757</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0A9F55B" w14:textId="77777777" w:rsidR="004130F1" w:rsidRDefault="004130F1">
            <w:pPr>
              <w:pStyle w:val="TableDataEntries"/>
            </w:pPr>
            <w:r>
              <w:t xml:space="preserve">  773</w:t>
            </w:r>
          </w:p>
        </w:tc>
      </w:tr>
      <w:tr w:rsidR="004130F1" w14:paraId="7197EE88"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D210B5E" w14:textId="77777777" w:rsidR="004130F1" w:rsidRDefault="004130F1">
            <w:pPr>
              <w:pStyle w:val="TableDataEntries"/>
              <w:jc w:val="left"/>
              <w:rPr>
                <w:rFonts w:ascii="Franklin Gothic Demi" w:hAnsi="Franklin Gothic Demi"/>
              </w:rPr>
            </w:pPr>
            <w:r>
              <w:rPr>
                <w:rFonts w:ascii="Franklin Gothic Demi" w:hAnsi="Franklin Gothic Demi"/>
              </w:rPr>
              <w:t>Total cost of recyclables ($million)</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7BE20A9" w14:textId="77777777" w:rsidR="004130F1" w:rsidRDefault="004130F1">
            <w:pPr>
              <w:pStyle w:val="TableDataEntries"/>
              <w:rPr>
                <w:rFonts w:ascii="Franklin Gothic Demi" w:hAnsi="Franklin Gothic Demi"/>
              </w:rPr>
            </w:pPr>
            <w:r>
              <w:rPr>
                <w:rFonts w:ascii="Franklin Gothic Demi" w:hAnsi="Franklin Gothic Demi"/>
              </w:rPr>
              <w:t>3.8</w:t>
            </w:r>
          </w:p>
        </w:tc>
        <w:tc>
          <w:tcPr>
            <w:tcW w:w="49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53F7FBFD" w14:textId="77777777" w:rsidR="004130F1" w:rsidRDefault="004130F1">
            <w:pPr>
              <w:pStyle w:val="TableDataEntries"/>
              <w:rPr>
                <w:rFonts w:ascii="Franklin Gothic Demi" w:hAnsi="Franklin Gothic Demi"/>
              </w:rPr>
            </w:pPr>
            <w:r>
              <w:rPr>
                <w:rFonts w:ascii="Franklin Gothic Demi" w:hAnsi="Franklin Gothic Demi"/>
              </w:rPr>
              <w:t>43.8</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6B8AF7D8" w14:textId="77777777" w:rsidR="004130F1" w:rsidRDefault="004130F1">
            <w:pPr>
              <w:pStyle w:val="TableDataEntries"/>
              <w:rPr>
                <w:rFonts w:ascii="Franklin Gothic Demi" w:hAnsi="Franklin Gothic Demi"/>
              </w:rPr>
            </w:pPr>
            <w:r>
              <w:rPr>
                <w:rFonts w:ascii="Franklin Gothic Demi" w:hAnsi="Franklin Gothic Demi"/>
              </w:rPr>
              <w:t>1.3</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D52F8A1" w14:textId="77777777" w:rsidR="004130F1" w:rsidRDefault="004130F1">
            <w:pPr>
              <w:pStyle w:val="TableDataEntries"/>
              <w:rPr>
                <w:rFonts w:ascii="Franklin Gothic Demi" w:hAnsi="Franklin Gothic Demi"/>
              </w:rPr>
            </w:pPr>
            <w:r>
              <w:rPr>
                <w:rFonts w:ascii="Franklin Gothic Demi" w:hAnsi="Franklin Gothic Demi"/>
              </w:rPr>
              <w:t>21.2</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03190658" w14:textId="77777777" w:rsidR="004130F1" w:rsidRDefault="004130F1">
            <w:pPr>
              <w:pStyle w:val="TableDataEntries"/>
              <w:rPr>
                <w:rFonts w:ascii="Franklin Gothic Demi" w:hAnsi="Franklin Gothic Demi"/>
              </w:rPr>
            </w:pPr>
            <w:r>
              <w:rPr>
                <w:rFonts w:ascii="Franklin Gothic Demi" w:hAnsi="Franklin Gothic Demi"/>
              </w:rPr>
              <w:t>13.1</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21506E0" w14:textId="77777777" w:rsidR="004130F1" w:rsidRDefault="004130F1">
            <w:pPr>
              <w:pStyle w:val="TableDataEntries"/>
              <w:rPr>
                <w:rFonts w:ascii="Franklin Gothic Demi" w:hAnsi="Franklin Gothic Demi"/>
              </w:rPr>
            </w:pPr>
            <w:r>
              <w:rPr>
                <w:rFonts w:ascii="Franklin Gothic Demi" w:hAnsi="Franklin Gothic Demi"/>
              </w:rPr>
              <w:t>2.3</w:t>
            </w:r>
          </w:p>
        </w:tc>
        <w:tc>
          <w:tcPr>
            <w:tcW w:w="49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2BB5C653" w14:textId="77777777" w:rsidR="004130F1" w:rsidRDefault="004130F1">
            <w:pPr>
              <w:pStyle w:val="TableDataEntries"/>
              <w:rPr>
                <w:rFonts w:ascii="Franklin Gothic Demi" w:hAnsi="Franklin Gothic Demi"/>
              </w:rPr>
            </w:pPr>
            <w:r>
              <w:rPr>
                <w:rFonts w:ascii="Franklin Gothic Demi" w:hAnsi="Franklin Gothic Demi"/>
              </w:rPr>
              <w:t>42.4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7862DCC" w14:textId="77777777" w:rsidR="004130F1" w:rsidRDefault="004130F1">
            <w:pPr>
              <w:pStyle w:val="TableDataEntries"/>
              <w:rPr>
                <w:rFonts w:ascii="Franklin Gothic Demi" w:hAnsi="Franklin Gothic Demi"/>
              </w:rPr>
            </w:pPr>
            <w:r>
              <w:rPr>
                <w:rFonts w:ascii="Franklin Gothic Demi" w:hAnsi="Franklin Gothic Demi"/>
              </w:rPr>
              <w:t>18.7</w:t>
            </w:r>
          </w:p>
        </w:tc>
      </w:tr>
      <w:tr w:rsidR="004130F1" w14:paraId="73A9B2A1"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CA6C852" w14:textId="77777777" w:rsidR="004130F1" w:rsidRDefault="004130F1">
            <w:pPr>
              <w:pStyle w:val="TableHeading1"/>
            </w:pPr>
            <w:r>
              <w:t>Green organics</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55FE7CD" w14:textId="77777777" w:rsidR="004130F1" w:rsidRDefault="004130F1"/>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B4C809B"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0EEB20C"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03133E1"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A9FF715"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5D6D13F" w14:textId="77777777" w:rsidR="004130F1" w:rsidRDefault="004130F1">
            <w:pPr>
              <w:rPr>
                <w:sz w:val="20"/>
                <w:szCs w:val="20"/>
              </w:rPr>
            </w:pPr>
          </w:p>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D264669"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06812E5" w14:textId="77777777" w:rsidR="004130F1" w:rsidRDefault="004130F1">
            <w:pPr>
              <w:rPr>
                <w:sz w:val="20"/>
                <w:szCs w:val="20"/>
              </w:rPr>
            </w:pPr>
          </w:p>
        </w:tc>
      </w:tr>
      <w:tr w:rsidR="004130F1" w14:paraId="3FB0A24C"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036C9B7" w14:textId="77777777" w:rsidR="004130F1" w:rsidRDefault="004130F1">
            <w:pPr>
              <w:pStyle w:val="TableDataEntries"/>
              <w:jc w:val="left"/>
            </w:pPr>
            <w:r>
              <w:t>Occupied private dwellings (000s)</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E55BCD" w14:textId="77777777" w:rsidR="004130F1" w:rsidRDefault="004130F1">
            <w:pPr>
              <w:pStyle w:val="TableDataEntries"/>
            </w:pPr>
            <w:r>
              <w:t>151</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9FFBE02" w14:textId="77777777" w:rsidR="004130F1" w:rsidRDefault="004130F1">
            <w:pPr>
              <w:pStyle w:val="TableDataEntries"/>
            </w:pPr>
            <w:r>
              <w:t>1 720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293A34" w14:textId="77777777" w:rsidR="004130F1" w:rsidRDefault="004130F1">
            <w:pPr>
              <w:pStyle w:val="TableDataEntries"/>
            </w:pPr>
            <w:r>
              <w:t>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FAAB0D0" w14:textId="77777777" w:rsidR="004130F1" w:rsidRDefault="004130F1">
            <w:pPr>
              <w:pStyle w:val="TableDataEntries"/>
            </w:pPr>
            <w:r>
              <w:t>833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24DDFD2" w14:textId="77777777" w:rsidR="004130F1" w:rsidRDefault="004130F1">
            <w:pPr>
              <w:pStyle w:val="TableDataEntries"/>
            </w:pPr>
            <w:r>
              <w:t>515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0906756" w14:textId="77777777" w:rsidR="004130F1" w:rsidRDefault="004130F1">
            <w:pPr>
              <w:pStyle w:val="TableDataEntries"/>
            </w:pPr>
            <w:r>
              <w:t>90</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D92563" w14:textId="77777777" w:rsidR="004130F1" w:rsidRDefault="004130F1">
            <w:pPr>
              <w:pStyle w:val="TableDataEntries"/>
            </w:pPr>
            <w:r>
              <w:t>1 665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7C03F5" w14:textId="77777777" w:rsidR="004130F1" w:rsidRDefault="004130F1">
            <w:pPr>
              <w:pStyle w:val="TableDataEntries"/>
            </w:pPr>
            <w:r>
              <w:t>732</w:t>
            </w:r>
          </w:p>
        </w:tc>
      </w:tr>
      <w:tr w:rsidR="004130F1" w14:paraId="3BCF4479"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4F24B5" w14:textId="77777777" w:rsidR="004130F1" w:rsidRDefault="004130F1">
            <w:pPr>
              <w:pStyle w:val="TableDataEntries"/>
              <w:jc w:val="left"/>
            </w:pPr>
            <w:r>
              <w:t>Cost per household ($/household)</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40318F" w14:textId="77777777" w:rsidR="004130F1" w:rsidRDefault="004130F1">
            <w:pPr>
              <w:pStyle w:val="TableDataEntries"/>
            </w:pPr>
            <w:r>
              <w:t>52.4</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BA13E4" w14:textId="77777777" w:rsidR="004130F1" w:rsidRDefault="004130F1">
            <w:pPr>
              <w:pStyle w:val="TableDataEntries"/>
            </w:pPr>
            <w:r>
              <w:t>52.4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99DC9B" w14:textId="77777777" w:rsidR="004130F1" w:rsidRDefault="004130F1">
            <w:pPr>
              <w:pStyle w:val="TableDataEntries"/>
            </w:pPr>
            <w:r>
              <w:t>52.4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CB10AC9" w14:textId="77777777" w:rsidR="004130F1" w:rsidRDefault="004130F1">
            <w:pPr>
              <w:pStyle w:val="TableDataEntries"/>
            </w:pPr>
            <w:r>
              <w:t>52.4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F7B130" w14:textId="77777777" w:rsidR="004130F1" w:rsidRDefault="004130F1">
            <w:pPr>
              <w:pStyle w:val="TableDataEntries"/>
            </w:pPr>
            <w:r>
              <w:t>52.4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555521" w14:textId="77777777" w:rsidR="004130F1" w:rsidRDefault="004130F1">
            <w:pPr>
              <w:pStyle w:val="TableDataEntries"/>
            </w:pPr>
            <w:r>
              <w:t>52.4</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7AFB2E6" w14:textId="77777777" w:rsidR="004130F1" w:rsidRDefault="004130F1">
            <w:pPr>
              <w:pStyle w:val="TableDataEntries"/>
            </w:pPr>
            <w:r>
              <w:t>52.4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A6EE836" w14:textId="77777777" w:rsidR="004130F1" w:rsidRDefault="004130F1">
            <w:pPr>
              <w:pStyle w:val="TableDataEntries"/>
            </w:pPr>
            <w:r>
              <w:t>52.4</w:t>
            </w:r>
          </w:p>
        </w:tc>
      </w:tr>
      <w:tr w:rsidR="004130F1" w14:paraId="5B2006BA"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9829C2B" w14:textId="77777777" w:rsidR="004130F1" w:rsidRDefault="004130F1">
            <w:pPr>
              <w:pStyle w:val="TableDataEntries"/>
              <w:jc w:val="left"/>
            </w:pPr>
            <w:r>
              <w:t>Households (000s, based on Sustainability Victoria)</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ADD8AA" w14:textId="77777777" w:rsidR="004130F1" w:rsidRDefault="004130F1">
            <w:pPr>
              <w:pStyle w:val="TableDataEntries"/>
            </w:pPr>
            <w:r>
              <w:t xml:space="preserve">  90</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25DD0B2" w14:textId="77777777" w:rsidR="004130F1" w:rsidRDefault="004130F1">
            <w:pPr>
              <w:pStyle w:val="TableDataEntries"/>
            </w:pPr>
            <w:r>
              <w:t xml:space="preserve"> 1 026</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41BF577" w14:textId="77777777" w:rsidR="004130F1" w:rsidRDefault="004130F1">
            <w:pPr>
              <w:pStyle w:val="TableDataEntries"/>
            </w:pPr>
            <w:r>
              <w:t xml:space="preserve">  30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A47D91" w14:textId="77777777" w:rsidR="004130F1" w:rsidRDefault="004130F1">
            <w:pPr>
              <w:pStyle w:val="TableDataEntries"/>
            </w:pPr>
            <w:r>
              <w:t xml:space="preserve">  497</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720B61" w14:textId="77777777" w:rsidR="004130F1" w:rsidRDefault="004130F1">
            <w:pPr>
              <w:pStyle w:val="TableDataEntries"/>
            </w:pPr>
            <w:r>
              <w:t xml:space="preserve">  307</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62B4AB3" w14:textId="77777777" w:rsidR="004130F1" w:rsidRDefault="004130F1">
            <w:pPr>
              <w:pStyle w:val="TableDataEntries"/>
            </w:pPr>
            <w:r>
              <w:t xml:space="preserve">  54</w:t>
            </w:r>
          </w:p>
        </w:tc>
        <w:tc>
          <w:tcPr>
            <w:tcW w:w="49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DD934A" w14:textId="77777777" w:rsidR="004130F1" w:rsidRDefault="004130F1">
            <w:pPr>
              <w:pStyle w:val="TableDataEntries"/>
            </w:pPr>
            <w:r>
              <w:t xml:space="preserve">  993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06844B1" w14:textId="77777777" w:rsidR="004130F1" w:rsidRDefault="004130F1">
            <w:pPr>
              <w:pStyle w:val="TableDataEntries"/>
            </w:pPr>
            <w:r>
              <w:t xml:space="preserve">  437</w:t>
            </w:r>
          </w:p>
        </w:tc>
      </w:tr>
      <w:tr w:rsidR="004130F1" w14:paraId="0E81D75A"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6AEF1E5" w14:textId="77777777" w:rsidR="004130F1" w:rsidRDefault="004130F1">
            <w:pPr>
              <w:pStyle w:val="TableDataEntries"/>
              <w:jc w:val="left"/>
              <w:rPr>
                <w:rFonts w:ascii="Franklin Gothic Demi" w:hAnsi="Franklin Gothic Demi"/>
              </w:rPr>
            </w:pPr>
            <w:r>
              <w:rPr>
                <w:rFonts w:ascii="Franklin Gothic Demi" w:hAnsi="Franklin Gothic Demi"/>
              </w:rPr>
              <w:lastRenderedPageBreak/>
              <w:t>Total cost of green organics ($million)</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3082E6B6" w14:textId="77777777" w:rsidR="004130F1" w:rsidRDefault="004130F1">
            <w:pPr>
              <w:pStyle w:val="TableDataEntries"/>
              <w:rPr>
                <w:rFonts w:ascii="Franklin Gothic Demi" w:hAnsi="Franklin Gothic Demi"/>
              </w:rPr>
            </w:pPr>
            <w:r>
              <w:rPr>
                <w:rFonts w:ascii="Franklin Gothic Demi" w:hAnsi="Franklin Gothic Demi"/>
              </w:rPr>
              <w:t>4.7</w:t>
            </w:r>
          </w:p>
        </w:tc>
        <w:tc>
          <w:tcPr>
            <w:tcW w:w="49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28D9AC29" w14:textId="77777777" w:rsidR="004130F1" w:rsidRDefault="004130F1">
            <w:pPr>
              <w:pStyle w:val="TableDataEntries"/>
              <w:rPr>
                <w:rFonts w:ascii="Franklin Gothic Demi" w:hAnsi="Franklin Gothic Demi"/>
              </w:rPr>
            </w:pPr>
            <w:r>
              <w:rPr>
                <w:rFonts w:ascii="Franklin Gothic Demi" w:hAnsi="Franklin Gothic Demi"/>
              </w:rPr>
              <w:t>53.8</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1AE64C8" w14:textId="77777777" w:rsidR="004130F1" w:rsidRDefault="004130F1">
            <w:pPr>
              <w:pStyle w:val="TableDataEntries"/>
              <w:rPr>
                <w:rFonts w:ascii="Franklin Gothic Demi" w:hAnsi="Franklin Gothic Demi"/>
              </w:rPr>
            </w:pPr>
            <w:r>
              <w:rPr>
                <w:rFonts w:ascii="Franklin Gothic Demi" w:hAnsi="Franklin Gothic Demi"/>
              </w:rPr>
              <w:t>1.6</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5A5D15DC" w14:textId="77777777" w:rsidR="004130F1" w:rsidRDefault="004130F1">
            <w:pPr>
              <w:pStyle w:val="TableDataEntries"/>
              <w:rPr>
                <w:rFonts w:ascii="Franklin Gothic Demi" w:hAnsi="Franklin Gothic Demi"/>
              </w:rPr>
            </w:pPr>
            <w:r>
              <w:rPr>
                <w:rFonts w:ascii="Franklin Gothic Demi" w:hAnsi="Franklin Gothic Demi"/>
              </w:rPr>
              <w:t>26.1</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01C8485" w14:textId="77777777" w:rsidR="004130F1" w:rsidRDefault="004130F1">
            <w:pPr>
              <w:pStyle w:val="TableDataEntries"/>
              <w:rPr>
                <w:rFonts w:ascii="Franklin Gothic Demi" w:hAnsi="Franklin Gothic Demi"/>
              </w:rPr>
            </w:pPr>
            <w:r>
              <w:rPr>
                <w:rFonts w:ascii="Franklin Gothic Demi" w:hAnsi="Franklin Gothic Demi"/>
              </w:rPr>
              <w:t>16.1</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2114B5DD" w14:textId="77777777" w:rsidR="004130F1" w:rsidRDefault="004130F1">
            <w:pPr>
              <w:pStyle w:val="TableDataEntries"/>
              <w:rPr>
                <w:rFonts w:ascii="Franklin Gothic Demi" w:hAnsi="Franklin Gothic Demi"/>
              </w:rPr>
            </w:pPr>
            <w:r>
              <w:rPr>
                <w:rFonts w:ascii="Franklin Gothic Demi" w:hAnsi="Franklin Gothic Demi"/>
              </w:rPr>
              <w:t>2.8</w:t>
            </w:r>
          </w:p>
        </w:tc>
        <w:tc>
          <w:tcPr>
            <w:tcW w:w="49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3291A711" w14:textId="77777777" w:rsidR="004130F1" w:rsidRDefault="004130F1">
            <w:pPr>
              <w:pStyle w:val="TableDataEntries"/>
              <w:rPr>
                <w:rFonts w:ascii="Franklin Gothic Demi" w:hAnsi="Franklin Gothic Demi"/>
              </w:rPr>
            </w:pPr>
            <w:r>
              <w:rPr>
                <w:rFonts w:ascii="Franklin Gothic Demi" w:hAnsi="Franklin Gothic Demi"/>
              </w:rPr>
              <w:t>52.0</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8C31178" w14:textId="77777777" w:rsidR="004130F1" w:rsidRDefault="004130F1">
            <w:pPr>
              <w:pStyle w:val="TableDataEntries"/>
              <w:rPr>
                <w:rFonts w:ascii="Franklin Gothic Demi" w:hAnsi="Franklin Gothic Demi"/>
              </w:rPr>
            </w:pPr>
            <w:r>
              <w:rPr>
                <w:rFonts w:ascii="Franklin Gothic Demi" w:hAnsi="Franklin Gothic Demi"/>
              </w:rPr>
              <w:t>22.9</w:t>
            </w:r>
          </w:p>
        </w:tc>
      </w:tr>
      <w:tr w:rsidR="004130F1" w14:paraId="72A36650" w14:textId="77777777" w:rsidTr="004130F1">
        <w:trPr>
          <w:trHeight w:val="255"/>
        </w:trPr>
        <w:tc>
          <w:tcPr>
            <w:tcW w:w="1291"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62F585C" w14:textId="77777777" w:rsidR="004130F1" w:rsidRDefault="004130F1">
            <w:pPr>
              <w:pStyle w:val="TableHeading1"/>
            </w:pPr>
            <w:r>
              <w:t>Total</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15D91E6" w14:textId="77777777" w:rsidR="004130F1" w:rsidRDefault="004130F1"/>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DB2DB2D"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18F3726"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E437E19"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E49885A"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600EDE3" w14:textId="77777777" w:rsidR="004130F1" w:rsidRDefault="004130F1">
            <w:pPr>
              <w:rPr>
                <w:sz w:val="20"/>
                <w:szCs w:val="20"/>
              </w:rPr>
            </w:pPr>
          </w:p>
        </w:tc>
        <w:tc>
          <w:tcPr>
            <w:tcW w:w="49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CB30DC8"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C249637" w14:textId="77777777" w:rsidR="004130F1" w:rsidRDefault="004130F1">
            <w:pPr>
              <w:rPr>
                <w:sz w:val="20"/>
                <w:szCs w:val="20"/>
              </w:rPr>
            </w:pPr>
          </w:p>
        </w:tc>
      </w:tr>
      <w:tr w:rsidR="004130F1" w14:paraId="3FCBA548" w14:textId="77777777" w:rsidTr="004130F1">
        <w:trPr>
          <w:trHeight w:val="255"/>
        </w:trPr>
        <w:tc>
          <w:tcPr>
            <w:tcW w:w="1291"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198FCF5" w14:textId="77777777" w:rsidR="004130F1" w:rsidRDefault="004130F1">
            <w:pPr>
              <w:pStyle w:val="TableDataEntries"/>
              <w:jc w:val="left"/>
              <w:rPr>
                <w:rFonts w:ascii="Franklin Gothic Demi" w:hAnsi="Franklin Gothic Demi"/>
              </w:rPr>
            </w:pPr>
            <w:r>
              <w:rPr>
                <w:rFonts w:ascii="Franklin Gothic Demi" w:hAnsi="Franklin Gothic Demi"/>
              </w:rPr>
              <w:t>Total cost of MSW ($million)</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52CFA13" w14:textId="77777777" w:rsidR="004130F1" w:rsidRDefault="004130F1">
            <w:pPr>
              <w:pStyle w:val="TableDataEntries"/>
              <w:rPr>
                <w:rFonts w:ascii="Franklin Gothic Demi" w:hAnsi="Franklin Gothic Demi"/>
              </w:rPr>
            </w:pPr>
            <w:r>
              <w:rPr>
                <w:rFonts w:ascii="Franklin Gothic Demi" w:hAnsi="Franklin Gothic Demi"/>
              </w:rPr>
              <w:t>24.8</w:t>
            </w:r>
          </w:p>
        </w:tc>
        <w:tc>
          <w:tcPr>
            <w:tcW w:w="490"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9829827" w14:textId="77777777" w:rsidR="004130F1" w:rsidRDefault="004130F1">
            <w:pPr>
              <w:pStyle w:val="TableDataEntries"/>
              <w:rPr>
                <w:rFonts w:ascii="Franklin Gothic Demi" w:hAnsi="Franklin Gothic Demi"/>
              </w:rPr>
            </w:pPr>
            <w:r>
              <w:rPr>
                <w:rFonts w:ascii="Franklin Gothic Demi" w:hAnsi="Franklin Gothic Demi"/>
              </w:rPr>
              <w:t>282.6</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7213C8A9" w14:textId="77777777" w:rsidR="004130F1" w:rsidRDefault="004130F1">
            <w:pPr>
              <w:pStyle w:val="TableDataEntries"/>
              <w:rPr>
                <w:rFonts w:ascii="Franklin Gothic Demi" w:hAnsi="Franklin Gothic Demi"/>
              </w:rPr>
            </w:pPr>
            <w:r>
              <w:rPr>
                <w:rFonts w:ascii="Franklin Gothic Demi" w:hAnsi="Franklin Gothic Demi"/>
              </w:rPr>
              <w:t>8.2</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7C05F9F2" w14:textId="77777777" w:rsidR="004130F1" w:rsidRDefault="004130F1">
            <w:pPr>
              <w:pStyle w:val="TableDataEntries"/>
              <w:rPr>
                <w:rFonts w:ascii="Franklin Gothic Demi" w:hAnsi="Franklin Gothic Demi"/>
              </w:rPr>
            </w:pPr>
            <w:r>
              <w:rPr>
                <w:rFonts w:ascii="Franklin Gothic Demi" w:hAnsi="Franklin Gothic Demi"/>
              </w:rPr>
              <w:t>136.9</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C52B12D" w14:textId="77777777" w:rsidR="004130F1" w:rsidRDefault="004130F1">
            <w:pPr>
              <w:pStyle w:val="TableDataEntries"/>
              <w:rPr>
                <w:rFonts w:ascii="Franklin Gothic Demi" w:hAnsi="Franklin Gothic Demi"/>
              </w:rPr>
            </w:pPr>
            <w:r>
              <w:rPr>
                <w:rFonts w:ascii="Franklin Gothic Demi" w:hAnsi="Franklin Gothic Demi"/>
              </w:rPr>
              <w:t>84.6</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5B63D35A" w14:textId="77777777" w:rsidR="004130F1" w:rsidRDefault="004130F1">
            <w:pPr>
              <w:pStyle w:val="TableDataEntries"/>
              <w:rPr>
                <w:rFonts w:ascii="Franklin Gothic Demi" w:hAnsi="Franklin Gothic Demi"/>
              </w:rPr>
            </w:pPr>
            <w:r>
              <w:rPr>
                <w:rFonts w:ascii="Franklin Gothic Demi" w:hAnsi="Franklin Gothic Demi"/>
              </w:rPr>
              <w:t>14.8</w:t>
            </w:r>
          </w:p>
        </w:tc>
        <w:tc>
          <w:tcPr>
            <w:tcW w:w="490"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1FB012E4" w14:textId="77777777" w:rsidR="004130F1" w:rsidRDefault="004130F1">
            <w:pPr>
              <w:pStyle w:val="TableDataEntries"/>
              <w:rPr>
                <w:rFonts w:ascii="Franklin Gothic Demi" w:hAnsi="Franklin Gothic Demi"/>
              </w:rPr>
            </w:pPr>
            <w:r>
              <w:rPr>
                <w:rFonts w:ascii="Franklin Gothic Demi" w:hAnsi="Franklin Gothic Demi"/>
              </w:rPr>
              <w:t>273.5</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40D17D95" w14:textId="77777777" w:rsidR="004130F1" w:rsidRDefault="004130F1">
            <w:pPr>
              <w:pStyle w:val="TableDataEntries"/>
              <w:rPr>
                <w:rFonts w:ascii="Franklin Gothic Demi" w:hAnsi="Franklin Gothic Demi"/>
              </w:rPr>
            </w:pPr>
            <w:r>
              <w:rPr>
                <w:rFonts w:ascii="Franklin Gothic Demi" w:hAnsi="Franklin Gothic Demi"/>
              </w:rPr>
              <w:t>120.3</w:t>
            </w:r>
          </w:p>
        </w:tc>
      </w:tr>
    </w:tbl>
    <w:p w14:paraId="38D47A6F" w14:textId="010D2135" w:rsidR="00E624AF" w:rsidRDefault="00E624AF" w:rsidP="00E624AF">
      <w:pPr>
        <w:pStyle w:val="Note"/>
      </w:pPr>
      <w:r w:rsidRPr="007D1B4F">
        <w:rPr>
          <w:i/>
        </w:rPr>
        <w:t>Note:</w:t>
      </w:r>
      <w:r w:rsidRPr="00E879B8">
        <w:t xml:space="preserve"> </w:t>
      </w:r>
      <w:r w:rsidR="00071C29">
        <w:t xml:space="preserve">The number of occupied private dwellings has been obtained from the ABS Census 2016. ‘Households according to Sustainability Victoria’ indicates the number of households that Sustainability Victoria reports there are in Victoria. In order to ensure that the total cost for Victoria aligns to the Sustainability Victoria report, we adjust the number of occupied private dwellings to match the number of households according to sustainability Victoria.  </w:t>
      </w:r>
    </w:p>
    <w:p w14:paraId="65693FB2" w14:textId="117664A7" w:rsidR="00E624AF" w:rsidRDefault="00E624AF" w:rsidP="00E624AF">
      <w:pPr>
        <w:pStyle w:val="Source"/>
      </w:pPr>
      <w:r>
        <w:rPr>
          <w:i/>
        </w:rPr>
        <w:t>Source</w:t>
      </w:r>
      <w:r w:rsidRPr="00E4232C">
        <w:rPr>
          <w:i/>
        </w:rPr>
        <w:t>:</w:t>
      </w:r>
      <w:r>
        <w:t xml:space="preserve"> </w:t>
      </w:r>
      <w:r w:rsidR="00071C29">
        <w:t>Sustainability Victoria, CIE.</w:t>
      </w:r>
    </w:p>
    <w:p w14:paraId="12ACFE8D" w14:textId="46D35501" w:rsidR="00E624AF" w:rsidRDefault="00E624AF" w:rsidP="00E624AF">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16</w:instrText>
      </w:r>
      <w:r w:rsidRPr="00695C93">
        <w:fldChar w:fldCharType="end"/>
      </w:r>
      <w:r w:rsidRPr="00695C93">
        <w:instrText xml:space="preserve">" "" </w:instrText>
      </w:r>
      <w:r w:rsidRPr="00695C93">
        <w:fldChar w:fldCharType="separate"/>
      </w:r>
      <w:bookmarkStart w:id="589" w:name="_Caption3548"/>
      <w:bookmarkStart w:id="590" w:name="_Caption9365"/>
      <w:bookmarkStart w:id="591" w:name="_Caption2510"/>
      <w:bookmarkStart w:id="592" w:name="_Caption8125"/>
      <w:bookmarkStart w:id="593" w:name="_Caption6777"/>
      <w:bookmarkStart w:id="594" w:name="_Toc496885024"/>
      <w:r w:rsidR="00B76381">
        <w:rPr>
          <w:noProof/>
        </w:rPr>
        <w:t>3</w:t>
      </w:r>
      <w:r w:rsidR="00B76381" w:rsidRPr="00695C93">
        <w:rPr>
          <w:noProof/>
        </w:rPr>
        <w:t>.</w:t>
      </w:r>
      <w:r w:rsidR="00B76381">
        <w:rPr>
          <w:noProof/>
        </w:rPr>
        <w:t>16</w:t>
      </w:r>
      <w:bookmarkEnd w:id="589"/>
      <w:bookmarkEnd w:id="590"/>
      <w:bookmarkEnd w:id="591"/>
      <w:bookmarkEnd w:id="592"/>
      <w:bookmarkEnd w:id="593"/>
      <w:r w:rsidRPr="00695C93">
        <w:fldChar w:fldCharType="end"/>
      </w:r>
      <w:r w:rsidRPr="00695C93">
        <w:tab/>
      </w:r>
      <w:r>
        <w:t xml:space="preserve">Costs of </w:t>
      </w:r>
      <w:r w:rsidR="00071C29">
        <w:t>non-</w:t>
      </w:r>
      <w:r>
        <w:t>metropolitan household MSW</w:t>
      </w:r>
      <w:bookmarkEnd w:id="594"/>
    </w:p>
    <w:tbl>
      <w:tblPr>
        <w:tblW w:w="5000" w:type="pct"/>
        <w:tblLook w:val="04A0" w:firstRow="1" w:lastRow="0" w:firstColumn="1" w:lastColumn="0" w:noHBand="0" w:noVBand="1"/>
      </w:tblPr>
      <w:tblGrid>
        <w:gridCol w:w="3594"/>
        <w:gridCol w:w="542"/>
        <w:gridCol w:w="570"/>
        <w:gridCol w:w="530"/>
        <w:gridCol w:w="570"/>
        <w:gridCol w:w="530"/>
        <w:gridCol w:w="530"/>
        <w:gridCol w:w="531"/>
        <w:gridCol w:w="540"/>
      </w:tblGrid>
      <w:tr w:rsidR="004130F1" w14:paraId="392EEF44" w14:textId="77777777" w:rsidTr="004130F1">
        <w:trPr>
          <w:trHeight w:val="315"/>
          <w:tblHeader/>
        </w:trPr>
        <w:tc>
          <w:tcPr>
            <w:tcW w:w="1360" w:type="pct"/>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02D9AC4C" w14:textId="77777777" w:rsidR="004130F1" w:rsidRDefault="004130F1"/>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3B39003" w14:textId="77777777" w:rsidR="004130F1" w:rsidRDefault="004130F1">
            <w:pPr>
              <w:pStyle w:val="TableDataColumnHeading"/>
              <w:rPr>
                <w:color w:val="000000"/>
                <w:sz w:val="22"/>
                <w:szCs w:val="22"/>
              </w:rPr>
            </w:pPr>
            <w:r>
              <w:t>ACT</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AA8A9F8" w14:textId="77777777" w:rsidR="004130F1" w:rsidRDefault="004130F1">
            <w:pPr>
              <w:pStyle w:val="TableDataColumnHeading"/>
              <w:rPr>
                <w:color w:val="000000"/>
                <w:sz w:val="22"/>
                <w:szCs w:val="22"/>
              </w:rPr>
            </w:pPr>
            <w:r>
              <w:t>NSW</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38D68A2" w14:textId="77777777" w:rsidR="004130F1" w:rsidRDefault="004130F1">
            <w:pPr>
              <w:pStyle w:val="TableDataColumnHeading"/>
              <w:rPr>
                <w:color w:val="000000"/>
                <w:sz w:val="22"/>
                <w:szCs w:val="22"/>
              </w:rPr>
            </w:pPr>
            <w:r>
              <w:t>NT</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2F3EB04" w14:textId="77777777" w:rsidR="004130F1" w:rsidRDefault="004130F1">
            <w:pPr>
              <w:pStyle w:val="TableDataColumnHeading"/>
              <w:rPr>
                <w:color w:val="000000"/>
                <w:sz w:val="22"/>
                <w:szCs w:val="22"/>
              </w:rPr>
            </w:pPr>
            <w:r>
              <w:t>Qld</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28BBBF8" w14:textId="77777777" w:rsidR="004130F1" w:rsidRDefault="004130F1">
            <w:pPr>
              <w:pStyle w:val="TableDataColumnHeading"/>
              <w:rPr>
                <w:color w:val="000000"/>
                <w:sz w:val="22"/>
                <w:szCs w:val="22"/>
              </w:rPr>
            </w:pPr>
            <w:r>
              <w:t>SA</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45B6BF75" w14:textId="77777777" w:rsidR="004130F1" w:rsidRDefault="004130F1">
            <w:pPr>
              <w:pStyle w:val="TableDataColumnHeading"/>
              <w:rPr>
                <w:color w:val="000000"/>
                <w:sz w:val="22"/>
                <w:szCs w:val="22"/>
              </w:rPr>
            </w:pPr>
            <w:r>
              <w:t>Tas</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EDBC559" w14:textId="77777777" w:rsidR="004130F1" w:rsidRDefault="004130F1">
            <w:pPr>
              <w:pStyle w:val="TableDataColumnHeading"/>
              <w:rPr>
                <w:color w:val="000000"/>
                <w:sz w:val="22"/>
                <w:szCs w:val="22"/>
              </w:rPr>
            </w:pPr>
            <w:r>
              <w:t>Vic</w:t>
            </w:r>
          </w:p>
        </w:tc>
        <w:tc>
          <w:tcPr>
            <w:tcW w:w="455" w:type="pct"/>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202EA9A5" w14:textId="77777777" w:rsidR="004130F1" w:rsidRDefault="004130F1">
            <w:pPr>
              <w:pStyle w:val="TableDataColumnHeading"/>
              <w:rPr>
                <w:color w:val="000000"/>
                <w:sz w:val="22"/>
                <w:szCs w:val="22"/>
              </w:rPr>
            </w:pPr>
            <w:r>
              <w:t>WA</w:t>
            </w:r>
          </w:p>
        </w:tc>
      </w:tr>
      <w:tr w:rsidR="004130F1" w14:paraId="119A6EFB"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89DD2C0" w14:textId="77777777" w:rsidR="004130F1" w:rsidRDefault="004130F1">
            <w:pPr>
              <w:pStyle w:val="TableHeading1"/>
            </w:pPr>
            <w:r>
              <w:t>Garbage</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9AB01CB" w14:textId="77777777" w:rsidR="004130F1" w:rsidRDefault="004130F1"/>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0708DC1"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8FB0A1E"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1BFF50B"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C288028"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8C98494"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5EFF9F5"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254FDD4" w14:textId="77777777" w:rsidR="004130F1" w:rsidRDefault="004130F1">
            <w:pPr>
              <w:rPr>
                <w:sz w:val="20"/>
                <w:szCs w:val="20"/>
              </w:rPr>
            </w:pPr>
          </w:p>
        </w:tc>
      </w:tr>
      <w:tr w:rsidR="004130F1" w14:paraId="5BD7CA4C"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A0592B" w14:textId="77777777" w:rsidR="004130F1" w:rsidRDefault="004130F1">
            <w:pPr>
              <w:pStyle w:val="TableDataEntries"/>
              <w:jc w:val="left"/>
            </w:pPr>
            <w:r>
              <w:t>Occupied private dwellings (000s)</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E89AA20" w14:textId="77777777" w:rsidR="004130F1" w:rsidRDefault="004130F1">
            <w:pPr>
              <w:pStyle w:val="TableDataEntries"/>
            </w:pPr>
            <w:r>
              <w:t>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506FDB" w14:textId="77777777" w:rsidR="004130F1" w:rsidRDefault="004130F1">
            <w:pPr>
              <w:pStyle w:val="TableDataEntries"/>
            </w:pPr>
            <w:r>
              <w:t>1 055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E0036B" w14:textId="77777777" w:rsidR="004130F1" w:rsidRDefault="004130F1">
            <w:pPr>
              <w:pStyle w:val="TableDataEntries"/>
            </w:pPr>
            <w:r>
              <w:t>29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EFF810" w14:textId="77777777" w:rsidR="004130F1" w:rsidRDefault="004130F1">
            <w:pPr>
              <w:pStyle w:val="TableDataEntries"/>
            </w:pPr>
            <w:r>
              <w:t>958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0C4FA2" w14:textId="77777777" w:rsidR="004130F1" w:rsidRDefault="004130F1">
            <w:pPr>
              <w:pStyle w:val="TableDataEntries"/>
            </w:pPr>
            <w:r>
              <w:t>159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57E12D" w14:textId="77777777" w:rsidR="004130F1" w:rsidRDefault="004130F1">
            <w:pPr>
              <w:pStyle w:val="TableDataEntries"/>
            </w:pPr>
            <w:r>
              <w:t>119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6667B2" w14:textId="77777777" w:rsidR="004130F1" w:rsidRDefault="004130F1">
            <w:pPr>
              <w:pStyle w:val="TableDataEntries"/>
            </w:pPr>
            <w:r>
              <w:t>578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A4E452" w14:textId="77777777" w:rsidR="004130F1" w:rsidRDefault="004130F1">
            <w:pPr>
              <w:pStyle w:val="TableDataEntries"/>
            </w:pPr>
            <w:r>
              <w:t>206</w:t>
            </w:r>
          </w:p>
        </w:tc>
      </w:tr>
      <w:tr w:rsidR="004130F1" w14:paraId="0698C2D0"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789B68" w14:textId="77777777" w:rsidR="004130F1" w:rsidRDefault="004130F1">
            <w:pPr>
              <w:pStyle w:val="TableDataEntries"/>
              <w:jc w:val="left"/>
            </w:pPr>
            <w:r>
              <w:t>Cost per household ($/household)</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EE976F" w14:textId="77777777" w:rsidR="004130F1" w:rsidRDefault="004130F1">
            <w:pPr>
              <w:pStyle w:val="TableDataEntries"/>
            </w:pPr>
            <w:r>
              <w:t>105.0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5344F13" w14:textId="77777777" w:rsidR="004130F1" w:rsidRDefault="004130F1">
            <w:pPr>
              <w:pStyle w:val="TableDataEntries"/>
            </w:pPr>
            <w:r>
              <w:t>105.0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CA5166" w14:textId="77777777" w:rsidR="004130F1" w:rsidRDefault="004130F1">
            <w:pPr>
              <w:pStyle w:val="TableDataEntries"/>
            </w:pPr>
            <w:r>
              <w:t>105.0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A18ECF" w14:textId="77777777" w:rsidR="004130F1" w:rsidRDefault="004130F1">
            <w:pPr>
              <w:pStyle w:val="TableDataEntries"/>
            </w:pPr>
            <w:r>
              <w:t>105.0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EF067BD" w14:textId="77777777" w:rsidR="004130F1" w:rsidRDefault="004130F1">
            <w:pPr>
              <w:pStyle w:val="TableDataEntries"/>
            </w:pPr>
            <w:r>
              <w:t>105.0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7C89942" w14:textId="77777777" w:rsidR="004130F1" w:rsidRDefault="004130F1">
            <w:pPr>
              <w:pStyle w:val="TableDataEntries"/>
            </w:pPr>
            <w:r>
              <w:t>105.0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AC682B" w14:textId="77777777" w:rsidR="004130F1" w:rsidRDefault="004130F1">
            <w:pPr>
              <w:pStyle w:val="TableDataEntries"/>
            </w:pPr>
            <w:r>
              <w:t>105.0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22528BE" w14:textId="77777777" w:rsidR="004130F1" w:rsidRDefault="004130F1">
            <w:pPr>
              <w:pStyle w:val="TableDataEntries"/>
            </w:pPr>
            <w:r>
              <w:t>105.0</w:t>
            </w:r>
          </w:p>
        </w:tc>
      </w:tr>
      <w:tr w:rsidR="004130F1" w14:paraId="6EFD2B36"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766B79" w14:textId="77777777" w:rsidR="004130F1" w:rsidRDefault="004130F1">
            <w:pPr>
              <w:pStyle w:val="TableDataEntries"/>
              <w:jc w:val="left"/>
            </w:pPr>
            <w:r>
              <w:t>Households (000s, based on Sustainability Victoria)</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05C67E" w14:textId="77777777" w:rsidR="004130F1" w:rsidRDefault="004130F1">
            <w:pPr>
              <w:pStyle w:val="TableDataEntries"/>
            </w:pPr>
            <w:r>
              <w:t xml:space="preserve">  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F9C98D3" w14:textId="77777777" w:rsidR="004130F1" w:rsidRDefault="004130F1">
            <w:pPr>
              <w:pStyle w:val="TableDataEntries"/>
            </w:pPr>
            <w:r>
              <w:t xml:space="preserve"> 1 216</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59FDAAD" w14:textId="77777777" w:rsidR="004130F1" w:rsidRDefault="004130F1">
            <w:pPr>
              <w:pStyle w:val="TableDataEntries"/>
            </w:pPr>
            <w:r>
              <w:t xml:space="preserve">  34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094FAC9" w14:textId="77777777" w:rsidR="004130F1" w:rsidRDefault="004130F1">
            <w:pPr>
              <w:pStyle w:val="TableDataEntries"/>
            </w:pPr>
            <w:r>
              <w:t xml:space="preserve"> 1 104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E65C5FC" w14:textId="77777777" w:rsidR="004130F1" w:rsidRDefault="004130F1">
            <w:pPr>
              <w:pStyle w:val="TableDataEntries"/>
            </w:pPr>
            <w:r>
              <w:t xml:space="preserve">  183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695401" w14:textId="77777777" w:rsidR="004130F1" w:rsidRDefault="004130F1">
            <w:pPr>
              <w:pStyle w:val="TableDataEntries"/>
            </w:pPr>
            <w:r>
              <w:t xml:space="preserve">  138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C85CCA" w14:textId="77777777" w:rsidR="004130F1" w:rsidRDefault="004130F1">
            <w:pPr>
              <w:pStyle w:val="TableDataEntries"/>
            </w:pPr>
            <w:r>
              <w:t xml:space="preserve">  666</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9C9498" w14:textId="77777777" w:rsidR="004130F1" w:rsidRDefault="004130F1">
            <w:pPr>
              <w:pStyle w:val="TableDataEntries"/>
            </w:pPr>
            <w:r>
              <w:t xml:space="preserve">  237</w:t>
            </w:r>
          </w:p>
        </w:tc>
      </w:tr>
      <w:tr w:rsidR="004130F1" w14:paraId="230845EB"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016FA5F7" w14:textId="77777777" w:rsidR="004130F1" w:rsidRDefault="004130F1">
            <w:pPr>
              <w:pStyle w:val="TableDataEntries"/>
              <w:jc w:val="left"/>
              <w:rPr>
                <w:rFonts w:ascii="Franklin Gothic Demi" w:hAnsi="Franklin Gothic Demi"/>
              </w:rPr>
            </w:pPr>
            <w:r>
              <w:rPr>
                <w:rFonts w:ascii="Franklin Gothic Demi" w:hAnsi="Franklin Gothic Demi"/>
              </w:rPr>
              <w:t>Total cost of garbage ($million)</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333EB099" w14:textId="77777777" w:rsidR="004130F1" w:rsidRDefault="004130F1">
            <w:pPr>
              <w:pStyle w:val="TableDataEntries"/>
              <w:rPr>
                <w:rFonts w:ascii="Franklin Gothic Demi" w:hAnsi="Franklin Gothic Demi"/>
              </w:rPr>
            </w:pPr>
            <w:r>
              <w:rPr>
                <w:rFonts w:ascii="Franklin Gothic Demi" w:hAnsi="Franklin Gothic Demi"/>
              </w:rPr>
              <w:t>0.0</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0709BC72" w14:textId="77777777" w:rsidR="004130F1" w:rsidRDefault="004130F1">
            <w:pPr>
              <w:pStyle w:val="TableDataEntries"/>
              <w:rPr>
                <w:rFonts w:ascii="Franklin Gothic Demi" w:hAnsi="Franklin Gothic Demi"/>
              </w:rPr>
            </w:pPr>
            <w:r>
              <w:rPr>
                <w:rFonts w:ascii="Franklin Gothic Demi" w:hAnsi="Franklin Gothic Demi"/>
              </w:rPr>
              <w:t>127.7</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B8F1EBF" w14:textId="77777777" w:rsidR="004130F1" w:rsidRDefault="004130F1">
            <w:pPr>
              <w:pStyle w:val="TableDataEntries"/>
              <w:rPr>
                <w:rFonts w:ascii="Franklin Gothic Demi" w:hAnsi="Franklin Gothic Demi"/>
              </w:rPr>
            </w:pPr>
            <w:r>
              <w:rPr>
                <w:rFonts w:ascii="Franklin Gothic Demi" w:hAnsi="Franklin Gothic Demi"/>
              </w:rPr>
              <w:t>3.6</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5C9B3F7E" w14:textId="77777777" w:rsidR="004130F1" w:rsidRDefault="004130F1">
            <w:pPr>
              <w:pStyle w:val="TableDataEntries"/>
              <w:rPr>
                <w:rFonts w:ascii="Franklin Gothic Demi" w:hAnsi="Franklin Gothic Demi"/>
              </w:rPr>
            </w:pPr>
            <w:r>
              <w:rPr>
                <w:rFonts w:ascii="Franklin Gothic Demi" w:hAnsi="Franklin Gothic Demi"/>
              </w:rPr>
              <w:t>115.9</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ADFAC83" w14:textId="77777777" w:rsidR="004130F1" w:rsidRDefault="004130F1">
            <w:pPr>
              <w:pStyle w:val="TableDataEntries"/>
              <w:rPr>
                <w:rFonts w:ascii="Franklin Gothic Demi" w:hAnsi="Franklin Gothic Demi"/>
              </w:rPr>
            </w:pPr>
            <w:r>
              <w:rPr>
                <w:rFonts w:ascii="Franklin Gothic Demi" w:hAnsi="Franklin Gothic Demi"/>
              </w:rPr>
              <w:t>19.2</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01E9F6C2" w14:textId="77777777" w:rsidR="004130F1" w:rsidRDefault="004130F1">
            <w:pPr>
              <w:pStyle w:val="TableDataEntries"/>
              <w:rPr>
                <w:rFonts w:ascii="Franklin Gothic Demi" w:hAnsi="Franklin Gothic Demi"/>
              </w:rPr>
            </w:pPr>
            <w:r>
              <w:rPr>
                <w:rFonts w:ascii="Franklin Gothic Demi" w:hAnsi="Franklin Gothic Demi"/>
              </w:rPr>
              <w:t>14.4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07AC29CD" w14:textId="77777777" w:rsidR="004130F1" w:rsidRDefault="004130F1">
            <w:pPr>
              <w:pStyle w:val="TableDataEntries"/>
              <w:rPr>
                <w:rFonts w:ascii="Franklin Gothic Demi" w:hAnsi="Franklin Gothic Demi"/>
              </w:rPr>
            </w:pPr>
            <w:r>
              <w:rPr>
                <w:rFonts w:ascii="Franklin Gothic Demi" w:hAnsi="Franklin Gothic Demi"/>
              </w:rPr>
              <w:t>69.9</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2CC4F3A" w14:textId="77777777" w:rsidR="004130F1" w:rsidRDefault="004130F1">
            <w:pPr>
              <w:pStyle w:val="TableDataEntries"/>
              <w:rPr>
                <w:rFonts w:ascii="Franklin Gothic Demi" w:hAnsi="Franklin Gothic Demi"/>
              </w:rPr>
            </w:pPr>
            <w:r>
              <w:rPr>
                <w:rFonts w:ascii="Franklin Gothic Demi" w:hAnsi="Franklin Gothic Demi"/>
              </w:rPr>
              <w:t>24.9</w:t>
            </w:r>
          </w:p>
        </w:tc>
      </w:tr>
      <w:tr w:rsidR="004130F1" w14:paraId="06F5CF36"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F6F1B9F" w14:textId="77777777" w:rsidR="004130F1" w:rsidRDefault="004130F1">
            <w:pPr>
              <w:pStyle w:val="TableHeading1"/>
            </w:pPr>
            <w:r>
              <w:t>Recyclables</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4834EAC" w14:textId="77777777" w:rsidR="004130F1" w:rsidRDefault="004130F1"/>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C6DE0E5"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E5984D1"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B48EE51"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7EB493B"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86531EC"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D39349A"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6A3DA2C" w14:textId="77777777" w:rsidR="004130F1" w:rsidRDefault="004130F1">
            <w:pPr>
              <w:rPr>
                <w:sz w:val="20"/>
                <w:szCs w:val="20"/>
              </w:rPr>
            </w:pPr>
          </w:p>
        </w:tc>
      </w:tr>
      <w:tr w:rsidR="004130F1" w14:paraId="739F4D4A"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F1AFC99" w14:textId="77777777" w:rsidR="004130F1" w:rsidRDefault="004130F1">
            <w:pPr>
              <w:pStyle w:val="TableDataEntries"/>
              <w:jc w:val="left"/>
            </w:pPr>
            <w:r>
              <w:t>Occupied private dwellings (000s)</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5932FA" w14:textId="77777777" w:rsidR="004130F1" w:rsidRDefault="004130F1">
            <w:pPr>
              <w:pStyle w:val="TableDataEntries"/>
            </w:pPr>
            <w:r>
              <w:t>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057FE8" w14:textId="77777777" w:rsidR="004130F1" w:rsidRDefault="004130F1">
            <w:pPr>
              <w:pStyle w:val="TableDataEntries"/>
            </w:pPr>
            <w:r>
              <w:t>1 055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08AE03" w14:textId="77777777" w:rsidR="004130F1" w:rsidRDefault="004130F1">
            <w:pPr>
              <w:pStyle w:val="TableDataEntries"/>
            </w:pPr>
            <w:r>
              <w:t>29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0894E9" w14:textId="77777777" w:rsidR="004130F1" w:rsidRDefault="004130F1">
            <w:pPr>
              <w:pStyle w:val="TableDataEntries"/>
            </w:pPr>
            <w:r>
              <w:t>958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0459719" w14:textId="77777777" w:rsidR="004130F1" w:rsidRDefault="004130F1">
            <w:pPr>
              <w:pStyle w:val="TableDataEntries"/>
            </w:pPr>
            <w:r>
              <w:t>159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8C255A7" w14:textId="77777777" w:rsidR="004130F1" w:rsidRDefault="004130F1">
            <w:pPr>
              <w:pStyle w:val="TableDataEntries"/>
            </w:pPr>
            <w:r>
              <w:t>119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5CAAA7" w14:textId="77777777" w:rsidR="004130F1" w:rsidRDefault="004130F1">
            <w:pPr>
              <w:pStyle w:val="TableDataEntries"/>
            </w:pPr>
            <w:r>
              <w:t>578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0BB157" w14:textId="77777777" w:rsidR="004130F1" w:rsidRDefault="004130F1">
            <w:pPr>
              <w:pStyle w:val="TableDataEntries"/>
            </w:pPr>
            <w:r>
              <w:t>206</w:t>
            </w:r>
          </w:p>
        </w:tc>
      </w:tr>
      <w:tr w:rsidR="004130F1" w14:paraId="0EBCF48B"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165054C" w14:textId="77777777" w:rsidR="004130F1" w:rsidRDefault="004130F1">
            <w:pPr>
              <w:pStyle w:val="TableDataEntries"/>
              <w:jc w:val="left"/>
            </w:pPr>
            <w:r>
              <w:t>Cost per household ($/household)</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89005C" w14:textId="77777777" w:rsidR="004130F1" w:rsidRDefault="004130F1">
            <w:pPr>
              <w:pStyle w:val="TableDataEntries"/>
            </w:pPr>
            <w:r>
              <w:t>35.0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1DFBBC3" w14:textId="77777777" w:rsidR="004130F1" w:rsidRDefault="004130F1">
            <w:pPr>
              <w:pStyle w:val="TableDataEntries"/>
            </w:pPr>
            <w:r>
              <w:t>35.0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3308B8" w14:textId="77777777" w:rsidR="004130F1" w:rsidRDefault="004130F1">
            <w:pPr>
              <w:pStyle w:val="TableDataEntries"/>
            </w:pPr>
            <w:r>
              <w:t>35.0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E275BB" w14:textId="77777777" w:rsidR="004130F1" w:rsidRDefault="004130F1">
            <w:pPr>
              <w:pStyle w:val="TableDataEntries"/>
            </w:pPr>
            <w:r>
              <w:t>35.0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1CB3636" w14:textId="77777777" w:rsidR="004130F1" w:rsidRDefault="004130F1">
            <w:pPr>
              <w:pStyle w:val="TableDataEntries"/>
            </w:pPr>
            <w:r>
              <w:t>35.0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BEBA710" w14:textId="77777777" w:rsidR="004130F1" w:rsidRDefault="004130F1">
            <w:pPr>
              <w:pStyle w:val="TableDataEntries"/>
            </w:pPr>
            <w:r>
              <w:t>35.0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74C497" w14:textId="77777777" w:rsidR="004130F1" w:rsidRDefault="004130F1">
            <w:pPr>
              <w:pStyle w:val="TableDataEntries"/>
            </w:pPr>
            <w:r>
              <w:t>35.0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CA69C0A" w14:textId="77777777" w:rsidR="004130F1" w:rsidRDefault="004130F1">
            <w:pPr>
              <w:pStyle w:val="TableDataEntries"/>
            </w:pPr>
            <w:r>
              <w:t>35.0</w:t>
            </w:r>
          </w:p>
        </w:tc>
      </w:tr>
      <w:tr w:rsidR="004130F1" w14:paraId="11C24080"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FE21DC" w14:textId="77777777" w:rsidR="004130F1" w:rsidRDefault="004130F1">
            <w:pPr>
              <w:pStyle w:val="TableDataEntries"/>
              <w:jc w:val="left"/>
            </w:pPr>
            <w:r>
              <w:t>Households (000s, based on Sustainability Victoria)</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65B297" w14:textId="77777777" w:rsidR="004130F1" w:rsidRDefault="004130F1">
            <w:pPr>
              <w:pStyle w:val="TableDataEntries"/>
            </w:pPr>
            <w:r>
              <w:t xml:space="preserve">  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811125" w14:textId="77777777" w:rsidR="004130F1" w:rsidRDefault="004130F1">
            <w:pPr>
              <w:pStyle w:val="TableDataEntries"/>
            </w:pPr>
            <w:r>
              <w:t xml:space="preserve"> 1 209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F7B6B18" w14:textId="77777777" w:rsidR="004130F1" w:rsidRDefault="004130F1">
            <w:pPr>
              <w:pStyle w:val="TableDataEntries"/>
            </w:pPr>
            <w:r>
              <w:t xml:space="preserve">  34</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C84977" w14:textId="77777777" w:rsidR="004130F1" w:rsidRDefault="004130F1">
            <w:pPr>
              <w:pStyle w:val="TableDataEntries"/>
            </w:pPr>
            <w:r>
              <w:t xml:space="preserve"> 1 098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AB73A98" w14:textId="77777777" w:rsidR="004130F1" w:rsidRDefault="004130F1">
            <w:pPr>
              <w:pStyle w:val="TableDataEntries"/>
            </w:pPr>
            <w:r>
              <w:t xml:space="preserve">  182</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24F7CF6" w14:textId="77777777" w:rsidR="004130F1" w:rsidRDefault="004130F1">
            <w:pPr>
              <w:pStyle w:val="TableDataEntries"/>
            </w:pPr>
            <w:r>
              <w:t xml:space="preserve">  137</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79B57F" w14:textId="77777777" w:rsidR="004130F1" w:rsidRDefault="004130F1">
            <w:pPr>
              <w:pStyle w:val="TableDataEntries"/>
            </w:pPr>
            <w:r>
              <w:t xml:space="preserve">  662</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349199" w14:textId="77777777" w:rsidR="004130F1" w:rsidRDefault="004130F1">
            <w:pPr>
              <w:pStyle w:val="TableDataEntries"/>
            </w:pPr>
            <w:r>
              <w:t xml:space="preserve">  236</w:t>
            </w:r>
          </w:p>
        </w:tc>
      </w:tr>
      <w:tr w:rsidR="004130F1" w14:paraId="70079DE0"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64311E87" w14:textId="77777777" w:rsidR="004130F1" w:rsidRDefault="004130F1">
            <w:pPr>
              <w:pStyle w:val="TableDataEntries"/>
              <w:jc w:val="left"/>
              <w:rPr>
                <w:rFonts w:ascii="Franklin Gothic Demi" w:hAnsi="Franklin Gothic Demi"/>
              </w:rPr>
            </w:pPr>
            <w:r>
              <w:rPr>
                <w:rFonts w:ascii="Franklin Gothic Demi" w:hAnsi="Franklin Gothic Demi"/>
              </w:rPr>
              <w:t>Total cost of recyclables ($million)</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B6D0B71" w14:textId="77777777" w:rsidR="004130F1" w:rsidRDefault="004130F1">
            <w:pPr>
              <w:pStyle w:val="TableDataEntries"/>
              <w:rPr>
                <w:rFonts w:ascii="Franklin Gothic Demi" w:hAnsi="Franklin Gothic Demi"/>
              </w:rPr>
            </w:pPr>
            <w:r>
              <w:rPr>
                <w:rFonts w:ascii="Franklin Gothic Demi" w:hAnsi="Franklin Gothic Demi"/>
              </w:rPr>
              <w:t>0.0</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315CC532" w14:textId="77777777" w:rsidR="004130F1" w:rsidRDefault="004130F1">
            <w:pPr>
              <w:pStyle w:val="TableDataEntries"/>
              <w:rPr>
                <w:rFonts w:ascii="Franklin Gothic Demi" w:hAnsi="Franklin Gothic Demi"/>
              </w:rPr>
            </w:pPr>
            <w:r>
              <w:rPr>
                <w:rFonts w:ascii="Franklin Gothic Demi" w:hAnsi="Franklin Gothic Demi"/>
              </w:rPr>
              <w:t>42.3</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F05CC28" w14:textId="77777777" w:rsidR="004130F1" w:rsidRDefault="004130F1">
            <w:pPr>
              <w:pStyle w:val="TableDataEntries"/>
              <w:rPr>
                <w:rFonts w:ascii="Franklin Gothic Demi" w:hAnsi="Franklin Gothic Demi"/>
              </w:rPr>
            </w:pPr>
            <w:r>
              <w:rPr>
                <w:rFonts w:ascii="Franklin Gothic Demi" w:hAnsi="Franklin Gothic Demi"/>
              </w:rPr>
              <w:t>1.2</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2C75EED4" w14:textId="77777777" w:rsidR="004130F1" w:rsidRDefault="004130F1">
            <w:pPr>
              <w:pStyle w:val="TableDataEntries"/>
              <w:rPr>
                <w:rFonts w:ascii="Franklin Gothic Demi" w:hAnsi="Franklin Gothic Demi"/>
              </w:rPr>
            </w:pPr>
            <w:r>
              <w:rPr>
                <w:rFonts w:ascii="Franklin Gothic Demi" w:hAnsi="Franklin Gothic Demi"/>
              </w:rPr>
              <w:t>38.4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357FBC1" w14:textId="77777777" w:rsidR="004130F1" w:rsidRDefault="004130F1">
            <w:pPr>
              <w:pStyle w:val="TableDataEntries"/>
              <w:rPr>
                <w:rFonts w:ascii="Franklin Gothic Demi" w:hAnsi="Franklin Gothic Demi"/>
              </w:rPr>
            </w:pPr>
            <w:r>
              <w:rPr>
                <w:rFonts w:ascii="Franklin Gothic Demi" w:hAnsi="Franklin Gothic Demi"/>
              </w:rPr>
              <w:t>6.4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2161F28F" w14:textId="77777777" w:rsidR="004130F1" w:rsidRDefault="004130F1">
            <w:pPr>
              <w:pStyle w:val="TableDataEntries"/>
              <w:rPr>
                <w:rFonts w:ascii="Franklin Gothic Demi" w:hAnsi="Franklin Gothic Demi"/>
              </w:rPr>
            </w:pPr>
            <w:r>
              <w:rPr>
                <w:rFonts w:ascii="Franklin Gothic Demi" w:hAnsi="Franklin Gothic Demi"/>
              </w:rPr>
              <w:t>4.8</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45A30A73" w14:textId="77777777" w:rsidR="004130F1" w:rsidRDefault="004130F1">
            <w:pPr>
              <w:pStyle w:val="TableDataEntries"/>
              <w:rPr>
                <w:rFonts w:ascii="Franklin Gothic Demi" w:hAnsi="Franklin Gothic Demi"/>
              </w:rPr>
            </w:pPr>
            <w:r>
              <w:rPr>
                <w:rFonts w:ascii="Franklin Gothic Demi" w:hAnsi="Franklin Gothic Demi"/>
              </w:rPr>
              <w:t>23.2</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AD4C7F4" w14:textId="77777777" w:rsidR="004130F1" w:rsidRDefault="004130F1">
            <w:pPr>
              <w:pStyle w:val="TableDataEntries"/>
              <w:rPr>
                <w:rFonts w:ascii="Franklin Gothic Demi" w:hAnsi="Franklin Gothic Demi"/>
              </w:rPr>
            </w:pPr>
            <w:r>
              <w:rPr>
                <w:rFonts w:ascii="Franklin Gothic Demi" w:hAnsi="Franklin Gothic Demi"/>
              </w:rPr>
              <w:t>8.3</w:t>
            </w:r>
          </w:p>
        </w:tc>
      </w:tr>
      <w:tr w:rsidR="004130F1" w14:paraId="7CF76070"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F408A17" w14:textId="77777777" w:rsidR="004130F1" w:rsidRDefault="004130F1">
            <w:pPr>
              <w:pStyle w:val="TableHeading1"/>
            </w:pPr>
            <w:r>
              <w:t>Green organics</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9FE8DF7" w14:textId="77777777" w:rsidR="004130F1" w:rsidRDefault="004130F1"/>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5990F13"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BE43DA4"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E1DB271"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4536840"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ED338DD"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1839596B"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B281D42" w14:textId="77777777" w:rsidR="004130F1" w:rsidRDefault="004130F1">
            <w:pPr>
              <w:rPr>
                <w:sz w:val="20"/>
                <w:szCs w:val="20"/>
              </w:rPr>
            </w:pPr>
          </w:p>
        </w:tc>
      </w:tr>
      <w:tr w:rsidR="004130F1" w14:paraId="2C9796EA"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3BA572" w14:textId="77777777" w:rsidR="004130F1" w:rsidRDefault="004130F1">
            <w:pPr>
              <w:pStyle w:val="TableDataEntries"/>
              <w:jc w:val="left"/>
            </w:pPr>
            <w:r>
              <w:t>Occupied private dwellings (000s)</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046CA86" w14:textId="77777777" w:rsidR="004130F1" w:rsidRDefault="004130F1">
            <w:pPr>
              <w:pStyle w:val="TableDataEntries"/>
            </w:pPr>
            <w:r>
              <w:t>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D454C9" w14:textId="77777777" w:rsidR="004130F1" w:rsidRDefault="004130F1">
            <w:pPr>
              <w:pStyle w:val="TableDataEntries"/>
            </w:pPr>
            <w:r>
              <w:t>1 055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C5A89E" w14:textId="77777777" w:rsidR="004130F1" w:rsidRDefault="004130F1">
            <w:pPr>
              <w:pStyle w:val="TableDataEntries"/>
            </w:pPr>
            <w:r>
              <w:t>29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BE28A25" w14:textId="77777777" w:rsidR="004130F1" w:rsidRDefault="004130F1">
            <w:pPr>
              <w:pStyle w:val="TableDataEntries"/>
            </w:pPr>
            <w:r>
              <w:t>958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DA71A0" w14:textId="77777777" w:rsidR="004130F1" w:rsidRDefault="004130F1">
            <w:pPr>
              <w:pStyle w:val="TableDataEntries"/>
            </w:pPr>
            <w:r>
              <w:t>159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45EC34" w14:textId="77777777" w:rsidR="004130F1" w:rsidRDefault="004130F1">
            <w:pPr>
              <w:pStyle w:val="TableDataEntries"/>
            </w:pPr>
            <w:r>
              <w:t>119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C836200" w14:textId="77777777" w:rsidR="004130F1" w:rsidRDefault="004130F1">
            <w:pPr>
              <w:pStyle w:val="TableDataEntries"/>
            </w:pPr>
            <w:r>
              <w:t>578</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539569" w14:textId="77777777" w:rsidR="004130F1" w:rsidRDefault="004130F1">
            <w:pPr>
              <w:pStyle w:val="TableDataEntries"/>
            </w:pPr>
            <w:r>
              <w:t>206</w:t>
            </w:r>
          </w:p>
        </w:tc>
      </w:tr>
      <w:tr w:rsidR="004130F1" w14:paraId="76976C4D"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E856A92" w14:textId="77777777" w:rsidR="004130F1" w:rsidRDefault="004130F1">
            <w:pPr>
              <w:pStyle w:val="TableDataEntries"/>
              <w:jc w:val="left"/>
            </w:pPr>
            <w:r>
              <w:t>Cost per household ($/household)</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563B87" w14:textId="77777777" w:rsidR="004130F1" w:rsidRDefault="004130F1">
            <w:pPr>
              <w:pStyle w:val="TableDataEntries"/>
            </w:pPr>
            <w:r>
              <w:t>44.5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3697BD" w14:textId="77777777" w:rsidR="004130F1" w:rsidRDefault="004130F1">
            <w:pPr>
              <w:pStyle w:val="TableDataEntries"/>
            </w:pPr>
            <w:r>
              <w:t>44.5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680480" w14:textId="77777777" w:rsidR="004130F1" w:rsidRDefault="004130F1">
            <w:pPr>
              <w:pStyle w:val="TableDataEntries"/>
            </w:pPr>
            <w:r>
              <w:t>44.5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819058" w14:textId="77777777" w:rsidR="004130F1" w:rsidRDefault="004130F1">
            <w:pPr>
              <w:pStyle w:val="TableDataEntries"/>
            </w:pPr>
            <w:r>
              <w:t>44.5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8B64E5" w14:textId="77777777" w:rsidR="004130F1" w:rsidRDefault="004130F1">
            <w:pPr>
              <w:pStyle w:val="TableDataEntries"/>
            </w:pPr>
            <w:r>
              <w:t>44.5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AA98BB" w14:textId="77777777" w:rsidR="004130F1" w:rsidRDefault="004130F1">
            <w:pPr>
              <w:pStyle w:val="TableDataEntries"/>
            </w:pPr>
            <w:r>
              <w:t>44.5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B21B38" w14:textId="77777777" w:rsidR="004130F1" w:rsidRDefault="004130F1">
            <w:pPr>
              <w:pStyle w:val="TableDataEntries"/>
            </w:pPr>
            <w:r>
              <w:t>44.5</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CB12A7" w14:textId="77777777" w:rsidR="004130F1" w:rsidRDefault="004130F1">
            <w:pPr>
              <w:pStyle w:val="TableDataEntries"/>
            </w:pPr>
            <w:r>
              <w:t>44.5</w:t>
            </w:r>
          </w:p>
        </w:tc>
      </w:tr>
      <w:tr w:rsidR="004130F1" w14:paraId="439463C5"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22CBCC" w14:textId="77777777" w:rsidR="004130F1" w:rsidRDefault="004130F1">
            <w:pPr>
              <w:pStyle w:val="TableDataEntries"/>
              <w:jc w:val="left"/>
            </w:pPr>
            <w:r>
              <w:t>Households (000s, based on Sustainability Victoria)</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F11479" w14:textId="77777777" w:rsidR="004130F1" w:rsidRDefault="004130F1">
            <w:pPr>
              <w:pStyle w:val="TableDataEntries"/>
            </w:pPr>
            <w:r>
              <w:t xml:space="preserve">  0</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2AB24C0" w14:textId="77777777" w:rsidR="004130F1" w:rsidRDefault="004130F1">
            <w:pPr>
              <w:pStyle w:val="TableDataEntries"/>
            </w:pPr>
            <w:r>
              <w:t xml:space="preserve">  469</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AD9578" w14:textId="77777777" w:rsidR="004130F1" w:rsidRDefault="004130F1">
            <w:pPr>
              <w:pStyle w:val="TableDataEntries"/>
            </w:pPr>
            <w:r>
              <w:t xml:space="preserve">  13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04BED85" w14:textId="77777777" w:rsidR="004130F1" w:rsidRDefault="004130F1">
            <w:pPr>
              <w:pStyle w:val="TableDataEntries"/>
            </w:pPr>
            <w:r>
              <w:t xml:space="preserve">  426</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E3C163" w14:textId="77777777" w:rsidR="004130F1" w:rsidRDefault="004130F1">
            <w:pPr>
              <w:pStyle w:val="TableDataEntries"/>
            </w:pPr>
            <w:r>
              <w:t xml:space="preserve">  71</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7EC409" w14:textId="77777777" w:rsidR="004130F1" w:rsidRDefault="004130F1">
            <w:pPr>
              <w:pStyle w:val="TableDataEntries"/>
            </w:pPr>
            <w:r>
              <w:t xml:space="preserve">  53</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337BA4" w14:textId="77777777" w:rsidR="004130F1" w:rsidRDefault="004130F1">
            <w:pPr>
              <w:pStyle w:val="TableDataEntries"/>
            </w:pPr>
            <w:r>
              <w:t xml:space="preserve">  257</w:t>
            </w:r>
          </w:p>
        </w:tc>
        <w:tc>
          <w:tcPr>
            <w:tcW w:w="455" w:type="pct"/>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1B0B7B" w14:textId="77777777" w:rsidR="004130F1" w:rsidRDefault="004130F1">
            <w:pPr>
              <w:pStyle w:val="TableDataEntries"/>
            </w:pPr>
            <w:r>
              <w:t xml:space="preserve">  91</w:t>
            </w:r>
          </w:p>
        </w:tc>
      </w:tr>
      <w:tr w:rsidR="004130F1" w14:paraId="33B4916A"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2EC46099" w14:textId="77777777" w:rsidR="004130F1" w:rsidRDefault="004130F1">
            <w:pPr>
              <w:pStyle w:val="TableDataEntries"/>
              <w:jc w:val="left"/>
              <w:rPr>
                <w:rFonts w:ascii="Franklin Gothic Demi" w:hAnsi="Franklin Gothic Demi"/>
              </w:rPr>
            </w:pPr>
            <w:r>
              <w:rPr>
                <w:rFonts w:ascii="Franklin Gothic Demi" w:hAnsi="Franklin Gothic Demi"/>
              </w:rPr>
              <w:t>Total cost of green organics ($million)</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3EBA93DD" w14:textId="77777777" w:rsidR="004130F1" w:rsidRDefault="004130F1">
            <w:pPr>
              <w:pStyle w:val="TableDataEntries"/>
              <w:rPr>
                <w:rFonts w:ascii="Franklin Gothic Demi" w:hAnsi="Franklin Gothic Demi"/>
              </w:rPr>
            </w:pPr>
            <w:r>
              <w:rPr>
                <w:rFonts w:ascii="Franklin Gothic Demi" w:hAnsi="Franklin Gothic Demi"/>
              </w:rPr>
              <w:t>0.0</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6C76DAA" w14:textId="77777777" w:rsidR="004130F1" w:rsidRDefault="004130F1">
            <w:pPr>
              <w:pStyle w:val="TableDataEntries"/>
              <w:rPr>
                <w:rFonts w:ascii="Franklin Gothic Demi" w:hAnsi="Franklin Gothic Demi"/>
              </w:rPr>
            </w:pPr>
            <w:r>
              <w:rPr>
                <w:rFonts w:ascii="Franklin Gothic Demi" w:hAnsi="Franklin Gothic Demi"/>
              </w:rPr>
              <w:t>20.9</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BC6C734" w14:textId="77777777" w:rsidR="004130F1" w:rsidRDefault="004130F1">
            <w:pPr>
              <w:pStyle w:val="TableDataEntries"/>
              <w:rPr>
                <w:rFonts w:ascii="Franklin Gothic Demi" w:hAnsi="Franklin Gothic Demi"/>
              </w:rPr>
            </w:pPr>
            <w:r>
              <w:rPr>
                <w:rFonts w:ascii="Franklin Gothic Demi" w:hAnsi="Franklin Gothic Demi"/>
              </w:rPr>
              <w:t>0.6</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3D51BCA" w14:textId="77777777" w:rsidR="004130F1" w:rsidRDefault="004130F1">
            <w:pPr>
              <w:pStyle w:val="TableDataEntries"/>
              <w:rPr>
                <w:rFonts w:ascii="Franklin Gothic Demi" w:hAnsi="Franklin Gothic Demi"/>
              </w:rPr>
            </w:pPr>
            <w:r>
              <w:rPr>
                <w:rFonts w:ascii="Franklin Gothic Demi" w:hAnsi="Franklin Gothic Demi"/>
              </w:rPr>
              <w:t>19.0</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197DEA2" w14:textId="77777777" w:rsidR="004130F1" w:rsidRDefault="004130F1">
            <w:pPr>
              <w:pStyle w:val="TableDataEntries"/>
              <w:rPr>
                <w:rFonts w:ascii="Franklin Gothic Demi" w:hAnsi="Franklin Gothic Demi"/>
              </w:rPr>
            </w:pPr>
            <w:r>
              <w:rPr>
                <w:rFonts w:ascii="Franklin Gothic Demi" w:hAnsi="Franklin Gothic Demi"/>
              </w:rPr>
              <w:t>3.1</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6A44ED47" w14:textId="77777777" w:rsidR="004130F1" w:rsidRDefault="004130F1">
            <w:pPr>
              <w:pStyle w:val="TableDataEntries"/>
              <w:rPr>
                <w:rFonts w:ascii="Franklin Gothic Demi" w:hAnsi="Franklin Gothic Demi"/>
              </w:rPr>
            </w:pPr>
            <w:r>
              <w:rPr>
                <w:rFonts w:ascii="Franklin Gothic Demi" w:hAnsi="Franklin Gothic Demi"/>
              </w:rPr>
              <w:t>2.4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714FA384" w14:textId="77777777" w:rsidR="004130F1" w:rsidRDefault="004130F1">
            <w:pPr>
              <w:pStyle w:val="TableDataEntries"/>
              <w:rPr>
                <w:rFonts w:ascii="Franklin Gothic Demi" w:hAnsi="Franklin Gothic Demi"/>
              </w:rPr>
            </w:pPr>
            <w:r>
              <w:rPr>
                <w:rFonts w:ascii="Franklin Gothic Demi" w:hAnsi="Franklin Gothic Demi"/>
              </w:rPr>
              <w:t>11.4</w:t>
            </w:r>
          </w:p>
        </w:tc>
        <w:tc>
          <w:tcPr>
            <w:tcW w:w="455" w:type="pct"/>
            <w:tcBorders>
              <w:top w:val="single" w:sz="8" w:space="0" w:color="FFFFFF" w:themeColor="background1"/>
              <w:left w:val="nil"/>
              <w:bottom w:val="single" w:sz="8" w:space="0" w:color="FFFFFF" w:themeColor="background1"/>
              <w:right w:val="nil"/>
            </w:tcBorders>
            <w:shd w:val="clear" w:color="auto" w:fill="C2DADB" w:themeFill="accent6" w:themeFillTint="99"/>
            <w:noWrap/>
            <w:tcMar>
              <w:top w:w="0" w:type="dxa"/>
              <w:left w:w="57" w:type="dxa"/>
              <w:bottom w:w="0" w:type="dxa"/>
              <w:right w:w="57" w:type="dxa"/>
            </w:tcMar>
            <w:hideMark/>
          </w:tcPr>
          <w:p w14:paraId="17410048" w14:textId="77777777" w:rsidR="004130F1" w:rsidRDefault="004130F1">
            <w:pPr>
              <w:pStyle w:val="TableDataEntries"/>
              <w:rPr>
                <w:rFonts w:ascii="Franklin Gothic Demi" w:hAnsi="Franklin Gothic Demi"/>
              </w:rPr>
            </w:pPr>
            <w:r>
              <w:rPr>
                <w:rFonts w:ascii="Franklin Gothic Demi" w:hAnsi="Franklin Gothic Demi"/>
              </w:rPr>
              <w:t>4.1</w:t>
            </w:r>
          </w:p>
        </w:tc>
      </w:tr>
      <w:tr w:rsidR="004130F1" w14:paraId="3497D90A" w14:textId="77777777" w:rsidTr="004130F1">
        <w:trPr>
          <w:trHeight w:val="255"/>
        </w:trPr>
        <w:tc>
          <w:tcPr>
            <w:tcW w:w="1360"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313B5F62" w14:textId="77777777" w:rsidR="004130F1" w:rsidRDefault="004130F1">
            <w:pPr>
              <w:pStyle w:val="TableHeading1"/>
            </w:pPr>
            <w:r>
              <w:t>Total</w:t>
            </w: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4DC6FE34" w14:textId="77777777" w:rsidR="004130F1" w:rsidRDefault="004130F1"/>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612F54B"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00592760"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7483B47"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91715D9"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75ADDBDA"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29D838FA" w14:textId="77777777" w:rsidR="004130F1" w:rsidRDefault="004130F1">
            <w:pPr>
              <w:rPr>
                <w:sz w:val="20"/>
                <w:szCs w:val="20"/>
              </w:rPr>
            </w:pPr>
          </w:p>
        </w:tc>
        <w:tc>
          <w:tcPr>
            <w:tcW w:w="455" w:type="pct"/>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670E8F2F" w14:textId="77777777" w:rsidR="004130F1" w:rsidRDefault="004130F1">
            <w:pPr>
              <w:rPr>
                <w:sz w:val="20"/>
                <w:szCs w:val="20"/>
              </w:rPr>
            </w:pPr>
          </w:p>
        </w:tc>
      </w:tr>
      <w:tr w:rsidR="004130F1" w14:paraId="5FBD567A" w14:textId="77777777" w:rsidTr="004130F1">
        <w:trPr>
          <w:trHeight w:val="255"/>
        </w:trPr>
        <w:tc>
          <w:tcPr>
            <w:tcW w:w="1360"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406E1BBD" w14:textId="77777777" w:rsidR="004130F1" w:rsidRDefault="004130F1">
            <w:pPr>
              <w:pStyle w:val="TableDataEntries"/>
              <w:jc w:val="left"/>
              <w:rPr>
                <w:rFonts w:ascii="Franklin Gothic Demi" w:hAnsi="Franklin Gothic Demi"/>
              </w:rPr>
            </w:pPr>
            <w:r>
              <w:rPr>
                <w:rFonts w:ascii="Franklin Gothic Demi" w:hAnsi="Franklin Gothic Demi"/>
              </w:rPr>
              <w:t>Total cost of MSW ($million)</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5B2B09F6" w14:textId="77777777" w:rsidR="004130F1" w:rsidRDefault="004130F1">
            <w:pPr>
              <w:pStyle w:val="TableDataEntries"/>
              <w:rPr>
                <w:rFonts w:ascii="Franklin Gothic Demi" w:hAnsi="Franklin Gothic Demi"/>
              </w:rPr>
            </w:pPr>
            <w:r>
              <w:rPr>
                <w:rFonts w:ascii="Franklin Gothic Demi" w:hAnsi="Franklin Gothic Demi"/>
              </w:rPr>
              <w:t>0.0</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1D29F637" w14:textId="77777777" w:rsidR="004130F1" w:rsidRDefault="004130F1">
            <w:pPr>
              <w:pStyle w:val="TableDataEntries"/>
              <w:rPr>
                <w:rFonts w:ascii="Franklin Gothic Demi" w:hAnsi="Franklin Gothic Demi"/>
              </w:rPr>
            </w:pPr>
            <w:r>
              <w:rPr>
                <w:rFonts w:ascii="Franklin Gothic Demi" w:hAnsi="Franklin Gothic Demi"/>
              </w:rPr>
              <w:t>190.8</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DD75945" w14:textId="77777777" w:rsidR="004130F1" w:rsidRDefault="004130F1">
            <w:pPr>
              <w:pStyle w:val="TableDataEntries"/>
              <w:rPr>
                <w:rFonts w:ascii="Franklin Gothic Demi" w:hAnsi="Franklin Gothic Demi"/>
              </w:rPr>
            </w:pPr>
            <w:r>
              <w:rPr>
                <w:rFonts w:ascii="Franklin Gothic Demi" w:hAnsi="Franklin Gothic Demi"/>
              </w:rPr>
              <w:t>5.3</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79889C3B" w14:textId="77777777" w:rsidR="004130F1" w:rsidRDefault="004130F1">
            <w:pPr>
              <w:pStyle w:val="TableDataEntries"/>
              <w:rPr>
                <w:rFonts w:ascii="Franklin Gothic Demi" w:hAnsi="Franklin Gothic Demi"/>
              </w:rPr>
            </w:pPr>
            <w:r>
              <w:rPr>
                <w:rFonts w:ascii="Franklin Gothic Demi" w:hAnsi="Franklin Gothic Demi"/>
              </w:rPr>
              <w:t>173.3</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08DE807E" w14:textId="77777777" w:rsidR="004130F1" w:rsidRDefault="004130F1">
            <w:pPr>
              <w:pStyle w:val="TableDataEntries"/>
              <w:rPr>
                <w:rFonts w:ascii="Franklin Gothic Demi" w:hAnsi="Franklin Gothic Demi"/>
              </w:rPr>
            </w:pPr>
            <w:r>
              <w:rPr>
                <w:rFonts w:ascii="Franklin Gothic Demi" w:hAnsi="Franklin Gothic Demi"/>
              </w:rPr>
              <w:t>28.7</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5AF41B64" w14:textId="77777777" w:rsidR="004130F1" w:rsidRDefault="004130F1">
            <w:pPr>
              <w:pStyle w:val="TableDataEntries"/>
              <w:rPr>
                <w:rFonts w:ascii="Franklin Gothic Demi" w:hAnsi="Franklin Gothic Demi"/>
              </w:rPr>
            </w:pPr>
            <w:r>
              <w:rPr>
                <w:rFonts w:ascii="Franklin Gothic Demi" w:hAnsi="Franklin Gothic Demi"/>
              </w:rPr>
              <w:t>21.6</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1CBBF51" w14:textId="77777777" w:rsidR="004130F1" w:rsidRDefault="004130F1">
            <w:pPr>
              <w:pStyle w:val="TableDataEntries"/>
              <w:rPr>
                <w:rFonts w:ascii="Franklin Gothic Demi" w:hAnsi="Franklin Gothic Demi"/>
              </w:rPr>
            </w:pPr>
            <w:r>
              <w:rPr>
                <w:rFonts w:ascii="Franklin Gothic Demi" w:hAnsi="Franklin Gothic Demi"/>
              </w:rPr>
              <w:t>104.5</w:t>
            </w:r>
          </w:p>
        </w:tc>
        <w:tc>
          <w:tcPr>
            <w:tcW w:w="455" w:type="pct"/>
            <w:tcBorders>
              <w:top w:val="single" w:sz="8" w:space="0" w:color="FFFFFF" w:themeColor="background1"/>
              <w:left w:val="nil"/>
              <w:bottom w:val="single" w:sz="6" w:space="0" w:color="6F6652"/>
              <w:right w:val="nil"/>
            </w:tcBorders>
            <w:shd w:val="clear" w:color="auto" w:fill="C2DADB" w:themeFill="accent6" w:themeFillTint="99"/>
            <w:noWrap/>
            <w:tcMar>
              <w:top w:w="0" w:type="dxa"/>
              <w:left w:w="57" w:type="dxa"/>
              <w:bottom w:w="0" w:type="dxa"/>
              <w:right w:w="57" w:type="dxa"/>
            </w:tcMar>
            <w:hideMark/>
          </w:tcPr>
          <w:p w14:paraId="60776728" w14:textId="77777777" w:rsidR="004130F1" w:rsidRDefault="004130F1">
            <w:pPr>
              <w:pStyle w:val="TableDataEntries"/>
              <w:rPr>
                <w:rFonts w:ascii="Franklin Gothic Demi" w:hAnsi="Franklin Gothic Demi"/>
              </w:rPr>
            </w:pPr>
            <w:r>
              <w:rPr>
                <w:rFonts w:ascii="Franklin Gothic Demi" w:hAnsi="Franklin Gothic Demi"/>
              </w:rPr>
              <w:t>37.2</w:t>
            </w:r>
          </w:p>
        </w:tc>
      </w:tr>
    </w:tbl>
    <w:p w14:paraId="23414EE1" w14:textId="337FFBD2" w:rsidR="00071C29" w:rsidRDefault="00071C29" w:rsidP="00E624AF">
      <w:pPr>
        <w:pStyle w:val="Source"/>
      </w:pPr>
      <w:r w:rsidRPr="007D1B4F">
        <w:rPr>
          <w:i/>
        </w:rPr>
        <w:t>Note:</w:t>
      </w:r>
      <w:r w:rsidRPr="00E879B8">
        <w:t xml:space="preserve"> </w:t>
      </w:r>
      <w:r>
        <w:t>The number of occupied private dwellings has been obtained from the ABS Census 2016.</w:t>
      </w:r>
      <w:r w:rsidR="001C0876" w:rsidRPr="001C0876">
        <w:t xml:space="preserve"> </w:t>
      </w:r>
      <w:r w:rsidR="001C0876">
        <w:t xml:space="preserve">The number of occupied private dwellings has been obtained from the ABS Census 2016. ‘Households according to Sustainability Victoria’ indicates the number of households that Sustainability Victoria reports there are in Victoria. In order to ensure that the total cost for Victoria aligns to the Sustainability Victoria report, we adjust the number of occupied private dwellings to match the number of households according to sustainability Victoria.  </w:t>
      </w:r>
    </w:p>
    <w:p w14:paraId="7A2CDD17" w14:textId="06002586" w:rsidR="00E624AF" w:rsidRDefault="00E624AF" w:rsidP="00E624AF">
      <w:pPr>
        <w:pStyle w:val="Source"/>
      </w:pPr>
      <w:r>
        <w:rPr>
          <w:i/>
        </w:rPr>
        <w:t>Source</w:t>
      </w:r>
      <w:r w:rsidRPr="00E4232C">
        <w:rPr>
          <w:i/>
        </w:rPr>
        <w:t>:</w:t>
      </w:r>
      <w:r>
        <w:t xml:space="preserve"> </w:t>
      </w:r>
      <w:r w:rsidR="00071C29">
        <w:t>Sustainability Victoria, CIE.</w:t>
      </w:r>
    </w:p>
    <w:p w14:paraId="5282F33E" w14:textId="77777777" w:rsidR="00A0779D" w:rsidRDefault="00A0779D" w:rsidP="00A0779D">
      <w:pPr>
        <w:pStyle w:val="Heading2"/>
      </w:pPr>
      <w:bookmarkStart w:id="595" w:name="_Toc496884977"/>
      <w:r>
        <w:lastRenderedPageBreak/>
        <w:t>External costs of waste</w:t>
      </w:r>
      <w:bookmarkEnd w:id="581"/>
      <w:bookmarkEnd w:id="595"/>
    </w:p>
    <w:p w14:paraId="04BA7542" w14:textId="1E292547" w:rsidR="00A0779D" w:rsidRDefault="00A0779D" w:rsidP="00A0779D">
      <w:pPr>
        <w:pStyle w:val="BodyText"/>
      </w:pPr>
      <w:r>
        <w:t>Economic costs include external costs imposed by waste on others. These costs may be referred to as indirect or non-market costs</w:t>
      </w:r>
      <w:r>
        <w:rPr>
          <w:rStyle w:val="FootnoteReference"/>
        </w:rPr>
        <w:footnoteReference w:id="19"/>
      </w:r>
      <w:r>
        <w:t xml:space="preserve"> to differentiate them from direct market costs paid by handlers of waste. These costs are generally higher for hazardous waste. </w:t>
      </w:r>
      <w:r w:rsidR="00DC06FF">
        <w:t xml:space="preserve">Some of the </w:t>
      </w:r>
      <w:r>
        <w:t>external cost</w:t>
      </w:r>
      <w:r w:rsidR="007D4504">
        <w:t>s of waste are summarised below:</w:t>
      </w:r>
    </w:p>
    <w:p w14:paraId="00310F64" w14:textId="29FBAE0E" w:rsidR="00A0779D" w:rsidRDefault="007D4504" w:rsidP="00A0779D">
      <w:pPr>
        <w:pStyle w:val="ListBullet"/>
      </w:pPr>
      <w:r>
        <w:t>c</w:t>
      </w:r>
      <w:r w:rsidR="00A0779D">
        <w:t>osts of environmental damage caused by waste, including</w:t>
      </w:r>
      <w:r>
        <w:t>:</w:t>
      </w:r>
    </w:p>
    <w:p w14:paraId="75281B75" w14:textId="382A7CE9" w:rsidR="00A0779D" w:rsidRDefault="007D4504" w:rsidP="00A0779D">
      <w:pPr>
        <w:pStyle w:val="ListBullet2"/>
      </w:pPr>
      <w:r>
        <w:t>e</w:t>
      </w:r>
      <w:r w:rsidR="00A0779D">
        <w:t>missions of greenhouse gases and other air pollutants at landfill</w:t>
      </w:r>
      <w:r>
        <w:t>;</w:t>
      </w:r>
    </w:p>
    <w:p w14:paraId="1EB2572F" w14:textId="08D9D5F2" w:rsidR="00A0779D" w:rsidRDefault="007D4504" w:rsidP="00A0779D">
      <w:pPr>
        <w:pStyle w:val="ListBullet2"/>
      </w:pPr>
      <w:r>
        <w:t>l</w:t>
      </w:r>
      <w:r w:rsidR="00A0779D">
        <w:t>eachate emissions</w:t>
      </w:r>
      <w:r>
        <w:t>;</w:t>
      </w:r>
    </w:p>
    <w:p w14:paraId="3AC77BB8" w14:textId="0E363CF0" w:rsidR="00A0779D" w:rsidRDefault="007D4504" w:rsidP="00A0779D">
      <w:pPr>
        <w:pStyle w:val="ListBullet2"/>
      </w:pPr>
      <w:r>
        <w:t>e</w:t>
      </w:r>
      <w:r w:rsidR="00A0779D">
        <w:t>missions from the collection and transfer of wastes</w:t>
      </w:r>
      <w:r>
        <w:t>;</w:t>
      </w:r>
    </w:p>
    <w:p w14:paraId="11E20CED" w14:textId="091C310B" w:rsidR="00A0779D" w:rsidRDefault="007D4504" w:rsidP="00A0779D">
      <w:pPr>
        <w:pStyle w:val="ListBullet"/>
      </w:pPr>
      <w:r>
        <w:t>a</w:t>
      </w:r>
      <w:r w:rsidR="00A0779D">
        <w:t>menity impacts, such as those associated with noise or odour</w:t>
      </w:r>
      <w:r>
        <w:t>;</w:t>
      </w:r>
    </w:p>
    <w:p w14:paraId="615817D3" w14:textId="7521CB43" w:rsidR="00DC06FF" w:rsidRDefault="007D4504" w:rsidP="00A0779D">
      <w:pPr>
        <w:pStyle w:val="ListBullet"/>
      </w:pPr>
      <w:r>
        <w:t>i</w:t>
      </w:r>
      <w:r w:rsidR="00DC06FF">
        <w:t>nfrastructure costs, use of natural resources and costs of damage to equipment, where these are not borne by the generators or handlers of waste</w:t>
      </w:r>
      <w:r>
        <w:t>;</w:t>
      </w:r>
    </w:p>
    <w:p w14:paraId="281693BA" w14:textId="5F387AC8" w:rsidR="00A0779D" w:rsidRDefault="007D4504" w:rsidP="00A0779D">
      <w:pPr>
        <w:pStyle w:val="ListBullet"/>
      </w:pPr>
      <w:r>
        <w:t>g</w:t>
      </w:r>
      <w:r w:rsidR="00A0779D">
        <w:t>overnment costs associated with regulating and administering wastes</w:t>
      </w:r>
      <w:r>
        <w:t>;</w:t>
      </w:r>
    </w:p>
    <w:p w14:paraId="052DFFD2" w14:textId="56A39F19" w:rsidR="00A0779D" w:rsidRDefault="007D4504" w:rsidP="00A0779D">
      <w:pPr>
        <w:pStyle w:val="ListBullet"/>
      </w:pPr>
      <w:r>
        <w:t>c</w:t>
      </w:r>
      <w:r w:rsidR="00A0779D">
        <w:t>osts associated with illnesses and injuries to workers or others who handle or are exposed to waste</w:t>
      </w:r>
      <w:r>
        <w:t>.</w:t>
      </w:r>
    </w:p>
    <w:p w14:paraId="5ABD9CFD" w14:textId="2C8F5FC6" w:rsidR="004130F1" w:rsidRPr="004130F1" w:rsidRDefault="004130F1" w:rsidP="004130F1">
      <w:pPr>
        <w:pStyle w:val="BodyText"/>
      </w:pPr>
      <w:r>
        <w:t xml:space="preserve">We have not quantified the magnitude of these costs. </w:t>
      </w:r>
    </w:p>
    <w:p w14:paraId="50BBC613" w14:textId="77777777" w:rsidR="00A0779D" w:rsidRDefault="00A0779D" w:rsidP="00A0779D">
      <w:pPr>
        <w:pStyle w:val="Heading3"/>
      </w:pPr>
      <w:r>
        <w:t>Costs of asbestos-related disease</w:t>
      </w:r>
    </w:p>
    <w:p w14:paraId="4EAA95E0" w14:textId="07961B61" w:rsidR="00A0779D" w:rsidRDefault="00A0779D" w:rsidP="00A0779D">
      <w:pPr>
        <w:pStyle w:val="BodyText"/>
        <w:spacing w:after="240"/>
      </w:pPr>
      <w:r>
        <w:t xml:space="preserve">A notable illness associated with waste is mesothelioma, which is one of a number of diseases that are caused by exposure to asbestos. Mesothelioma generally leads to death, and has significant health and productivity costs. While asbestos has been banned from production or use in Australia, many workers who were exposed to asbestos before it was banned are now contracting the disease. </w:t>
      </w:r>
    </w:p>
    <w:p w14:paraId="01449D74" w14:textId="77777777" w:rsidR="00A0779D" w:rsidRDefault="00A0779D" w:rsidP="00A0779D">
      <w:pPr>
        <w:pStyle w:val="BodyText"/>
      </w:pPr>
      <w:r>
        <w:t>Exposure to asbestos may lead to diseases including:</w:t>
      </w:r>
    </w:p>
    <w:p w14:paraId="40590DE8" w14:textId="514EC249" w:rsidR="00A0779D" w:rsidRDefault="00425154" w:rsidP="00A0779D">
      <w:pPr>
        <w:pStyle w:val="ListBullet"/>
      </w:pPr>
      <w:r>
        <w:t>m</w:t>
      </w:r>
      <w:r w:rsidR="00A0779D">
        <w:t>esothelioma</w:t>
      </w:r>
      <w:r>
        <w:t>;</w:t>
      </w:r>
    </w:p>
    <w:p w14:paraId="337761EA" w14:textId="5AEDA640" w:rsidR="00A0779D" w:rsidRDefault="00425154" w:rsidP="00A0779D">
      <w:pPr>
        <w:pStyle w:val="ListBullet"/>
      </w:pPr>
      <w:r>
        <w:t>a</w:t>
      </w:r>
      <w:r w:rsidR="00A0779D">
        <w:t>sbestosis</w:t>
      </w:r>
      <w:r>
        <w:t>;</w:t>
      </w:r>
    </w:p>
    <w:p w14:paraId="05F40AC7" w14:textId="7231F998" w:rsidR="00A0779D" w:rsidRDefault="00425154" w:rsidP="00A0779D">
      <w:pPr>
        <w:pStyle w:val="ListBullet"/>
      </w:pPr>
      <w:r>
        <w:t>l</w:t>
      </w:r>
      <w:r w:rsidR="00A0779D">
        <w:t>ung cancer</w:t>
      </w:r>
      <w:r>
        <w:t>;</w:t>
      </w:r>
    </w:p>
    <w:p w14:paraId="7E4E33AE" w14:textId="790D61AB" w:rsidR="00A0779D" w:rsidRDefault="00425154" w:rsidP="00A0779D">
      <w:pPr>
        <w:pStyle w:val="ListBullet"/>
      </w:pPr>
      <w:r>
        <w:t>l</w:t>
      </w:r>
      <w:r w:rsidR="00A0779D">
        <w:t>arynx cancer</w:t>
      </w:r>
      <w:r>
        <w:t>; and</w:t>
      </w:r>
    </w:p>
    <w:p w14:paraId="19218DAE" w14:textId="7B5CDA0D" w:rsidR="00A0779D" w:rsidRDefault="00425154" w:rsidP="00A0779D">
      <w:pPr>
        <w:pStyle w:val="ListBullet"/>
      </w:pPr>
      <w:r>
        <w:t>o</w:t>
      </w:r>
      <w:r w:rsidR="00A0779D">
        <w:t>varian cancer</w:t>
      </w:r>
      <w:r>
        <w:t>.</w:t>
      </w:r>
    </w:p>
    <w:p w14:paraId="3744FC3E" w14:textId="77777777" w:rsidR="00A0779D" w:rsidRDefault="00A0779D" w:rsidP="00A0779D">
      <w:pPr>
        <w:pStyle w:val="BodyText"/>
      </w:pPr>
      <w:r>
        <w:t>These diseases lead to economic costs including the following:</w:t>
      </w:r>
    </w:p>
    <w:p w14:paraId="6C8D9A8E" w14:textId="5E1AC7E2" w:rsidR="00A0779D" w:rsidRDefault="00425154" w:rsidP="00A0779D">
      <w:pPr>
        <w:pStyle w:val="ListBullet"/>
      </w:pPr>
      <w:r>
        <w:t>h</w:t>
      </w:r>
      <w:r w:rsidR="00A0779D">
        <w:t>ealth system expenditure: sufferers of asbestos-related disease require healthcare, including hospital, general practitioner, specialist and other health services. Additionally, sufferers of asbestos-related disease incur costs associated with pharmaceuticals, which are used for pain relief, as part of treat</w:t>
      </w:r>
      <w:r w:rsidR="009A31E6">
        <w:t>ment programs, or in other ways;</w:t>
      </w:r>
    </w:p>
    <w:p w14:paraId="0F6F3718" w14:textId="17715E8D" w:rsidR="00A0779D" w:rsidRDefault="009A31E6" w:rsidP="00A0779D">
      <w:pPr>
        <w:pStyle w:val="ListBullet"/>
      </w:pPr>
      <w:r>
        <w:t>p</w:t>
      </w:r>
      <w:r w:rsidR="00A0779D">
        <w:t>roductivity losses: Living with an asbestos-related disease compromises an individual’s ability to participate in the paid and unpaid workforce. ‘Productivity losses’ also flow through to carers who are no longer able to participate in work and the co</w:t>
      </w:r>
      <w:r>
        <w:t>mmunity as they otherwise would;</w:t>
      </w:r>
    </w:p>
    <w:p w14:paraId="38A150C9" w14:textId="38FEEEF1" w:rsidR="00A0779D" w:rsidRDefault="009A31E6" w:rsidP="00A0779D">
      <w:pPr>
        <w:pStyle w:val="ListBullet"/>
      </w:pPr>
      <w:r>
        <w:t>l</w:t>
      </w:r>
      <w:r w:rsidR="00A0779D">
        <w:t xml:space="preserve">ost quality-of-life: Living with an asbestos-related disease is a burden for patients and their families, who experience a compromised quality of life. Anxiety about discovering or being exposed to asbestos at home, </w:t>
      </w:r>
      <w:r w:rsidR="00A0779D">
        <w:lastRenderedPageBreak/>
        <w:t xml:space="preserve">work or elsewhere can reduce quality-of-life for people not suffering from asbestos-related disease. Quality –of-life may also be reduced by pain, discomfort, lack of mobility and social disengagement experienced by patients and their carers. The losses associated with reduced quality of life can be represented in Disability-Adjusted Life Years (DALYs), which measure the sum of years lost to disability and years of life lost due to death. </w:t>
      </w:r>
    </w:p>
    <w:p w14:paraId="1FA50A49" w14:textId="77777777" w:rsidR="00A0779D" w:rsidRDefault="00A0779D" w:rsidP="00A0779D">
      <w:pPr>
        <w:pStyle w:val="BodyText"/>
        <w:rPr>
          <w:rStyle w:val="DraftingNote"/>
          <w:b w:val="0"/>
          <w:color w:val="auto"/>
          <w:u w:val="none"/>
        </w:rPr>
      </w:pPr>
      <w:r w:rsidRPr="005E0280">
        <w:rPr>
          <w:rStyle w:val="DraftingNote"/>
          <w:b w:val="0"/>
          <w:color w:val="auto"/>
          <w:u w:val="none"/>
        </w:rPr>
        <w:t xml:space="preserve">The CIE has recently completed a report for the Asbestos Safety and Eradication Agency (ASEA) about the economic costs of asbestos-related disease in Australia. </w:t>
      </w:r>
      <w:r>
        <w:rPr>
          <w:rStyle w:val="DraftingNote"/>
          <w:b w:val="0"/>
          <w:color w:val="auto"/>
          <w:u w:val="none"/>
        </w:rPr>
        <w:t>Key findings include:</w:t>
      </w:r>
    </w:p>
    <w:p w14:paraId="19884F24" w14:textId="0886CA63" w:rsidR="00A0779D" w:rsidRDefault="00425154" w:rsidP="00A0779D">
      <w:pPr>
        <w:pStyle w:val="ListBullet"/>
        <w:rPr>
          <w:rStyle w:val="DraftingNote"/>
          <w:b w:val="0"/>
          <w:color w:val="auto"/>
          <w:u w:val="none"/>
        </w:rPr>
      </w:pPr>
      <w:r>
        <w:rPr>
          <w:rStyle w:val="DraftingNote"/>
          <w:b w:val="0"/>
          <w:color w:val="auto"/>
          <w:u w:val="none"/>
        </w:rPr>
        <w:t>i</w:t>
      </w:r>
      <w:r w:rsidR="00A0779D">
        <w:rPr>
          <w:rStyle w:val="DraftingNote"/>
          <w:b w:val="0"/>
          <w:color w:val="auto"/>
          <w:u w:val="none"/>
        </w:rPr>
        <w:t>n 2015 there were an estimated 4 152 deaths in Australia due to asbestos-related diseases, and 10 444 prevalent cases of disease</w:t>
      </w:r>
      <w:r>
        <w:rPr>
          <w:rStyle w:val="DraftingNote"/>
          <w:b w:val="0"/>
          <w:color w:val="auto"/>
          <w:u w:val="none"/>
        </w:rPr>
        <w:t>;</w:t>
      </w:r>
    </w:p>
    <w:p w14:paraId="1D50C989" w14:textId="4F4B8FA2" w:rsidR="00A0779D" w:rsidRDefault="00425154" w:rsidP="00A0779D">
      <w:pPr>
        <w:pStyle w:val="ListBullet"/>
        <w:rPr>
          <w:rStyle w:val="DraftingNote"/>
          <w:b w:val="0"/>
          <w:color w:val="auto"/>
          <w:u w:val="none"/>
        </w:rPr>
      </w:pPr>
      <w:r>
        <w:rPr>
          <w:rStyle w:val="DraftingNote"/>
          <w:b w:val="0"/>
          <w:color w:val="auto"/>
          <w:u w:val="none"/>
        </w:rPr>
        <w:t>h</w:t>
      </w:r>
      <w:r w:rsidR="00A0779D">
        <w:rPr>
          <w:rStyle w:val="DraftingNote"/>
          <w:b w:val="0"/>
          <w:color w:val="auto"/>
          <w:u w:val="none"/>
        </w:rPr>
        <w:t>ospital and primary healthcare costs associated with treating asbestos-related disease are an estimated $185 million for 2015</w:t>
      </w:r>
      <w:r w:rsidR="00444E2C">
        <w:rPr>
          <w:rStyle w:val="DraftingNote"/>
          <w:b w:val="0"/>
          <w:color w:val="auto"/>
          <w:u w:val="none"/>
        </w:rPr>
        <w:t>-16</w:t>
      </w:r>
      <w:r>
        <w:rPr>
          <w:rStyle w:val="DraftingNote"/>
          <w:b w:val="0"/>
          <w:color w:val="auto"/>
          <w:u w:val="none"/>
        </w:rPr>
        <w:t>;</w:t>
      </w:r>
    </w:p>
    <w:p w14:paraId="3F503BC0" w14:textId="1BA6058E" w:rsidR="00A0779D" w:rsidRDefault="00425154" w:rsidP="00A0779D">
      <w:pPr>
        <w:pStyle w:val="ListBullet"/>
        <w:rPr>
          <w:rStyle w:val="DraftingNote"/>
          <w:b w:val="0"/>
          <w:color w:val="auto"/>
          <w:u w:val="none"/>
        </w:rPr>
      </w:pPr>
      <w:r>
        <w:rPr>
          <w:rStyle w:val="DraftingNote"/>
          <w:b w:val="0"/>
          <w:color w:val="auto"/>
          <w:u w:val="none"/>
        </w:rPr>
        <w:t>p</w:t>
      </w:r>
      <w:r w:rsidR="00A0779D">
        <w:rPr>
          <w:rStyle w:val="DraftingNote"/>
          <w:b w:val="0"/>
          <w:color w:val="auto"/>
          <w:u w:val="none"/>
        </w:rPr>
        <w:t>roductivity losses were an estimated $321 million in 2015</w:t>
      </w:r>
      <w:r w:rsidR="00444E2C">
        <w:rPr>
          <w:rStyle w:val="DraftingNote"/>
          <w:b w:val="0"/>
          <w:color w:val="auto"/>
          <w:u w:val="none"/>
        </w:rPr>
        <w:t>-16</w:t>
      </w:r>
      <w:r w:rsidR="00A0779D">
        <w:rPr>
          <w:rStyle w:val="DraftingNote"/>
          <w:b w:val="0"/>
          <w:color w:val="auto"/>
          <w:u w:val="none"/>
        </w:rPr>
        <w:t xml:space="preserve">, with 85 per cent of losses due to disease caused by occupational exposure </w:t>
      </w:r>
      <w:r w:rsidR="00444E2C">
        <w:rPr>
          <w:rStyle w:val="DraftingNote"/>
          <w:b w:val="0"/>
          <w:color w:val="auto"/>
          <w:u w:val="none"/>
        </w:rPr>
        <w:t xml:space="preserve">(distributed evenly across paid and unpaid work) </w:t>
      </w:r>
      <w:r w:rsidR="00A0779D">
        <w:rPr>
          <w:rStyle w:val="DraftingNote"/>
          <w:b w:val="0"/>
          <w:color w:val="auto"/>
          <w:u w:val="none"/>
        </w:rPr>
        <w:t>to asbestos</w:t>
      </w:r>
      <w:r>
        <w:rPr>
          <w:rStyle w:val="DraftingNote"/>
          <w:b w:val="0"/>
          <w:color w:val="auto"/>
          <w:u w:val="none"/>
        </w:rPr>
        <w:t>;</w:t>
      </w:r>
    </w:p>
    <w:p w14:paraId="04110A52" w14:textId="40B71F55" w:rsidR="00A0779D" w:rsidRDefault="00425154" w:rsidP="00A0779D">
      <w:pPr>
        <w:pStyle w:val="ListBullet"/>
        <w:rPr>
          <w:rStyle w:val="DraftingNote"/>
          <w:b w:val="0"/>
          <w:color w:val="auto"/>
          <w:u w:val="none"/>
        </w:rPr>
      </w:pPr>
      <w:r>
        <w:rPr>
          <w:rStyle w:val="DraftingNote"/>
          <w:b w:val="0"/>
          <w:color w:val="auto"/>
          <w:u w:val="none"/>
        </w:rPr>
        <w:t>i</w:t>
      </w:r>
      <w:r w:rsidR="00A0779D">
        <w:rPr>
          <w:rStyle w:val="DraftingNote"/>
          <w:b w:val="0"/>
          <w:color w:val="auto"/>
          <w:u w:val="none"/>
        </w:rPr>
        <w:t>n 2015 there were an estimated 58 754 DALYs lost due to asbestos-related disease, excluding asbestosis (for which prevalence data was not available).</w:t>
      </w:r>
    </w:p>
    <w:p w14:paraId="1CC5AFE7" w14:textId="77777777" w:rsidR="00A0779D" w:rsidRPr="00C904C5" w:rsidRDefault="00A0779D" w:rsidP="00A0779D">
      <w:pPr>
        <w:pStyle w:val="Heading4"/>
        <w:rPr>
          <w:rStyle w:val="DraftingNote"/>
          <w:rFonts w:asciiTheme="majorHAnsi" w:hAnsiTheme="majorHAnsi"/>
          <w:b/>
          <w:color w:val="6F6652" w:themeColor="text2"/>
          <w:u w:val="none"/>
        </w:rPr>
      </w:pPr>
      <w:r w:rsidRPr="00C904C5">
        <w:rPr>
          <w:rStyle w:val="DraftingNote"/>
          <w:rFonts w:asciiTheme="majorHAnsi" w:hAnsiTheme="majorHAnsi"/>
          <w:b/>
          <w:color w:val="6F6652" w:themeColor="text2"/>
          <w:u w:val="none"/>
        </w:rPr>
        <w:t>Costs of asbestos-related disease associated with asbestos waste</w:t>
      </w:r>
    </w:p>
    <w:p w14:paraId="66F9E8AA" w14:textId="345DC68D" w:rsidR="00A0779D" w:rsidRPr="00F03721" w:rsidRDefault="004363AB" w:rsidP="00F03721">
      <w:pPr>
        <w:pStyle w:val="BodyText"/>
        <w:rPr>
          <w:rStyle w:val="DraftingNote"/>
          <w:b w:val="0"/>
          <w:color w:val="auto"/>
          <w:u w:val="none"/>
        </w:rPr>
      </w:pPr>
      <w:r>
        <w:rPr>
          <w:rStyle w:val="DraftingNote"/>
          <w:b w:val="0"/>
          <w:color w:val="auto"/>
          <w:u w:val="none"/>
        </w:rPr>
        <w:t>In thi</w:t>
      </w:r>
      <w:r w:rsidR="00A0779D" w:rsidRPr="00F03721">
        <w:rPr>
          <w:rStyle w:val="DraftingNote"/>
          <w:b w:val="0"/>
          <w:color w:val="auto"/>
          <w:u w:val="none"/>
        </w:rPr>
        <w:t>s section we seek to identify the costs of asbestos-related disease for the subset of disease cases that are associated with asbestos waste, rather than asbestos products, mining, manufacturing or other exposure types.</w:t>
      </w:r>
    </w:p>
    <w:p w14:paraId="1C5FA0FF" w14:textId="77777777" w:rsidR="00A0779D" w:rsidRDefault="00A0779D" w:rsidP="00A0779D">
      <w:pPr>
        <w:pStyle w:val="BodyText"/>
      </w:pPr>
      <w:r>
        <w:t>Disease caused by exposure to asbestos may be associated with different stages of the asbestos life-cycle. The life cycle of asbestos and key groups at risk of exposure are as follows:</w:t>
      </w:r>
    </w:p>
    <w:p w14:paraId="1BB004F2" w14:textId="0F079389" w:rsidR="00A0779D" w:rsidRDefault="004363AB" w:rsidP="00A0779D">
      <w:pPr>
        <w:pStyle w:val="ListBullet"/>
      </w:pPr>
      <w:r>
        <w:t>m</w:t>
      </w:r>
      <w:r w:rsidR="00A0779D">
        <w:t>ining: asbestos miners</w:t>
      </w:r>
      <w:r>
        <w:t>;</w:t>
      </w:r>
    </w:p>
    <w:p w14:paraId="4ABA7521" w14:textId="08DF93DA" w:rsidR="00A0779D" w:rsidRDefault="004363AB" w:rsidP="00A0779D">
      <w:pPr>
        <w:pStyle w:val="ListBullet"/>
      </w:pPr>
      <w:r>
        <w:t>a</w:t>
      </w:r>
      <w:r w:rsidR="00A0779D">
        <w:t>sbestos product manufacturing: workers for asbestos product manufacturers such as James Hardie</w:t>
      </w:r>
      <w:r>
        <w:t>;</w:t>
      </w:r>
    </w:p>
    <w:p w14:paraId="6E2C5C2F" w14:textId="05F31C47" w:rsidR="00A0779D" w:rsidRDefault="004363AB" w:rsidP="00A0779D">
      <w:pPr>
        <w:pStyle w:val="ListBullet"/>
      </w:pPr>
      <w:r>
        <w:t>i</w:t>
      </w:r>
      <w:r w:rsidR="00A0779D">
        <w:t>nstallation or work with Asbestos-Containing Materials (ACMs): tradespeople who used ACMs are at risk of exposure</w:t>
      </w:r>
      <w:r>
        <w:t>;</w:t>
      </w:r>
    </w:p>
    <w:p w14:paraId="36D9782D" w14:textId="47FF289E" w:rsidR="00A0779D" w:rsidRDefault="004363AB" w:rsidP="00A0779D">
      <w:pPr>
        <w:pStyle w:val="ListBullet"/>
      </w:pPr>
      <w:r>
        <w:t>p</w:t>
      </w:r>
      <w:r w:rsidR="00A0779D">
        <w:t>resence of ACMs in homes or workplaces: home renovators, workers in ACM buildings and the general population</w:t>
      </w:r>
      <w:r>
        <w:t>;</w:t>
      </w:r>
    </w:p>
    <w:p w14:paraId="4FE42EFD" w14:textId="5673116C" w:rsidR="00A0779D" w:rsidRDefault="004363AB" w:rsidP="00A0779D">
      <w:pPr>
        <w:pStyle w:val="ListBullet"/>
      </w:pPr>
      <w:r>
        <w:t>r</w:t>
      </w:r>
      <w:r w:rsidR="00A0779D">
        <w:t>emoval, handling and disposal of waste-phase asbestos products: asbestos removalists, waste transporters and workers at landfills that dispose of asbestos</w:t>
      </w:r>
      <w:r>
        <w:t>.</w:t>
      </w:r>
    </w:p>
    <w:p w14:paraId="06FB3451" w14:textId="47EC0DDE" w:rsidR="00A0779D" w:rsidRDefault="00A0779D" w:rsidP="00A0779D">
      <w:pPr>
        <w:pStyle w:val="BodyText"/>
      </w:pPr>
      <w:r>
        <w:t xml:space="preserve">Table </w:t>
      </w:r>
      <w:fldSimple w:instr=" REF _Caption2641 ">
        <w:r w:rsidR="00995AA6">
          <w:rPr>
            <w:noProof/>
          </w:rPr>
          <w:t>3</w:t>
        </w:r>
        <w:r w:rsidR="00995AA6" w:rsidRPr="00695C93">
          <w:rPr>
            <w:noProof/>
          </w:rPr>
          <w:t>.</w:t>
        </w:r>
        <w:r w:rsidR="00995AA6">
          <w:rPr>
            <w:noProof/>
          </w:rPr>
          <w:t>17</w:t>
        </w:r>
      </w:fldSimple>
      <w:r>
        <w:t xml:space="preserve"> summarises the sources of exposure and cases attributable to each </w:t>
      </w:r>
      <w:r w:rsidR="00841094">
        <w:t xml:space="preserve">source. </w:t>
      </w:r>
      <w:r>
        <w:t>The three categories of exposure type used by Finity Consulting (2016)</w:t>
      </w:r>
      <w:r>
        <w:rPr>
          <w:rStyle w:val="FootnoteReference"/>
        </w:rPr>
        <w:footnoteReference w:id="20"/>
      </w:r>
      <w:r>
        <w:t xml:space="preserve"> </w:t>
      </w:r>
      <w:r w:rsidR="00FD003A">
        <w:t xml:space="preserve">in a report commissioned by the </w:t>
      </w:r>
      <w:r w:rsidR="00DE11DF">
        <w:t>A</w:t>
      </w:r>
      <w:r w:rsidR="00FD003A">
        <w:t xml:space="preserve">SEA </w:t>
      </w:r>
      <w:r>
        <w:t>are:</w:t>
      </w:r>
    </w:p>
    <w:p w14:paraId="6E12A95E" w14:textId="17704E94" w:rsidR="00A0779D" w:rsidRDefault="00A0779D" w:rsidP="00A0779D">
      <w:pPr>
        <w:pStyle w:val="ListBullet"/>
      </w:pPr>
      <w:r>
        <w:t>occupational</w:t>
      </w:r>
      <w:r w:rsidR="004363AB">
        <w:t>;</w:t>
      </w:r>
    </w:p>
    <w:p w14:paraId="5CF85FDA" w14:textId="27F94B0A" w:rsidR="00A0779D" w:rsidRDefault="00A0779D" w:rsidP="00A0779D">
      <w:pPr>
        <w:pStyle w:val="ListBullet"/>
      </w:pPr>
      <w:r>
        <w:t>environmental</w:t>
      </w:r>
      <w:r w:rsidR="004363AB">
        <w:t>;</w:t>
      </w:r>
      <w:r>
        <w:t xml:space="preserve"> and</w:t>
      </w:r>
    </w:p>
    <w:p w14:paraId="3F820CD5" w14:textId="77777777" w:rsidR="00A0779D" w:rsidRDefault="00A0779D" w:rsidP="00A0779D">
      <w:pPr>
        <w:pStyle w:val="ListBullet"/>
      </w:pPr>
      <w:r>
        <w:t>non-occupational.</w:t>
      </w:r>
    </w:p>
    <w:p w14:paraId="7B330AA9" w14:textId="036B5869" w:rsidR="00A0779D" w:rsidRDefault="00A0779D" w:rsidP="00A0779D">
      <w:pPr>
        <w:pStyle w:val="BodyText"/>
      </w:pPr>
      <w:r w:rsidRPr="00F03721">
        <w:t>‘Asbestos removalists’ is the only occupational category included in table</w:t>
      </w:r>
      <w:r>
        <w:rPr>
          <w:rStyle w:val="DraftingNote"/>
        </w:rPr>
        <w:t xml:space="preserve"> </w:t>
      </w:r>
      <w:fldSimple w:instr=" REF _Caption2641 ">
        <w:r w:rsidR="00995AA6">
          <w:rPr>
            <w:noProof/>
          </w:rPr>
          <w:t>3</w:t>
        </w:r>
        <w:r w:rsidR="00995AA6" w:rsidRPr="00695C93">
          <w:rPr>
            <w:noProof/>
          </w:rPr>
          <w:t>.</w:t>
        </w:r>
        <w:r w:rsidR="00995AA6">
          <w:rPr>
            <w:noProof/>
          </w:rPr>
          <w:t>17</w:t>
        </w:r>
      </w:fldSimple>
      <w:r>
        <w:t xml:space="preserve"> that </w:t>
      </w:r>
      <w:r w:rsidR="00F03721">
        <w:t>relates</w:t>
      </w:r>
      <w:r>
        <w:t xml:space="preserve"> to asbestos waste (rather than asbestos products).</w:t>
      </w:r>
    </w:p>
    <w:p w14:paraId="702CF9F1" w14:textId="5C56B301" w:rsidR="00A0779D" w:rsidRDefault="00A0779D" w:rsidP="00A0779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17</w:instrText>
      </w:r>
      <w:r w:rsidRPr="00695C93">
        <w:fldChar w:fldCharType="end"/>
      </w:r>
      <w:r w:rsidRPr="00695C93">
        <w:instrText xml:space="preserve">" "" </w:instrText>
      </w:r>
      <w:r w:rsidRPr="00695C93">
        <w:fldChar w:fldCharType="separate"/>
      </w:r>
      <w:bookmarkStart w:id="596" w:name="_Caption8664"/>
      <w:bookmarkStart w:id="597" w:name="_Caption1328"/>
      <w:bookmarkStart w:id="598" w:name="_Caption0743"/>
      <w:bookmarkStart w:id="599" w:name="_Caption0307"/>
      <w:bookmarkStart w:id="600" w:name="_Caption1206"/>
      <w:bookmarkStart w:id="601" w:name="_Caption2641"/>
      <w:bookmarkStart w:id="602" w:name="_Caption8141"/>
      <w:bookmarkStart w:id="603" w:name="_Caption2037"/>
      <w:bookmarkStart w:id="604" w:name="_Caption3360"/>
      <w:bookmarkStart w:id="605" w:name="_Caption1566"/>
      <w:bookmarkStart w:id="606" w:name="_Caption4072"/>
      <w:bookmarkStart w:id="607" w:name="_Caption7118"/>
      <w:bookmarkStart w:id="608" w:name="_Caption1450"/>
      <w:bookmarkStart w:id="609" w:name="_Caption4516"/>
      <w:bookmarkStart w:id="610" w:name="_Caption5224"/>
      <w:bookmarkStart w:id="611" w:name="_Caption3309"/>
      <w:bookmarkStart w:id="612" w:name="_Caption6115"/>
      <w:bookmarkStart w:id="613" w:name="_Caption6196"/>
      <w:bookmarkStart w:id="614" w:name="_Caption2759"/>
      <w:bookmarkStart w:id="615" w:name="_Caption3666"/>
      <w:bookmarkStart w:id="616" w:name="_Caption2095"/>
      <w:bookmarkStart w:id="617" w:name="_Caption1005"/>
      <w:bookmarkStart w:id="618" w:name="_Caption0190"/>
      <w:bookmarkStart w:id="619" w:name="_Caption2805"/>
      <w:bookmarkStart w:id="620" w:name="_Caption8020"/>
      <w:bookmarkStart w:id="621" w:name="_Caption6673"/>
      <w:bookmarkStart w:id="622" w:name="_Caption9166"/>
      <w:bookmarkStart w:id="623" w:name="_Caption0955"/>
      <w:bookmarkStart w:id="624" w:name="_Caption3131"/>
      <w:bookmarkStart w:id="625" w:name="_Caption2294"/>
      <w:bookmarkStart w:id="626" w:name="_Toc496885025"/>
      <w:r w:rsidR="00B76381">
        <w:rPr>
          <w:noProof/>
        </w:rPr>
        <w:t>3</w:t>
      </w:r>
      <w:r w:rsidR="00B76381" w:rsidRPr="00695C93">
        <w:rPr>
          <w:noProof/>
        </w:rPr>
        <w:t>.</w:t>
      </w:r>
      <w:r w:rsidR="00B76381">
        <w:rPr>
          <w:noProof/>
        </w:rPr>
        <w:t>17</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695C93">
        <w:fldChar w:fldCharType="end"/>
      </w:r>
      <w:r w:rsidRPr="00695C93">
        <w:tab/>
      </w:r>
      <w:r>
        <w:t>Split of mesothelioma cases (2013) according to exposure type</w:t>
      </w:r>
      <w:bookmarkEnd w:id="626"/>
    </w:p>
    <w:tbl>
      <w:tblPr>
        <w:tblW w:w="7936" w:type="dxa"/>
        <w:tblLook w:val="04A0" w:firstRow="1" w:lastRow="0" w:firstColumn="1" w:lastColumn="0" w:noHBand="0" w:noVBand="1"/>
      </w:tblPr>
      <w:tblGrid>
        <w:gridCol w:w="3758"/>
        <w:gridCol w:w="1307"/>
        <w:gridCol w:w="1564"/>
        <w:gridCol w:w="1307"/>
      </w:tblGrid>
      <w:tr w:rsidR="00A0779D" w:rsidRPr="000D0BF9" w14:paraId="736DFFDE" w14:textId="77777777" w:rsidTr="00E97F3F">
        <w:trPr>
          <w:trHeight w:val="300"/>
          <w:tblHeader/>
        </w:trPr>
        <w:tc>
          <w:tcPr>
            <w:tcW w:w="3758" w:type="dxa"/>
            <w:shd w:val="clear" w:color="auto" w:fill="6F6652"/>
            <w:noWrap/>
            <w:tcMar>
              <w:left w:w="57" w:type="dxa"/>
              <w:right w:w="57" w:type="dxa"/>
            </w:tcMar>
            <w:hideMark/>
          </w:tcPr>
          <w:p w14:paraId="087D78D5" w14:textId="77777777" w:rsidR="00A0779D" w:rsidRPr="000D0BF9" w:rsidRDefault="00A0779D" w:rsidP="003702CB">
            <w:pPr>
              <w:pStyle w:val="TableDataColumnHeading"/>
              <w:jc w:val="left"/>
            </w:pPr>
            <w:r w:rsidRPr="000D0BF9">
              <w:t>Exposure source</w:t>
            </w:r>
          </w:p>
        </w:tc>
        <w:tc>
          <w:tcPr>
            <w:tcW w:w="1307" w:type="dxa"/>
            <w:shd w:val="clear" w:color="auto" w:fill="6F6652"/>
            <w:noWrap/>
            <w:tcMar>
              <w:left w:w="57" w:type="dxa"/>
              <w:right w:w="57" w:type="dxa"/>
            </w:tcMar>
            <w:hideMark/>
          </w:tcPr>
          <w:p w14:paraId="5091349B" w14:textId="77777777" w:rsidR="00A0779D" w:rsidRPr="000D0BF9" w:rsidRDefault="00A0779D" w:rsidP="003702CB">
            <w:pPr>
              <w:pStyle w:val="TableDataColumnHeading"/>
            </w:pPr>
            <w:r w:rsidRPr="000D0BF9">
              <w:t>Male cases</w:t>
            </w:r>
          </w:p>
        </w:tc>
        <w:tc>
          <w:tcPr>
            <w:tcW w:w="1564" w:type="dxa"/>
            <w:shd w:val="clear" w:color="auto" w:fill="6F6652"/>
            <w:noWrap/>
            <w:tcMar>
              <w:left w:w="57" w:type="dxa"/>
              <w:right w:w="57" w:type="dxa"/>
            </w:tcMar>
            <w:hideMark/>
          </w:tcPr>
          <w:p w14:paraId="6D9C051C" w14:textId="77777777" w:rsidR="00A0779D" w:rsidRPr="000D0BF9" w:rsidRDefault="00A0779D" w:rsidP="003702CB">
            <w:pPr>
              <w:pStyle w:val="TableDataColumnHeading"/>
            </w:pPr>
            <w:r w:rsidRPr="000D0BF9">
              <w:t>Female cases</w:t>
            </w:r>
          </w:p>
        </w:tc>
        <w:tc>
          <w:tcPr>
            <w:tcW w:w="1307" w:type="dxa"/>
            <w:shd w:val="clear" w:color="auto" w:fill="6F6652"/>
            <w:noWrap/>
            <w:tcMar>
              <w:left w:w="57" w:type="dxa"/>
              <w:right w:w="57" w:type="dxa"/>
            </w:tcMar>
            <w:hideMark/>
          </w:tcPr>
          <w:p w14:paraId="157CE51B" w14:textId="77777777" w:rsidR="00A0779D" w:rsidRPr="000D0BF9" w:rsidRDefault="00A0779D" w:rsidP="003702CB">
            <w:pPr>
              <w:pStyle w:val="TableDataColumnHeading"/>
            </w:pPr>
            <w:r w:rsidRPr="000D0BF9">
              <w:t>Total cases</w:t>
            </w:r>
          </w:p>
        </w:tc>
      </w:tr>
      <w:tr w:rsidR="00A0779D" w:rsidRPr="000D0BF9" w14:paraId="2AEBC146" w14:textId="77777777" w:rsidTr="00E97F3F">
        <w:trPr>
          <w:trHeight w:val="300"/>
          <w:tblHeader/>
        </w:trPr>
        <w:tc>
          <w:tcPr>
            <w:tcW w:w="3758" w:type="dxa"/>
            <w:tcBorders>
              <w:bottom w:val="single" w:sz="8" w:space="0" w:color="FFFFFF" w:themeColor="background1"/>
            </w:tcBorders>
            <w:shd w:val="clear" w:color="auto" w:fill="auto"/>
            <w:noWrap/>
            <w:tcMar>
              <w:left w:w="57" w:type="dxa"/>
              <w:right w:w="57" w:type="dxa"/>
            </w:tcMar>
            <w:hideMark/>
          </w:tcPr>
          <w:p w14:paraId="5DFDD74A" w14:textId="77777777" w:rsidR="00A0779D" w:rsidRPr="000D0BF9" w:rsidRDefault="00A0779D" w:rsidP="003702CB">
            <w:pPr>
              <w:pStyle w:val="TableUnit"/>
              <w:jc w:val="left"/>
            </w:pPr>
          </w:p>
        </w:tc>
        <w:tc>
          <w:tcPr>
            <w:tcW w:w="1307" w:type="dxa"/>
            <w:tcBorders>
              <w:bottom w:val="single" w:sz="8" w:space="0" w:color="FFFFFF" w:themeColor="background1"/>
            </w:tcBorders>
            <w:shd w:val="clear" w:color="auto" w:fill="auto"/>
            <w:noWrap/>
            <w:tcMar>
              <w:left w:w="57" w:type="dxa"/>
              <w:right w:w="57" w:type="dxa"/>
            </w:tcMar>
            <w:hideMark/>
          </w:tcPr>
          <w:p w14:paraId="6E392498" w14:textId="77777777" w:rsidR="00A0779D" w:rsidRPr="000D0BF9" w:rsidRDefault="00A0779D" w:rsidP="003702CB">
            <w:pPr>
              <w:pStyle w:val="TableUnit"/>
            </w:pPr>
            <w:r w:rsidRPr="000D0BF9">
              <w:t>Number</w:t>
            </w:r>
          </w:p>
        </w:tc>
        <w:tc>
          <w:tcPr>
            <w:tcW w:w="1564" w:type="dxa"/>
            <w:tcBorders>
              <w:bottom w:val="single" w:sz="8" w:space="0" w:color="FFFFFF" w:themeColor="background1"/>
            </w:tcBorders>
            <w:shd w:val="clear" w:color="auto" w:fill="auto"/>
            <w:noWrap/>
            <w:tcMar>
              <w:left w:w="57" w:type="dxa"/>
              <w:right w:w="57" w:type="dxa"/>
            </w:tcMar>
            <w:hideMark/>
          </w:tcPr>
          <w:p w14:paraId="213DDEF2" w14:textId="77777777" w:rsidR="00A0779D" w:rsidRPr="000D0BF9" w:rsidRDefault="00A0779D" w:rsidP="003702CB">
            <w:pPr>
              <w:pStyle w:val="TableUnit"/>
            </w:pPr>
            <w:r w:rsidRPr="000D0BF9">
              <w:t>Number</w:t>
            </w:r>
          </w:p>
        </w:tc>
        <w:tc>
          <w:tcPr>
            <w:tcW w:w="1307" w:type="dxa"/>
            <w:tcBorders>
              <w:bottom w:val="single" w:sz="8" w:space="0" w:color="FFFFFF" w:themeColor="background1"/>
            </w:tcBorders>
            <w:shd w:val="clear" w:color="auto" w:fill="auto"/>
            <w:noWrap/>
            <w:tcMar>
              <w:left w:w="57" w:type="dxa"/>
              <w:right w:w="57" w:type="dxa"/>
            </w:tcMar>
            <w:hideMark/>
          </w:tcPr>
          <w:p w14:paraId="5D9EA9FA" w14:textId="77777777" w:rsidR="00A0779D" w:rsidRPr="000D0BF9" w:rsidRDefault="00A0779D" w:rsidP="003702CB">
            <w:pPr>
              <w:pStyle w:val="TableUnit"/>
            </w:pPr>
            <w:r w:rsidRPr="000D0BF9">
              <w:t>Number</w:t>
            </w:r>
          </w:p>
        </w:tc>
      </w:tr>
      <w:tr w:rsidR="00A0779D" w:rsidRPr="000D0BF9" w14:paraId="6AC3C11C"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1627206" w14:textId="77777777" w:rsidR="00A0779D" w:rsidRPr="000D0BF9" w:rsidRDefault="00A0779D" w:rsidP="003702CB">
            <w:pPr>
              <w:pStyle w:val="TableHeading1"/>
            </w:pPr>
            <w:r w:rsidRPr="000D0BF9">
              <w:t>Occupational</w:t>
            </w: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8BD109F" w14:textId="77777777" w:rsidR="00A0779D" w:rsidRPr="000D0BF9" w:rsidRDefault="00A0779D" w:rsidP="003702CB">
            <w:pPr>
              <w:pStyle w:val="TableHeading1"/>
            </w:pPr>
          </w:p>
        </w:tc>
        <w:tc>
          <w:tcPr>
            <w:tcW w:w="156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8335F54" w14:textId="77777777" w:rsidR="00A0779D" w:rsidRPr="000D0BF9" w:rsidRDefault="00A0779D" w:rsidP="003702CB">
            <w:pPr>
              <w:pStyle w:val="TableHeading1"/>
            </w:pP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5DD02DD" w14:textId="77777777" w:rsidR="00A0779D" w:rsidRPr="000D0BF9" w:rsidRDefault="00A0779D" w:rsidP="003702CB">
            <w:pPr>
              <w:pStyle w:val="TableHeading1"/>
            </w:pPr>
          </w:p>
        </w:tc>
      </w:tr>
      <w:tr w:rsidR="00A0779D" w:rsidRPr="000D0BF9" w14:paraId="1B420BD0"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D42D6E" w14:textId="77777777" w:rsidR="00A0779D" w:rsidRPr="000D0BF9" w:rsidRDefault="00A0779D" w:rsidP="003702CB">
            <w:pPr>
              <w:pStyle w:val="TableDataEntries"/>
              <w:jc w:val="left"/>
            </w:pPr>
            <w:r w:rsidRPr="000D0BF9">
              <w:t>Asbestos mining / milling</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DFC221" w14:textId="77777777" w:rsidR="00A0779D" w:rsidRPr="000D0BF9" w:rsidRDefault="00A0779D" w:rsidP="003702CB">
            <w:pPr>
              <w:pStyle w:val="TableDataEntries"/>
            </w:pPr>
            <w:r w:rsidRPr="000D0BF9">
              <w:t>1</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275EDB"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6EBC7F" w14:textId="77777777" w:rsidR="00A0779D" w:rsidRPr="000D0BF9" w:rsidRDefault="00A0779D" w:rsidP="003702CB">
            <w:pPr>
              <w:pStyle w:val="TableDataEntries"/>
            </w:pPr>
            <w:r w:rsidRPr="000D0BF9">
              <w:t>1</w:t>
            </w:r>
          </w:p>
        </w:tc>
      </w:tr>
      <w:tr w:rsidR="00A0779D" w:rsidRPr="000D0BF9" w14:paraId="7728F01C"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CBDC77" w14:textId="77777777" w:rsidR="00A0779D" w:rsidRPr="000D0BF9" w:rsidRDefault="00A0779D" w:rsidP="003702CB">
            <w:pPr>
              <w:pStyle w:val="TableDataEntries"/>
              <w:jc w:val="left"/>
            </w:pPr>
            <w:r w:rsidRPr="000D0BF9">
              <w:t>Asbestos removalist</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D59A05" w14:textId="77777777" w:rsidR="00A0779D" w:rsidRPr="000D0BF9" w:rsidRDefault="00A0779D" w:rsidP="003702CB">
            <w:pPr>
              <w:pStyle w:val="TableDataEntries"/>
            </w:pPr>
            <w:r w:rsidRPr="000D0BF9">
              <w:t>0</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829505"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9BCD89" w14:textId="77777777" w:rsidR="00A0779D" w:rsidRPr="000D0BF9" w:rsidRDefault="00A0779D" w:rsidP="003702CB">
            <w:pPr>
              <w:pStyle w:val="TableDataEntries"/>
            </w:pPr>
            <w:r w:rsidRPr="000D0BF9">
              <w:t>0</w:t>
            </w:r>
          </w:p>
        </w:tc>
      </w:tr>
      <w:tr w:rsidR="00A0779D" w:rsidRPr="000D0BF9" w14:paraId="7CF8A3AA"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905F39" w14:textId="77777777" w:rsidR="00A0779D" w:rsidRPr="000D0BF9" w:rsidRDefault="00A0779D" w:rsidP="003702CB">
            <w:pPr>
              <w:pStyle w:val="TableDataEntries"/>
              <w:jc w:val="left"/>
            </w:pPr>
            <w:r w:rsidRPr="000D0BF9">
              <w:t>Cement factory worker</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A2140D" w14:textId="77777777" w:rsidR="00A0779D" w:rsidRPr="000D0BF9" w:rsidRDefault="00A0779D" w:rsidP="003702CB">
            <w:pPr>
              <w:pStyle w:val="TableDataEntries"/>
            </w:pPr>
            <w:r w:rsidRPr="000D0BF9">
              <w:t>5</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E82AC9"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BE48B8" w14:textId="77777777" w:rsidR="00A0779D" w:rsidRPr="000D0BF9" w:rsidRDefault="00A0779D" w:rsidP="003702CB">
            <w:pPr>
              <w:pStyle w:val="TableDataEntries"/>
            </w:pPr>
            <w:r w:rsidRPr="000D0BF9">
              <w:t>5</w:t>
            </w:r>
          </w:p>
        </w:tc>
      </w:tr>
      <w:tr w:rsidR="00A0779D" w:rsidRPr="000D0BF9" w14:paraId="34774B9E"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ABB574" w14:textId="77777777" w:rsidR="00A0779D" w:rsidRPr="000D0BF9" w:rsidRDefault="00A0779D" w:rsidP="003702CB">
            <w:pPr>
              <w:pStyle w:val="TableDataEntries"/>
              <w:jc w:val="left"/>
            </w:pPr>
            <w:r w:rsidRPr="000D0BF9">
              <w:t>Furnace industry</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5D175A" w14:textId="77777777" w:rsidR="00A0779D" w:rsidRPr="000D0BF9" w:rsidRDefault="00A0779D" w:rsidP="003702CB">
            <w:pPr>
              <w:pStyle w:val="TableDataEntries"/>
            </w:pPr>
            <w:r w:rsidRPr="000D0BF9">
              <w:t>4</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55CD55"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B3169D" w14:textId="77777777" w:rsidR="00A0779D" w:rsidRPr="000D0BF9" w:rsidRDefault="00A0779D" w:rsidP="003702CB">
            <w:pPr>
              <w:pStyle w:val="TableDataEntries"/>
            </w:pPr>
            <w:r w:rsidRPr="000D0BF9">
              <w:t>4</w:t>
            </w:r>
          </w:p>
        </w:tc>
      </w:tr>
      <w:tr w:rsidR="00A0779D" w:rsidRPr="000D0BF9" w14:paraId="47221F6D"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9CCA48" w14:textId="77777777" w:rsidR="00A0779D" w:rsidRPr="000D0BF9" w:rsidRDefault="00A0779D" w:rsidP="003702CB">
            <w:pPr>
              <w:pStyle w:val="TableDataEntries"/>
              <w:jc w:val="left"/>
            </w:pPr>
            <w:r w:rsidRPr="000D0BF9">
              <w:t>Insulator</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091CDA" w14:textId="77777777" w:rsidR="00A0779D" w:rsidRPr="000D0BF9" w:rsidRDefault="00A0779D" w:rsidP="003702CB">
            <w:pPr>
              <w:pStyle w:val="TableDataEntries"/>
            </w:pPr>
            <w:r w:rsidRPr="000D0BF9">
              <w:t>4</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A491DE"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7CADBE" w14:textId="77777777" w:rsidR="00A0779D" w:rsidRPr="000D0BF9" w:rsidRDefault="00A0779D" w:rsidP="003702CB">
            <w:pPr>
              <w:pStyle w:val="TableDataEntries"/>
            </w:pPr>
            <w:r w:rsidRPr="000D0BF9">
              <w:t>4</w:t>
            </w:r>
          </w:p>
        </w:tc>
      </w:tr>
      <w:tr w:rsidR="00A0779D" w:rsidRPr="000D0BF9" w14:paraId="0658ED8C"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1C6FEE" w14:textId="77777777" w:rsidR="00A0779D" w:rsidRPr="000D0BF9" w:rsidRDefault="00A0779D" w:rsidP="003702CB">
            <w:pPr>
              <w:pStyle w:val="TableDataEntries"/>
              <w:jc w:val="left"/>
            </w:pPr>
            <w:r w:rsidRPr="000D0BF9">
              <w:t>Land transport</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FEB8A7" w14:textId="77777777" w:rsidR="00A0779D" w:rsidRPr="000D0BF9" w:rsidRDefault="00A0779D" w:rsidP="003702CB">
            <w:pPr>
              <w:pStyle w:val="TableDataEntries"/>
            </w:pPr>
            <w:r w:rsidRPr="000D0BF9">
              <w:t>25</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FECB8A"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D35B0D" w14:textId="77777777" w:rsidR="00A0779D" w:rsidRPr="000D0BF9" w:rsidRDefault="00A0779D" w:rsidP="003702CB">
            <w:pPr>
              <w:pStyle w:val="TableDataEntries"/>
            </w:pPr>
            <w:r w:rsidRPr="000D0BF9">
              <w:t>25</w:t>
            </w:r>
          </w:p>
        </w:tc>
      </w:tr>
      <w:tr w:rsidR="00A0779D" w:rsidRPr="000D0BF9" w14:paraId="2A9BB2DD"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9DD5F3" w14:textId="77777777" w:rsidR="00A0779D" w:rsidRPr="000D0BF9" w:rsidRDefault="00A0779D" w:rsidP="003702CB">
            <w:pPr>
              <w:pStyle w:val="TableDataEntries"/>
              <w:jc w:val="left"/>
            </w:pPr>
            <w:r w:rsidRPr="000D0BF9">
              <w:t>Textile worker</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2586B1" w14:textId="77777777" w:rsidR="00A0779D" w:rsidRPr="000D0BF9" w:rsidRDefault="00A0779D" w:rsidP="003702CB">
            <w:pPr>
              <w:pStyle w:val="TableDataEntries"/>
            </w:pPr>
            <w:r w:rsidRPr="000D0BF9">
              <w:t>1</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AD3614" w14:textId="77777777" w:rsidR="00A0779D" w:rsidRPr="000D0BF9" w:rsidRDefault="00A0779D" w:rsidP="003702CB">
            <w:pPr>
              <w:pStyle w:val="TableDataEntries"/>
            </w:pPr>
            <w:r w:rsidRPr="000D0BF9">
              <w:t>2</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0067D3" w14:textId="77777777" w:rsidR="00A0779D" w:rsidRPr="000D0BF9" w:rsidRDefault="00A0779D" w:rsidP="003702CB">
            <w:pPr>
              <w:pStyle w:val="TableDataEntries"/>
            </w:pPr>
            <w:r w:rsidRPr="000D0BF9">
              <w:t>2</w:t>
            </w:r>
          </w:p>
        </w:tc>
      </w:tr>
      <w:tr w:rsidR="00A0779D" w:rsidRPr="000D0BF9" w14:paraId="3BFC36AD"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299E61" w14:textId="77777777" w:rsidR="00A0779D" w:rsidRPr="000D0BF9" w:rsidRDefault="00A0779D" w:rsidP="003702CB">
            <w:pPr>
              <w:pStyle w:val="TableDataEntries"/>
              <w:jc w:val="left"/>
            </w:pPr>
            <w:r w:rsidRPr="000D0BF9">
              <w:t>Trades</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ADCB8E" w14:textId="77777777" w:rsidR="00A0779D" w:rsidRPr="000D0BF9" w:rsidRDefault="00A0779D" w:rsidP="003702CB">
            <w:pPr>
              <w:pStyle w:val="TableDataEntries"/>
            </w:pPr>
            <w:r w:rsidRPr="000D0BF9">
              <w:t>305</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66B1AC" w14:textId="77777777" w:rsidR="00A0779D" w:rsidRPr="000D0BF9" w:rsidRDefault="00A0779D" w:rsidP="003702CB">
            <w:pPr>
              <w:pStyle w:val="TableDataEntries"/>
            </w:pPr>
            <w:r w:rsidRPr="000D0BF9">
              <w:t>3</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BAD7F9" w14:textId="77777777" w:rsidR="00A0779D" w:rsidRPr="000D0BF9" w:rsidRDefault="00A0779D" w:rsidP="003702CB">
            <w:pPr>
              <w:pStyle w:val="TableDataEntries"/>
            </w:pPr>
            <w:r w:rsidRPr="000D0BF9">
              <w:t>308</w:t>
            </w:r>
          </w:p>
        </w:tc>
      </w:tr>
      <w:tr w:rsidR="00A0779D" w:rsidRPr="000D0BF9" w14:paraId="5EB02010"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CA6386" w14:textId="77777777" w:rsidR="00A0779D" w:rsidRPr="000D0BF9" w:rsidRDefault="00A0779D" w:rsidP="003702CB">
            <w:pPr>
              <w:pStyle w:val="TableDataEntries"/>
              <w:jc w:val="left"/>
            </w:pPr>
            <w:r w:rsidRPr="000D0BF9">
              <w:t>Water transport</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58F793" w14:textId="77777777" w:rsidR="00A0779D" w:rsidRPr="000D0BF9" w:rsidRDefault="00A0779D" w:rsidP="003702CB">
            <w:pPr>
              <w:pStyle w:val="TableDataEntries"/>
            </w:pPr>
            <w:r w:rsidRPr="000D0BF9">
              <w:t>39</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1EB1D3"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98A2F3" w14:textId="77777777" w:rsidR="00A0779D" w:rsidRPr="000D0BF9" w:rsidRDefault="00A0779D" w:rsidP="003702CB">
            <w:pPr>
              <w:pStyle w:val="TableDataEntries"/>
            </w:pPr>
            <w:r w:rsidRPr="000D0BF9">
              <w:t>39</w:t>
            </w:r>
          </w:p>
        </w:tc>
      </w:tr>
      <w:tr w:rsidR="00A0779D" w:rsidRPr="000D0BF9" w14:paraId="45F3F0EF"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CB0199" w14:textId="77777777" w:rsidR="00A0779D" w:rsidRPr="000D0BF9" w:rsidRDefault="00A0779D" w:rsidP="003702CB">
            <w:pPr>
              <w:pStyle w:val="TableDataEntries"/>
              <w:jc w:val="left"/>
            </w:pPr>
            <w:r w:rsidRPr="000D0BF9">
              <w:t>Other occupation</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0900C1" w14:textId="77777777" w:rsidR="00A0779D" w:rsidRPr="000D0BF9" w:rsidRDefault="00A0779D" w:rsidP="003702CB">
            <w:pPr>
              <w:pStyle w:val="TableDataEntries"/>
            </w:pPr>
            <w:r w:rsidRPr="000D0BF9">
              <w:t>45</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6ED278" w14:textId="77777777" w:rsidR="00A0779D" w:rsidRPr="000D0BF9" w:rsidRDefault="00A0779D" w:rsidP="003702CB">
            <w:pPr>
              <w:pStyle w:val="TableDataEntries"/>
            </w:pPr>
            <w:r w:rsidRPr="000D0BF9">
              <w:t>19</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8CFDDE" w14:textId="77777777" w:rsidR="00A0779D" w:rsidRPr="000D0BF9" w:rsidRDefault="00A0779D" w:rsidP="003702CB">
            <w:pPr>
              <w:pStyle w:val="TableDataEntries"/>
            </w:pPr>
            <w:r w:rsidRPr="000D0BF9">
              <w:t>64</w:t>
            </w:r>
          </w:p>
        </w:tc>
      </w:tr>
      <w:tr w:rsidR="00A0779D" w:rsidRPr="000D0BF9" w14:paraId="098004E5"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A6EDF02" w14:textId="77777777" w:rsidR="00A0779D" w:rsidRPr="000D0BF9" w:rsidRDefault="00A0779D" w:rsidP="003702CB">
            <w:pPr>
              <w:pStyle w:val="TableDataEntries"/>
              <w:jc w:val="left"/>
              <w:rPr>
                <w:rFonts w:ascii="Franklin Gothic Demi" w:hAnsi="Franklin Gothic Demi"/>
              </w:rPr>
            </w:pPr>
            <w:r w:rsidRPr="000D0BF9">
              <w:rPr>
                <w:rFonts w:ascii="Franklin Gothic Demi" w:hAnsi="Franklin Gothic Demi"/>
              </w:rPr>
              <w:t>Total</w:t>
            </w:r>
          </w:p>
        </w:tc>
        <w:tc>
          <w:tcPr>
            <w:tcW w:w="13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A6E35EE"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428</w:t>
            </w:r>
          </w:p>
        </w:tc>
        <w:tc>
          <w:tcPr>
            <w:tcW w:w="156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117BC03"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24</w:t>
            </w:r>
          </w:p>
        </w:tc>
        <w:tc>
          <w:tcPr>
            <w:tcW w:w="13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06947CAF"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452</w:t>
            </w:r>
          </w:p>
        </w:tc>
      </w:tr>
      <w:tr w:rsidR="00A0779D" w:rsidRPr="000D0BF9" w14:paraId="17EAEFEC"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F487076" w14:textId="77777777" w:rsidR="00A0779D" w:rsidRPr="000D0BF9" w:rsidRDefault="00A0779D" w:rsidP="003702CB">
            <w:pPr>
              <w:pStyle w:val="TableHeading1"/>
            </w:pPr>
            <w:r w:rsidRPr="000D0BF9">
              <w:t xml:space="preserve">Environmental </w:t>
            </w: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90F19F7" w14:textId="77777777" w:rsidR="00A0779D" w:rsidRPr="000D0BF9" w:rsidRDefault="00A0779D" w:rsidP="003702CB">
            <w:pPr>
              <w:pStyle w:val="TableHeading1"/>
            </w:pPr>
          </w:p>
        </w:tc>
        <w:tc>
          <w:tcPr>
            <w:tcW w:w="156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364067C" w14:textId="77777777" w:rsidR="00A0779D" w:rsidRPr="000D0BF9" w:rsidRDefault="00A0779D" w:rsidP="003702CB">
            <w:pPr>
              <w:pStyle w:val="TableHeading1"/>
            </w:pP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F59825D" w14:textId="77777777" w:rsidR="00A0779D" w:rsidRPr="000D0BF9" w:rsidRDefault="00A0779D" w:rsidP="003702CB">
            <w:pPr>
              <w:pStyle w:val="TableHeading1"/>
            </w:pPr>
          </w:p>
        </w:tc>
      </w:tr>
      <w:tr w:rsidR="00A0779D" w:rsidRPr="000D0BF9" w14:paraId="4E4913BD"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02E4D0" w14:textId="77777777" w:rsidR="00A0779D" w:rsidRPr="000D0BF9" w:rsidRDefault="00A0779D" w:rsidP="003702CB">
            <w:pPr>
              <w:pStyle w:val="TableDataEntries"/>
              <w:jc w:val="left"/>
            </w:pPr>
            <w:r w:rsidRPr="000D0BF9">
              <w:t>Dusty family</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10BC42" w14:textId="77777777" w:rsidR="00A0779D" w:rsidRPr="000D0BF9" w:rsidRDefault="00A0779D" w:rsidP="003702CB">
            <w:pPr>
              <w:pStyle w:val="TableDataEntries"/>
            </w:pPr>
            <w:r w:rsidRPr="000D0BF9">
              <w:t>11</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12E867" w14:textId="77777777" w:rsidR="00A0779D" w:rsidRPr="000D0BF9" w:rsidRDefault="00A0779D" w:rsidP="003702CB">
            <w:pPr>
              <w:pStyle w:val="TableDataEntries"/>
            </w:pPr>
            <w:r w:rsidRPr="000D0BF9">
              <w:t>22</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6A6247" w14:textId="77777777" w:rsidR="00A0779D" w:rsidRPr="000D0BF9" w:rsidRDefault="00A0779D" w:rsidP="003702CB">
            <w:pPr>
              <w:pStyle w:val="TableDataEntries"/>
            </w:pPr>
            <w:r w:rsidRPr="000D0BF9">
              <w:t>34</w:t>
            </w:r>
          </w:p>
        </w:tc>
      </w:tr>
      <w:tr w:rsidR="00A0779D" w:rsidRPr="000D0BF9" w14:paraId="749A7D20"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871140" w14:textId="77777777" w:rsidR="00A0779D" w:rsidRPr="000D0BF9" w:rsidRDefault="00A0779D" w:rsidP="003702CB">
            <w:pPr>
              <w:pStyle w:val="TableDataEntries"/>
              <w:jc w:val="left"/>
            </w:pPr>
            <w:r w:rsidRPr="000D0BF9">
              <w:t>Lived near industry</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ADAB0E" w14:textId="77777777" w:rsidR="00A0779D" w:rsidRPr="000D0BF9" w:rsidRDefault="00A0779D" w:rsidP="003702CB">
            <w:pPr>
              <w:pStyle w:val="TableDataEntries"/>
            </w:pPr>
            <w:r w:rsidRPr="000D0BF9">
              <w:t>1</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87F3A8" w14:textId="77777777" w:rsidR="00A0779D" w:rsidRPr="000D0BF9" w:rsidRDefault="00A0779D" w:rsidP="003702CB">
            <w:pPr>
              <w:pStyle w:val="TableDataEntries"/>
            </w:pPr>
            <w:r w:rsidRPr="000D0BF9">
              <w:t>2</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9B3705" w14:textId="77777777" w:rsidR="00A0779D" w:rsidRPr="000D0BF9" w:rsidRDefault="00A0779D" w:rsidP="003702CB">
            <w:pPr>
              <w:pStyle w:val="TableDataEntries"/>
            </w:pPr>
            <w:r w:rsidRPr="000D0BF9">
              <w:t>3</w:t>
            </w:r>
          </w:p>
        </w:tc>
      </w:tr>
      <w:tr w:rsidR="00A0779D" w:rsidRPr="000D0BF9" w14:paraId="3A6AA3A8"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BF2B4F" w14:textId="77777777" w:rsidR="00A0779D" w:rsidRPr="000D0BF9" w:rsidRDefault="00A0779D" w:rsidP="003702CB">
            <w:pPr>
              <w:pStyle w:val="TableDataEntries"/>
              <w:jc w:val="left"/>
            </w:pPr>
            <w:r w:rsidRPr="000D0BF9">
              <w:t xml:space="preserve">Asbestos </w:t>
            </w:r>
            <w:r>
              <w:t>t</w:t>
            </w:r>
            <w:r w:rsidRPr="000D0BF9">
              <w:t>own</w:t>
            </w:r>
            <w:r>
              <w:t>s</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ED6B1C" w14:textId="77777777" w:rsidR="00A0779D" w:rsidRPr="000D0BF9" w:rsidRDefault="00A0779D" w:rsidP="003702CB">
            <w:pPr>
              <w:pStyle w:val="TableDataEntries"/>
            </w:pPr>
            <w:r w:rsidRPr="000D0BF9">
              <w:t>3</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330337" w14:textId="77777777" w:rsidR="00A0779D" w:rsidRPr="000D0BF9" w:rsidRDefault="00A0779D" w:rsidP="003702CB">
            <w:pPr>
              <w:pStyle w:val="TableDataEntries"/>
            </w:pPr>
            <w:r w:rsidRPr="000D0BF9">
              <w:t>4</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0F1A25" w14:textId="77777777" w:rsidR="00A0779D" w:rsidRPr="000D0BF9" w:rsidRDefault="00A0779D" w:rsidP="003702CB">
            <w:pPr>
              <w:pStyle w:val="TableDataEntries"/>
            </w:pPr>
            <w:r w:rsidRPr="000D0BF9">
              <w:t>7</w:t>
            </w:r>
          </w:p>
        </w:tc>
      </w:tr>
      <w:tr w:rsidR="00A0779D" w:rsidRPr="000D0BF9" w14:paraId="28141020"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152FEF" w14:textId="77777777" w:rsidR="00A0779D" w:rsidRPr="000D0BF9" w:rsidRDefault="00A0779D" w:rsidP="003702CB">
            <w:pPr>
              <w:pStyle w:val="TableDataEntries"/>
              <w:jc w:val="left"/>
            </w:pPr>
            <w:r w:rsidRPr="000D0BF9">
              <w:t>Other exposure</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DCBDBD" w14:textId="77777777" w:rsidR="00A0779D" w:rsidRPr="000D0BF9" w:rsidRDefault="00A0779D" w:rsidP="003702CB">
            <w:pPr>
              <w:pStyle w:val="TableDataEntries"/>
            </w:pPr>
            <w:r w:rsidRPr="000D0BF9">
              <w:t>15</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67D44C" w14:textId="77777777" w:rsidR="00A0779D" w:rsidRPr="000D0BF9" w:rsidRDefault="00A0779D" w:rsidP="003702CB">
            <w:pPr>
              <w:pStyle w:val="TableDataEntries"/>
            </w:pPr>
            <w:r w:rsidRPr="000D0BF9">
              <w:t>4</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48633E" w14:textId="77777777" w:rsidR="00A0779D" w:rsidRPr="000D0BF9" w:rsidRDefault="00A0779D" w:rsidP="003702CB">
            <w:pPr>
              <w:pStyle w:val="TableDataEntries"/>
            </w:pPr>
            <w:r w:rsidRPr="000D0BF9">
              <w:t>19</w:t>
            </w:r>
          </w:p>
        </w:tc>
      </w:tr>
      <w:tr w:rsidR="00A0779D" w:rsidRPr="000D0BF9" w14:paraId="065C6224"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4BB63DC" w14:textId="77777777" w:rsidR="00A0779D" w:rsidRPr="000D0BF9" w:rsidRDefault="00A0779D" w:rsidP="003702CB">
            <w:pPr>
              <w:pStyle w:val="TableDataEntries"/>
              <w:jc w:val="left"/>
              <w:rPr>
                <w:rFonts w:ascii="Franklin Gothic Demi" w:hAnsi="Franklin Gothic Demi"/>
              </w:rPr>
            </w:pPr>
            <w:r w:rsidRPr="000D0BF9">
              <w:rPr>
                <w:rFonts w:ascii="Franklin Gothic Demi" w:hAnsi="Franklin Gothic Demi"/>
              </w:rPr>
              <w:t>Total</w:t>
            </w:r>
          </w:p>
        </w:tc>
        <w:tc>
          <w:tcPr>
            <w:tcW w:w="13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3F2A64B"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31</w:t>
            </w:r>
          </w:p>
        </w:tc>
        <w:tc>
          <w:tcPr>
            <w:tcW w:w="156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EE26E00"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32</w:t>
            </w:r>
          </w:p>
        </w:tc>
        <w:tc>
          <w:tcPr>
            <w:tcW w:w="13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5FA2DF46"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63</w:t>
            </w:r>
          </w:p>
        </w:tc>
      </w:tr>
      <w:tr w:rsidR="00A0779D" w:rsidRPr="000D0BF9" w14:paraId="250083EF"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12DAD29" w14:textId="77777777" w:rsidR="00A0779D" w:rsidRPr="000D0BF9" w:rsidRDefault="00A0779D" w:rsidP="003702CB">
            <w:pPr>
              <w:pStyle w:val="TableHeading1"/>
            </w:pPr>
            <w:r w:rsidRPr="000D0BF9">
              <w:t>Non-occupational</w:t>
            </w: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058CC91" w14:textId="77777777" w:rsidR="00A0779D" w:rsidRPr="000D0BF9" w:rsidRDefault="00A0779D" w:rsidP="003702CB">
            <w:pPr>
              <w:pStyle w:val="TableHeading1"/>
            </w:pPr>
          </w:p>
        </w:tc>
        <w:tc>
          <w:tcPr>
            <w:tcW w:w="156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9ACCC3E" w14:textId="77777777" w:rsidR="00A0779D" w:rsidRPr="000D0BF9" w:rsidRDefault="00A0779D" w:rsidP="003702CB">
            <w:pPr>
              <w:pStyle w:val="TableHeading1"/>
            </w:pP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52419DA" w14:textId="77777777" w:rsidR="00A0779D" w:rsidRPr="000D0BF9" w:rsidRDefault="00A0779D" w:rsidP="003702CB">
            <w:pPr>
              <w:pStyle w:val="TableHeading1"/>
            </w:pPr>
          </w:p>
        </w:tc>
      </w:tr>
      <w:tr w:rsidR="00A0779D" w:rsidRPr="000D0BF9" w14:paraId="1D5011F0"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D22318" w14:textId="77777777" w:rsidR="00A0779D" w:rsidRPr="000D0BF9" w:rsidRDefault="00A0779D" w:rsidP="003702CB">
            <w:pPr>
              <w:pStyle w:val="TableDataEntries"/>
              <w:jc w:val="left"/>
            </w:pPr>
            <w:r w:rsidRPr="000D0BF9">
              <w:t>Serviced brakes and clutch</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991D31" w14:textId="77777777" w:rsidR="00A0779D" w:rsidRPr="000D0BF9" w:rsidRDefault="00A0779D" w:rsidP="003702CB">
            <w:pPr>
              <w:pStyle w:val="TableDataEntries"/>
            </w:pPr>
            <w:r w:rsidRPr="000D0BF9">
              <w:t>23</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01D9F6" w14:textId="77777777" w:rsidR="00A0779D" w:rsidRPr="000D0BF9" w:rsidRDefault="00A0779D" w:rsidP="003702CB">
            <w:pPr>
              <w:pStyle w:val="TableDataEntries"/>
            </w:pPr>
            <w:r w:rsidRPr="000D0BF9">
              <w:t>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138132" w14:textId="77777777" w:rsidR="00A0779D" w:rsidRPr="000D0BF9" w:rsidRDefault="00A0779D" w:rsidP="003702CB">
            <w:pPr>
              <w:pStyle w:val="TableDataEntries"/>
            </w:pPr>
            <w:r w:rsidRPr="000D0BF9">
              <w:t>24</w:t>
            </w:r>
          </w:p>
        </w:tc>
      </w:tr>
      <w:tr w:rsidR="00A0779D" w:rsidRPr="000D0BF9" w14:paraId="544572B7"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CCF590" w14:textId="77777777" w:rsidR="00A0779D" w:rsidRPr="000D0BF9" w:rsidRDefault="00A0779D" w:rsidP="003702CB">
            <w:pPr>
              <w:pStyle w:val="TableDataEntries"/>
              <w:jc w:val="left"/>
            </w:pPr>
            <w:r w:rsidRPr="000D0BF9">
              <w:t>Lived in asbestos house</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F552D5" w14:textId="77777777" w:rsidR="00A0779D" w:rsidRPr="000D0BF9" w:rsidRDefault="00A0779D" w:rsidP="003702CB">
            <w:pPr>
              <w:pStyle w:val="TableDataEntries"/>
            </w:pPr>
            <w:r w:rsidRPr="000D0BF9">
              <w:t>9</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776DBA" w14:textId="77777777" w:rsidR="00A0779D" w:rsidRPr="000D0BF9" w:rsidRDefault="00A0779D" w:rsidP="003702CB">
            <w:pPr>
              <w:pStyle w:val="TableDataEntries"/>
            </w:pPr>
            <w:r w:rsidRPr="000D0BF9">
              <w:t>9</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B942D2" w14:textId="77777777" w:rsidR="00A0779D" w:rsidRPr="000D0BF9" w:rsidRDefault="00A0779D" w:rsidP="003702CB">
            <w:pPr>
              <w:pStyle w:val="TableDataEntries"/>
            </w:pPr>
            <w:r w:rsidRPr="000D0BF9">
              <w:t>18</w:t>
            </w:r>
          </w:p>
        </w:tc>
      </w:tr>
      <w:tr w:rsidR="00A0779D" w:rsidRPr="000D0BF9" w14:paraId="17D6D2FC"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4EBD36" w14:textId="77777777" w:rsidR="00A0779D" w:rsidRPr="000D0BF9" w:rsidRDefault="00A0779D" w:rsidP="003702CB">
            <w:pPr>
              <w:pStyle w:val="TableDataEntries"/>
              <w:jc w:val="left"/>
            </w:pPr>
            <w:r w:rsidRPr="000D0BF9">
              <w:t>Home renovation</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BD7537" w14:textId="77777777" w:rsidR="00A0779D" w:rsidRPr="000D0BF9" w:rsidRDefault="00A0779D" w:rsidP="003702CB">
            <w:pPr>
              <w:pStyle w:val="TableDataEntries"/>
            </w:pPr>
            <w:r w:rsidRPr="000D0BF9">
              <w:t>44</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46AC73" w14:textId="77777777" w:rsidR="00A0779D" w:rsidRPr="000D0BF9" w:rsidRDefault="00A0779D" w:rsidP="003702CB">
            <w:pPr>
              <w:pStyle w:val="TableDataEntries"/>
            </w:pPr>
            <w:r w:rsidRPr="000D0BF9">
              <w:t>18</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52A027" w14:textId="77777777" w:rsidR="00A0779D" w:rsidRPr="000D0BF9" w:rsidRDefault="00A0779D" w:rsidP="003702CB">
            <w:pPr>
              <w:pStyle w:val="TableDataEntries"/>
            </w:pPr>
            <w:r w:rsidRPr="000D0BF9">
              <w:t>62</w:t>
            </w:r>
          </w:p>
        </w:tc>
      </w:tr>
      <w:tr w:rsidR="00A0779D" w:rsidRPr="000D0BF9" w14:paraId="1E061E97"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68C6B8" w14:textId="77777777" w:rsidR="00A0779D" w:rsidRPr="000D0BF9" w:rsidRDefault="00A0779D" w:rsidP="003702CB">
            <w:pPr>
              <w:pStyle w:val="TableDataEntries"/>
              <w:jc w:val="left"/>
            </w:pPr>
            <w:r w:rsidRPr="000D0BF9">
              <w:t>Lived in house during renovation</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9C4B05" w14:textId="77777777" w:rsidR="00A0779D" w:rsidRPr="000D0BF9" w:rsidRDefault="00A0779D" w:rsidP="003702CB">
            <w:pPr>
              <w:pStyle w:val="TableDataEntries"/>
            </w:pPr>
            <w:r w:rsidRPr="000D0BF9">
              <w:t>26</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F6F846" w14:textId="77777777" w:rsidR="00A0779D" w:rsidRPr="000D0BF9" w:rsidRDefault="00A0779D" w:rsidP="003702CB">
            <w:pPr>
              <w:pStyle w:val="TableDataEntries"/>
            </w:pPr>
            <w:r w:rsidRPr="000D0BF9">
              <w:t>29</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9F8034" w14:textId="77777777" w:rsidR="00A0779D" w:rsidRPr="000D0BF9" w:rsidRDefault="00A0779D" w:rsidP="003702CB">
            <w:pPr>
              <w:pStyle w:val="TableDataEntries"/>
            </w:pPr>
            <w:r w:rsidRPr="000D0BF9">
              <w:t>55</w:t>
            </w:r>
          </w:p>
        </w:tc>
      </w:tr>
      <w:tr w:rsidR="00A0779D" w:rsidRPr="000D0BF9" w14:paraId="5BA445B0"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6BD03635" w14:textId="77777777" w:rsidR="00A0779D" w:rsidRPr="000D0BF9" w:rsidRDefault="00A0779D" w:rsidP="003702CB">
            <w:pPr>
              <w:pStyle w:val="TableDataEntries"/>
              <w:jc w:val="left"/>
              <w:rPr>
                <w:rFonts w:ascii="Franklin Gothic Demi" w:hAnsi="Franklin Gothic Demi"/>
              </w:rPr>
            </w:pPr>
            <w:r w:rsidRPr="000D0BF9">
              <w:rPr>
                <w:rFonts w:ascii="Franklin Gothic Demi" w:hAnsi="Franklin Gothic Demi"/>
              </w:rPr>
              <w:t>Total</w:t>
            </w:r>
          </w:p>
        </w:tc>
        <w:tc>
          <w:tcPr>
            <w:tcW w:w="13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2DBC87AA"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103</w:t>
            </w:r>
          </w:p>
        </w:tc>
        <w:tc>
          <w:tcPr>
            <w:tcW w:w="1564"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4AD5AB4"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56</w:t>
            </w:r>
          </w:p>
        </w:tc>
        <w:tc>
          <w:tcPr>
            <w:tcW w:w="1307"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797D6BFA"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158</w:t>
            </w:r>
          </w:p>
        </w:tc>
      </w:tr>
      <w:tr w:rsidR="00A0779D" w:rsidRPr="000D0BF9" w14:paraId="414BF554"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4812521F" w14:textId="77777777" w:rsidR="00A0779D" w:rsidRPr="000D0BF9" w:rsidRDefault="00A0779D" w:rsidP="003702CB">
            <w:pPr>
              <w:pStyle w:val="TableHeading1"/>
            </w:pPr>
            <w:r>
              <w:t>All exposure sources</w:t>
            </w: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01E5394C" w14:textId="77777777" w:rsidR="00A0779D" w:rsidRPr="000D0BF9" w:rsidRDefault="00A0779D" w:rsidP="003702CB">
            <w:pPr>
              <w:pStyle w:val="TableHeading1"/>
            </w:pPr>
          </w:p>
        </w:tc>
        <w:tc>
          <w:tcPr>
            <w:tcW w:w="156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51D3B767" w14:textId="77777777" w:rsidR="00A0779D" w:rsidRPr="000D0BF9" w:rsidRDefault="00A0779D" w:rsidP="003702CB">
            <w:pPr>
              <w:pStyle w:val="TableHeading1"/>
            </w:pPr>
          </w:p>
        </w:tc>
        <w:tc>
          <w:tcPr>
            <w:tcW w:w="130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tcPr>
          <w:p w14:paraId="422FDD5C" w14:textId="77777777" w:rsidR="00A0779D" w:rsidRPr="000D0BF9" w:rsidRDefault="00A0779D" w:rsidP="003702CB">
            <w:pPr>
              <w:pStyle w:val="TableHeading1"/>
            </w:pPr>
          </w:p>
        </w:tc>
      </w:tr>
      <w:tr w:rsidR="00A0779D" w:rsidRPr="000D0BF9" w14:paraId="630682B6"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0F685E" w14:textId="77777777" w:rsidR="00A0779D" w:rsidRPr="000D0BF9" w:rsidRDefault="00A0779D" w:rsidP="003702CB">
            <w:pPr>
              <w:pStyle w:val="TableDataEntries"/>
              <w:jc w:val="left"/>
            </w:pPr>
            <w:r w:rsidRPr="000D0BF9">
              <w:t>Background cases</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239140" w14:textId="77777777" w:rsidR="00A0779D" w:rsidRPr="000D0BF9" w:rsidRDefault="00A0779D" w:rsidP="003702CB">
            <w:pPr>
              <w:pStyle w:val="TableDataEntries"/>
            </w:pPr>
            <w:r w:rsidRPr="000D0BF9">
              <w:t>18</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881971" w14:textId="77777777" w:rsidR="00A0779D" w:rsidRPr="000D0BF9" w:rsidRDefault="00A0779D" w:rsidP="003702CB">
            <w:pPr>
              <w:pStyle w:val="TableDataEntries"/>
            </w:pPr>
            <w:r w:rsidRPr="000D0BF9">
              <w:t>18</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44F20C" w14:textId="77777777" w:rsidR="00A0779D" w:rsidRPr="000D0BF9" w:rsidRDefault="00A0779D" w:rsidP="003702CB">
            <w:pPr>
              <w:pStyle w:val="TableDataEntries"/>
            </w:pPr>
            <w:r w:rsidRPr="000D0BF9">
              <w:t>35</w:t>
            </w:r>
          </w:p>
        </w:tc>
      </w:tr>
      <w:tr w:rsidR="00A0779D" w:rsidRPr="000D0BF9" w14:paraId="6A17DD0F" w14:textId="77777777" w:rsidTr="00E97F3F">
        <w:trPr>
          <w:trHeight w:val="300"/>
        </w:trPr>
        <w:tc>
          <w:tcPr>
            <w:tcW w:w="375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BD15D7B" w14:textId="77777777" w:rsidR="00A0779D" w:rsidRPr="000D0BF9" w:rsidRDefault="00A0779D" w:rsidP="003702CB">
            <w:pPr>
              <w:pStyle w:val="TableDataEntries"/>
              <w:jc w:val="left"/>
              <w:rPr>
                <w:rFonts w:ascii="Franklin Gothic Demi" w:hAnsi="Franklin Gothic Demi"/>
              </w:rPr>
            </w:pPr>
            <w:r w:rsidRPr="000D0BF9">
              <w:rPr>
                <w:rFonts w:ascii="Franklin Gothic Demi" w:hAnsi="Franklin Gothic Demi"/>
              </w:rPr>
              <w:t>Grand total</w:t>
            </w:r>
          </w:p>
        </w:tc>
        <w:tc>
          <w:tcPr>
            <w:tcW w:w="130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9FBF798"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579</w:t>
            </w:r>
          </w:p>
        </w:tc>
        <w:tc>
          <w:tcPr>
            <w:tcW w:w="156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2568019"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129</w:t>
            </w:r>
          </w:p>
        </w:tc>
        <w:tc>
          <w:tcPr>
            <w:tcW w:w="130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B7D1EEA" w14:textId="77777777" w:rsidR="00A0779D" w:rsidRPr="000D0BF9" w:rsidRDefault="00A0779D" w:rsidP="003702CB">
            <w:pPr>
              <w:pStyle w:val="TableDataEntries"/>
              <w:rPr>
                <w:rFonts w:ascii="Franklin Gothic Demi" w:hAnsi="Franklin Gothic Demi"/>
              </w:rPr>
            </w:pPr>
            <w:r w:rsidRPr="000D0BF9">
              <w:rPr>
                <w:rFonts w:ascii="Franklin Gothic Demi" w:hAnsi="Franklin Gothic Demi"/>
              </w:rPr>
              <w:t>708</w:t>
            </w:r>
          </w:p>
        </w:tc>
      </w:tr>
    </w:tbl>
    <w:p w14:paraId="6C3FE8E3" w14:textId="77777777" w:rsidR="00A0779D" w:rsidRPr="00A32E43" w:rsidRDefault="00A0779D" w:rsidP="00A0779D">
      <w:pPr>
        <w:pStyle w:val="Source"/>
      </w:pPr>
      <w:r>
        <w:rPr>
          <w:i/>
        </w:rPr>
        <w:t>Source</w:t>
      </w:r>
      <w:r w:rsidRPr="00E4232C">
        <w:rPr>
          <w:i/>
        </w:rPr>
        <w:t>:</w:t>
      </w:r>
      <w:r>
        <w:t xml:space="preserve"> Finity Consulting, CIE.</w:t>
      </w:r>
    </w:p>
    <w:p w14:paraId="6AD64014" w14:textId="77777777" w:rsidR="00A0779D" w:rsidRPr="00F03721" w:rsidRDefault="00A0779D" w:rsidP="00F03721">
      <w:pPr>
        <w:pStyle w:val="BodyText"/>
        <w:rPr>
          <w:rStyle w:val="DraftingNote"/>
          <w:b w:val="0"/>
          <w:color w:val="auto"/>
          <w:u w:val="none"/>
        </w:rPr>
      </w:pPr>
      <w:r w:rsidRPr="00F03721">
        <w:rPr>
          <w:rStyle w:val="DraftingNote"/>
          <w:b w:val="0"/>
          <w:color w:val="auto"/>
          <w:u w:val="none"/>
        </w:rPr>
        <w:t>We allocate environmental exposures between the occupational and non-occupational exposure categories to align to our estimates of the economic cost of asbestos-related disease. Environmental exposure categories have been allocated as follows:</w:t>
      </w:r>
    </w:p>
    <w:p w14:paraId="38652398" w14:textId="151832B0" w:rsidR="00A0779D" w:rsidRPr="00F03721" w:rsidRDefault="00A0779D" w:rsidP="00F03721">
      <w:pPr>
        <w:pStyle w:val="ListBullet"/>
        <w:rPr>
          <w:rStyle w:val="DraftingNote"/>
          <w:b w:val="0"/>
          <w:color w:val="auto"/>
          <w:u w:val="none"/>
        </w:rPr>
      </w:pPr>
      <w:r w:rsidRPr="00F03721">
        <w:rPr>
          <w:rStyle w:val="DraftingNote"/>
          <w:b w:val="0"/>
          <w:color w:val="auto"/>
          <w:u w:val="none"/>
        </w:rPr>
        <w:t>‘</w:t>
      </w:r>
      <w:r w:rsidR="004363AB">
        <w:rPr>
          <w:rStyle w:val="DraftingNote"/>
          <w:b w:val="0"/>
          <w:color w:val="auto"/>
          <w:u w:val="none"/>
        </w:rPr>
        <w:t>d</w:t>
      </w:r>
      <w:r w:rsidRPr="00F03721">
        <w:rPr>
          <w:rStyle w:val="DraftingNote"/>
          <w:b w:val="0"/>
          <w:color w:val="auto"/>
          <w:u w:val="none"/>
        </w:rPr>
        <w:t>usty families’ exposures occur where the family of someone whose work exposes them to asbestos (such as manufacturing or mining asbestos) is exposed to asbestos on the worker’s clothes or other items. We categorise this exposure type as occupational exposure, because it is connected to t</w:t>
      </w:r>
      <w:r w:rsidR="004363AB">
        <w:rPr>
          <w:rStyle w:val="DraftingNote"/>
          <w:b w:val="0"/>
          <w:color w:val="auto"/>
          <w:u w:val="none"/>
        </w:rPr>
        <w:t>he asbestos-related occupations;</w:t>
      </w:r>
    </w:p>
    <w:p w14:paraId="1B136074" w14:textId="7FC7C027" w:rsidR="00A0779D" w:rsidRDefault="00A0779D" w:rsidP="00F03721">
      <w:pPr>
        <w:pStyle w:val="ListBullet"/>
        <w:rPr>
          <w:rStyle w:val="DraftingNote"/>
          <w:b w:val="0"/>
          <w:color w:val="auto"/>
          <w:u w:val="none"/>
        </w:rPr>
      </w:pPr>
      <w:r w:rsidRPr="00F03721">
        <w:rPr>
          <w:rStyle w:val="DraftingNote"/>
          <w:b w:val="0"/>
          <w:color w:val="auto"/>
          <w:u w:val="none"/>
        </w:rPr>
        <w:t>‘</w:t>
      </w:r>
      <w:r w:rsidR="004363AB">
        <w:rPr>
          <w:rStyle w:val="DraftingNote"/>
          <w:b w:val="0"/>
          <w:color w:val="auto"/>
          <w:u w:val="none"/>
        </w:rPr>
        <w:t>l</w:t>
      </w:r>
      <w:r w:rsidRPr="00F03721">
        <w:rPr>
          <w:rStyle w:val="DraftingNote"/>
          <w:b w:val="0"/>
          <w:color w:val="auto"/>
          <w:u w:val="none"/>
        </w:rPr>
        <w:t>ived near industry’, ‘asbestos town’, and ‘other exposure’</w:t>
      </w:r>
      <w:r w:rsidR="00F03721">
        <w:rPr>
          <w:rStyle w:val="DraftingNote"/>
          <w:b w:val="0"/>
          <w:color w:val="auto"/>
          <w:u w:val="none"/>
        </w:rPr>
        <w:t xml:space="preserve"> have been categorised as non-occupational exposure because they affect people who are not involved in asbestos-related occupations.</w:t>
      </w:r>
    </w:p>
    <w:p w14:paraId="20A254C2" w14:textId="2A3D463D" w:rsidR="00F03721" w:rsidRPr="00F03721" w:rsidRDefault="00F03721" w:rsidP="00F03721">
      <w:pPr>
        <w:pStyle w:val="BodyText"/>
        <w:rPr>
          <w:rStyle w:val="DraftingNote"/>
          <w:b w:val="0"/>
          <w:color w:val="auto"/>
          <w:u w:val="none"/>
        </w:rPr>
      </w:pPr>
      <w:r>
        <w:rPr>
          <w:rStyle w:val="DraftingNote"/>
          <w:b w:val="0"/>
          <w:color w:val="auto"/>
          <w:u w:val="none"/>
        </w:rPr>
        <w:lastRenderedPageBreak/>
        <w:t xml:space="preserve">Table </w:t>
      </w:r>
      <w:r w:rsidR="000F3376">
        <w:rPr>
          <w:rStyle w:val="DraftingNote"/>
          <w:b w:val="0"/>
          <w:color w:val="auto"/>
          <w:highlight w:val="yellow"/>
          <w:u w:val="none"/>
        </w:rPr>
        <w:fldChar w:fldCharType="begin"/>
      </w:r>
      <w:r w:rsidR="000F3376">
        <w:rPr>
          <w:rStyle w:val="DraftingNote"/>
          <w:b w:val="0"/>
          <w:color w:val="auto"/>
          <w:u w:val="none"/>
        </w:rPr>
        <w:instrText xml:space="preserve"> REF _Caption5322 </w:instrText>
      </w:r>
      <w:r w:rsidR="000F3376">
        <w:rPr>
          <w:rStyle w:val="DraftingNote"/>
          <w:b w:val="0"/>
          <w:color w:val="auto"/>
          <w:highlight w:val="yellow"/>
          <w:u w:val="none"/>
        </w:rPr>
        <w:fldChar w:fldCharType="separate"/>
      </w:r>
      <w:r w:rsidR="00995AA6">
        <w:rPr>
          <w:noProof/>
        </w:rPr>
        <w:t>3</w:t>
      </w:r>
      <w:r w:rsidR="00995AA6" w:rsidRPr="00695C93">
        <w:rPr>
          <w:noProof/>
        </w:rPr>
        <w:t>.</w:t>
      </w:r>
      <w:r w:rsidR="00995AA6">
        <w:rPr>
          <w:noProof/>
        </w:rPr>
        <w:t>18</w:t>
      </w:r>
      <w:r w:rsidR="000F3376">
        <w:rPr>
          <w:rStyle w:val="DraftingNote"/>
          <w:b w:val="0"/>
          <w:color w:val="auto"/>
          <w:highlight w:val="yellow"/>
          <w:u w:val="none"/>
        </w:rPr>
        <w:fldChar w:fldCharType="end"/>
      </w:r>
      <w:r w:rsidR="000F3376">
        <w:rPr>
          <w:rStyle w:val="DraftingNote"/>
          <w:b w:val="0"/>
          <w:color w:val="auto"/>
          <w:u w:val="none"/>
        </w:rPr>
        <w:t xml:space="preserve"> </w:t>
      </w:r>
      <w:r>
        <w:rPr>
          <w:rStyle w:val="DraftingNote"/>
          <w:b w:val="0"/>
          <w:color w:val="auto"/>
          <w:u w:val="none"/>
        </w:rPr>
        <w:t>shows the proportion</w:t>
      </w:r>
      <w:r w:rsidR="000F3376">
        <w:rPr>
          <w:rStyle w:val="DraftingNote"/>
          <w:b w:val="0"/>
          <w:color w:val="auto"/>
          <w:u w:val="none"/>
        </w:rPr>
        <w:t>s</w:t>
      </w:r>
      <w:r>
        <w:rPr>
          <w:rStyle w:val="DraftingNote"/>
          <w:b w:val="0"/>
          <w:color w:val="auto"/>
          <w:u w:val="none"/>
        </w:rPr>
        <w:t xml:space="preserve"> </w:t>
      </w:r>
      <w:r w:rsidR="000F3376">
        <w:rPr>
          <w:rStyle w:val="DraftingNote"/>
          <w:b w:val="0"/>
          <w:color w:val="auto"/>
          <w:u w:val="none"/>
        </w:rPr>
        <w:t>of asbestos-related disease attributable to occupational and non-occupational exposure to asbestos waste for 2013.</w:t>
      </w:r>
    </w:p>
    <w:p w14:paraId="5167FAA3" w14:textId="6981705C"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w:instrText>
      </w:r>
      <w:fldSimple w:instr=" STYLEREF &quot;Heading 1&quot; \l \n ">
        <w:r w:rsidR="00995AA6">
          <w:rPr>
            <w:noProof/>
          </w:rPr>
          <w:instrText>3</w:instrText>
        </w:r>
      </w:fldSimple>
      <w:r w:rsidRPr="00695C93">
        <w:instrText xml:space="preserve">." </w:instrText>
      </w:r>
      <w:r w:rsidRPr="00695C93">
        <w:fldChar w:fldCharType="separate"/>
      </w:r>
      <w:r w:rsidR="00995AA6">
        <w:rPr>
          <w:noProof/>
        </w:rPr>
        <w:instrText>3</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3</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3</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18</w:instrText>
      </w:r>
      <w:r w:rsidRPr="00695C93">
        <w:fldChar w:fldCharType="end"/>
      </w:r>
      <w:r w:rsidRPr="00695C93">
        <w:instrText xml:space="preserve">" "" </w:instrText>
      </w:r>
      <w:r w:rsidRPr="00695C93">
        <w:fldChar w:fldCharType="separate"/>
      </w:r>
      <w:bookmarkStart w:id="627" w:name="_Caption8996"/>
      <w:bookmarkStart w:id="628" w:name="_Caption6156"/>
      <w:bookmarkStart w:id="629" w:name="_Caption2639"/>
      <w:bookmarkStart w:id="630" w:name="_Caption7546"/>
      <w:bookmarkStart w:id="631" w:name="_Caption5322"/>
      <w:bookmarkStart w:id="632" w:name="_Caption2053"/>
      <w:bookmarkStart w:id="633" w:name="_Caption6365"/>
      <w:bookmarkStart w:id="634" w:name="_Caption0577"/>
      <w:bookmarkStart w:id="635" w:name="_Caption9114"/>
      <w:bookmarkStart w:id="636" w:name="_Caption4633"/>
      <w:bookmarkStart w:id="637" w:name="_Caption2163"/>
      <w:bookmarkStart w:id="638" w:name="_Caption9032"/>
      <w:bookmarkStart w:id="639" w:name="_Caption5053"/>
      <w:bookmarkStart w:id="640" w:name="_Caption6569"/>
      <w:bookmarkStart w:id="641" w:name="_Caption7882"/>
      <w:bookmarkStart w:id="642" w:name="_Caption4189"/>
      <w:bookmarkStart w:id="643" w:name="_Caption4036"/>
      <w:bookmarkStart w:id="644" w:name="_Caption0379"/>
      <w:bookmarkStart w:id="645" w:name="_Caption0626"/>
      <w:bookmarkStart w:id="646" w:name="_Caption9968"/>
      <w:bookmarkStart w:id="647" w:name="_Caption7049"/>
      <w:bookmarkStart w:id="648" w:name="_Caption2645"/>
      <w:bookmarkStart w:id="649" w:name="_Caption1794"/>
      <w:bookmarkStart w:id="650" w:name="_Caption8403"/>
      <w:bookmarkStart w:id="651" w:name="_Caption1248"/>
      <w:bookmarkStart w:id="652" w:name="_Caption1914"/>
      <w:bookmarkStart w:id="653" w:name="_Caption3180"/>
      <w:bookmarkStart w:id="654" w:name="_Caption5692"/>
      <w:bookmarkStart w:id="655" w:name="_Caption9135"/>
      <w:bookmarkStart w:id="656" w:name="_Toc496885026"/>
      <w:r w:rsidR="00B76381">
        <w:rPr>
          <w:noProof/>
        </w:rPr>
        <w:t>3</w:t>
      </w:r>
      <w:r w:rsidR="00B76381" w:rsidRPr="00695C93">
        <w:rPr>
          <w:noProof/>
        </w:rPr>
        <w:t>.</w:t>
      </w:r>
      <w:r w:rsidR="00B76381">
        <w:rPr>
          <w:noProof/>
        </w:rPr>
        <w:t>18</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695C93">
        <w:fldChar w:fldCharType="end"/>
      </w:r>
      <w:r w:rsidRPr="00695C93">
        <w:tab/>
      </w:r>
      <w:r>
        <w:t>Proportion of asbestos-related disease attributable to asbestos waste</w:t>
      </w:r>
      <w:bookmarkEnd w:id="656"/>
    </w:p>
    <w:tbl>
      <w:tblPr>
        <w:tblW w:w="7936" w:type="dxa"/>
        <w:tblLook w:val="04A0" w:firstRow="1" w:lastRow="0" w:firstColumn="1" w:lastColumn="0" w:noHBand="0" w:noVBand="1"/>
      </w:tblPr>
      <w:tblGrid>
        <w:gridCol w:w="3758"/>
        <w:gridCol w:w="1307"/>
        <w:gridCol w:w="1564"/>
        <w:gridCol w:w="1307"/>
      </w:tblGrid>
      <w:tr w:rsidR="00A0779D" w:rsidRPr="00A32E43" w14:paraId="1521E303" w14:textId="77777777" w:rsidTr="00E97F3F">
        <w:trPr>
          <w:trHeight w:val="300"/>
        </w:trPr>
        <w:tc>
          <w:tcPr>
            <w:tcW w:w="3758" w:type="dxa"/>
            <w:shd w:val="clear" w:color="auto" w:fill="6F6652"/>
            <w:noWrap/>
            <w:tcMar>
              <w:left w:w="57" w:type="dxa"/>
              <w:right w:w="57" w:type="dxa"/>
            </w:tcMar>
            <w:hideMark/>
          </w:tcPr>
          <w:p w14:paraId="1D071768" w14:textId="77777777" w:rsidR="00A0779D" w:rsidRPr="00A32E43" w:rsidRDefault="00A0779D" w:rsidP="003702CB">
            <w:pPr>
              <w:pStyle w:val="TableDataColumnHeading"/>
              <w:jc w:val="left"/>
            </w:pPr>
            <w:r w:rsidRPr="00A32E43">
              <w:t>Exposure category</w:t>
            </w:r>
          </w:p>
        </w:tc>
        <w:tc>
          <w:tcPr>
            <w:tcW w:w="1307" w:type="dxa"/>
            <w:shd w:val="clear" w:color="auto" w:fill="6F6652"/>
            <w:noWrap/>
            <w:tcMar>
              <w:left w:w="57" w:type="dxa"/>
              <w:right w:w="57" w:type="dxa"/>
            </w:tcMar>
            <w:hideMark/>
          </w:tcPr>
          <w:p w14:paraId="3419C29B" w14:textId="77777777" w:rsidR="00A0779D" w:rsidRPr="00A32E43" w:rsidRDefault="00A0779D" w:rsidP="003702CB">
            <w:pPr>
              <w:pStyle w:val="TableDataColumnHeading"/>
            </w:pPr>
            <w:r w:rsidRPr="00A32E43">
              <w:t>Male</w:t>
            </w:r>
          </w:p>
        </w:tc>
        <w:tc>
          <w:tcPr>
            <w:tcW w:w="1564" w:type="dxa"/>
            <w:shd w:val="clear" w:color="auto" w:fill="6F6652"/>
            <w:noWrap/>
            <w:tcMar>
              <w:left w:w="57" w:type="dxa"/>
              <w:right w:w="57" w:type="dxa"/>
            </w:tcMar>
            <w:hideMark/>
          </w:tcPr>
          <w:p w14:paraId="5B4B7545" w14:textId="77777777" w:rsidR="00A0779D" w:rsidRPr="00A32E43" w:rsidRDefault="00A0779D" w:rsidP="003702CB">
            <w:pPr>
              <w:pStyle w:val="TableDataColumnHeading"/>
            </w:pPr>
            <w:r w:rsidRPr="00A32E43">
              <w:t>Female</w:t>
            </w:r>
          </w:p>
        </w:tc>
        <w:tc>
          <w:tcPr>
            <w:tcW w:w="1307" w:type="dxa"/>
            <w:shd w:val="clear" w:color="auto" w:fill="6F6652"/>
            <w:noWrap/>
            <w:tcMar>
              <w:left w:w="57" w:type="dxa"/>
              <w:right w:w="57" w:type="dxa"/>
            </w:tcMar>
            <w:hideMark/>
          </w:tcPr>
          <w:p w14:paraId="78DEC469" w14:textId="77777777" w:rsidR="00A0779D" w:rsidRPr="00A32E43" w:rsidRDefault="00A0779D" w:rsidP="003702CB">
            <w:pPr>
              <w:pStyle w:val="TableDataColumnHeading"/>
            </w:pPr>
            <w:r w:rsidRPr="00A32E43">
              <w:t>Total</w:t>
            </w:r>
          </w:p>
        </w:tc>
      </w:tr>
      <w:tr w:rsidR="00A0779D" w:rsidRPr="00A32E43" w14:paraId="7F4D256B" w14:textId="77777777" w:rsidTr="00E97F3F">
        <w:trPr>
          <w:trHeight w:val="300"/>
        </w:trPr>
        <w:tc>
          <w:tcPr>
            <w:tcW w:w="3758" w:type="dxa"/>
            <w:tcBorders>
              <w:bottom w:val="single" w:sz="8" w:space="0" w:color="FFFFFF" w:themeColor="background1"/>
            </w:tcBorders>
            <w:shd w:val="clear" w:color="auto" w:fill="auto"/>
            <w:noWrap/>
            <w:tcMar>
              <w:left w:w="57" w:type="dxa"/>
              <w:right w:w="57" w:type="dxa"/>
            </w:tcMar>
            <w:hideMark/>
          </w:tcPr>
          <w:p w14:paraId="500EAF19" w14:textId="77777777" w:rsidR="00A0779D" w:rsidRPr="00A32E43" w:rsidRDefault="00A0779D" w:rsidP="003702CB">
            <w:pPr>
              <w:pStyle w:val="TableUnit"/>
              <w:jc w:val="left"/>
            </w:pPr>
          </w:p>
        </w:tc>
        <w:tc>
          <w:tcPr>
            <w:tcW w:w="1307" w:type="dxa"/>
            <w:tcBorders>
              <w:bottom w:val="single" w:sz="8" w:space="0" w:color="FFFFFF" w:themeColor="background1"/>
            </w:tcBorders>
            <w:shd w:val="clear" w:color="auto" w:fill="auto"/>
            <w:noWrap/>
            <w:tcMar>
              <w:left w:w="57" w:type="dxa"/>
              <w:right w:w="57" w:type="dxa"/>
            </w:tcMar>
            <w:hideMark/>
          </w:tcPr>
          <w:p w14:paraId="5E603715" w14:textId="77777777" w:rsidR="00A0779D" w:rsidRPr="00A32E43" w:rsidRDefault="00A0779D" w:rsidP="003702CB">
            <w:pPr>
              <w:pStyle w:val="TableUnit"/>
            </w:pPr>
            <w:r w:rsidRPr="00A32E43">
              <w:t>Per cent</w:t>
            </w:r>
          </w:p>
        </w:tc>
        <w:tc>
          <w:tcPr>
            <w:tcW w:w="1564" w:type="dxa"/>
            <w:tcBorders>
              <w:bottom w:val="single" w:sz="8" w:space="0" w:color="FFFFFF" w:themeColor="background1"/>
            </w:tcBorders>
            <w:shd w:val="clear" w:color="auto" w:fill="auto"/>
            <w:noWrap/>
            <w:tcMar>
              <w:left w:w="57" w:type="dxa"/>
              <w:right w:w="57" w:type="dxa"/>
            </w:tcMar>
            <w:hideMark/>
          </w:tcPr>
          <w:p w14:paraId="2C2E1B23" w14:textId="77777777" w:rsidR="00A0779D" w:rsidRPr="00A32E43" w:rsidRDefault="00A0779D" w:rsidP="003702CB">
            <w:pPr>
              <w:pStyle w:val="TableUnit"/>
            </w:pPr>
            <w:r w:rsidRPr="00A32E43">
              <w:t>Per cent</w:t>
            </w:r>
          </w:p>
        </w:tc>
        <w:tc>
          <w:tcPr>
            <w:tcW w:w="1307" w:type="dxa"/>
            <w:tcBorders>
              <w:bottom w:val="single" w:sz="8" w:space="0" w:color="FFFFFF" w:themeColor="background1"/>
            </w:tcBorders>
            <w:shd w:val="clear" w:color="auto" w:fill="auto"/>
            <w:noWrap/>
            <w:tcMar>
              <w:left w:w="57" w:type="dxa"/>
              <w:right w:w="57" w:type="dxa"/>
            </w:tcMar>
            <w:hideMark/>
          </w:tcPr>
          <w:p w14:paraId="7FD3E6E0" w14:textId="77777777" w:rsidR="00A0779D" w:rsidRPr="00A32E43" w:rsidRDefault="00A0779D" w:rsidP="003702CB">
            <w:pPr>
              <w:pStyle w:val="TableUnit"/>
            </w:pPr>
            <w:r w:rsidRPr="00A32E43">
              <w:t>Per cent</w:t>
            </w:r>
          </w:p>
        </w:tc>
      </w:tr>
      <w:tr w:rsidR="00A0779D" w:rsidRPr="00A32E43" w14:paraId="7EA06B5E" w14:textId="77777777" w:rsidTr="00E97F3F">
        <w:trPr>
          <w:trHeight w:val="300"/>
        </w:trPr>
        <w:tc>
          <w:tcPr>
            <w:tcW w:w="375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A1786D" w14:textId="77777777" w:rsidR="00A0779D" w:rsidRPr="00A32E43" w:rsidRDefault="00A0779D" w:rsidP="003702CB">
            <w:pPr>
              <w:pStyle w:val="TableDataEntries"/>
              <w:jc w:val="left"/>
            </w:pPr>
            <w:r w:rsidRPr="00A32E43">
              <w:t>Occupational</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95BF7F" w14:textId="77777777" w:rsidR="00A0779D" w:rsidRPr="00A32E43" w:rsidRDefault="00A0779D" w:rsidP="003702CB">
            <w:pPr>
              <w:pStyle w:val="TableDataEntries"/>
            </w:pPr>
            <w:r w:rsidRPr="00A32E43">
              <w:t>0.0</w:t>
            </w:r>
          </w:p>
        </w:tc>
        <w:tc>
          <w:tcPr>
            <w:tcW w:w="156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E03311" w14:textId="77777777" w:rsidR="00A0779D" w:rsidRPr="00A32E43" w:rsidRDefault="00A0779D" w:rsidP="003702CB">
            <w:pPr>
              <w:pStyle w:val="TableDataEntries"/>
            </w:pPr>
            <w:r w:rsidRPr="00A32E43">
              <w:t>0.0</w:t>
            </w:r>
          </w:p>
        </w:tc>
        <w:tc>
          <w:tcPr>
            <w:tcW w:w="130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13FB67" w14:textId="77777777" w:rsidR="00A0779D" w:rsidRPr="00A32E43" w:rsidRDefault="00A0779D" w:rsidP="003702CB">
            <w:pPr>
              <w:pStyle w:val="TableDataEntries"/>
            </w:pPr>
            <w:r w:rsidRPr="00A32E43">
              <w:t>0.0</w:t>
            </w:r>
          </w:p>
        </w:tc>
      </w:tr>
      <w:tr w:rsidR="00A0779D" w:rsidRPr="00A32E43" w14:paraId="3F41D87F" w14:textId="77777777" w:rsidTr="00E97F3F">
        <w:trPr>
          <w:trHeight w:val="300"/>
        </w:trPr>
        <w:tc>
          <w:tcPr>
            <w:tcW w:w="375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B43E3E4" w14:textId="77777777" w:rsidR="00A0779D" w:rsidRPr="00A32E43" w:rsidRDefault="00A0779D" w:rsidP="003702CB">
            <w:pPr>
              <w:pStyle w:val="TableDataEntries"/>
              <w:jc w:val="left"/>
            </w:pPr>
            <w:r w:rsidRPr="00A32E43">
              <w:t>Non-occupational</w:t>
            </w:r>
          </w:p>
        </w:tc>
        <w:tc>
          <w:tcPr>
            <w:tcW w:w="130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68A8DA7" w14:textId="77777777" w:rsidR="00A0779D" w:rsidRPr="00A32E43" w:rsidRDefault="00A0779D" w:rsidP="003702CB">
            <w:pPr>
              <w:pStyle w:val="TableDataEntries"/>
            </w:pPr>
            <w:r w:rsidRPr="00A32E43">
              <w:t>92.0</w:t>
            </w:r>
          </w:p>
        </w:tc>
        <w:tc>
          <w:tcPr>
            <w:tcW w:w="156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C6901D5" w14:textId="77777777" w:rsidR="00A0779D" w:rsidRPr="00A32E43" w:rsidRDefault="00A0779D" w:rsidP="003702CB">
            <w:pPr>
              <w:pStyle w:val="TableDataEntries"/>
            </w:pPr>
            <w:r w:rsidRPr="00A32E43">
              <w:t>85.7</w:t>
            </w:r>
          </w:p>
        </w:tc>
        <w:tc>
          <w:tcPr>
            <w:tcW w:w="130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3780AC4" w14:textId="77777777" w:rsidR="00A0779D" w:rsidRPr="00A32E43" w:rsidRDefault="00A0779D" w:rsidP="003702CB">
            <w:pPr>
              <w:pStyle w:val="TableDataEntries"/>
            </w:pPr>
            <w:r w:rsidRPr="00A32E43">
              <w:t>89.1</w:t>
            </w:r>
          </w:p>
        </w:tc>
      </w:tr>
    </w:tbl>
    <w:p w14:paraId="238573EC" w14:textId="6E2F08BC" w:rsidR="00A0779D" w:rsidRDefault="00A0779D" w:rsidP="00A0779D">
      <w:pPr>
        <w:pStyle w:val="Source"/>
      </w:pPr>
      <w:r>
        <w:rPr>
          <w:i/>
        </w:rPr>
        <w:t>Source</w:t>
      </w:r>
      <w:r w:rsidRPr="00E4232C">
        <w:rPr>
          <w:i/>
        </w:rPr>
        <w:t>:</w:t>
      </w:r>
      <w:r>
        <w:t xml:space="preserve"> </w:t>
      </w:r>
      <w:r w:rsidR="000F3376">
        <w:t>CIE.</w:t>
      </w:r>
    </w:p>
    <w:p w14:paraId="46EE6137" w14:textId="328045C3" w:rsidR="000F3376" w:rsidRDefault="000F3376" w:rsidP="0023523A">
      <w:pPr>
        <w:pStyle w:val="BodyText"/>
      </w:pPr>
      <w:r>
        <w:t xml:space="preserve">Assuming that these proportions have remained constant between 2013 and 2015 (the base year for our estimate of economic costs of asbestos-related disease) </w:t>
      </w:r>
      <w:r w:rsidR="0026265B">
        <w:t>it suggests that productivity losses of $42.5 million and quality-of-life losses of 5394 DALYs are attributable to asbestos waste.</w:t>
      </w:r>
    </w:p>
    <w:p w14:paraId="7E011EBB" w14:textId="2174C705" w:rsidR="0026265B" w:rsidRDefault="0026265B" w:rsidP="0023523A">
      <w:pPr>
        <w:pStyle w:val="BodyText"/>
      </w:pPr>
      <w:r>
        <w:t xml:space="preserve">However, these estimates may understate the proportion of future costs of asbestos-related disease which are attributable to asbestos waste. While the Finity (2016) results suggest there were no cases of mesothelioma attributable to asbestos removal this may change as asbestos continues to be discovered and removed from homes. </w:t>
      </w:r>
      <w:r w:rsidR="008E74A8">
        <w:t>Additionally, the third wave of asbestos exposures (relating to exposures from sources other than asbestos manufacturing and product use) is projected to be responsible for an increasing proportion of asbestos-related disease. Exposure of landfill employees to asbestos may have occurred, but the long lag period (up to 40 years) between exposure and disease may mean these costs are not borne for many years. These sources of uncertainty suggest that our estimates of the costs of asbestos-related disease attributable to asbestos waste are underestimates of current costs and that costs should be expected to rise in the future.</w:t>
      </w:r>
    </w:p>
    <w:p w14:paraId="1D848BD0" w14:textId="0C9618E9" w:rsidR="0023523A" w:rsidRDefault="0023523A" w:rsidP="0023523A">
      <w:pPr>
        <w:pStyle w:val="Heading1"/>
      </w:pPr>
      <w:bookmarkStart w:id="657" w:name="_Ref490669700"/>
      <w:bookmarkStart w:id="658" w:name="_Toc496884978"/>
      <w:r>
        <w:lastRenderedPageBreak/>
        <w:t xml:space="preserve">Economic value of waste </w:t>
      </w:r>
      <w:r w:rsidR="00A078C7">
        <w:t>activities</w:t>
      </w:r>
      <w:r>
        <w:t xml:space="preserve"> in Australia</w:t>
      </w:r>
      <w:bookmarkEnd w:id="657"/>
      <w:bookmarkEnd w:id="658"/>
    </w:p>
    <w:p w14:paraId="74B40AB4" w14:textId="5ECC069D" w:rsidR="00F2778E" w:rsidRDefault="00F2778E" w:rsidP="00C6269A">
      <w:pPr>
        <w:pStyle w:val="RecommendationHeading"/>
      </w:pPr>
      <w:r>
        <w:t>key points</w:t>
      </w:r>
    </w:p>
    <w:p w14:paraId="0B639BD1" w14:textId="3ED17CC9" w:rsidR="00A30A33" w:rsidRDefault="00976A9B" w:rsidP="00554861">
      <w:pPr>
        <w:pStyle w:val="KeyPoint"/>
      </w:pPr>
      <w:r>
        <w:t>In 2015-15 the t</w:t>
      </w:r>
      <w:r w:rsidR="00070877">
        <w:t xml:space="preserve">otal value of waste activity in Australia </w:t>
      </w:r>
      <w:r>
        <w:t>wa</w:t>
      </w:r>
      <w:r w:rsidR="00070877">
        <w:t>s $15.5 billion</w:t>
      </w:r>
      <w:r w:rsidR="00316F64">
        <w:t>:</w:t>
      </w:r>
    </w:p>
    <w:p w14:paraId="3A0B7E85" w14:textId="2B25C4BF" w:rsidR="00F2778E" w:rsidRDefault="00070877" w:rsidP="00554861">
      <w:pPr>
        <w:pStyle w:val="KeyPoint2"/>
      </w:pPr>
      <w:r>
        <w:t xml:space="preserve">$12.6 billion </w:t>
      </w:r>
      <w:r w:rsidR="00976A9B">
        <w:t>was</w:t>
      </w:r>
      <w:r>
        <w:t xml:space="preserve"> from providing waste management services, and $2.9 billion from sales of recyclable and recovered waste materials</w:t>
      </w:r>
      <w:r w:rsidR="00316F64">
        <w:t>;</w:t>
      </w:r>
    </w:p>
    <w:p w14:paraId="3D26D8FC" w14:textId="47DE01D0" w:rsidR="00383FC7" w:rsidRDefault="00316F64" w:rsidP="00554861">
      <w:pPr>
        <w:pStyle w:val="KeyPoint2"/>
      </w:pPr>
      <w:r>
        <w:t>t</w:t>
      </w:r>
      <w:r w:rsidR="00383FC7">
        <w:t>he value of recyclable and recovered waste material sales has been affected by the fall in material prices, especially metal price. If the prices of recovered materials were kept at the level in early 2000s, the value o</w:t>
      </w:r>
      <w:r>
        <w:t>f sales could have been doubled;</w:t>
      </w:r>
    </w:p>
    <w:p w14:paraId="5CC9A60C" w14:textId="23C41B15" w:rsidR="00A30A33" w:rsidRDefault="00316F64" w:rsidP="00554861">
      <w:pPr>
        <w:pStyle w:val="KeyPoint2"/>
      </w:pPr>
      <w:r>
        <w:t>a</w:t>
      </w:r>
      <w:r w:rsidR="00A30A33">
        <w:t xml:space="preserve">bout 56 per cent of the values </w:t>
      </w:r>
      <w:r w:rsidR="00976A9B">
        <w:t>were</w:t>
      </w:r>
      <w:r w:rsidR="00A30A33">
        <w:t xml:space="preserve"> generated by private waste management service businesses, 20 per cent by local governments, and the remaining 24 per cent by businesses in other industries</w:t>
      </w:r>
      <w:r w:rsidR="004363AB">
        <w:t>.</w:t>
      </w:r>
    </w:p>
    <w:p w14:paraId="75048B78" w14:textId="354FAB1A" w:rsidR="00070877" w:rsidRDefault="00A30A33" w:rsidP="00554861">
      <w:pPr>
        <w:pStyle w:val="KeyPoint"/>
      </w:pPr>
      <w:r>
        <w:t>Waste activities contribute</w:t>
      </w:r>
      <w:r w:rsidR="00976A9B">
        <w:t>d</w:t>
      </w:r>
      <w:r>
        <w:t xml:space="preserve"> $6.9 billion, or 0.43 per cent, to the nation’s gross domestic product</w:t>
      </w:r>
      <w:r w:rsidR="004363AB">
        <w:t>.</w:t>
      </w:r>
    </w:p>
    <w:p w14:paraId="62DFFB80" w14:textId="55011080" w:rsidR="00A30A33" w:rsidRPr="00A30A33" w:rsidRDefault="00A30A33" w:rsidP="00554861">
      <w:pPr>
        <w:pStyle w:val="KeyPoint"/>
      </w:pPr>
      <w:r>
        <w:t xml:space="preserve">There </w:t>
      </w:r>
      <w:r w:rsidR="00976A9B">
        <w:t>were</w:t>
      </w:r>
      <w:r>
        <w:t xml:space="preserve"> 49 160 full equivalent employment jobs provided by waste activities, accounting for about half a per cent of total employment. </w:t>
      </w:r>
    </w:p>
    <w:p w14:paraId="7DE6A779" w14:textId="7EEB3BF2" w:rsidR="009348C1" w:rsidRDefault="002A0247" w:rsidP="00554861">
      <w:pPr>
        <w:pStyle w:val="BodyText"/>
      </w:pPr>
      <w:r>
        <w:t>In Australian statistics, industry and activity are two different, yet related, concepts</w:t>
      </w:r>
      <w:r w:rsidR="009348C1">
        <w:t xml:space="preserve">. </w:t>
      </w:r>
      <w:r w:rsidR="00A504A7">
        <w:t>The Australian and New Zealand Standard Industrial Classification (ANZSIC) classifies industries into four levels, ranging from industry division (broadest level) to industry class (finest level). Activities are narrowly defined within the industry class level, which is defined by a four-digit code. Usually, an activity is primarily defined to one class. However, some activities may be primary to more than one class.</w:t>
      </w:r>
    </w:p>
    <w:p w14:paraId="4FF23602" w14:textId="37873387" w:rsidR="00A504A7" w:rsidRDefault="00A504A7" w:rsidP="00554861">
      <w:pPr>
        <w:pStyle w:val="BodyText"/>
      </w:pPr>
      <w:r>
        <w:t xml:space="preserve">In the case of waste related industry and activities, ANZSIC has </w:t>
      </w:r>
      <w:r w:rsidR="00D07321">
        <w:t xml:space="preserve">defined </w:t>
      </w:r>
      <w:r>
        <w:t>a</w:t>
      </w:r>
      <w:r w:rsidR="00D07321">
        <w:t xml:space="preserve"> narrower sub-division of waste industry (see below). By contrast, waste related activities are broader, and are classified into other industries as well. One of the objectives of this project is to measure the economic value of waste related activities across the whole economy. We will therefore look into waste activities beyond the waste industry as defined by the ANZSIC.</w:t>
      </w:r>
    </w:p>
    <w:p w14:paraId="00F45C78" w14:textId="03B2D01D" w:rsidR="00580861" w:rsidRDefault="00580861" w:rsidP="00B50E99">
      <w:pPr>
        <w:pStyle w:val="Heading2"/>
      </w:pPr>
      <w:bookmarkStart w:id="659" w:name="_Toc496884979"/>
      <w:r>
        <w:t>The waste industry</w:t>
      </w:r>
      <w:r w:rsidR="00A078C7">
        <w:t xml:space="preserve"> and waste activities</w:t>
      </w:r>
      <w:bookmarkEnd w:id="659"/>
    </w:p>
    <w:p w14:paraId="398C1A05" w14:textId="17E1841B" w:rsidR="00580861" w:rsidRDefault="00186BD6" w:rsidP="00580861">
      <w:pPr>
        <w:pStyle w:val="BodyText"/>
      </w:pPr>
      <w:r>
        <w:t xml:space="preserve">The </w:t>
      </w:r>
      <w:r w:rsidR="00B50E99">
        <w:t>Australian and New Zealand Standard Industrial Classification (</w:t>
      </w:r>
      <w:r w:rsidR="00580861">
        <w:t>ANZSIC</w:t>
      </w:r>
      <w:r w:rsidR="00B50E99">
        <w:t>)</w:t>
      </w:r>
      <w:r w:rsidR="00580861">
        <w:t xml:space="preserve"> </w:t>
      </w:r>
      <w:r w:rsidR="0067319D">
        <w:t xml:space="preserve">defines </w:t>
      </w:r>
      <w:r>
        <w:t xml:space="preserve">the Waste Industry </w:t>
      </w:r>
      <w:r w:rsidR="0067319D">
        <w:t>a</w:t>
      </w:r>
      <w:r>
        <w:t>s:</w:t>
      </w:r>
      <w:r w:rsidR="0067319D">
        <w:t xml:space="preserve"> s</w:t>
      </w:r>
      <w:r w:rsidR="00B50E99">
        <w:t>ub-</w:t>
      </w:r>
      <w:r w:rsidR="0067319D">
        <w:t>d</w:t>
      </w:r>
      <w:r w:rsidR="00B50E99">
        <w:t xml:space="preserve">ivision </w:t>
      </w:r>
      <w:r w:rsidR="00580861">
        <w:t>D29</w:t>
      </w:r>
      <w:r>
        <w:t xml:space="preserve"> - </w:t>
      </w:r>
      <w:r w:rsidR="00B50E99">
        <w:t xml:space="preserve">Waste Collection, Treatment and Disposal Services. This sub-division </w:t>
      </w:r>
      <w:r w:rsidR="00580861">
        <w:t>includ</w:t>
      </w:r>
      <w:r w:rsidR="00B50E99">
        <w:t>es</w:t>
      </w:r>
      <w:r w:rsidR="00580861">
        <w:t xml:space="preserve"> four classes:</w:t>
      </w:r>
    </w:p>
    <w:p w14:paraId="4ECF1506" w14:textId="77777777" w:rsidR="00580861" w:rsidRDefault="00B50E99" w:rsidP="00B50E99">
      <w:pPr>
        <w:pStyle w:val="ListBullet"/>
      </w:pPr>
      <w:r>
        <w:t>2911: Solid Waste Collection Services;</w:t>
      </w:r>
    </w:p>
    <w:p w14:paraId="79665900" w14:textId="77777777" w:rsidR="00B50E99" w:rsidRDefault="00B50E99" w:rsidP="00B50E99">
      <w:pPr>
        <w:pStyle w:val="ListBullet"/>
      </w:pPr>
      <w:r>
        <w:t>2919: Other Waste Collection Services;</w:t>
      </w:r>
    </w:p>
    <w:p w14:paraId="66713C53" w14:textId="77777777" w:rsidR="00B50E99" w:rsidRDefault="00B50E99" w:rsidP="00B50E99">
      <w:pPr>
        <w:pStyle w:val="ListBullet"/>
      </w:pPr>
      <w:r>
        <w:t>2921: Waste Treatment and Disposal Services; and</w:t>
      </w:r>
    </w:p>
    <w:p w14:paraId="21242893" w14:textId="77777777" w:rsidR="00B50E99" w:rsidRDefault="00B50E99" w:rsidP="00B50E99">
      <w:pPr>
        <w:pStyle w:val="ListBullet"/>
      </w:pPr>
      <w:r>
        <w:t>2922: Waste Remediation and Materials Recovery Services.</w:t>
      </w:r>
    </w:p>
    <w:p w14:paraId="033562E0" w14:textId="4ED4533E" w:rsidR="0067319D" w:rsidRDefault="00186BD6" w:rsidP="00580861">
      <w:pPr>
        <w:pStyle w:val="BodyText"/>
      </w:pPr>
      <w:r>
        <w:t xml:space="preserve">An individual business entity is assigned to an industry based on its </w:t>
      </w:r>
      <w:r>
        <w:rPr>
          <w:i/>
        </w:rPr>
        <w:t xml:space="preserve">predominant </w:t>
      </w:r>
      <w:r>
        <w:t xml:space="preserve">activity. </w:t>
      </w:r>
      <w:r w:rsidR="0067319D">
        <w:t xml:space="preserve">In reality, </w:t>
      </w:r>
      <w:r w:rsidR="00B50E99">
        <w:t xml:space="preserve">waste </w:t>
      </w:r>
      <w:r>
        <w:t xml:space="preserve">activity </w:t>
      </w:r>
      <w:r w:rsidR="00B50E99">
        <w:t xml:space="preserve">is broader than </w:t>
      </w:r>
      <w:r w:rsidR="0067319D">
        <w:t>this ANZSIC sub-division</w:t>
      </w:r>
      <w:r>
        <w:t>, and this section is concerned with measuring the value of waste activity across the whole economy</w:t>
      </w:r>
      <w:r w:rsidR="0067319D">
        <w:t xml:space="preserve">. </w:t>
      </w:r>
    </w:p>
    <w:p w14:paraId="321EEC30" w14:textId="34209414" w:rsidR="00580861" w:rsidRDefault="00580861" w:rsidP="00580861">
      <w:pPr>
        <w:pStyle w:val="BodyText"/>
      </w:pPr>
      <w:r>
        <w:lastRenderedPageBreak/>
        <w:t xml:space="preserve">Waste </w:t>
      </w:r>
      <w:r w:rsidR="00186BD6">
        <w:t>goods and</w:t>
      </w:r>
      <w:r>
        <w:t xml:space="preserve"> services </w:t>
      </w:r>
      <w:r w:rsidR="00D6625C">
        <w:t xml:space="preserve">may also be </w:t>
      </w:r>
      <w:r>
        <w:t>classified in other ANZSIC industries</w:t>
      </w:r>
      <w:r w:rsidR="001E2356">
        <w:t xml:space="preserve">. For </w:t>
      </w:r>
      <w:r>
        <w:t xml:space="preserve">example, </w:t>
      </w:r>
      <w:r w:rsidR="00186BD6">
        <w:t xml:space="preserve">some businesses classified to Manufacturing may undertake </w:t>
      </w:r>
      <w:r w:rsidR="00135192">
        <w:t xml:space="preserve">recycling activities, </w:t>
      </w:r>
      <w:r w:rsidR="001E2356">
        <w:t>and s</w:t>
      </w:r>
      <w:r w:rsidR="00135192">
        <w:t>ome businesses classified to Mining may operate landfills.</w:t>
      </w:r>
      <w:r w:rsidR="0067319D">
        <w:t xml:space="preserve"> </w:t>
      </w:r>
    </w:p>
    <w:p w14:paraId="6757CBD9" w14:textId="60DD9C6E" w:rsidR="00580861" w:rsidRDefault="00580861" w:rsidP="00580861">
      <w:pPr>
        <w:pStyle w:val="BodyText"/>
      </w:pPr>
      <w:r>
        <w:t xml:space="preserve">Waste </w:t>
      </w:r>
      <w:r w:rsidR="00CC4D0C">
        <w:t xml:space="preserve">management </w:t>
      </w:r>
      <w:r>
        <w:t xml:space="preserve">services provided by local governments (7530) </w:t>
      </w:r>
      <w:r w:rsidR="00CC4D0C">
        <w:t>such as</w:t>
      </w:r>
      <w:r>
        <w:t xml:space="preserve"> kerb side rubbish bin collection etc</w:t>
      </w:r>
      <w:r w:rsidR="0067319D">
        <w:t>.</w:t>
      </w:r>
      <w:r w:rsidR="00CC4D0C">
        <w:t xml:space="preserve"> should also be included in the waste </w:t>
      </w:r>
      <w:r w:rsidR="00C54709">
        <w:t>activity</w:t>
      </w:r>
      <w:r w:rsidR="00CC4D0C">
        <w:t>.</w:t>
      </w:r>
      <w:r w:rsidR="00C95FEA">
        <w:t xml:space="preserve"> The ABS’ 2009</w:t>
      </w:r>
      <w:r w:rsidR="00C95FEA">
        <w:noBreakHyphen/>
        <w:t>10 industry survey of Waste Management Services included these activities.</w:t>
      </w:r>
    </w:p>
    <w:p w14:paraId="2E342F95" w14:textId="7FFC2097" w:rsidR="00CC4D0C" w:rsidRDefault="00CC4D0C" w:rsidP="00CC4D0C">
      <w:pPr>
        <w:pStyle w:val="BodyText"/>
      </w:pPr>
      <w:r>
        <w:t xml:space="preserve">A list of the likely waste products/sectors </w:t>
      </w:r>
      <w:r w:rsidR="00FB2BE3">
        <w:t xml:space="preserve">that </w:t>
      </w:r>
      <w:r>
        <w:t xml:space="preserve">could be included in the waste </w:t>
      </w:r>
      <w:r w:rsidR="00C54709">
        <w:t xml:space="preserve">activity </w:t>
      </w:r>
      <w:r w:rsidR="000D6E1C">
        <w:t>is</w:t>
      </w:r>
      <w:r>
        <w:t xml:space="preserve"> provided in table </w:t>
      </w:r>
      <w:r>
        <w:fldChar w:fldCharType="begin"/>
      </w:r>
      <w:r>
        <w:instrText xml:space="preserve"> REF _Ref484623295 \h </w:instrText>
      </w:r>
      <w:r>
        <w:fldChar w:fldCharType="separate"/>
      </w:r>
      <w:r w:rsidR="00995AA6">
        <w:rPr>
          <w:noProof/>
        </w:rPr>
        <w:t>A.1</w:t>
      </w:r>
      <w:r>
        <w:fldChar w:fldCharType="end"/>
      </w:r>
      <w:r>
        <w:t>.</w:t>
      </w:r>
      <w:r w:rsidR="00FE2DD4">
        <w:t xml:space="preserve"> The </w:t>
      </w:r>
      <w:r w:rsidR="00302E9C">
        <w:t xml:space="preserve">products and/or sectors are classified according to the Input-Output Product Classification (IOPC) system. </w:t>
      </w:r>
      <w:r w:rsidR="00862227">
        <w:t>The IOPC is consistent with the ANZSIC, with the first two digits in IOPC being the same as the two-digit sub-division in ANZSIC.</w:t>
      </w:r>
      <w:r w:rsidR="00651620">
        <w:t xml:space="preserve"> The products/sectors are identified </w:t>
      </w:r>
      <w:r w:rsidR="00E5712B">
        <w:t xml:space="preserve">in the table </w:t>
      </w:r>
      <w:r w:rsidR="00651620">
        <w:t>according to the significance of the waste-related activity in the products/sectors’ whole economic activities in the following way:</w:t>
      </w:r>
    </w:p>
    <w:p w14:paraId="23122240" w14:textId="77777777" w:rsidR="00CC4D0C" w:rsidRDefault="00CC4D0C" w:rsidP="00CC4D0C">
      <w:pPr>
        <w:pStyle w:val="ListBullet"/>
      </w:pPr>
      <w:r>
        <w:t>ww – the ANZSIC Sub-division D29;</w:t>
      </w:r>
    </w:p>
    <w:p w14:paraId="09B8B0CB" w14:textId="5E7D1D0E" w:rsidR="00CC4D0C" w:rsidRDefault="00CC4D0C" w:rsidP="00CC4D0C">
      <w:pPr>
        <w:pStyle w:val="ListBullet"/>
      </w:pPr>
      <w:r>
        <w:t xml:space="preserve">w – all of the products/sectors classified in other industries should be included in the waste </w:t>
      </w:r>
      <w:r w:rsidR="00C54709">
        <w:t>activity</w:t>
      </w:r>
      <w:r>
        <w:t>;</w:t>
      </w:r>
    </w:p>
    <w:p w14:paraId="0D63106D" w14:textId="00D0934F" w:rsidR="00CC4D0C" w:rsidRDefault="00CC4D0C" w:rsidP="00CC4D0C">
      <w:pPr>
        <w:pStyle w:val="ListBullet"/>
      </w:pPr>
      <w:r>
        <w:t xml:space="preserve">wp – part of the products/sectors classified in other industries should be included in the waste </w:t>
      </w:r>
      <w:r w:rsidR="00C54709">
        <w:t>activity</w:t>
      </w:r>
      <w:r>
        <w:t>; and</w:t>
      </w:r>
    </w:p>
    <w:p w14:paraId="2C79CD50" w14:textId="5CAFDC6B" w:rsidR="00CC4D0C" w:rsidRDefault="00CC4D0C" w:rsidP="00CC4D0C">
      <w:pPr>
        <w:pStyle w:val="ListBullet"/>
      </w:pPr>
      <w:r>
        <w:t xml:space="preserve">pp – a very small proportion of the products/sectors classified in other industries should be included in the waste </w:t>
      </w:r>
      <w:r w:rsidR="00C54709">
        <w:t>activity</w:t>
      </w:r>
      <w:r>
        <w:t>.</w:t>
      </w:r>
    </w:p>
    <w:p w14:paraId="4F4215FB" w14:textId="77777777" w:rsidR="00FE2DD4" w:rsidRDefault="00FE2DD4" w:rsidP="00FE2DD4">
      <w:pPr>
        <w:pStyle w:val="Heading2"/>
      </w:pPr>
      <w:bookmarkStart w:id="660" w:name="_Toc496884980"/>
      <w:r>
        <w:t>Existing sources of data</w:t>
      </w:r>
      <w:bookmarkEnd w:id="660"/>
    </w:p>
    <w:p w14:paraId="35522FDA" w14:textId="7CC0FC05" w:rsidR="00FE2DD4" w:rsidRDefault="00FE2DD4" w:rsidP="00FE2DD4">
      <w:pPr>
        <w:pStyle w:val="BodyText"/>
      </w:pPr>
      <w:r>
        <w:t xml:space="preserve">The ABS reports </w:t>
      </w:r>
      <w:r w:rsidR="009339DC">
        <w:t>four</w:t>
      </w:r>
      <w:r>
        <w:t xml:space="preserve"> sets of data on waste industry</w:t>
      </w:r>
      <w:r w:rsidR="009E121B">
        <w:t>/activity</w:t>
      </w:r>
      <w:r>
        <w:t xml:space="preserve"> value and</w:t>
      </w:r>
      <w:r w:rsidR="009B7122">
        <w:t>/or</w:t>
      </w:r>
      <w:r>
        <w:t xml:space="preserve"> employment:</w:t>
      </w:r>
    </w:p>
    <w:p w14:paraId="2D0286BA" w14:textId="61A7E0D8" w:rsidR="00FE2DD4" w:rsidRDefault="00FE2DD4" w:rsidP="00FE2DD4">
      <w:pPr>
        <w:pStyle w:val="ListBullet"/>
      </w:pPr>
      <w:r>
        <w:t>the Australian Industry (Cat.</w:t>
      </w:r>
      <w:r w:rsidR="00CC59AC">
        <w:t xml:space="preserve"> </w:t>
      </w:r>
      <w:r>
        <w:t>No. 8155.0) with the latest data for 2015-16;</w:t>
      </w:r>
    </w:p>
    <w:p w14:paraId="54F760D1" w14:textId="006999F6" w:rsidR="009339DC" w:rsidRDefault="009339DC" w:rsidP="00FE2DD4">
      <w:pPr>
        <w:pStyle w:val="ListBullet"/>
      </w:pPr>
      <w:r>
        <w:t>the Waste Management Services</w:t>
      </w:r>
      <w:r w:rsidR="009E121B">
        <w:t>,</w:t>
      </w:r>
      <w:r>
        <w:t xml:space="preserve"> </w:t>
      </w:r>
      <w:r w:rsidR="009E121B">
        <w:t xml:space="preserve">Australia </w:t>
      </w:r>
      <w:r>
        <w:t>(Cat. No. 8698.0)</w:t>
      </w:r>
      <w:r w:rsidR="00265579">
        <w:t xml:space="preserve"> which is ceased,</w:t>
      </w:r>
      <w:r>
        <w:t xml:space="preserve"> with the latest data for 2009-10;</w:t>
      </w:r>
    </w:p>
    <w:p w14:paraId="314A0433" w14:textId="77777777" w:rsidR="00FE2DD4" w:rsidRDefault="00FE2DD4" w:rsidP="00FE2DD4">
      <w:pPr>
        <w:pStyle w:val="ListBullet"/>
      </w:pPr>
      <w:r>
        <w:t>the Waste Account (Cat.</w:t>
      </w:r>
      <w:r w:rsidR="00CC59AC">
        <w:t xml:space="preserve"> </w:t>
      </w:r>
      <w:r>
        <w:t>No. 4602.0.55.006) which is ceased, with latest data for 2010-11; and</w:t>
      </w:r>
    </w:p>
    <w:p w14:paraId="7F8FDCEF" w14:textId="4DAE8888" w:rsidR="00FE2DD4" w:rsidRDefault="00FE2DD4" w:rsidP="00FE2DD4">
      <w:pPr>
        <w:pStyle w:val="ListBullet"/>
      </w:pPr>
      <w:r>
        <w:t>the Input-Output tables (Cat.</w:t>
      </w:r>
      <w:r w:rsidR="00CC59AC">
        <w:t xml:space="preserve"> </w:t>
      </w:r>
      <w:r>
        <w:t>No. 5209.0.55.001) with the latest data for 201</w:t>
      </w:r>
      <w:r w:rsidR="00FA1BE0">
        <w:t>4</w:t>
      </w:r>
      <w:r>
        <w:t>-1</w:t>
      </w:r>
      <w:r w:rsidR="00FA1BE0">
        <w:t>5</w:t>
      </w:r>
      <w:r>
        <w:t>.</w:t>
      </w:r>
    </w:p>
    <w:p w14:paraId="4D1BB6CF" w14:textId="462D8F7F" w:rsidR="00CC59AC" w:rsidRDefault="00CC59AC" w:rsidP="00FE2DD4">
      <w:pPr>
        <w:pStyle w:val="BodyText"/>
      </w:pPr>
      <w:r>
        <w:t xml:space="preserve">The </w:t>
      </w:r>
      <w:r w:rsidRPr="00CC59AC">
        <w:rPr>
          <w:i/>
        </w:rPr>
        <w:t xml:space="preserve">Australian Industry </w:t>
      </w:r>
      <w:r>
        <w:t>presents estimates of the economic and financial performance of Australian industry</w:t>
      </w:r>
      <w:r w:rsidR="009E121B">
        <w:t xml:space="preserve"> (ANZSIC)</w:t>
      </w:r>
      <w:r>
        <w:t>. The estimates are produced annually using a combination of directly collected data from the annual Economic Activity Survey (EAS), conducted by the ABS, and Business Activity Statement (BAS) data provided by businesses to the Australian Taxation Office (ATO).</w:t>
      </w:r>
    </w:p>
    <w:p w14:paraId="3B40F1F3" w14:textId="202EB95B" w:rsidR="009339DC" w:rsidRDefault="009339DC" w:rsidP="00FE2DD4">
      <w:pPr>
        <w:pStyle w:val="BodyText"/>
      </w:pPr>
      <w:r>
        <w:t xml:space="preserve">The </w:t>
      </w:r>
      <w:r w:rsidRPr="009339DC">
        <w:rPr>
          <w:i/>
        </w:rPr>
        <w:t>Waste Management Services</w:t>
      </w:r>
      <w:r w:rsidR="00B602E7">
        <w:rPr>
          <w:i/>
        </w:rPr>
        <w:t>,</w:t>
      </w:r>
      <w:r w:rsidRPr="009339DC">
        <w:rPr>
          <w:i/>
        </w:rPr>
        <w:t xml:space="preserve"> </w:t>
      </w:r>
      <w:r w:rsidR="00B602E7" w:rsidRPr="009339DC">
        <w:rPr>
          <w:i/>
        </w:rPr>
        <w:t>A</w:t>
      </w:r>
      <w:r w:rsidR="00B602E7">
        <w:rPr>
          <w:i/>
        </w:rPr>
        <w:t>ustralia, 2009-10</w:t>
      </w:r>
      <w:r w:rsidR="00B602E7">
        <w:t xml:space="preserve"> </w:t>
      </w:r>
      <w:r>
        <w:t xml:space="preserve">presents estimates of the financial performance of waste management services businesses/organisations. </w:t>
      </w:r>
      <w:r w:rsidRPr="009339DC">
        <w:t>It also provides information on waste facilities operated, waste activities undertaken, quantities of waste received and processed and factors hampering resource recovery. Estimates were produced from directly collected data from the Waste Management Services Survey, comprising the EAS and Local Government Survey conducted by the ABS.</w:t>
      </w:r>
    </w:p>
    <w:p w14:paraId="458ECD72" w14:textId="0A9C18A1" w:rsidR="00CC59AC" w:rsidRDefault="00CC59AC" w:rsidP="00FE2DD4">
      <w:pPr>
        <w:pStyle w:val="BodyText"/>
      </w:pPr>
      <w:r>
        <w:t xml:space="preserve">The </w:t>
      </w:r>
      <w:r w:rsidRPr="00CC59AC">
        <w:rPr>
          <w:i/>
        </w:rPr>
        <w:t>Waste Account</w:t>
      </w:r>
      <w:r w:rsidR="00B96780">
        <w:rPr>
          <w:i/>
        </w:rPr>
        <w:t xml:space="preserve"> Australia </w:t>
      </w:r>
      <w:r w:rsidR="00B96780" w:rsidRPr="00B96780">
        <w:t>(WAA)</w:t>
      </w:r>
      <w:r>
        <w:t xml:space="preserve"> </w:t>
      </w:r>
      <w:r w:rsidR="00B96780">
        <w:t xml:space="preserve">is based on the United Nations System of Environmental-Economic Accounts (SEEA). </w:t>
      </w:r>
      <w:r w:rsidR="008040AB">
        <w:t xml:space="preserve">It is an activity-based account, presenting data on waste activity beyond Sub-Div 29 to describe waste activity for Australia. </w:t>
      </w:r>
      <w:r w:rsidR="00B96780">
        <w:t>It presents estimates of physical as well as monetary supply and use of waste goods and services within Australian economy. Monetary supply and use tables illustrate the economic transactions associated with the income generated by the supply of waste management services (WMS) and sales of recovered waste material and expenditure on the use of WMS and purchase of recovered waste material.</w:t>
      </w:r>
    </w:p>
    <w:p w14:paraId="126C63E9" w14:textId="514A0B85" w:rsidR="006F53A8" w:rsidRDefault="006F53A8" w:rsidP="00FE2DD4">
      <w:pPr>
        <w:pStyle w:val="BodyText"/>
      </w:pPr>
      <w:r>
        <w:lastRenderedPageBreak/>
        <w:t>Income from supply of WMS and sales</w:t>
      </w:r>
      <w:r w:rsidR="00981E6E">
        <w:t xml:space="preserve"> of</w:t>
      </w:r>
      <w:r>
        <w:t xml:space="preserve"> recyclable/recovered material for the WMS industry in the WAA is derived from the </w:t>
      </w:r>
      <w:r w:rsidRPr="006F53A8">
        <w:rPr>
          <w:i/>
        </w:rPr>
        <w:t>Waste Management Services</w:t>
      </w:r>
      <w:r w:rsidR="00B602E7">
        <w:rPr>
          <w:i/>
        </w:rPr>
        <w:t>,</w:t>
      </w:r>
      <w:r w:rsidRPr="006F53A8">
        <w:rPr>
          <w:i/>
        </w:rPr>
        <w:t xml:space="preserve"> </w:t>
      </w:r>
      <w:r w:rsidR="00B602E7" w:rsidRPr="006F53A8">
        <w:rPr>
          <w:i/>
        </w:rPr>
        <w:t>A</w:t>
      </w:r>
      <w:r w:rsidR="00B602E7">
        <w:rPr>
          <w:i/>
        </w:rPr>
        <w:t>ustralia</w:t>
      </w:r>
      <w:r>
        <w:t xml:space="preserve">. Income from </w:t>
      </w:r>
      <w:r w:rsidR="00B602E7">
        <w:t xml:space="preserve">the supply of WMS and sales of recyclable/recovered material for non-WMS industries was directly collected from </w:t>
      </w:r>
      <w:r>
        <w:t>the EAS.</w:t>
      </w:r>
    </w:p>
    <w:p w14:paraId="63419EC9" w14:textId="3A1FF773" w:rsidR="00EA07B5" w:rsidRDefault="00EA07B5" w:rsidP="00EA07B5">
      <w:pPr>
        <w:pStyle w:val="BodyText"/>
      </w:pPr>
      <w:r>
        <w:t xml:space="preserve">Tables </w:t>
      </w:r>
      <w:r>
        <w:fldChar w:fldCharType="begin"/>
      </w:r>
      <w:r>
        <w:instrText xml:space="preserve"> REF _Ref484620648 \h </w:instrText>
      </w:r>
      <w:r>
        <w:fldChar w:fldCharType="separate"/>
      </w:r>
      <w:r w:rsidR="00995AA6">
        <w:rPr>
          <w:noProof/>
        </w:rPr>
        <w:t>4</w:t>
      </w:r>
      <w:r w:rsidR="00995AA6" w:rsidRPr="00695C93">
        <w:rPr>
          <w:noProof/>
        </w:rPr>
        <w:t>.</w:t>
      </w:r>
      <w:r w:rsidR="00995AA6">
        <w:rPr>
          <w:noProof/>
        </w:rPr>
        <w:t>1</w:t>
      </w:r>
      <w:r>
        <w:fldChar w:fldCharType="end"/>
      </w:r>
      <w:r>
        <w:t xml:space="preserve"> and </w:t>
      </w:r>
      <w:r>
        <w:fldChar w:fldCharType="begin"/>
      </w:r>
      <w:r>
        <w:instrText xml:space="preserve"> REF _Ref484621939 \h </w:instrText>
      </w:r>
      <w:r>
        <w:fldChar w:fldCharType="separate"/>
      </w:r>
      <w:r w:rsidR="00995AA6">
        <w:rPr>
          <w:noProof/>
        </w:rPr>
        <w:t>4</w:t>
      </w:r>
      <w:r w:rsidR="00995AA6" w:rsidRPr="00695C93">
        <w:rPr>
          <w:noProof/>
        </w:rPr>
        <w:t>.</w:t>
      </w:r>
      <w:r w:rsidR="00995AA6">
        <w:rPr>
          <w:noProof/>
        </w:rPr>
        <w:t>2</w:t>
      </w:r>
      <w:r>
        <w:fldChar w:fldCharType="end"/>
      </w:r>
      <w:r>
        <w:t xml:space="preserve"> summarises the gross value and employment, respectively, of the waste industry </w:t>
      </w:r>
      <w:r w:rsidR="00B602E7">
        <w:t xml:space="preserve">or activity </w:t>
      </w:r>
      <w:r>
        <w:t>from these sources.</w:t>
      </w:r>
    </w:p>
    <w:p w14:paraId="14CDB500" w14:textId="0F6F4E32" w:rsidR="00B82DA3" w:rsidRPr="00320D37" w:rsidRDefault="00B82DA3" w:rsidP="00B82DA3">
      <w:pPr>
        <w:pStyle w:val="BodyText"/>
        <w:rPr>
          <w:i/>
        </w:rPr>
      </w:pPr>
      <w:r>
        <w:t xml:space="preserve">It can be seen from the tables that the GVP and employment numbers in the input-output tables are much smaller than those in the Australian Industry and the Waste Account. This is </w:t>
      </w:r>
      <w:r w:rsidR="00AF4D81">
        <w:t xml:space="preserve">because they are showing different things. Figures from Australian Industry show income related to ANZSIC subDiv29 (Waste Management Services Industry). Sales and service income is income related to WMS activities, total income includes other (non-WMS) income. The Waste Account numbers show Total Supply of waste management activities (goods and services) across the economy – that is it is not the Waste Industry. The IO figures are known underreporting </w:t>
      </w:r>
      <w:r>
        <w:t>probably due to commodity flow balance adjustment</w:t>
      </w:r>
      <w:r w:rsidR="00AF4D81">
        <w:t>, and are due to be revised in the future</w:t>
      </w:r>
      <w:r>
        <w:t>.</w:t>
      </w:r>
      <w:r>
        <w:rPr>
          <w:rStyle w:val="FootnoteReference"/>
        </w:rPr>
        <w:footnoteReference w:id="21"/>
      </w:r>
    </w:p>
    <w:p w14:paraId="0F56A1C0" w14:textId="1D05ACE2" w:rsidR="00B82DA3" w:rsidRPr="00DB65D9" w:rsidRDefault="00B82DA3" w:rsidP="00B82DA3">
      <w:pPr>
        <w:pStyle w:val="BodyText"/>
      </w:pPr>
      <w:r>
        <w:t>If applying the identification of waste industry</w:t>
      </w:r>
      <w:r w:rsidR="007E6E99">
        <w:t>/activity</w:t>
      </w:r>
      <w:r>
        <w:t xml:space="preserve"> reported in table </w:t>
      </w:r>
      <w:r>
        <w:fldChar w:fldCharType="begin"/>
      </w:r>
      <w:r>
        <w:instrText xml:space="preserve"> REF _Ref484623295 \h  \* MERGEFORMAT </w:instrText>
      </w:r>
      <w:r>
        <w:fldChar w:fldCharType="separate"/>
      </w:r>
      <w:r w:rsidR="00995AA6">
        <w:t>A</w:t>
      </w:r>
      <w:r w:rsidR="00995AA6">
        <w:rPr>
          <w:noProof/>
        </w:rPr>
        <w:t>.1</w:t>
      </w:r>
      <w:r>
        <w:fldChar w:fldCharType="end"/>
      </w:r>
      <w:r>
        <w:t xml:space="preserve"> to the 2013-14 IO Product Details Table (Cat. No. 5215.0.55.001),</w:t>
      </w:r>
      <w:r w:rsidR="0041332E">
        <w:rPr>
          <w:rStyle w:val="FootnoteReference"/>
        </w:rPr>
        <w:footnoteReference w:id="22"/>
      </w:r>
      <w:r>
        <w:t xml:space="preserve"> the total value of ‘ww’ and ‘w’ products/sectors is $10.8 billion.</w:t>
      </w:r>
      <w:r w:rsidR="00E31F11">
        <w:t xml:space="preserve"> Although this figure is close to that in the Australian Industry account, it is largely a coincidence as undertaking this activity would be more akin to producing the Waste Account figures (ie identifying waste activity, not waste industry), and in theory should end up being a much larger figure than the Australian Industry figure which is subDiv 29 only.</w:t>
      </w:r>
    </w:p>
    <w:p w14:paraId="551EAC88" w14:textId="77777777" w:rsidR="00B82DA3" w:rsidRDefault="00B82DA3" w:rsidP="00EA07B5">
      <w:pPr>
        <w:pStyle w:val="BodyText"/>
      </w:pPr>
    </w:p>
    <w:p w14:paraId="67756740" w14:textId="25B7D0C8" w:rsidR="00FE2DD4" w:rsidRDefault="00FE2DD4" w:rsidP="00FE2DD4">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w:instrText>
      </w:r>
      <w:r w:rsidRPr="00695C93">
        <w:fldChar w:fldCharType="end"/>
      </w:r>
      <w:r w:rsidRPr="00695C93">
        <w:instrText xml:space="preserve">" "" </w:instrText>
      </w:r>
      <w:r w:rsidRPr="00695C93">
        <w:fldChar w:fldCharType="separate"/>
      </w:r>
      <w:bookmarkStart w:id="661" w:name="_Caption5435"/>
      <w:bookmarkStart w:id="662" w:name="_Caption3863"/>
      <w:bookmarkStart w:id="663" w:name="_Caption5601"/>
      <w:bookmarkStart w:id="664" w:name="_Caption7490"/>
      <w:bookmarkStart w:id="665" w:name="_Caption9100"/>
      <w:bookmarkStart w:id="666" w:name="_Caption4552"/>
      <w:bookmarkStart w:id="667" w:name="_Ref484620648"/>
      <w:bookmarkStart w:id="668" w:name="_Caption1678"/>
      <w:bookmarkStart w:id="669" w:name="_Caption2386"/>
      <w:bookmarkStart w:id="670" w:name="_Caption4505"/>
      <w:bookmarkStart w:id="671" w:name="_Caption3169"/>
      <w:bookmarkStart w:id="672" w:name="_Caption2048"/>
      <w:bookmarkStart w:id="673" w:name="_Caption3611"/>
      <w:bookmarkStart w:id="674" w:name="_Caption2596"/>
      <w:bookmarkStart w:id="675" w:name="_Caption6469"/>
      <w:bookmarkStart w:id="676" w:name="_Caption6624"/>
      <w:bookmarkStart w:id="677" w:name="_Caption2740"/>
      <w:bookmarkStart w:id="678" w:name="_Caption9051"/>
      <w:bookmarkStart w:id="679" w:name="_Caption8951"/>
      <w:bookmarkStart w:id="680" w:name="_Caption7339"/>
      <w:bookmarkStart w:id="681" w:name="_Caption1748"/>
      <w:bookmarkStart w:id="682" w:name="_Caption4403"/>
      <w:bookmarkStart w:id="683" w:name="_Caption1603"/>
      <w:bookmarkStart w:id="684" w:name="_Caption3640"/>
      <w:bookmarkStart w:id="685" w:name="_Caption2141"/>
      <w:bookmarkStart w:id="686" w:name="_Caption6778"/>
      <w:bookmarkStart w:id="687" w:name="_Caption8545"/>
      <w:bookmarkStart w:id="688" w:name="_Caption2207"/>
      <w:bookmarkStart w:id="689" w:name="_Caption9247"/>
      <w:bookmarkStart w:id="690" w:name="_Caption0619"/>
      <w:bookmarkStart w:id="691" w:name="_Caption2341"/>
      <w:bookmarkStart w:id="692" w:name="_Toc496885027"/>
      <w:r w:rsidR="00B76381">
        <w:rPr>
          <w:noProof/>
        </w:rPr>
        <w:t>4</w:t>
      </w:r>
      <w:r w:rsidR="00B76381" w:rsidRPr="00695C93">
        <w:rPr>
          <w:noProof/>
        </w:rPr>
        <w:t>.</w:t>
      </w:r>
      <w:r w:rsidR="00B76381">
        <w:rPr>
          <w:noProof/>
        </w:rPr>
        <w:t>1</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r w:rsidRPr="00695C93">
        <w:fldChar w:fldCharType="end"/>
      </w:r>
      <w:r w:rsidRPr="00695C93">
        <w:tab/>
      </w:r>
      <w:r w:rsidR="00522CB5">
        <w:t>Supply</w:t>
      </w:r>
      <w:r>
        <w:t xml:space="preserve"> of </w:t>
      </w:r>
      <w:r w:rsidR="008E663B">
        <w:t xml:space="preserve">waste management </w:t>
      </w:r>
      <w:r>
        <w:t>product</w:t>
      </w:r>
      <w:r w:rsidR="008E663B">
        <w:t>s</w:t>
      </w:r>
      <w:r>
        <w:t xml:space="preserve"> </w:t>
      </w:r>
      <w:r w:rsidR="008E663B">
        <w:t>- 3 different views</w:t>
      </w:r>
      <w:bookmarkEnd w:id="692"/>
    </w:p>
    <w:tbl>
      <w:tblPr>
        <w:tblW w:w="7994" w:type="dxa"/>
        <w:tblLook w:val="04A0" w:firstRow="1" w:lastRow="0" w:firstColumn="1" w:lastColumn="0" w:noHBand="0" w:noVBand="1"/>
      </w:tblPr>
      <w:tblGrid>
        <w:gridCol w:w="1023"/>
        <w:gridCol w:w="1380"/>
        <w:gridCol w:w="1037"/>
        <w:gridCol w:w="1238"/>
        <w:gridCol w:w="992"/>
        <w:gridCol w:w="863"/>
        <w:gridCol w:w="1461"/>
      </w:tblGrid>
      <w:tr w:rsidR="00FE2DD4" w:rsidRPr="00DE0507" w14:paraId="14BEFCE7" w14:textId="77777777" w:rsidTr="00990D08">
        <w:trPr>
          <w:trHeight w:val="245"/>
        </w:trPr>
        <w:tc>
          <w:tcPr>
            <w:tcW w:w="1023" w:type="dxa"/>
            <w:shd w:val="clear" w:color="auto" w:fill="6F6652"/>
            <w:noWrap/>
            <w:tcMar>
              <w:left w:w="57" w:type="dxa"/>
              <w:right w:w="57" w:type="dxa"/>
            </w:tcMar>
            <w:hideMark/>
          </w:tcPr>
          <w:p w14:paraId="1E06E11D" w14:textId="77777777" w:rsidR="00FE2DD4" w:rsidRPr="00554861" w:rsidRDefault="00FE2DD4" w:rsidP="00EE22DB">
            <w:pPr>
              <w:pStyle w:val="TableDataColumnHeading"/>
              <w:jc w:val="left"/>
              <w:rPr>
                <w:rFonts w:eastAsiaTheme="minorEastAsia"/>
                <w:lang w:eastAsia="zh-CN"/>
              </w:rPr>
            </w:pPr>
          </w:p>
        </w:tc>
        <w:tc>
          <w:tcPr>
            <w:tcW w:w="2417" w:type="dxa"/>
            <w:gridSpan w:val="2"/>
            <w:tcBorders>
              <w:bottom w:val="single" w:sz="4" w:space="0" w:color="FFFFFF" w:themeColor="background1"/>
            </w:tcBorders>
            <w:shd w:val="clear" w:color="auto" w:fill="6F6652"/>
            <w:noWrap/>
            <w:tcMar>
              <w:left w:w="57" w:type="dxa"/>
              <w:right w:w="57" w:type="dxa"/>
            </w:tcMar>
            <w:hideMark/>
          </w:tcPr>
          <w:p w14:paraId="08F6C75E" w14:textId="77777777" w:rsidR="00FE2DD4" w:rsidRPr="00DE0507" w:rsidRDefault="00FE2DD4" w:rsidP="00EE22DB">
            <w:pPr>
              <w:pStyle w:val="TableDataColumnHeading"/>
            </w:pPr>
            <w:r w:rsidRPr="00DE0507">
              <w:t>Australian Industry</w:t>
            </w:r>
            <w:r>
              <w:t xml:space="preserve"> (</w:t>
            </w:r>
            <w:r w:rsidRPr="00DE0507">
              <w:t>8155.0</w:t>
            </w:r>
            <w:r>
              <w:t>)</w:t>
            </w:r>
          </w:p>
        </w:tc>
        <w:tc>
          <w:tcPr>
            <w:tcW w:w="3093" w:type="dxa"/>
            <w:gridSpan w:val="3"/>
            <w:tcBorders>
              <w:bottom w:val="single" w:sz="4" w:space="0" w:color="FFFFFF" w:themeColor="background1"/>
            </w:tcBorders>
            <w:shd w:val="clear" w:color="auto" w:fill="6F6652"/>
            <w:noWrap/>
            <w:tcMar>
              <w:left w:w="57" w:type="dxa"/>
              <w:right w:w="57" w:type="dxa"/>
            </w:tcMar>
            <w:hideMark/>
          </w:tcPr>
          <w:p w14:paraId="7E4B0C9A" w14:textId="77777777" w:rsidR="00FE2DD4" w:rsidRPr="00DE0507" w:rsidRDefault="00FE2DD4" w:rsidP="00EE22DB">
            <w:pPr>
              <w:pStyle w:val="TableDataColumnHeading"/>
              <w:jc w:val="center"/>
            </w:pPr>
            <w:r w:rsidRPr="00DE0507">
              <w:t>Waste Account</w:t>
            </w:r>
            <w:r>
              <w:t xml:space="preserve"> (</w:t>
            </w:r>
            <w:r w:rsidRPr="00DE0507">
              <w:t>4602.0.55.006</w:t>
            </w:r>
            <w:r>
              <w:t>)</w:t>
            </w:r>
          </w:p>
        </w:tc>
        <w:tc>
          <w:tcPr>
            <w:tcW w:w="1461" w:type="dxa"/>
            <w:vMerge w:val="restart"/>
            <w:shd w:val="clear" w:color="auto" w:fill="6F6652"/>
            <w:noWrap/>
            <w:tcMar>
              <w:left w:w="57" w:type="dxa"/>
              <w:right w:w="57" w:type="dxa"/>
            </w:tcMar>
            <w:hideMark/>
          </w:tcPr>
          <w:p w14:paraId="202F7DA3" w14:textId="77777777" w:rsidR="00FE2DD4" w:rsidRPr="00DE0507" w:rsidRDefault="00FE2DD4" w:rsidP="00EE22DB">
            <w:pPr>
              <w:pStyle w:val="TableDataColumnHeading"/>
            </w:pPr>
            <w:r w:rsidRPr="00DE0507">
              <w:t>Input-Output Table</w:t>
            </w:r>
          </w:p>
          <w:p w14:paraId="58F39C46" w14:textId="77777777" w:rsidR="00FE2DD4" w:rsidRPr="00DE0507" w:rsidRDefault="00FE2DD4" w:rsidP="00EE22DB">
            <w:pPr>
              <w:pStyle w:val="TableDataColumnHeading"/>
              <w:jc w:val="center"/>
            </w:pPr>
            <w:r>
              <w:t>(</w:t>
            </w:r>
            <w:r w:rsidRPr="00DE0507">
              <w:t>5209.0.55.001</w:t>
            </w:r>
            <w:r>
              <w:t>)</w:t>
            </w:r>
          </w:p>
        </w:tc>
      </w:tr>
      <w:tr w:rsidR="00FE2DD4" w:rsidRPr="00DE0507" w14:paraId="0C12BE02" w14:textId="77777777" w:rsidTr="00990D08">
        <w:trPr>
          <w:trHeight w:val="245"/>
        </w:trPr>
        <w:tc>
          <w:tcPr>
            <w:tcW w:w="1023" w:type="dxa"/>
            <w:shd w:val="clear" w:color="auto" w:fill="6F6652"/>
            <w:noWrap/>
            <w:tcMar>
              <w:left w:w="57" w:type="dxa"/>
              <w:right w:w="57" w:type="dxa"/>
            </w:tcMar>
            <w:hideMark/>
          </w:tcPr>
          <w:p w14:paraId="7DF8EABA" w14:textId="77777777" w:rsidR="00FE2DD4" w:rsidRPr="00DE0507" w:rsidRDefault="00FE2DD4" w:rsidP="00EE22DB">
            <w:pPr>
              <w:pStyle w:val="TableDataColumnHeading"/>
              <w:jc w:val="left"/>
            </w:pPr>
          </w:p>
        </w:tc>
        <w:tc>
          <w:tcPr>
            <w:tcW w:w="1380" w:type="dxa"/>
            <w:tcBorders>
              <w:top w:val="single" w:sz="4" w:space="0" w:color="FFFFFF" w:themeColor="background1"/>
            </w:tcBorders>
            <w:shd w:val="clear" w:color="auto" w:fill="6F6652"/>
            <w:noWrap/>
            <w:tcMar>
              <w:left w:w="57" w:type="dxa"/>
              <w:right w:w="57" w:type="dxa"/>
            </w:tcMar>
            <w:hideMark/>
          </w:tcPr>
          <w:p w14:paraId="5151E658" w14:textId="77777777" w:rsidR="00FE2DD4" w:rsidRPr="00DE0507" w:rsidRDefault="00FE2DD4" w:rsidP="00EE22DB">
            <w:pPr>
              <w:pStyle w:val="TableDataColumnHeading"/>
            </w:pPr>
            <w:r>
              <w:t>Sales and service income</w:t>
            </w:r>
          </w:p>
        </w:tc>
        <w:tc>
          <w:tcPr>
            <w:tcW w:w="1037" w:type="dxa"/>
            <w:tcBorders>
              <w:top w:val="single" w:sz="4" w:space="0" w:color="FFFFFF" w:themeColor="background1"/>
            </w:tcBorders>
            <w:shd w:val="clear" w:color="auto" w:fill="6F6652"/>
          </w:tcPr>
          <w:p w14:paraId="4DFE92B6" w14:textId="77777777" w:rsidR="00FE2DD4" w:rsidRPr="00DE0507" w:rsidRDefault="00FE2DD4" w:rsidP="00B56793">
            <w:pPr>
              <w:pStyle w:val="TableDataColumnHeading"/>
            </w:pPr>
            <w:r>
              <w:t>Total income</w:t>
            </w:r>
            <w:r w:rsidR="006D2F3C" w:rsidRPr="006D2F3C">
              <w:rPr>
                <w:rStyle w:val="NoteLabel"/>
                <w:color w:val="FFFFFF" w:themeColor="background1"/>
              </w:rPr>
              <w:t>a</w:t>
            </w:r>
          </w:p>
        </w:tc>
        <w:tc>
          <w:tcPr>
            <w:tcW w:w="1238" w:type="dxa"/>
            <w:tcBorders>
              <w:top w:val="single" w:sz="4" w:space="0" w:color="FFFFFF" w:themeColor="background1"/>
            </w:tcBorders>
            <w:shd w:val="clear" w:color="auto" w:fill="6F6652"/>
            <w:noWrap/>
            <w:tcMar>
              <w:left w:w="57" w:type="dxa"/>
              <w:right w:w="57" w:type="dxa"/>
            </w:tcMar>
            <w:hideMark/>
          </w:tcPr>
          <w:p w14:paraId="3A4F3AAA" w14:textId="77777777" w:rsidR="00FE2DD4" w:rsidRPr="00514B83" w:rsidRDefault="00514B83" w:rsidP="00B56793">
            <w:pPr>
              <w:pStyle w:val="TableDataColumnHeading"/>
              <w:rPr>
                <w:b/>
              </w:rPr>
            </w:pPr>
            <w:r>
              <w:t>Non- public</w:t>
            </w:r>
            <w:r w:rsidR="006D2F3C">
              <w:rPr>
                <w:rStyle w:val="NoteLabel"/>
                <w:color w:val="FFFFFF" w:themeColor="background1"/>
              </w:rPr>
              <w:t>b</w:t>
            </w:r>
            <w:r>
              <w:rPr>
                <w:rStyle w:val="NoteLabel"/>
                <w:color w:val="FFFFFF" w:themeColor="background1"/>
              </w:rPr>
              <w:t>,c</w:t>
            </w:r>
          </w:p>
        </w:tc>
        <w:tc>
          <w:tcPr>
            <w:tcW w:w="992" w:type="dxa"/>
            <w:tcBorders>
              <w:top w:val="single" w:sz="4" w:space="0" w:color="FFFFFF" w:themeColor="background1"/>
            </w:tcBorders>
            <w:shd w:val="clear" w:color="auto" w:fill="6F6652"/>
            <w:noWrap/>
            <w:tcMar>
              <w:left w:w="57" w:type="dxa"/>
              <w:right w:w="57" w:type="dxa"/>
            </w:tcMar>
            <w:hideMark/>
          </w:tcPr>
          <w:p w14:paraId="0C8A70D7" w14:textId="77777777" w:rsidR="00FE2DD4" w:rsidRPr="00DE0507" w:rsidRDefault="00514B83" w:rsidP="00B56793">
            <w:pPr>
              <w:pStyle w:val="TableDataColumnHeading"/>
            </w:pPr>
            <w:r>
              <w:t>Public</w:t>
            </w:r>
            <w:r>
              <w:rPr>
                <w:rStyle w:val="NoteLabel"/>
                <w:color w:val="FFFFFF" w:themeColor="background1"/>
              </w:rPr>
              <w:t>b</w:t>
            </w:r>
            <w:r w:rsidRPr="00514B83">
              <w:rPr>
                <w:rStyle w:val="NoteLabel"/>
                <w:color w:val="FFFFFF" w:themeColor="background1"/>
              </w:rPr>
              <w:t>,</w:t>
            </w:r>
            <w:r>
              <w:rPr>
                <w:rStyle w:val="NoteLabel"/>
                <w:color w:val="FFFFFF" w:themeColor="background1"/>
              </w:rPr>
              <w:t>d</w:t>
            </w:r>
          </w:p>
        </w:tc>
        <w:tc>
          <w:tcPr>
            <w:tcW w:w="863" w:type="dxa"/>
            <w:tcBorders>
              <w:top w:val="single" w:sz="4" w:space="0" w:color="FFFFFF" w:themeColor="background1"/>
            </w:tcBorders>
            <w:shd w:val="clear" w:color="auto" w:fill="6F6652"/>
            <w:noWrap/>
            <w:tcMar>
              <w:left w:w="57" w:type="dxa"/>
              <w:right w:w="57" w:type="dxa"/>
            </w:tcMar>
            <w:hideMark/>
          </w:tcPr>
          <w:p w14:paraId="36179CDB" w14:textId="77777777" w:rsidR="00FE2DD4" w:rsidRPr="00DE0507" w:rsidRDefault="00FE2DD4" w:rsidP="00EE22DB">
            <w:pPr>
              <w:pStyle w:val="TableDataColumnHeading"/>
            </w:pPr>
            <w:r w:rsidRPr="00DE0507">
              <w:t>Total</w:t>
            </w:r>
          </w:p>
        </w:tc>
        <w:tc>
          <w:tcPr>
            <w:tcW w:w="1461" w:type="dxa"/>
            <w:vMerge/>
            <w:shd w:val="clear" w:color="auto" w:fill="6F6652"/>
            <w:noWrap/>
            <w:tcMar>
              <w:left w:w="57" w:type="dxa"/>
              <w:right w:w="57" w:type="dxa"/>
            </w:tcMar>
            <w:hideMark/>
          </w:tcPr>
          <w:p w14:paraId="42E9529A" w14:textId="77777777" w:rsidR="00FE2DD4" w:rsidRPr="00DE0507" w:rsidRDefault="00FE2DD4" w:rsidP="00EE22DB">
            <w:pPr>
              <w:pStyle w:val="TableDataColumnHeading"/>
            </w:pPr>
          </w:p>
        </w:tc>
      </w:tr>
      <w:tr w:rsidR="00FE2DD4" w:rsidRPr="00DE0507" w14:paraId="79824A6C" w14:textId="77777777" w:rsidTr="00990D08">
        <w:trPr>
          <w:trHeight w:val="245"/>
        </w:trPr>
        <w:tc>
          <w:tcPr>
            <w:tcW w:w="1023" w:type="dxa"/>
            <w:tcBorders>
              <w:bottom w:val="single" w:sz="8" w:space="0" w:color="FFFFFF" w:themeColor="background1"/>
            </w:tcBorders>
            <w:shd w:val="clear" w:color="auto" w:fill="auto"/>
            <w:noWrap/>
            <w:tcMar>
              <w:left w:w="57" w:type="dxa"/>
              <w:right w:w="57" w:type="dxa"/>
            </w:tcMar>
          </w:tcPr>
          <w:p w14:paraId="461000F5" w14:textId="77777777" w:rsidR="00FE2DD4" w:rsidRPr="00DE0507" w:rsidRDefault="00FE2DD4" w:rsidP="00EE22DB">
            <w:pPr>
              <w:pStyle w:val="TableUnit"/>
              <w:jc w:val="left"/>
            </w:pPr>
          </w:p>
        </w:tc>
        <w:tc>
          <w:tcPr>
            <w:tcW w:w="1380" w:type="dxa"/>
            <w:tcBorders>
              <w:bottom w:val="single" w:sz="8" w:space="0" w:color="FFFFFF" w:themeColor="background1"/>
            </w:tcBorders>
            <w:shd w:val="clear" w:color="auto" w:fill="auto"/>
            <w:noWrap/>
            <w:tcMar>
              <w:left w:w="57" w:type="dxa"/>
              <w:right w:w="57" w:type="dxa"/>
            </w:tcMar>
          </w:tcPr>
          <w:p w14:paraId="6F01939D" w14:textId="77777777" w:rsidR="00FE2DD4" w:rsidRPr="00DE0507" w:rsidRDefault="00FE2DD4" w:rsidP="00EE22DB">
            <w:pPr>
              <w:pStyle w:val="TableUnit"/>
            </w:pPr>
            <w:r>
              <w:t>$m</w:t>
            </w:r>
          </w:p>
        </w:tc>
        <w:tc>
          <w:tcPr>
            <w:tcW w:w="1037" w:type="dxa"/>
            <w:tcBorders>
              <w:bottom w:val="single" w:sz="8" w:space="0" w:color="FFFFFF" w:themeColor="background1"/>
            </w:tcBorders>
            <w:shd w:val="clear" w:color="auto" w:fill="auto"/>
          </w:tcPr>
          <w:p w14:paraId="2A88DB5B" w14:textId="77777777" w:rsidR="00FE2DD4" w:rsidRPr="00DE0507" w:rsidRDefault="00FE2DD4" w:rsidP="00EE22DB">
            <w:pPr>
              <w:pStyle w:val="TableUnit"/>
            </w:pPr>
            <w:r>
              <w:t>$m</w:t>
            </w:r>
          </w:p>
        </w:tc>
        <w:tc>
          <w:tcPr>
            <w:tcW w:w="1238" w:type="dxa"/>
            <w:tcBorders>
              <w:bottom w:val="single" w:sz="8" w:space="0" w:color="FFFFFF" w:themeColor="background1"/>
            </w:tcBorders>
            <w:shd w:val="clear" w:color="auto" w:fill="auto"/>
            <w:noWrap/>
            <w:tcMar>
              <w:left w:w="57" w:type="dxa"/>
              <w:right w:w="57" w:type="dxa"/>
            </w:tcMar>
          </w:tcPr>
          <w:p w14:paraId="5F540C7F" w14:textId="77777777" w:rsidR="00FE2DD4" w:rsidRPr="00DE0507" w:rsidRDefault="00FE2DD4" w:rsidP="00EE22DB">
            <w:pPr>
              <w:pStyle w:val="TableUnit"/>
            </w:pPr>
            <w:r>
              <w:t>$m</w:t>
            </w:r>
          </w:p>
        </w:tc>
        <w:tc>
          <w:tcPr>
            <w:tcW w:w="992" w:type="dxa"/>
            <w:tcBorders>
              <w:bottom w:val="single" w:sz="8" w:space="0" w:color="FFFFFF" w:themeColor="background1"/>
            </w:tcBorders>
            <w:shd w:val="clear" w:color="auto" w:fill="auto"/>
            <w:noWrap/>
            <w:tcMar>
              <w:left w:w="57" w:type="dxa"/>
              <w:right w:w="57" w:type="dxa"/>
            </w:tcMar>
          </w:tcPr>
          <w:p w14:paraId="36704731" w14:textId="77777777" w:rsidR="00FE2DD4" w:rsidRPr="00DE0507" w:rsidRDefault="00FE2DD4" w:rsidP="00EE22DB">
            <w:pPr>
              <w:pStyle w:val="TableUnit"/>
            </w:pPr>
            <w:r>
              <w:t>$m</w:t>
            </w:r>
          </w:p>
        </w:tc>
        <w:tc>
          <w:tcPr>
            <w:tcW w:w="863" w:type="dxa"/>
            <w:tcBorders>
              <w:bottom w:val="single" w:sz="8" w:space="0" w:color="FFFFFF" w:themeColor="background1"/>
            </w:tcBorders>
            <w:shd w:val="clear" w:color="auto" w:fill="auto"/>
            <w:noWrap/>
            <w:tcMar>
              <w:left w:w="57" w:type="dxa"/>
              <w:right w:w="57" w:type="dxa"/>
            </w:tcMar>
          </w:tcPr>
          <w:p w14:paraId="0C680197" w14:textId="77777777" w:rsidR="00FE2DD4" w:rsidRPr="00DE0507" w:rsidRDefault="00FE2DD4" w:rsidP="00EE22DB">
            <w:pPr>
              <w:pStyle w:val="TableUnit"/>
            </w:pPr>
            <w:r>
              <w:t>$m</w:t>
            </w:r>
          </w:p>
        </w:tc>
        <w:tc>
          <w:tcPr>
            <w:tcW w:w="1461" w:type="dxa"/>
            <w:tcBorders>
              <w:bottom w:val="single" w:sz="8" w:space="0" w:color="FFFFFF" w:themeColor="background1"/>
            </w:tcBorders>
            <w:shd w:val="clear" w:color="auto" w:fill="auto"/>
            <w:noWrap/>
            <w:tcMar>
              <w:left w:w="57" w:type="dxa"/>
              <w:right w:w="57" w:type="dxa"/>
            </w:tcMar>
          </w:tcPr>
          <w:p w14:paraId="0D11A8B8" w14:textId="77777777" w:rsidR="00FE2DD4" w:rsidRPr="00DE0507" w:rsidRDefault="00FE2DD4" w:rsidP="00EE22DB">
            <w:pPr>
              <w:pStyle w:val="TableUnit"/>
            </w:pPr>
            <w:r>
              <w:t>$m</w:t>
            </w:r>
          </w:p>
        </w:tc>
      </w:tr>
      <w:tr w:rsidR="00E819CB" w:rsidRPr="00DE0507" w14:paraId="76E2E8C2" w14:textId="77777777" w:rsidTr="00990D08">
        <w:trPr>
          <w:trHeight w:val="245"/>
        </w:trPr>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6DF830" w14:textId="77777777" w:rsidR="00FE2DD4" w:rsidRPr="00DE0507" w:rsidRDefault="00FE2DD4" w:rsidP="00EE22DB">
            <w:pPr>
              <w:pStyle w:val="TableDataEntries"/>
              <w:jc w:val="left"/>
            </w:pPr>
            <w:r w:rsidRPr="00DE0507">
              <w:t>2009-10</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D71318" w14:textId="312FE13D" w:rsidR="00FE2DD4" w:rsidRPr="00DE0507" w:rsidRDefault="00FE2DD4" w:rsidP="0055431A">
            <w:pPr>
              <w:pStyle w:val="TableDataEntries"/>
            </w:pPr>
            <w:r w:rsidRPr="00DE0507">
              <w:t>9</w:t>
            </w:r>
            <w:r w:rsidR="0055431A">
              <w:t> </w:t>
            </w:r>
            <w:r w:rsidRPr="00DE0507">
              <w:t>383</w:t>
            </w:r>
          </w:p>
        </w:tc>
        <w:tc>
          <w:tcPr>
            <w:tcW w:w="1037" w:type="dxa"/>
            <w:tcBorders>
              <w:top w:val="single" w:sz="8" w:space="0" w:color="FFFFFF" w:themeColor="background1"/>
              <w:bottom w:val="single" w:sz="8" w:space="0" w:color="FFFFFF" w:themeColor="background1"/>
            </w:tcBorders>
            <w:shd w:val="clear" w:color="auto" w:fill="E9E8E5" w:themeFill="background2"/>
          </w:tcPr>
          <w:p w14:paraId="3D044866" w14:textId="2F4CDBE3" w:rsidR="00FE2DD4" w:rsidRPr="00DE0507" w:rsidRDefault="00FE2DD4" w:rsidP="0055431A">
            <w:pPr>
              <w:pStyle w:val="TableDataEntries"/>
            </w:pPr>
            <w:r>
              <w:t>9</w:t>
            </w:r>
            <w:r w:rsidR="0055431A">
              <w:t> </w:t>
            </w:r>
            <w:r>
              <w:t>478</w:t>
            </w:r>
          </w:p>
        </w:tc>
        <w:tc>
          <w:tcPr>
            <w:tcW w:w="12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5A523C" w14:textId="31968EFF" w:rsidR="00FE2DD4" w:rsidRPr="00DE0507" w:rsidRDefault="008B706F" w:rsidP="0055431A">
            <w:pPr>
              <w:pStyle w:val="TableDataEntries"/>
            </w:pPr>
            <w:r>
              <w:t>11</w:t>
            </w:r>
            <w:r w:rsidR="0055431A">
              <w:t> </w:t>
            </w:r>
            <w:r w:rsidR="00FE2DD4" w:rsidRPr="00DE0507">
              <w:t>5</w:t>
            </w:r>
            <w:r>
              <w:t>36</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11B830" w14:textId="137B4C20" w:rsidR="00FE2DD4" w:rsidRPr="00DE0507" w:rsidRDefault="008B706F" w:rsidP="0055431A">
            <w:pPr>
              <w:pStyle w:val="TableDataEntries"/>
            </w:pPr>
            <w:r>
              <w:t>2</w:t>
            </w:r>
            <w:r w:rsidR="0055431A">
              <w:t> </w:t>
            </w:r>
            <w:r w:rsidR="00FE2DD4" w:rsidRPr="00DE0507">
              <w:t>5</w:t>
            </w:r>
            <w:r>
              <w:t>54</w:t>
            </w:r>
          </w:p>
        </w:tc>
        <w:tc>
          <w:tcPr>
            <w:tcW w:w="8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D3F4F5" w14:textId="139D3EAD" w:rsidR="00FE2DD4" w:rsidRPr="00DE0507" w:rsidRDefault="00FE2DD4" w:rsidP="0055431A">
            <w:pPr>
              <w:pStyle w:val="TableDataEntries"/>
            </w:pPr>
            <w:r w:rsidRPr="00DE0507">
              <w:t>14</w:t>
            </w:r>
            <w:r w:rsidR="0055431A">
              <w:t> </w:t>
            </w:r>
            <w:r w:rsidRPr="00DE0507">
              <w:t>090</w:t>
            </w:r>
          </w:p>
        </w:tc>
        <w:tc>
          <w:tcPr>
            <w:tcW w:w="14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694E05" w14:textId="197E2AD2" w:rsidR="00FE2DD4" w:rsidRPr="00DE0507" w:rsidRDefault="00FE2DD4" w:rsidP="0055431A">
            <w:pPr>
              <w:pStyle w:val="TableDataEntries"/>
            </w:pPr>
            <w:r w:rsidRPr="00DE0507">
              <w:t>3</w:t>
            </w:r>
            <w:r w:rsidR="0055431A">
              <w:t> </w:t>
            </w:r>
            <w:r w:rsidRPr="00DE0507">
              <w:t>731</w:t>
            </w:r>
          </w:p>
        </w:tc>
      </w:tr>
      <w:tr w:rsidR="00E819CB" w:rsidRPr="00DE0507" w14:paraId="5700E331" w14:textId="77777777" w:rsidTr="00990D08">
        <w:trPr>
          <w:trHeight w:val="245"/>
        </w:trPr>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085D99" w14:textId="77777777" w:rsidR="00FE2DD4" w:rsidRPr="00DE0507" w:rsidRDefault="00FE2DD4" w:rsidP="00EE22DB">
            <w:pPr>
              <w:pStyle w:val="TableDataEntries"/>
              <w:jc w:val="left"/>
            </w:pPr>
            <w:r w:rsidRPr="00DE0507">
              <w:t>2010-11</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FBB1FE" w14:textId="77777777" w:rsidR="00FE2DD4" w:rsidRPr="00DE0507" w:rsidRDefault="00FE2DD4" w:rsidP="00EE22DB">
            <w:pPr>
              <w:pStyle w:val="TableDataEntries"/>
            </w:pPr>
          </w:p>
        </w:tc>
        <w:tc>
          <w:tcPr>
            <w:tcW w:w="1037" w:type="dxa"/>
            <w:tcBorders>
              <w:top w:val="single" w:sz="8" w:space="0" w:color="FFFFFF" w:themeColor="background1"/>
              <w:bottom w:val="single" w:sz="8" w:space="0" w:color="FFFFFF" w:themeColor="background1"/>
            </w:tcBorders>
            <w:shd w:val="clear" w:color="auto" w:fill="E9E8E5" w:themeFill="background2"/>
          </w:tcPr>
          <w:p w14:paraId="2BE8170B" w14:textId="05F49F57" w:rsidR="00FE2DD4" w:rsidRPr="00DE0507" w:rsidRDefault="00FE2DD4" w:rsidP="0055431A">
            <w:pPr>
              <w:pStyle w:val="TableDataEntries"/>
            </w:pPr>
            <w:r>
              <w:t>10</w:t>
            </w:r>
            <w:r w:rsidR="0055431A">
              <w:t> </w:t>
            </w:r>
            <w:r>
              <w:t>559</w:t>
            </w:r>
          </w:p>
        </w:tc>
        <w:tc>
          <w:tcPr>
            <w:tcW w:w="12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C8DC90" w14:textId="1A145C9D" w:rsidR="00FE2DD4" w:rsidRPr="00DE0507" w:rsidRDefault="00FE2DD4" w:rsidP="0055431A">
            <w:pPr>
              <w:pStyle w:val="TableDataEntries"/>
            </w:pPr>
            <w:r w:rsidRPr="00DE0507">
              <w:t>1</w:t>
            </w:r>
            <w:r w:rsidR="008B706F">
              <w:t>2</w:t>
            </w:r>
            <w:r w:rsidR="0055431A">
              <w:t> </w:t>
            </w:r>
            <w:r w:rsidR="008B706F">
              <w:t>943</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C23271" w14:textId="00E71D92" w:rsidR="00FE2DD4" w:rsidRPr="00DE0507" w:rsidRDefault="008B706F" w:rsidP="0055431A">
            <w:pPr>
              <w:pStyle w:val="TableDataEntries"/>
            </w:pPr>
            <w:r>
              <w:t>2</w:t>
            </w:r>
            <w:r w:rsidR="0055431A">
              <w:t> </w:t>
            </w:r>
            <w:r>
              <w:t>766</w:t>
            </w:r>
          </w:p>
        </w:tc>
        <w:tc>
          <w:tcPr>
            <w:tcW w:w="8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15E062" w14:textId="746A80D2" w:rsidR="00FE2DD4" w:rsidRPr="00DE0507" w:rsidRDefault="00FE2DD4" w:rsidP="0055431A">
            <w:pPr>
              <w:pStyle w:val="TableDataEntries"/>
            </w:pPr>
            <w:r w:rsidRPr="00DE0507">
              <w:t>15</w:t>
            </w:r>
            <w:r w:rsidR="0055431A">
              <w:t> </w:t>
            </w:r>
            <w:r w:rsidRPr="00DE0507">
              <w:t>709</w:t>
            </w:r>
          </w:p>
        </w:tc>
        <w:tc>
          <w:tcPr>
            <w:tcW w:w="14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4DFD71" w14:textId="77777777" w:rsidR="00FE2DD4" w:rsidRPr="00DE0507" w:rsidRDefault="00FE2DD4" w:rsidP="00EE22DB">
            <w:pPr>
              <w:pStyle w:val="TableDataEntries"/>
            </w:pPr>
          </w:p>
        </w:tc>
      </w:tr>
      <w:tr w:rsidR="00E819CB" w:rsidRPr="00DE0507" w14:paraId="19AD58C9" w14:textId="77777777" w:rsidTr="00990D08">
        <w:trPr>
          <w:trHeight w:val="245"/>
        </w:trPr>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18B47A" w14:textId="77777777" w:rsidR="00FE2DD4" w:rsidRPr="00DE0507" w:rsidRDefault="00FE2DD4" w:rsidP="00EE22DB">
            <w:pPr>
              <w:pStyle w:val="TableDataEntries"/>
              <w:jc w:val="left"/>
            </w:pPr>
            <w:r w:rsidRPr="00DE0507">
              <w:t>2011-12</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D098D1" w14:textId="0B984A81" w:rsidR="00FE2DD4" w:rsidRPr="00DE0507" w:rsidRDefault="00FE2DD4" w:rsidP="0055431A">
            <w:pPr>
              <w:pStyle w:val="TableDataEntries"/>
            </w:pPr>
            <w:r w:rsidRPr="00DE0507">
              <w:t>11</w:t>
            </w:r>
            <w:r w:rsidR="0055431A">
              <w:t> </w:t>
            </w:r>
            <w:r w:rsidRPr="00DE0507">
              <w:t>842</w:t>
            </w:r>
          </w:p>
        </w:tc>
        <w:tc>
          <w:tcPr>
            <w:tcW w:w="1037" w:type="dxa"/>
            <w:tcBorders>
              <w:top w:val="single" w:sz="8" w:space="0" w:color="FFFFFF" w:themeColor="background1"/>
              <w:bottom w:val="single" w:sz="8" w:space="0" w:color="FFFFFF" w:themeColor="background1"/>
            </w:tcBorders>
            <w:shd w:val="clear" w:color="auto" w:fill="E9E8E5" w:themeFill="background2"/>
          </w:tcPr>
          <w:p w14:paraId="4B83645D" w14:textId="60E14E46" w:rsidR="00FE2DD4" w:rsidRPr="00DE0507" w:rsidRDefault="00FE2DD4" w:rsidP="0055431A">
            <w:pPr>
              <w:pStyle w:val="TableDataEntries"/>
            </w:pPr>
            <w:r>
              <w:t>12</w:t>
            </w:r>
            <w:r w:rsidR="0055431A">
              <w:t> </w:t>
            </w:r>
            <w:r>
              <w:t>098</w:t>
            </w:r>
          </w:p>
        </w:tc>
        <w:tc>
          <w:tcPr>
            <w:tcW w:w="12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AE26D8" w14:textId="77777777" w:rsidR="00FE2DD4" w:rsidRPr="00DE0507" w:rsidRDefault="00FE2DD4" w:rsidP="00EE22DB">
            <w:pPr>
              <w:pStyle w:val="TableDataEntries"/>
            </w:pP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14E4E4" w14:textId="77777777" w:rsidR="00FE2DD4" w:rsidRPr="00DE0507" w:rsidRDefault="00FE2DD4" w:rsidP="00EE22DB">
            <w:pPr>
              <w:pStyle w:val="TableDataEntries"/>
            </w:pPr>
          </w:p>
        </w:tc>
        <w:tc>
          <w:tcPr>
            <w:tcW w:w="8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9DD00C" w14:textId="77777777" w:rsidR="00FE2DD4" w:rsidRPr="00DE0507" w:rsidRDefault="00FE2DD4" w:rsidP="00EE22DB">
            <w:pPr>
              <w:pStyle w:val="TableDataEntries"/>
            </w:pPr>
          </w:p>
        </w:tc>
        <w:tc>
          <w:tcPr>
            <w:tcW w:w="14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4358AB" w14:textId="77777777" w:rsidR="00FE2DD4" w:rsidRPr="00DE0507" w:rsidRDefault="00FE2DD4" w:rsidP="00EE22DB">
            <w:pPr>
              <w:pStyle w:val="TableDataEntries"/>
            </w:pPr>
          </w:p>
        </w:tc>
      </w:tr>
      <w:tr w:rsidR="00E819CB" w:rsidRPr="00DE0507" w14:paraId="4C721E28" w14:textId="77777777" w:rsidTr="00990D08">
        <w:trPr>
          <w:trHeight w:val="245"/>
        </w:trPr>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33E77F" w14:textId="77777777" w:rsidR="00FE2DD4" w:rsidRPr="00DE0507" w:rsidRDefault="00FE2DD4" w:rsidP="00EE22DB">
            <w:pPr>
              <w:pStyle w:val="TableDataEntries"/>
              <w:jc w:val="left"/>
            </w:pPr>
            <w:r w:rsidRPr="00DE0507">
              <w:t>2012-13</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44A9C3" w14:textId="77011330" w:rsidR="00FE2DD4" w:rsidRPr="00DE0507" w:rsidRDefault="00FE2DD4" w:rsidP="0055431A">
            <w:pPr>
              <w:pStyle w:val="TableDataEntries"/>
            </w:pPr>
            <w:r w:rsidRPr="00DE0507">
              <w:t>11</w:t>
            </w:r>
            <w:r w:rsidR="0055431A">
              <w:t> </w:t>
            </w:r>
            <w:r w:rsidRPr="00DE0507">
              <w:t>581</w:t>
            </w:r>
          </w:p>
        </w:tc>
        <w:tc>
          <w:tcPr>
            <w:tcW w:w="1037" w:type="dxa"/>
            <w:tcBorders>
              <w:top w:val="single" w:sz="8" w:space="0" w:color="FFFFFF" w:themeColor="background1"/>
              <w:bottom w:val="single" w:sz="8" w:space="0" w:color="FFFFFF" w:themeColor="background1"/>
            </w:tcBorders>
            <w:shd w:val="clear" w:color="auto" w:fill="E9E8E5" w:themeFill="background2"/>
          </w:tcPr>
          <w:p w14:paraId="79316146" w14:textId="056514A8" w:rsidR="00FE2DD4" w:rsidRPr="00DE0507" w:rsidRDefault="00FE2DD4" w:rsidP="0055431A">
            <w:pPr>
              <w:pStyle w:val="TableDataEntries"/>
            </w:pPr>
            <w:r>
              <w:t>11</w:t>
            </w:r>
            <w:r w:rsidR="0055431A">
              <w:t> </w:t>
            </w:r>
            <w:r>
              <w:t>156</w:t>
            </w:r>
          </w:p>
        </w:tc>
        <w:tc>
          <w:tcPr>
            <w:tcW w:w="12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6DA68C" w14:textId="77777777" w:rsidR="00FE2DD4" w:rsidRPr="00DE0507" w:rsidRDefault="00FE2DD4" w:rsidP="00EE22DB">
            <w:pPr>
              <w:pStyle w:val="TableDataEntries"/>
            </w:pP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9B4D41" w14:textId="77777777" w:rsidR="00FE2DD4" w:rsidRPr="00DE0507" w:rsidRDefault="00FE2DD4" w:rsidP="00EE22DB">
            <w:pPr>
              <w:pStyle w:val="TableDataEntries"/>
            </w:pPr>
          </w:p>
        </w:tc>
        <w:tc>
          <w:tcPr>
            <w:tcW w:w="8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EFB551" w14:textId="77777777" w:rsidR="00FE2DD4" w:rsidRPr="00DE0507" w:rsidRDefault="00FE2DD4" w:rsidP="00EE22DB">
            <w:pPr>
              <w:pStyle w:val="TableDataEntries"/>
            </w:pPr>
          </w:p>
        </w:tc>
        <w:tc>
          <w:tcPr>
            <w:tcW w:w="14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0BC42F" w14:textId="089D1EE3" w:rsidR="00FE2DD4" w:rsidRPr="00DE0507" w:rsidRDefault="00FE2DD4" w:rsidP="0055431A">
            <w:pPr>
              <w:pStyle w:val="TableDataEntries"/>
            </w:pPr>
            <w:r w:rsidRPr="00DE0507">
              <w:t>5</w:t>
            </w:r>
            <w:r w:rsidR="0055431A">
              <w:t> </w:t>
            </w:r>
            <w:r w:rsidRPr="00DE0507">
              <w:t>081</w:t>
            </w:r>
          </w:p>
        </w:tc>
      </w:tr>
      <w:tr w:rsidR="00E819CB" w:rsidRPr="00DE0507" w14:paraId="6F92B56F" w14:textId="77777777" w:rsidTr="00990D08">
        <w:trPr>
          <w:trHeight w:val="245"/>
        </w:trPr>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FBD1A0" w14:textId="77777777" w:rsidR="00FE2DD4" w:rsidRPr="00DE0507" w:rsidRDefault="00FE2DD4" w:rsidP="00EE22DB">
            <w:pPr>
              <w:pStyle w:val="TableDataEntries"/>
              <w:jc w:val="left"/>
            </w:pPr>
            <w:r w:rsidRPr="00DE0507">
              <w:t>2013-14</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A5D2F2" w14:textId="77777777" w:rsidR="00FE2DD4" w:rsidRPr="00DE0507" w:rsidRDefault="00FE2DD4" w:rsidP="00EE22DB">
            <w:pPr>
              <w:pStyle w:val="TableDataEntries"/>
            </w:pPr>
          </w:p>
        </w:tc>
        <w:tc>
          <w:tcPr>
            <w:tcW w:w="1037" w:type="dxa"/>
            <w:tcBorders>
              <w:top w:val="single" w:sz="8" w:space="0" w:color="FFFFFF" w:themeColor="background1"/>
              <w:bottom w:val="single" w:sz="8" w:space="0" w:color="FFFFFF" w:themeColor="background1"/>
            </w:tcBorders>
            <w:shd w:val="clear" w:color="auto" w:fill="E9E8E5" w:themeFill="background2"/>
          </w:tcPr>
          <w:p w14:paraId="5F9A765D" w14:textId="2FF7DA28" w:rsidR="00FE2DD4" w:rsidRPr="00DE0507" w:rsidRDefault="00FE2DD4" w:rsidP="0055431A">
            <w:pPr>
              <w:pStyle w:val="TableDataEntries"/>
            </w:pPr>
            <w:r>
              <w:t>12</w:t>
            </w:r>
            <w:r w:rsidR="0055431A">
              <w:t> </w:t>
            </w:r>
            <w:r>
              <w:t>124</w:t>
            </w:r>
          </w:p>
        </w:tc>
        <w:tc>
          <w:tcPr>
            <w:tcW w:w="12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BBAF91" w14:textId="77777777" w:rsidR="00FE2DD4" w:rsidRPr="00DE0507" w:rsidRDefault="00FE2DD4" w:rsidP="00EE22DB">
            <w:pPr>
              <w:pStyle w:val="TableDataEntries"/>
            </w:pP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4B2917" w14:textId="77777777" w:rsidR="00FE2DD4" w:rsidRPr="00DE0507" w:rsidRDefault="00FE2DD4" w:rsidP="00EE22DB">
            <w:pPr>
              <w:pStyle w:val="TableDataEntries"/>
            </w:pPr>
          </w:p>
        </w:tc>
        <w:tc>
          <w:tcPr>
            <w:tcW w:w="8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7421E8" w14:textId="77777777" w:rsidR="00FE2DD4" w:rsidRPr="00DE0507" w:rsidRDefault="00FE2DD4" w:rsidP="00EE22DB">
            <w:pPr>
              <w:pStyle w:val="TableDataEntries"/>
            </w:pPr>
          </w:p>
        </w:tc>
        <w:tc>
          <w:tcPr>
            <w:tcW w:w="14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45B738" w14:textId="0E0421AB" w:rsidR="00FE2DD4" w:rsidRPr="00DE0507" w:rsidRDefault="00FE2DD4" w:rsidP="0055431A">
            <w:pPr>
              <w:pStyle w:val="TableDataEntries"/>
            </w:pPr>
            <w:r w:rsidRPr="00DE0507">
              <w:t>5</w:t>
            </w:r>
            <w:r w:rsidR="0055431A">
              <w:t> </w:t>
            </w:r>
            <w:r w:rsidRPr="00DE0507">
              <w:t>143</w:t>
            </w:r>
          </w:p>
        </w:tc>
      </w:tr>
      <w:tr w:rsidR="00E819CB" w:rsidRPr="00DE0507" w14:paraId="35C30118" w14:textId="77777777" w:rsidTr="00990D08">
        <w:trPr>
          <w:trHeight w:val="245"/>
        </w:trPr>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475836" w14:textId="77777777" w:rsidR="00FE2DD4" w:rsidRPr="00DE0507" w:rsidRDefault="00FE2DD4" w:rsidP="00EE22DB">
            <w:pPr>
              <w:pStyle w:val="TableDataEntries"/>
              <w:jc w:val="left"/>
            </w:pPr>
            <w:r w:rsidRPr="00DE0507">
              <w:t>2014-15</w:t>
            </w:r>
          </w:p>
        </w:tc>
        <w:tc>
          <w:tcPr>
            <w:tcW w:w="138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0FF73E" w14:textId="56613730" w:rsidR="00FE2DD4" w:rsidRPr="00DE0507" w:rsidRDefault="00FE2DD4" w:rsidP="0055431A">
            <w:pPr>
              <w:pStyle w:val="TableDataEntries"/>
            </w:pPr>
            <w:r w:rsidRPr="00DE0507">
              <w:t>12</w:t>
            </w:r>
            <w:r w:rsidR="0055431A">
              <w:t> </w:t>
            </w:r>
            <w:r w:rsidRPr="00DE0507">
              <w:t>108</w:t>
            </w:r>
          </w:p>
        </w:tc>
        <w:tc>
          <w:tcPr>
            <w:tcW w:w="1037" w:type="dxa"/>
            <w:tcBorders>
              <w:top w:val="single" w:sz="8" w:space="0" w:color="FFFFFF" w:themeColor="background1"/>
              <w:bottom w:val="single" w:sz="8" w:space="0" w:color="FFFFFF" w:themeColor="background1"/>
            </w:tcBorders>
            <w:shd w:val="clear" w:color="auto" w:fill="E9E8E5" w:themeFill="background2"/>
          </w:tcPr>
          <w:p w14:paraId="558CE761" w14:textId="5DDAB95F" w:rsidR="00FE2DD4" w:rsidRPr="00DE0507" w:rsidRDefault="00FE2DD4" w:rsidP="0055431A">
            <w:pPr>
              <w:pStyle w:val="TableDataEntries"/>
            </w:pPr>
            <w:r>
              <w:t>12</w:t>
            </w:r>
            <w:r w:rsidR="0055431A">
              <w:t> </w:t>
            </w:r>
            <w:r>
              <w:t>503</w:t>
            </w:r>
          </w:p>
        </w:tc>
        <w:tc>
          <w:tcPr>
            <w:tcW w:w="123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95569F" w14:textId="77777777" w:rsidR="00FE2DD4" w:rsidRPr="00DE0507" w:rsidRDefault="00FE2DD4" w:rsidP="00EE22DB">
            <w:pPr>
              <w:pStyle w:val="TableDataEntries"/>
            </w:pP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28D833" w14:textId="77777777" w:rsidR="00FE2DD4" w:rsidRPr="00DE0507" w:rsidRDefault="00FE2DD4" w:rsidP="00EE22DB">
            <w:pPr>
              <w:pStyle w:val="TableDataEntries"/>
            </w:pPr>
          </w:p>
        </w:tc>
        <w:tc>
          <w:tcPr>
            <w:tcW w:w="8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FAC61C" w14:textId="77777777" w:rsidR="00FE2DD4" w:rsidRPr="00DE0507" w:rsidRDefault="00FE2DD4" w:rsidP="00EE22DB">
            <w:pPr>
              <w:pStyle w:val="TableDataEntries"/>
            </w:pPr>
          </w:p>
        </w:tc>
        <w:tc>
          <w:tcPr>
            <w:tcW w:w="14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8F191B" w14:textId="5976DEB6" w:rsidR="00FE2DD4" w:rsidRPr="00DE0507" w:rsidRDefault="003201A6" w:rsidP="00EE22DB">
            <w:pPr>
              <w:pStyle w:val="TableDataEntries"/>
            </w:pPr>
            <w:r>
              <w:t>5</w:t>
            </w:r>
            <w:r w:rsidR="00D25B1A">
              <w:t xml:space="preserve"> 215</w:t>
            </w:r>
          </w:p>
        </w:tc>
      </w:tr>
      <w:tr w:rsidR="00E819CB" w:rsidRPr="00DE0507" w14:paraId="2E11A970" w14:textId="77777777" w:rsidTr="00990D08">
        <w:trPr>
          <w:trHeight w:val="245"/>
        </w:trPr>
        <w:tc>
          <w:tcPr>
            <w:tcW w:w="102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50DB8DC" w14:textId="77777777" w:rsidR="00FE2DD4" w:rsidRPr="00DE0507" w:rsidRDefault="00FE2DD4" w:rsidP="00EE22DB">
            <w:pPr>
              <w:pStyle w:val="TableDataEntries"/>
              <w:jc w:val="left"/>
            </w:pPr>
            <w:r w:rsidRPr="00DE0507">
              <w:t>2015-16</w:t>
            </w:r>
          </w:p>
        </w:tc>
        <w:tc>
          <w:tcPr>
            <w:tcW w:w="138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A7979CE" w14:textId="0FB67804" w:rsidR="00FE2DD4" w:rsidRPr="00DE0507" w:rsidRDefault="00FE2DD4" w:rsidP="0055431A">
            <w:pPr>
              <w:pStyle w:val="TableDataEntries"/>
            </w:pPr>
            <w:r w:rsidRPr="00DE0507">
              <w:t>11</w:t>
            </w:r>
            <w:r w:rsidR="0055431A">
              <w:t> </w:t>
            </w:r>
            <w:r w:rsidRPr="00DE0507">
              <w:t>686</w:t>
            </w:r>
          </w:p>
        </w:tc>
        <w:tc>
          <w:tcPr>
            <w:tcW w:w="1037" w:type="dxa"/>
            <w:tcBorders>
              <w:top w:val="single" w:sz="8" w:space="0" w:color="FFFFFF" w:themeColor="background1"/>
              <w:bottom w:val="single" w:sz="6" w:space="0" w:color="6F6652"/>
            </w:tcBorders>
            <w:shd w:val="clear" w:color="auto" w:fill="E9E8E5" w:themeFill="background2"/>
          </w:tcPr>
          <w:p w14:paraId="3142C248" w14:textId="7C8E171D" w:rsidR="00FE2DD4" w:rsidRPr="00DE0507" w:rsidRDefault="00FE2DD4" w:rsidP="0055431A">
            <w:pPr>
              <w:pStyle w:val="TableDataEntries"/>
            </w:pPr>
            <w:r>
              <w:t>12</w:t>
            </w:r>
            <w:r w:rsidR="0055431A">
              <w:t> </w:t>
            </w:r>
            <w:r>
              <w:t>063</w:t>
            </w:r>
          </w:p>
        </w:tc>
        <w:tc>
          <w:tcPr>
            <w:tcW w:w="1238"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92413F4" w14:textId="77777777" w:rsidR="00FE2DD4" w:rsidRPr="00DE0507" w:rsidRDefault="00FE2DD4" w:rsidP="00EE22DB">
            <w:pPr>
              <w:pStyle w:val="TableDataEntries"/>
            </w:pPr>
          </w:p>
        </w:tc>
        <w:tc>
          <w:tcPr>
            <w:tcW w:w="99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81E62A4" w14:textId="77777777" w:rsidR="00FE2DD4" w:rsidRPr="00DE0507" w:rsidRDefault="00FE2DD4" w:rsidP="00EE22DB">
            <w:pPr>
              <w:pStyle w:val="TableDataEntries"/>
            </w:pPr>
          </w:p>
        </w:tc>
        <w:tc>
          <w:tcPr>
            <w:tcW w:w="86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0BAEFBE" w14:textId="77777777" w:rsidR="00FE2DD4" w:rsidRPr="00DE0507" w:rsidRDefault="00FE2DD4" w:rsidP="00EE22DB">
            <w:pPr>
              <w:pStyle w:val="TableDataEntries"/>
            </w:pPr>
          </w:p>
        </w:tc>
        <w:tc>
          <w:tcPr>
            <w:tcW w:w="146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E8C0E6A" w14:textId="77777777" w:rsidR="00FE2DD4" w:rsidRPr="00DE0507" w:rsidRDefault="00FE2DD4" w:rsidP="00EE22DB">
            <w:pPr>
              <w:pStyle w:val="TableDataEntries"/>
            </w:pPr>
          </w:p>
        </w:tc>
      </w:tr>
    </w:tbl>
    <w:p w14:paraId="769DF89D" w14:textId="47A65041" w:rsidR="00FE2DD4" w:rsidRDefault="00FE2DD4" w:rsidP="00FE2DD4">
      <w:pPr>
        <w:pStyle w:val="Note"/>
      </w:pPr>
      <w:r w:rsidRPr="00E4232C">
        <w:rPr>
          <w:rStyle w:val="NoteLabel"/>
        </w:rPr>
        <w:t>a</w:t>
      </w:r>
      <w:r>
        <w:t xml:space="preserve"> </w:t>
      </w:r>
      <w:r w:rsidR="006D2F3C">
        <w:t xml:space="preserve">Including other income not from providing the waste management services or sales of recycled or recovered waste material, such as interest; </w:t>
      </w:r>
      <w:r w:rsidR="006D2F3C">
        <w:rPr>
          <w:rStyle w:val="NoteLabel"/>
        </w:rPr>
        <w:t>b</w:t>
      </w:r>
      <w:r w:rsidR="006D2F3C">
        <w:t xml:space="preserve"> </w:t>
      </w:r>
      <w:r>
        <w:t>Income from waste management services</w:t>
      </w:r>
      <w:r w:rsidR="00514B83">
        <w:t xml:space="preserve"> and</w:t>
      </w:r>
      <w:r>
        <w:t xml:space="preserve"> from sales of recyclable/recovered waste material</w:t>
      </w:r>
      <w:r w:rsidR="00514B83">
        <w:t xml:space="preserve">; </w:t>
      </w:r>
      <w:r w:rsidR="00514B83">
        <w:rPr>
          <w:rStyle w:val="NoteLabel"/>
        </w:rPr>
        <w:t>c</w:t>
      </w:r>
      <w:r w:rsidR="00514B83" w:rsidRPr="00514B83">
        <w:t xml:space="preserve"> </w:t>
      </w:r>
      <w:r w:rsidR="008B706F">
        <w:t xml:space="preserve">Private and public trading enterprises providing </w:t>
      </w:r>
      <w:r w:rsidR="00514B83">
        <w:t xml:space="preserve">waste </w:t>
      </w:r>
      <w:r w:rsidR="008B706F">
        <w:t>management services in the WMS industry and other industries</w:t>
      </w:r>
      <w:r w:rsidR="00514B83">
        <w:t>;</w:t>
      </w:r>
      <w:r w:rsidR="008B706F">
        <w:t xml:space="preserve"> </w:t>
      </w:r>
      <w:r w:rsidR="008B706F">
        <w:rPr>
          <w:rStyle w:val="NoteLabel"/>
        </w:rPr>
        <w:t>d</w:t>
      </w:r>
      <w:r w:rsidR="008B706F" w:rsidRPr="00514B83">
        <w:t xml:space="preserve"> </w:t>
      </w:r>
      <w:r w:rsidR="008B706F">
        <w:t>Local government authorities</w:t>
      </w:r>
    </w:p>
    <w:p w14:paraId="5261B610" w14:textId="02F7D2CE" w:rsidR="00D25B1A" w:rsidRPr="00D25B1A" w:rsidRDefault="00D25B1A" w:rsidP="00554861">
      <w:pPr>
        <w:pStyle w:val="Source"/>
      </w:pPr>
      <w:r>
        <w:t>Note: Total income is less than income from sales and service in Australian Industry data for 2012-13 is probably due to significant losses reported in the “other income” data item. It is also probably due to the unusually large presence of government units in this industry. Division D is the only industry for which General Government units are included, and they will normally operate on a cost recovery basis, so profit margins for this industry will be much tighter than any other due to the sheer prevalence of GG units.</w:t>
      </w:r>
    </w:p>
    <w:p w14:paraId="25579174" w14:textId="7AD9773E" w:rsidR="00FE2DD4" w:rsidRDefault="00FE2DD4" w:rsidP="00FE2DD4">
      <w:pPr>
        <w:pStyle w:val="Source"/>
      </w:pPr>
      <w:r>
        <w:rPr>
          <w:i/>
        </w:rPr>
        <w:t>Source</w:t>
      </w:r>
      <w:r w:rsidRPr="00E4232C">
        <w:rPr>
          <w:i/>
        </w:rPr>
        <w:t>:</w:t>
      </w:r>
      <w:r>
        <w:t xml:space="preserve"> ABS</w:t>
      </w:r>
      <w:r w:rsidR="00990D08">
        <w:t>.</w:t>
      </w:r>
    </w:p>
    <w:p w14:paraId="2B73D0B4" w14:textId="7AB984D7" w:rsidR="00FE2DD4" w:rsidRDefault="00FE2DD4" w:rsidP="00FE2DD4">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2</w:instrText>
      </w:r>
      <w:r w:rsidRPr="00695C93">
        <w:fldChar w:fldCharType="end"/>
      </w:r>
      <w:r w:rsidRPr="00695C93">
        <w:instrText xml:space="preserve">" "" </w:instrText>
      </w:r>
      <w:r w:rsidRPr="00695C93">
        <w:fldChar w:fldCharType="separate"/>
      </w:r>
      <w:bookmarkStart w:id="693" w:name="_Caption0109"/>
      <w:bookmarkStart w:id="694" w:name="_Caption1538"/>
      <w:bookmarkStart w:id="695" w:name="_Caption6749"/>
      <w:bookmarkStart w:id="696" w:name="_Caption0938"/>
      <w:bookmarkStart w:id="697" w:name="_Caption9176"/>
      <w:bookmarkStart w:id="698" w:name="_Caption3964"/>
      <w:bookmarkStart w:id="699" w:name="_Ref484621939"/>
      <w:bookmarkStart w:id="700" w:name="_Caption3408"/>
      <w:bookmarkStart w:id="701" w:name="_Caption1561"/>
      <w:bookmarkStart w:id="702" w:name="_Caption2232"/>
      <w:bookmarkStart w:id="703" w:name="_Caption7642"/>
      <w:bookmarkStart w:id="704" w:name="_Caption6953"/>
      <w:bookmarkStart w:id="705" w:name="_Caption3495"/>
      <w:bookmarkStart w:id="706" w:name="_Caption5211"/>
      <w:bookmarkStart w:id="707" w:name="_Caption8718"/>
      <w:bookmarkStart w:id="708" w:name="_Caption5422"/>
      <w:bookmarkStart w:id="709" w:name="_Caption8316"/>
      <w:bookmarkStart w:id="710" w:name="_Caption3609"/>
      <w:bookmarkStart w:id="711" w:name="_Caption9266"/>
      <w:bookmarkStart w:id="712" w:name="_Caption3872"/>
      <w:bookmarkStart w:id="713" w:name="_Caption3676"/>
      <w:bookmarkStart w:id="714" w:name="_Caption2621"/>
      <w:bookmarkStart w:id="715" w:name="_Caption0909"/>
      <w:bookmarkStart w:id="716" w:name="_Caption6801"/>
      <w:bookmarkStart w:id="717" w:name="_Caption6400"/>
      <w:bookmarkStart w:id="718" w:name="_Caption7488"/>
      <w:bookmarkStart w:id="719" w:name="_Caption9259"/>
      <w:bookmarkStart w:id="720" w:name="_Caption6578"/>
      <w:bookmarkStart w:id="721" w:name="_Caption8566"/>
      <w:bookmarkStart w:id="722" w:name="_Caption9341"/>
      <w:bookmarkStart w:id="723" w:name="_Caption2840"/>
      <w:bookmarkStart w:id="724" w:name="_Toc496885028"/>
      <w:r w:rsidR="00B76381">
        <w:rPr>
          <w:noProof/>
        </w:rPr>
        <w:t>4</w:t>
      </w:r>
      <w:r w:rsidR="00B76381" w:rsidRPr="00695C93">
        <w:rPr>
          <w:noProof/>
        </w:rPr>
        <w:t>.</w:t>
      </w:r>
      <w:r w:rsidR="00B76381">
        <w:rPr>
          <w:noProof/>
        </w:rPr>
        <w:t>2</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r w:rsidRPr="00695C93">
        <w:fldChar w:fldCharType="end"/>
      </w:r>
      <w:r w:rsidRPr="00695C93">
        <w:tab/>
      </w:r>
      <w:r>
        <w:t>Employment in the waste collection, treatment and disposal industry</w:t>
      </w:r>
      <w:bookmarkEnd w:id="724"/>
    </w:p>
    <w:tbl>
      <w:tblPr>
        <w:tblW w:w="7937" w:type="dxa"/>
        <w:tblLook w:val="04A0" w:firstRow="1" w:lastRow="0" w:firstColumn="1" w:lastColumn="0" w:noHBand="0" w:noVBand="1"/>
      </w:tblPr>
      <w:tblGrid>
        <w:gridCol w:w="2071"/>
        <w:gridCol w:w="2933"/>
        <w:gridCol w:w="2933"/>
      </w:tblGrid>
      <w:tr w:rsidR="00FE2DD4" w:rsidRPr="00DC059B" w14:paraId="7E01ED0F" w14:textId="77777777" w:rsidTr="00990D08">
        <w:trPr>
          <w:trHeight w:val="245"/>
          <w:tblHeader/>
        </w:trPr>
        <w:tc>
          <w:tcPr>
            <w:tcW w:w="2071" w:type="dxa"/>
            <w:shd w:val="clear" w:color="auto" w:fill="6F6652"/>
            <w:noWrap/>
            <w:tcMar>
              <w:left w:w="57" w:type="dxa"/>
              <w:right w:w="57" w:type="dxa"/>
            </w:tcMar>
            <w:hideMark/>
          </w:tcPr>
          <w:p w14:paraId="151A60C3" w14:textId="77777777" w:rsidR="00FE2DD4" w:rsidRPr="00DC059B" w:rsidRDefault="00FE2DD4" w:rsidP="00EE22DB">
            <w:pPr>
              <w:pStyle w:val="TableDataColumnHeading"/>
              <w:jc w:val="left"/>
            </w:pPr>
          </w:p>
        </w:tc>
        <w:tc>
          <w:tcPr>
            <w:tcW w:w="2933" w:type="dxa"/>
            <w:shd w:val="clear" w:color="auto" w:fill="6F6652"/>
            <w:noWrap/>
            <w:tcMar>
              <w:left w:w="57" w:type="dxa"/>
              <w:right w:w="57" w:type="dxa"/>
            </w:tcMar>
            <w:hideMark/>
          </w:tcPr>
          <w:p w14:paraId="2FFEC460" w14:textId="77777777" w:rsidR="00FE2DD4" w:rsidRPr="00DC059B" w:rsidRDefault="00FE2DD4" w:rsidP="00EE22DB">
            <w:pPr>
              <w:pStyle w:val="TableDataColumnHeading"/>
            </w:pPr>
            <w:r w:rsidRPr="00DC059B">
              <w:t>Australian Industry</w:t>
            </w:r>
            <w:r>
              <w:t xml:space="preserve"> </w:t>
            </w:r>
            <w:r>
              <w:br/>
              <w:t>(8155.0)</w:t>
            </w:r>
          </w:p>
        </w:tc>
        <w:tc>
          <w:tcPr>
            <w:tcW w:w="2933" w:type="dxa"/>
            <w:shd w:val="clear" w:color="auto" w:fill="6F6652"/>
            <w:noWrap/>
            <w:tcMar>
              <w:left w:w="57" w:type="dxa"/>
              <w:right w:w="57" w:type="dxa"/>
            </w:tcMar>
            <w:hideMark/>
          </w:tcPr>
          <w:p w14:paraId="5BC05ECE" w14:textId="77777777" w:rsidR="00FE2DD4" w:rsidRPr="00DC059B" w:rsidRDefault="00FE2DD4" w:rsidP="00EE22DB">
            <w:pPr>
              <w:pStyle w:val="TableDataColumnHeading"/>
            </w:pPr>
            <w:r w:rsidRPr="00DC059B">
              <w:t>Input-Output Table</w:t>
            </w:r>
            <w:r>
              <w:br/>
              <w:t>(5209.0.55.001)</w:t>
            </w:r>
          </w:p>
        </w:tc>
      </w:tr>
      <w:tr w:rsidR="00FE2DD4" w:rsidRPr="00DC059B" w14:paraId="79C10F90" w14:textId="77777777" w:rsidTr="00990D08">
        <w:trPr>
          <w:trHeight w:val="245"/>
        </w:trPr>
        <w:tc>
          <w:tcPr>
            <w:tcW w:w="2071" w:type="dxa"/>
            <w:tcBorders>
              <w:bottom w:val="single" w:sz="8" w:space="0" w:color="FFFFFF" w:themeColor="background1"/>
            </w:tcBorders>
            <w:shd w:val="clear" w:color="auto" w:fill="auto"/>
            <w:noWrap/>
            <w:tcMar>
              <w:left w:w="57" w:type="dxa"/>
              <w:right w:w="57" w:type="dxa"/>
            </w:tcMar>
            <w:hideMark/>
          </w:tcPr>
          <w:p w14:paraId="2AF04BB1" w14:textId="77777777" w:rsidR="00FE2DD4" w:rsidRPr="00DC059B" w:rsidRDefault="00FE2DD4" w:rsidP="00EE22DB">
            <w:pPr>
              <w:pStyle w:val="TableDataEntries"/>
              <w:jc w:val="left"/>
            </w:pPr>
          </w:p>
        </w:tc>
        <w:tc>
          <w:tcPr>
            <w:tcW w:w="2933" w:type="dxa"/>
            <w:tcBorders>
              <w:bottom w:val="single" w:sz="8" w:space="0" w:color="FFFFFF" w:themeColor="background1"/>
            </w:tcBorders>
            <w:shd w:val="clear" w:color="auto" w:fill="auto"/>
            <w:noWrap/>
            <w:tcMar>
              <w:left w:w="57" w:type="dxa"/>
              <w:right w:w="57" w:type="dxa"/>
            </w:tcMar>
            <w:hideMark/>
          </w:tcPr>
          <w:p w14:paraId="5F9486DD" w14:textId="77777777" w:rsidR="00FE2DD4" w:rsidRPr="00DC059B" w:rsidRDefault="00FE2DD4" w:rsidP="00EE22DB">
            <w:pPr>
              <w:pStyle w:val="TableDataEntries"/>
            </w:pPr>
            <w:r>
              <w:t>‘</w:t>
            </w:r>
            <w:r w:rsidRPr="00DC059B">
              <w:t>000</w:t>
            </w:r>
          </w:p>
        </w:tc>
        <w:tc>
          <w:tcPr>
            <w:tcW w:w="2933" w:type="dxa"/>
            <w:tcBorders>
              <w:bottom w:val="single" w:sz="8" w:space="0" w:color="FFFFFF" w:themeColor="background1"/>
            </w:tcBorders>
            <w:shd w:val="clear" w:color="auto" w:fill="auto"/>
            <w:noWrap/>
            <w:tcMar>
              <w:left w:w="57" w:type="dxa"/>
              <w:right w:w="57" w:type="dxa"/>
            </w:tcMar>
            <w:hideMark/>
          </w:tcPr>
          <w:p w14:paraId="6006A3A6" w14:textId="77777777" w:rsidR="00FE2DD4" w:rsidRPr="00DC059B" w:rsidRDefault="00FE2DD4" w:rsidP="00EE22DB">
            <w:pPr>
              <w:pStyle w:val="TableDataEntries"/>
            </w:pPr>
            <w:r>
              <w:t>‘</w:t>
            </w:r>
            <w:r w:rsidRPr="00DC059B">
              <w:t>000</w:t>
            </w:r>
          </w:p>
        </w:tc>
      </w:tr>
      <w:tr w:rsidR="00FE2DD4" w:rsidRPr="00DC059B" w14:paraId="5A178096" w14:textId="77777777" w:rsidTr="00990D08">
        <w:trPr>
          <w:trHeight w:val="245"/>
        </w:trPr>
        <w:tc>
          <w:tcPr>
            <w:tcW w:w="20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7EF59A" w14:textId="77777777" w:rsidR="00FE2DD4" w:rsidRPr="00DC059B" w:rsidRDefault="00FE2DD4" w:rsidP="00EE22DB">
            <w:pPr>
              <w:pStyle w:val="TableDataEntries"/>
              <w:jc w:val="left"/>
            </w:pPr>
            <w:r w:rsidRPr="00DC059B">
              <w:t>2009-10</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A12388" w14:textId="77777777" w:rsidR="00FE2DD4" w:rsidRPr="00DC059B" w:rsidRDefault="00FE2DD4" w:rsidP="00EE22DB">
            <w:pPr>
              <w:pStyle w:val="TableDataEntries"/>
            </w:pPr>
            <w:r w:rsidRPr="00DC059B">
              <w:t>29.0</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DD0BB9" w14:textId="77777777" w:rsidR="00FE2DD4" w:rsidRPr="00DC059B" w:rsidRDefault="00FE2DD4" w:rsidP="00EE22DB">
            <w:pPr>
              <w:pStyle w:val="TableDataEntries"/>
            </w:pPr>
            <w:r w:rsidRPr="00DC059B">
              <w:t>26.0</w:t>
            </w:r>
          </w:p>
        </w:tc>
      </w:tr>
      <w:tr w:rsidR="00FE2DD4" w:rsidRPr="00DC059B" w14:paraId="08715986" w14:textId="77777777" w:rsidTr="00990D08">
        <w:trPr>
          <w:trHeight w:val="245"/>
        </w:trPr>
        <w:tc>
          <w:tcPr>
            <w:tcW w:w="20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ACE62A" w14:textId="77777777" w:rsidR="00FE2DD4" w:rsidRPr="00DC059B" w:rsidRDefault="00FE2DD4" w:rsidP="00EE22DB">
            <w:pPr>
              <w:pStyle w:val="TableDataEntries"/>
              <w:jc w:val="left"/>
            </w:pPr>
            <w:r w:rsidRPr="00DC059B">
              <w:t>2010-11</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06B3C5" w14:textId="77777777" w:rsidR="00FE2DD4" w:rsidRPr="00DC059B" w:rsidRDefault="00FE2DD4" w:rsidP="00EE22DB">
            <w:pPr>
              <w:pStyle w:val="TableDataEntries"/>
            </w:pPr>
            <w:r w:rsidRPr="00DC059B">
              <w:t>27.0</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2B7696" w14:textId="77777777" w:rsidR="00FE2DD4" w:rsidRPr="00DC059B" w:rsidRDefault="00FE2DD4" w:rsidP="00EE22DB">
            <w:pPr>
              <w:pStyle w:val="TableDataEntries"/>
            </w:pPr>
          </w:p>
        </w:tc>
      </w:tr>
      <w:tr w:rsidR="00FE2DD4" w:rsidRPr="00DC059B" w14:paraId="0E54F73A" w14:textId="77777777" w:rsidTr="00990D08">
        <w:trPr>
          <w:trHeight w:val="245"/>
        </w:trPr>
        <w:tc>
          <w:tcPr>
            <w:tcW w:w="20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84150F" w14:textId="77777777" w:rsidR="00FE2DD4" w:rsidRPr="00DC059B" w:rsidRDefault="00FE2DD4" w:rsidP="00EE22DB">
            <w:pPr>
              <w:pStyle w:val="TableDataEntries"/>
              <w:jc w:val="left"/>
            </w:pPr>
            <w:r w:rsidRPr="00DC059B">
              <w:t>2011-12</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28E72D" w14:textId="77777777" w:rsidR="00FE2DD4" w:rsidRPr="00DC059B" w:rsidRDefault="00FE2DD4" w:rsidP="00EE22DB">
            <w:pPr>
              <w:pStyle w:val="TableDataEntries"/>
            </w:pPr>
            <w:r w:rsidRPr="00DC059B">
              <w:t>31.0</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394D3E" w14:textId="77777777" w:rsidR="00FE2DD4" w:rsidRPr="00DC059B" w:rsidRDefault="00FE2DD4" w:rsidP="00EE22DB">
            <w:pPr>
              <w:pStyle w:val="TableDataEntries"/>
            </w:pPr>
          </w:p>
        </w:tc>
      </w:tr>
      <w:tr w:rsidR="00FE2DD4" w:rsidRPr="00DC059B" w14:paraId="162F69F6" w14:textId="77777777" w:rsidTr="00990D08">
        <w:trPr>
          <w:trHeight w:val="245"/>
        </w:trPr>
        <w:tc>
          <w:tcPr>
            <w:tcW w:w="20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9D2C48" w14:textId="77777777" w:rsidR="00FE2DD4" w:rsidRPr="00DC059B" w:rsidRDefault="00FE2DD4" w:rsidP="00EE22DB">
            <w:pPr>
              <w:pStyle w:val="TableDataEntries"/>
              <w:jc w:val="left"/>
            </w:pPr>
            <w:r w:rsidRPr="00DC059B">
              <w:t>2012-13</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B8C50C" w14:textId="77777777" w:rsidR="00FE2DD4" w:rsidRPr="00DC059B" w:rsidRDefault="00FE2DD4" w:rsidP="00EE22DB">
            <w:pPr>
              <w:pStyle w:val="TableDataEntries"/>
            </w:pPr>
            <w:r w:rsidRPr="00DC059B">
              <w:t>33.0</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6C3B66" w14:textId="77777777" w:rsidR="00FE2DD4" w:rsidRPr="00DC059B" w:rsidRDefault="00FE2DD4" w:rsidP="00EE22DB">
            <w:pPr>
              <w:pStyle w:val="TableDataEntries"/>
            </w:pPr>
            <w:r w:rsidRPr="00DC059B">
              <w:t>23.7</w:t>
            </w:r>
          </w:p>
        </w:tc>
      </w:tr>
      <w:tr w:rsidR="00FE2DD4" w:rsidRPr="00DC059B" w14:paraId="3B1D25FB" w14:textId="77777777" w:rsidTr="00990D08">
        <w:trPr>
          <w:trHeight w:val="245"/>
        </w:trPr>
        <w:tc>
          <w:tcPr>
            <w:tcW w:w="20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00B4CC" w14:textId="77777777" w:rsidR="00FE2DD4" w:rsidRPr="00DC059B" w:rsidRDefault="00FE2DD4" w:rsidP="00EE22DB">
            <w:pPr>
              <w:pStyle w:val="TableDataEntries"/>
              <w:jc w:val="left"/>
            </w:pPr>
            <w:r w:rsidRPr="00DC059B">
              <w:t>2013-14</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24B2F4" w14:textId="77777777" w:rsidR="00FE2DD4" w:rsidRPr="00DC059B" w:rsidRDefault="00FE2DD4" w:rsidP="00EE22DB">
            <w:pPr>
              <w:pStyle w:val="TableDataEntries"/>
            </w:pPr>
            <w:r w:rsidRPr="00DC059B">
              <w:t>31.0</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F20100" w14:textId="77777777" w:rsidR="00FE2DD4" w:rsidRPr="00DC059B" w:rsidRDefault="00FE2DD4" w:rsidP="00EE22DB">
            <w:pPr>
              <w:pStyle w:val="TableDataEntries"/>
            </w:pPr>
          </w:p>
        </w:tc>
      </w:tr>
      <w:tr w:rsidR="00FE2DD4" w:rsidRPr="00DC059B" w14:paraId="3F414B34" w14:textId="77777777" w:rsidTr="00990D08">
        <w:trPr>
          <w:trHeight w:val="245"/>
        </w:trPr>
        <w:tc>
          <w:tcPr>
            <w:tcW w:w="207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46E4E0" w14:textId="77777777" w:rsidR="00FE2DD4" w:rsidRPr="00DC059B" w:rsidRDefault="00FE2DD4" w:rsidP="00EE22DB">
            <w:pPr>
              <w:pStyle w:val="TableDataEntries"/>
              <w:jc w:val="left"/>
            </w:pPr>
            <w:r w:rsidRPr="00DC059B">
              <w:t>2014-15</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C7454A" w14:textId="77777777" w:rsidR="00FE2DD4" w:rsidRPr="00DC059B" w:rsidRDefault="00FE2DD4" w:rsidP="00EE22DB">
            <w:pPr>
              <w:pStyle w:val="TableDataEntries"/>
            </w:pPr>
            <w:r w:rsidRPr="00DC059B">
              <w:t>32.0</w:t>
            </w:r>
          </w:p>
        </w:tc>
        <w:tc>
          <w:tcPr>
            <w:tcW w:w="293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B9C82E" w14:textId="77777777" w:rsidR="00FE2DD4" w:rsidRPr="00DC059B" w:rsidRDefault="00FE2DD4" w:rsidP="00EE22DB">
            <w:pPr>
              <w:pStyle w:val="TableDataEntries"/>
            </w:pPr>
          </w:p>
        </w:tc>
      </w:tr>
      <w:tr w:rsidR="00FE2DD4" w:rsidRPr="00DC059B" w14:paraId="664CDF60" w14:textId="77777777" w:rsidTr="00990D08">
        <w:trPr>
          <w:trHeight w:val="245"/>
        </w:trPr>
        <w:tc>
          <w:tcPr>
            <w:tcW w:w="207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6EEE71A" w14:textId="77777777" w:rsidR="00FE2DD4" w:rsidRPr="00DC059B" w:rsidRDefault="00FE2DD4" w:rsidP="00EE22DB">
            <w:pPr>
              <w:pStyle w:val="TableDataEntries"/>
              <w:jc w:val="left"/>
            </w:pPr>
            <w:r w:rsidRPr="00DC059B">
              <w:t>2015-16</w:t>
            </w:r>
          </w:p>
        </w:tc>
        <w:tc>
          <w:tcPr>
            <w:tcW w:w="293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624A8C9" w14:textId="77777777" w:rsidR="00FE2DD4" w:rsidRPr="00DC059B" w:rsidRDefault="00FE2DD4" w:rsidP="00EE22DB">
            <w:pPr>
              <w:pStyle w:val="TableDataEntries"/>
            </w:pPr>
            <w:r w:rsidRPr="00DC059B">
              <w:t>30.0</w:t>
            </w:r>
          </w:p>
        </w:tc>
        <w:tc>
          <w:tcPr>
            <w:tcW w:w="293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76C06C7" w14:textId="77777777" w:rsidR="00FE2DD4" w:rsidRPr="00DC059B" w:rsidRDefault="00FE2DD4" w:rsidP="00EE22DB">
            <w:pPr>
              <w:pStyle w:val="TableDataEntries"/>
            </w:pPr>
          </w:p>
        </w:tc>
      </w:tr>
    </w:tbl>
    <w:p w14:paraId="2E2252F9" w14:textId="60879960" w:rsidR="00FE2DD4" w:rsidRDefault="00FE2DD4" w:rsidP="00FE2DD4">
      <w:pPr>
        <w:pStyle w:val="Source"/>
      </w:pPr>
      <w:r>
        <w:rPr>
          <w:i/>
        </w:rPr>
        <w:t>Source</w:t>
      </w:r>
      <w:r w:rsidRPr="00E4232C">
        <w:rPr>
          <w:i/>
        </w:rPr>
        <w:t>:</w:t>
      </w:r>
      <w:r>
        <w:t xml:space="preserve"> ABS</w:t>
      </w:r>
      <w:r w:rsidR="00990D08">
        <w:t>.</w:t>
      </w:r>
    </w:p>
    <w:p w14:paraId="6610F66F" w14:textId="77777777" w:rsidR="00F574DB" w:rsidRPr="00F574DB" w:rsidRDefault="00EE22DB" w:rsidP="00EE22DB">
      <w:pPr>
        <w:pStyle w:val="BodyText"/>
      </w:pPr>
      <w:r>
        <w:t xml:space="preserve">Most of the ‘wp’ products/sectors involve </w:t>
      </w:r>
      <w:r w:rsidR="00F574DB" w:rsidRPr="00F574DB">
        <w:t>primary</w:t>
      </w:r>
      <w:r>
        <w:t xml:space="preserve"> and </w:t>
      </w:r>
      <w:r w:rsidR="00F574DB" w:rsidRPr="00F574DB">
        <w:t xml:space="preserve">secondary </w:t>
      </w:r>
      <w:r>
        <w:t>recovery activities. According to t</w:t>
      </w:r>
      <w:r w:rsidR="00F574DB" w:rsidRPr="00F574DB">
        <w:t xml:space="preserve">he ANZSIC </w:t>
      </w:r>
      <w:r w:rsidR="00A27B31">
        <w:t>E</w:t>
      </w:r>
      <w:r w:rsidR="00F574DB" w:rsidRPr="00F574DB">
        <w:t xml:space="preserve">xplanatory </w:t>
      </w:r>
      <w:r w:rsidR="00A27B31">
        <w:t>N</w:t>
      </w:r>
      <w:r w:rsidR="00F574DB" w:rsidRPr="00F574DB">
        <w:t>otes:</w:t>
      </w:r>
      <w:r w:rsidR="00F574DB" w:rsidRPr="00EE22DB">
        <w:rPr>
          <w:rStyle w:val="FootnoteReference"/>
        </w:rPr>
        <w:footnoteReference w:id="23"/>
      </w:r>
    </w:p>
    <w:p w14:paraId="33CAE9AD" w14:textId="77777777" w:rsidR="00F574DB" w:rsidRPr="00F574DB" w:rsidRDefault="00F574DB" w:rsidP="00F574DB">
      <w:pPr>
        <w:pStyle w:val="Quote"/>
        <w:rPr>
          <w:shd w:val="clear" w:color="auto" w:fill="FFFFFF"/>
        </w:rPr>
      </w:pPr>
      <w:r w:rsidRPr="00F574DB">
        <w:rPr>
          <w:shd w:val="clear" w:color="auto" w:fill="FFFFFF"/>
        </w:rPr>
        <w:t>2.4 Activities undertaken which belong to classes other than that to which the unit is classified, are described as its 'secondary activities'. The secondary activities of a unit play no part in assigning the class to which the unit is classified, but are useful for coverage and specialisation ratio analysis. Refer to paragraph 2.20 for the definition of coverage and specialisation ratios.</w:t>
      </w:r>
    </w:p>
    <w:p w14:paraId="0A73542A" w14:textId="77777777" w:rsidR="00F574DB" w:rsidRPr="00EE22DB" w:rsidRDefault="00EE22DB" w:rsidP="00EE22DB">
      <w:pPr>
        <w:pStyle w:val="Quote"/>
        <w:rPr>
          <w:shd w:val="clear" w:color="auto" w:fill="FFFFFF"/>
        </w:rPr>
      </w:pPr>
      <w:r>
        <w:rPr>
          <w:shd w:val="clear" w:color="auto" w:fill="FFFFFF"/>
        </w:rPr>
        <w:t>…</w:t>
      </w:r>
    </w:p>
    <w:p w14:paraId="05707939" w14:textId="77777777" w:rsidR="00F574DB" w:rsidRPr="00F574DB" w:rsidRDefault="00F574DB" w:rsidP="00F574DB">
      <w:pPr>
        <w:pStyle w:val="Quote"/>
        <w:rPr>
          <w:shd w:val="clear" w:color="auto" w:fill="FFFFFF"/>
        </w:rPr>
      </w:pPr>
      <w:r w:rsidRPr="00F574DB">
        <w:rPr>
          <w:shd w:val="clear" w:color="auto" w:fill="FFFFFF"/>
        </w:rPr>
        <w:t>2.21 It is highly desirable that the specialisation and coverage ratios exceed 70 per cent for the formation of individual classes. This minimises the extent to which the output of each class includes output of activities which belong to other classes. As a consequence, users of industry statistics should note that classes do not contain all of the units which undertake the activities belonging to that class. Units engaging in these activities on a secondary basis will be classified to a different class according to their predominant activity.</w:t>
      </w:r>
    </w:p>
    <w:p w14:paraId="46E72865" w14:textId="037F01F2" w:rsidR="00F574DB" w:rsidRPr="00EE22DB" w:rsidRDefault="00EE22DB" w:rsidP="00EE22DB">
      <w:pPr>
        <w:pStyle w:val="BodyText"/>
      </w:pPr>
      <w:r>
        <w:t>It can be</w:t>
      </w:r>
      <w:r w:rsidR="00F574DB" w:rsidRPr="00EE22DB">
        <w:t xml:space="preserve"> interpret</w:t>
      </w:r>
      <w:r>
        <w:t>ed</w:t>
      </w:r>
      <w:r w:rsidR="00F574DB" w:rsidRPr="00EE22DB">
        <w:t xml:space="preserve"> that the primary activity makes up at least 70</w:t>
      </w:r>
      <w:r>
        <w:t xml:space="preserve"> per cent</w:t>
      </w:r>
      <w:r w:rsidR="00F574DB" w:rsidRPr="00EE22DB">
        <w:t xml:space="preserve"> of the economic activity of the code. </w:t>
      </w:r>
      <w:r>
        <w:t>In other words</w:t>
      </w:r>
      <w:r w:rsidR="00F574DB" w:rsidRPr="00EE22DB">
        <w:t xml:space="preserve"> the range of economic activity of the secondary activity is somewhere between 0–30</w:t>
      </w:r>
      <w:r>
        <w:t xml:space="preserve"> per cent</w:t>
      </w:r>
      <w:r w:rsidR="00F574DB" w:rsidRPr="00EE22DB">
        <w:t>.</w:t>
      </w:r>
      <w:r>
        <w:t xml:space="preserve"> </w:t>
      </w:r>
      <w:r w:rsidR="00C57E0F">
        <w:t xml:space="preserve">If we assume 15 per cent of activities of the code can be included in the waste </w:t>
      </w:r>
      <w:r w:rsidR="00C54709">
        <w:t xml:space="preserve">activity </w:t>
      </w:r>
      <w:r w:rsidR="00C57E0F">
        <w:t xml:space="preserve">(except for the government administration and regulatory services), the total value of waste </w:t>
      </w:r>
      <w:r w:rsidR="001504CA">
        <w:t xml:space="preserve">activity </w:t>
      </w:r>
      <w:r w:rsidR="00C57E0F">
        <w:t>would be $13.6 billion in 2013-14</w:t>
      </w:r>
      <w:r w:rsidR="003A2BFA">
        <w:t>.</w:t>
      </w:r>
      <w:r w:rsidR="00A27B31">
        <w:t xml:space="preserve"> </w:t>
      </w:r>
      <w:r w:rsidR="003A2BFA">
        <w:t>This</w:t>
      </w:r>
      <w:r w:rsidR="00A27B31">
        <w:t xml:space="preserve"> is in the same order of the supply value of waste goods and services by private WMS institutions and other industries</w:t>
      </w:r>
      <w:r w:rsidR="003A2BFA">
        <w:t xml:space="preserve"> in the Waste Account</w:t>
      </w:r>
      <w:r w:rsidR="00C57E0F">
        <w:t>.</w:t>
      </w:r>
    </w:p>
    <w:p w14:paraId="2D05765F" w14:textId="0112DCDE" w:rsidR="00C42455" w:rsidRDefault="00705770" w:rsidP="003A2BFA">
      <w:pPr>
        <w:pStyle w:val="Heading2"/>
      </w:pPr>
      <w:bookmarkStart w:id="725" w:name="_Toc496884981"/>
      <w:r>
        <w:t>Approach</w:t>
      </w:r>
      <w:r w:rsidR="003A2BFA">
        <w:t xml:space="preserve"> to estimate the waste </w:t>
      </w:r>
      <w:r w:rsidR="00C54709">
        <w:t xml:space="preserve">activity </w:t>
      </w:r>
      <w:r w:rsidR="00432A7A">
        <w:t>value</w:t>
      </w:r>
      <w:bookmarkEnd w:id="725"/>
    </w:p>
    <w:p w14:paraId="459ADF85" w14:textId="511EDB98" w:rsidR="00A12339" w:rsidRDefault="00A12339" w:rsidP="0035595E">
      <w:pPr>
        <w:pStyle w:val="BodyText"/>
      </w:pPr>
      <w:r>
        <w:t xml:space="preserve">From the discussion above, it is appropriate to estimate the waste </w:t>
      </w:r>
      <w:r w:rsidR="00C54709">
        <w:t xml:space="preserve">activity </w:t>
      </w:r>
      <w:r>
        <w:t xml:space="preserve">value for local government authorities (the public part) and for the private and public trading enterprises in the waste management services sector and </w:t>
      </w:r>
      <w:r w:rsidR="00AC6944">
        <w:t xml:space="preserve">to measure the extent of waste activity </w:t>
      </w:r>
      <w:r>
        <w:t>in other industries (the non-public part) separately.</w:t>
      </w:r>
    </w:p>
    <w:p w14:paraId="617DD651" w14:textId="77777777" w:rsidR="00FE3686" w:rsidRDefault="00FE3686" w:rsidP="00FE3686">
      <w:pPr>
        <w:pStyle w:val="Heading3"/>
      </w:pPr>
      <w:r>
        <w:t>Public WMS sector (local government)</w:t>
      </w:r>
    </w:p>
    <w:p w14:paraId="3393DBEF" w14:textId="27DB3036" w:rsidR="00F64F34" w:rsidRDefault="00A12339" w:rsidP="0035595E">
      <w:pPr>
        <w:pStyle w:val="BodyText"/>
      </w:pPr>
      <w:r>
        <w:t xml:space="preserve">For the public part, we first calculate the share of public WMS value in the total </w:t>
      </w:r>
      <w:r w:rsidR="00F64F34">
        <w:t xml:space="preserve">value of </w:t>
      </w:r>
      <w:r w:rsidR="00F64F34" w:rsidRPr="00F64F34">
        <w:t>Public Administration and Regulatory Services</w:t>
      </w:r>
      <w:r w:rsidR="00F64F34">
        <w:t xml:space="preserve"> (IOIG 7501)</w:t>
      </w:r>
      <w:r w:rsidR="00AD7807">
        <w:t xml:space="preserve"> in the 2009-10 Input-Output </w:t>
      </w:r>
      <w:r w:rsidR="00C473B2">
        <w:t xml:space="preserve">(IO) </w:t>
      </w:r>
      <w:r w:rsidR="00AD7807">
        <w:t>table</w:t>
      </w:r>
      <w:r w:rsidR="00F64F34">
        <w:t xml:space="preserve">, and then apply the share to </w:t>
      </w:r>
      <w:r w:rsidR="002310CD">
        <w:t>2014-</w:t>
      </w:r>
      <w:r w:rsidR="002310CD">
        <w:lastRenderedPageBreak/>
        <w:t xml:space="preserve">15 </w:t>
      </w:r>
      <w:r w:rsidR="00C473B2">
        <w:t xml:space="preserve">IO </w:t>
      </w:r>
      <w:r w:rsidR="00F64F34">
        <w:t>data to estimate the value of public WMS in later years. We also assume that the public WMS sector has the same cost structure as the IOIG 7501 in the latest Input-Output table.</w:t>
      </w:r>
    </w:p>
    <w:p w14:paraId="41BC2198" w14:textId="77777777" w:rsidR="00FE3686" w:rsidRDefault="00FE3686" w:rsidP="00FE3686">
      <w:pPr>
        <w:pStyle w:val="BodyText"/>
      </w:pPr>
      <w:r>
        <w:t>To estimate the employment,</w:t>
      </w:r>
      <w:r w:rsidR="00FF4884">
        <w:t xml:space="preserve"> we first calculate the ratio of employment to gross value of the Public administration from the 2011 Census data and the National Accounts, and then apply this ratio to the above-mentioned public WMS value estimates. </w:t>
      </w:r>
    </w:p>
    <w:p w14:paraId="69619C55" w14:textId="77777777" w:rsidR="00FE3686" w:rsidRDefault="00FE3686" w:rsidP="00FE3686">
      <w:pPr>
        <w:pStyle w:val="Heading3"/>
      </w:pPr>
      <w:r>
        <w:t>Non-public WMS sectors</w:t>
      </w:r>
    </w:p>
    <w:p w14:paraId="60B75A18" w14:textId="77777777" w:rsidR="001828AA" w:rsidRDefault="00F64F34" w:rsidP="0035595E">
      <w:pPr>
        <w:pStyle w:val="BodyText"/>
      </w:pPr>
      <w:r>
        <w:t xml:space="preserve">For the non-public part, </w:t>
      </w:r>
      <w:r w:rsidR="00AD7807">
        <w:t xml:space="preserve">we </w:t>
      </w:r>
      <w:r w:rsidR="00432A7A">
        <w:t>use</w:t>
      </w:r>
      <w:r w:rsidR="001828AA">
        <w:t xml:space="preserve"> the following procedure:</w:t>
      </w:r>
    </w:p>
    <w:p w14:paraId="7508362A" w14:textId="77777777" w:rsidR="001828AA" w:rsidRDefault="00AD7807" w:rsidP="001828AA">
      <w:pPr>
        <w:pStyle w:val="ListBullet"/>
      </w:pPr>
      <w:r>
        <w:t>first aggregate the Australian production value in the 2009-10 IO table into broader groups (e.g. private WMS, agriculture, mining, manufacturing, construction, wholesale trade, retail trade, transportation and other)</w:t>
      </w:r>
      <w:r w:rsidR="001828AA">
        <w:t>;</w:t>
      </w:r>
      <w:r>
        <w:t xml:space="preserve"> </w:t>
      </w:r>
    </w:p>
    <w:p w14:paraId="5712D53A" w14:textId="593E42D5" w:rsidR="001828AA" w:rsidRDefault="00AD7807" w:rsidP="001828AA">
      <w:pPr>
        <w:pStyle w:val="ListBullet"/>
      </w:pPr>
      <w:r>
        <w:t xml:space="preserve">then calculate the </w:t>
      </w:r>
      <w:r w:rsidR="00034422">
        <w:t xml:space="preserve">ratio </w:t>
      </w:r>
      <w:r>
        <w:t xml:space="preserve">of the WMS value </w:t>
      </w:r>
      <w:r w:rsidR="00034422">
        <w:t xml:space="preserve">in the Waste Account to the relevant Australian production value </w:t>
      </w:r>
      <w:r>
        <w:t>for each group</w:t>
      </w:r>
      <w:r w:rsidR="001828AA">
        <w:t>;</w:t>
      </w:r>
      <w:r>
        <w:t xml:space="preserve"> and </w:t>
      </w:r>
    </w:p>
    <w:p w14:paraId="088B0889" w14:textId="65C83DCC" w:rsidR="00AD7807" w:rsidRDefault="00AD7807" w:rsidP="001828AA">
      <w:pPr>
        <w:pStyle w:val="ListBullet"/>
      </w:pPr>
      <w:r>
        <w:t xml:space="preserve">finally apply these </w:t>
      </w:r>
      <w:r w:rsidR="00034422">
        <w:t xml:space="preserve">ratios </w:t>
      </w:r>
      <w:r>
        <w:t xml:space="preserve">to </w:t>
      </w:r>
      <w:r w:rsidR="00034422">
        <w:t xml:space="preserve">2014-15 </w:t>
      </w:r>
      <w:r>
        <w:t>IO tables to estimate the recent non-public WMS values.</w:t>
      </w:r>
    </w:p>
    <w:p w14:paraId="58D329EA" w14:textId="4BDDFF0D" w:rsidR="0035595E" w:rsidRDefault="00BA2436" w:rsidP="0035595E">
      <w:pPr>
        <w:pStyle w:val="BodyText"/>
      </w:pPr>
      <w:r>
        <w:t xml:space="preserve">As for the cost structure for the non-public part, we used the weighted average cost structure of relevant industries in the latest IO table. The weights are the share of identified WMS value for the products as reported in table </w:t>
      </w:r>
      <w:r>
        <w:fldChar w:fldCharType="begin"/>
      </w:r>
      <w:r>
        <w:instrText xml:space="preserve"> REF _Ref484623295 \h </w:instrText>
      </w:r>
      <w:r>
        <w:fldChar w:fldCharType="separate"/>
      </w:r>
      <w:r w:rsidR="00995AA6">
        <w:rPr>
          <w:noProof/>
        </w:rPr>
        <w:t>A.1</w:t>
      </w:r>
      <w:r>
        <w:fldChar w:fldCharType="end"/>
      </w:r>
      <w:r>
        <w:t xml:space="preserve"> to the total Australian production value of the relevant IOIG industry.</w:t>
      </w:r>
      <w:r w:rsidR="003A23B2">
        <w:t xml:space="preserve"> For example, the Australian production value of </w:t>
      </w:r>
      <w:r w:rsidR="00335840">
        <w:t>‘</w:t>
      </w:r>
      <w:r w:rsidR="003A23B2">
        <w:t>Scrap waste from the manufacture of food and food products</w:t>
      </w:r>
      <w:r w:rsidR="00335840">
        <w:t>’</w:t>
      </w:r>
      <w:r w:rsidR="003A23B2">
        <w:t xml:space="preserve"> (IOPC 11991970) is $158 million, </w:t>
      </w:r>
      <w:r w:rsidR="00FB3E2D">
        <w:t>while the Australian production value of corresponding IOPG 1109 – Other food product manufacturing is $8,455 million, so the weight is 0.0187 for IOPG 1109.</w:t>
      </w:r>
    </w:p>
    <w:p w14:paraId="521C8C9B" w14:textId="77777777" w:rsidR="0035595E" w:rsidRDefault="00AC1898" w:rsidP="0035595E">
      <w:pPr>
        <w:pStyle w:val="BodyText"/>
      </w:pPr>
      <w:r>
        <w:t>To estimate the e</w:t>
      </w:r>
      <w:r w:rsidR="0035595E">
        <w:t>mployment</w:t>
      </w:r>
      <w:r>
        <w:t>,</w:t>
      </w:r>
      <w:r w:rsidR="0035595E">
        <w:t xml:space="preserve"> </w:t>
      </w:r>
      <w:r>
        <w:t>we first calculate the ratio of employment per million dollar of income from the Australian Industry Account, and then apply this ratio to the total value of income as estimated above.</w:t>
      </w:r>
    </w:p>
    <w:p w14:paraId="11450119" w14:textId="436B344D" w:rsidR="00BB00FE" w:rsidRDefault="003E492F" w:rsidP="00E819CB">
      <w:pPr>
        <w:pStyle w:val="Heading3"/>
        <w:spacing w:before="360"/>
      </w:pPr>
      <w:r>
        <w:t>Income from s</w:t>
      </w:r>
      <w:r w:rsidR="00BB00FE">
        <w:t>ales of recoverable/recovered materials</w:t>
      </w:r>
    </w:p>
    <w:p w14:paraId="5B6A90A0" w14:textId="7633B9A6" w:rsidR="003E492F" w:rsidRDefault="003E492F" w:rsidP="00BB00FE">
      <w:pPr>
        <w:pStyle w:val="BodyText"/>
      </w:pPr>
      <w:r>
        <w:t xml:space="preserve">Income from sales of recoverable/recovered materials is estimated using the waste recycling and energy recovery data in table </w:t>
      </w:r>
      <w:fldSimple w:instr=" REF _Caption2225 ">
        <w:r w:rsidR="00995AA6">
          <w:rPr>
            <w:noProof/>
          </w:rPr>
          <w:t>2.4</w:t>
        </w:r>
      </w:fldSimple>
      <w:r>
        <w:rPr>
          <w:noProof/>
        </w:rPr>
        <w:t xml:space="preserve"> and the assumed unit prices of recovered materials.</w:t>
      </w:r>
    </w:p>
    <w:p w14:paraId="5008CD13" w14:textId="2355FEC6" w:rsidR="00424C36" w:rsidRDefault="0024664F" w:rsidP="00BB00FE">
      <w:pPr>
        <w:pStyle w:val="BodyText"/>
      </w:pPr>
      <w:r>
        <w:t>Prices of recoverable/recovered materials change</w:t>
      </w:r>
      <w:r w:rsidR="00631E76">
        <w:t>d</w:t>
      </w:r>
      <w:r>
        <w:t xml:space="preserve"> dramatically in recent years, especially for metals and plastics (table </w:t>
      </w:r>
      <w:r w:rsidR="00BB00FE">
        <w:fldChar w:fldCharType="begin"/>
      </w:r>
      <w:r w:rsidR="00BB00FE">
        <w:instrText xml:space="preserve"> REF _Ref490489105 \h </w:instrText>
      </w:r>
      <w:r w:rsidR="00BB00FE">
        <w:fldChar w:fldCharType="separate"/>
      </w:r>
      <w:r w:rsidR="00995AA6">
        <w:rPr>
          <w:noProof/>
        </w:rPr>
        <w:t>4</w:t>
      </w:r>
      <w:r w:rsidR="00995AA6" w:rsidRPr="00695C93">
        <w:rPr>
          <w:noProof/>
        </w:rPr>
        <w:t>.</w:t>
      </w:r>
      <w:r w:rsidR="00995AA6">
        <w:rPr>
          <w:noProof/>
        </w:rPr>
        <w:t>3</w:t>
      </w:r>
      <w:r w:rsidR="00BB00FE">
        <w:fldChar w:fldCharType="end"/>
      </w:r>
      <w:r>
        <w:t>). The imputed unit value from ABS waste account for metals was $561/tonne in 2009-10 and $704/tonne in 2010-11. The assumed value for metal in South Australia’s Recycling Activity Survey (RAS) was $400</w:t>
      </w:r>
      <w:r w:rsidR="00424C36">
        <w:t xml:space="preserve">/tonne during 2012-13 and 2013-14, and dropped to only $240/tonne in 2015-16. </w:t>
      </w:r>
    </w:p>
    <w:p w14:paraId="2D409473" w14:textId="1C2674D0" w:rsidR="00BB00FE" w:rsidRDefault="00BB00FE" w:rsidP="00E819C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3</w:instrText>
      </w:r>
      <w:r w:rsidRPr="00695C93">
        <w:fldChar w:fldCharType="end"/>
      </w:r>
      <w:r w:rsidRPr="00695C93">
        <w:instrText xml:space="preserve">" "" </w:instrText>
      </w:r>
      <w:r w:rsidRPr="00695C93">
        <w:fldChar w:fldCharType="separate"/>
      </w:r>
      <w:bookmarkStart w:id="726" w:name="_Caption1009"/>
      <w:bookmarkStart w:id="727" w:name="_Caption6729"/>
      <w:bookmarkStart w:id="728" w:name="_Caption1790"/>
      <w:bookmarkStart w:id="729" w:name="_Caption7047"/>
      <w:bookmarkStart w:id="730" w:name="_Caption6973"/>
      <w:bookmarkStart w:id="731" w:name="_Ref490489105"/>
      <w:bookmarkStart w:id="732" w:name="_Caption8978"/>
      <w:bookmarkStart w:id="733" w:name="_Caption1836"/>
      <w:bookmarkStart w:id="734" w:name="_Caption5504"/>
      <w:bookmarkStart w:id="735" w:name="_Caption4570"/>
      <w:bookmarkStart w:id="736" w:name="_Caption4580"/>
      <w:bookmarkStart w:id="737" w:name="_Caption8769"/>
      <w:bookmarkStart w:id="738" w:name="_Caption7544"/>
      <w:bookmarkStart w:id="739" w:name="_Caption4812"/>
      <w:bookmarkStart w:id="740" w:name="_Caption2260"/>
      <w:bookmarkStart w:id="741" w:name="_Caption9066"/>
      <w:bookmarkStart w:id="742" w:name="_Caption9318"/>
      <w:bookmarkStart w:id="743" w:name="_Caption5798"/>
      <w:bookmarkStart w:id="744" w:name="_Caption9909"/>
      <w:bookmarkStart w:id="745" w:name="_Caption1840"/>
      <w:bookmarkStart w:id="746" w:name="_Caption4370"/>
      <w:bookmarkStart w:id="747" w:name="_Caption4353"/>
      <w:bookmarkStart w:id="748" w:name="_Caption7216"/>
      <w:bookmarkStart w:id="749" w:name="_Caption4793"/>
      <w:bookmarkStart w:id="750" w:name="_Caption1983"/>
      <w:bookmarkStart w:id="751" w:name="_Caption8058"/>
      <w:bookmarkStart w:id="752" w:name="_Caption4628"/>
      <w:bookmarkStart w:id="753" w:name="_Caption0291"/>
      <w:bookmarkStart w:id="754" w:name="_Caption5696"/>
      <w:bookmarkStart w:id="755" w:name="_Caption1334"/>
      <w:bookmarkStart w:id="756" w:name="_Toc496885029"/>
      <w:r w:rsidR="00B76381">
        <w:rPr>
          <w:noProof/>
        </w:rPr>
        <w:t>4</w:t>
      </w:r>
      <w:r w:rsidR="00B76381" w:rsidRPr="00695C93">
        <w:rPr>
          <w:noProof/>
        </w:rPr>
        <w:t>.</w:t>
      </w:r>
      <w:r w:rsidR="00B76381">
        <w:rPr>
          <w:noProof/>
        </w:rPr>
        <w:t>3</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sidRPr="00695C93">
        <w:fldChar w:fldCharType="end"/>
      </w:r>
      <w:r w:rsidRPr="00695C93">
        <w:tab/>
      </w:r>
      <w:r>
        <w:t>Unit value of recoverable/recovered materials</w:t>
      </w:r>
      <w:bookmarkEnd w:id="756"/>
    </w:p>
    <w:tbl>
      <w:tblPr>
        <w:tblW w:w="7939" w:type="dxa"/>
        <w:tblLook w:val="04A0" w:firstRow="1" w:lastRow="0" w:firstColumn="1" w:lastColumn="0" w:noHBand="0" w:noVBand="1"/>
      </w:tblPr>
      <w:tblGrid>
        <w:gridCol w:w="3119"/>
        <w:gridCol w:w="850"/>
        <w:gridCol w:w="851"/>
        <w:gridCol w:w="283"/>
        <w:gridCol w:w="832"/>
        <w:gridCol w:w="1002"/>
        <w:gridCol w:w="1002"/>
      </w:tblGrid>
      <w:tr w:rsidR="00BB00FE" w:rsidRPr="00BB00FE" w14:paraId="1973E952" w14:textId="77777777" w:rsidTr="00990D08">
        <w:trPr>
          <w:trHeight w:val="245"/>
        </w:trPr>
        <w:tc>
          <w:tcPr>
            <w:tcW w:w="3119" w:type="dxa"/>
            <w:shd w:val="clear" w:color="auto" w:fill="6F6652"/>
            <w:noWrap/>
            <w:tcMar>
              <w:left w:w="57" w:type="dxa"/>
              <w:right w:w="57" w:type="dxa"/>
            </w:tcMar>
            <w:hideMark/>
          </w:tcPr>
          <w:p w14:paraId="7951F7D1" w14:textId="77777777" w:rsidR="00BB00FE" w:rsidRPr="00BB00FE" w:rsidRDefault="00BB00FE" w:rsidP="00BB00FE">
            <w:pPr>
              <w:pStyle w:val="TableDataColumnHeading"/>
              <w:jc w:val="left"/>
            </w:pPr>
          </w:p>
        </w:tc>
        <w:tc>
          <w:tcPr>
            <w:tcW w:w="1701" w:type="dxa"/>
            <w:gridSpan w:val="2"/>
            <w:shd w:val="clear" w:color="auto" w:fill="6F6652"/>
            <w:noWrap/>
            <w:tcMar>
              <w:left w:w="57" w:type="dxa"/>
              <w:right w:w="57" w:type="dxa"/>
            </w:tcMar>
            <w:hideMark/>
          </w:tcPr>
          <w:p w14:paraId="1C7AB7D3" w14:textId="78AA9D83" w:rsidR="00BB00FE" w:rsidRPr="00BB00FE" w:rsidRDefault="00BB00FE" w:rsidP="00BB00FE">
            <w:pPr>
              <w:pStyle w:val="TableDataColumnHeading"/>
              <w:jc w:val="center"/>
            </w:pPr>
            <w:r w:rsidRPr="00BB00FE">
              <w:t>ABS</w:t>
            </w:r>
            <w:r>
              <w:t xml:space="preserve"> waste account</w:t>
            </w:r>
          </w:p>
        </w:tc>
        <w:tc>
          <w:tcPr>
            <w:tcW w:w="283" w:type="dxa"/>
            <w:shd w:val="clear" w:color="auto" w:fill="6F6652"/>
            <w:noWrap/>
            <w:tcMar>
              <w:left w:w="57" w:type="dxa"/>
              <w:right w:w="57" w:type="dxa"/>
            </w:tcMar>
            <w:hideMark/>
          </w:tcPr>
          <w:p w14:paraId="2AEAD080" w14:textId="77777777" w:rsidR="00BB00FE" w:rsidRPr="00BB00FE" w:rsidRDefault="00BB00FE" w:rsidP="00BB00FE">
            <w:pPr>
              <w:pStyle w:val="TableDataColumnHeading"/>
            </w:pPr>
          </w:p>
        </w:tc>
        <w:tc>
          <w:tcPr>
            <w:tcW w:w="2836" w:type="dxa"/>
            <w:gridSpan w:val="3"/>
            <w:shd w:val="clear" w:color="auto" w:fill="6F6652"/>
            <w:noWrap/>
            <w:tcMar>
              <w:left w:w="57" w:type="dxa"/>
              <w:right w:w="57" w:type="dxa"/>
            </w:tcMar>
            <w:hideMark/>
          </w:tcPr>
          <w:p w14:paraId="4FA21E5E" w14:textId="160D0D67" w:rsidR="00BB00FE" w:rsidRPr="00BB00FE" w:rsidRDefault="00BB00FE" w:rsidP="00BB00FE">
            <w:pPr>
              <w:pStyle w:val="TableDataColumnHeading"/>
              <w:jc w:val="center"/>
            </w:pPr>
            <w:r w:rsidRPr="00BB00FE">
              <w:t>SA</w:t>
            </w:r>
            <w:r>
              <w:t xml:space="preserve"> RAS Survey</w:t>
            </w:r>
          </w:p>
        </w:tc>
      </w:tr>
      <w:tr w:rsidR="00BB00FE" w:rsidRPr="00BB00FE" w14:paraId="42066861" w14:textId="77777777" w:rsidTr="00990D08">
        <w:trPr>
          <w:trHeight w:val="245"/>
        </w:trPr>
        <w:tc>
          <w:tcPr>
            <w:tcW w:w="3119" w:type="dxa"/>
            <w:shd w:val="clear" w:color="auto" w:fill="6F6652"/>
            <w:noWrap/>
            <w:tcMar>
              <w:left w:w="57" w:type="dxa"/>
              <w:right w:w="57" w:type="dxa"/>
            </w:tcMar>
            <w:hideMark/>
          </w:tcPr>
          <w:p w14:paraId="0ECABB38" w14:textId="77777777" w:rsidR="00BB00FE" w:rsidRPr="00BB00FE" w:rsidRDefault="00BB00FE" w:rsidP="00BB00FE">
            <w:pPr>
              <w:pStyle w:val="TableDataColumnHeading"/>
              <w:jc w:val="left"/>
            </w:pPr>
          </w:p>
        </w:tc>
        <w:tc>
          <w:tcPr>
            <w:tcW w:w="850" w:type="dxa"/>
            <w:shd w:val="clear" w:color="auto" w:fill="6F6652"/>
            <w:noWrap/>
            <w:tcMar>
              <w:left w:w="57" w:type="dxa"/>
              <w:right w:w="57" w:type="dxa"/>
            </w:tcMar>
            <w:hideMark/>
          </w:tcPr>
          <w:p w14:paraId="127D1150" w14:textId="77777777" w:rsidR="00BB00FE" w:rsidRPr="00BB00FE" w:rsidRDefault="00BB00FE" w:rsidP="00BB00FE">
            <w:pPr>
              <w:pStyle w:val="TableDataColumnHeading"/>
            </w:pPr>
            <w:r w:rsidRPr="00BB00FE">
              <w:t>2009-10</w:t>
            </w:r>
          </w:p>
        </w:tc>
        <w:tc>
          <w:tcPr>
            <w:tcW w:w="851" w:type="dxa"/>
            <w:shd w:val="clear" w:color="auto" w:fill="6F6652"/>
            <w:noWrap/>
            <w:tcMar>
              <w:left w:w="57" w:type="dxa"/>
              <w:right w:w="57" w:type="dxa"/>
            </w:tcMar>
            <w:hideMark/>
          </w:tcPr>
          <w:p w14:paraId="630DE5DA" w14:textId="77777777" w:rsidR="00BB00FE" w:rsidRPr="00BB00FE" w:rsidRDefault="00BB00FE" w:rsidP="00BB00FE">
            <w:pPr>
              <w:pStyle w:val="TableDataColumnHeading"/>
            </w:pPr>
            <w:r w:rsidRPr="00BB00FE">
              <w:t>2010-11</w:t>
            </w:r>
          </w:p>
        </w:tc>
        <w:tc>
          <w:tcPr>
            <w:tcW w:w="283" w:type="dxa"/>
            <w:shd w:val="clear" w:color="auto" w:fill="6F6652"/>
            <w:noWrap/>
            <w:tcMar>
              <w:left w:w="57" w:type="dxa"/>
              <w:right w:w="57" w:type="dxa"/>
            </w:tcMar>
            <w:hideMark/>
          </w:tcPr>
          <w:p w14:paraId="2737DA74" w14:textId="77777777" w:rsidR="00BB00FE" w:rsidRPr="00BB00FE" w:rsidRDefault="00BB00FE" w:rsidP="00BB00FE">
            <w:pPr>
              <w:pStyle w:val="TableDataColumnHeading"/>
            </w:pPr>
          </w:p>
        </w:tc>
        <w:tc>
          <w:tcPr>
            <w:tcW w:w="832" w:type="dxa"/>
            <w:shd w:val="clear" w:color="auto" w:fill="6F6652"/>
            <w:noWrap/>
            <w:tcMar>
              <w:left w:w="57" w:type="dxa"/>
              <w:right w:w="57" w:type="dxa"/>
            </w:tcMar>
            <w:hideMark/>
          </w:tcPr>
          <w:p w14:paraId="24C44A17" w14:textId="77777777" w:rsidR="00BB00FE" w:rsidRPr="00BB00FE" w:rsidRDefault="00BB00FE" w:rsidP="00BB00FE">
            <w:pPr>
              <w:pStyle w:val="TableDataColumnHeading"/>
            </w:pPr>
            <w:r w:rsidRPr="00BB00FE">
              <w:t>2012-13</w:t>
            </w:r>
          </w:p>
        </w:tc>
        <w:tc>
          <w:tcPr>
            <w:tcW w:w="1002" w:type="dxa"/>
            <w:shd w:val="clear" w:color="auto" w:fill="6F6652"/>
            <w:noWrap/>
            <w:tcMar>
              <w:left w:w="57" w:type="dxa"/>
              <w:right w:w="57" w:type="dxa"/>
            </w:tcMar>
            <w:hideMark/>
          </w:tcPr>
          <w:p w14:paraId="195B25CE" w14:textId="77777777" w:rsidR="00BB00FE" w:rsidRPr="00BB00FE" w:rsidRDefault="00BB00FE" w:rsidP="00BB00FE">
            <w:pPr>
              <w:pStyle w:val="TableDataColumnHeading"/>
            </w:pPr>
            <w:r w:rsidRPr="00BB00FE">
              <w:t>2013-14</w:t>
            </w:r>
          </w:p>
        </w:tc>
        <w:tc>
          <w:tcPr>
            <w:tcW w:w="1002" w:type="dxa"/>
            <w:shd w:val="clear" w:color="auto" w:fill="6F6652"/>
            <w:noWrap/>
            <w:tcMar>
              <w:left w:w="57" w:type="dxa"/>
              <w:right w:w="57" w:type="dxa"/>
            </w:tcMar>
            <w:hideMark/>
          </w:tcPr>
          <w:p w14:paraId="58C61452" w14:textId="77777777" w:rsidR="00BB00FE" w:rsidRPr="00BB00FE" w:rsidRDefault="00BB00FE" w:rsidP="00BB00FE">
            <w:pPr>
              <w:pStyle w:val="TableDataColumnHeading"/>
            </w:pPr>
            <w:r w:rsidRPr="00BB00FE">
              <w:t>2015-16</w:t>
            </w:r>
          </w:p>
        </w:tc>
      </w:tr>
      <w:tr w:rsidR="00BB00FE" w:rsidRPr="00BB00FE" w14:paraId="551BC2A8" w14:textId="77777777" w:rsidTr="00990D08">
        <w:trPr>
          <w:trHeight w:val="245"/>
        </w:trPr>
        <w:tc>
          <w:tcPr>
            <w:tcW w:w="3119" w:type="dxa"/>
            <w:tcBorders>
              <w:bottom w:val="single" w:sz="8" w:space="0" w:color="FFFFFF" w:themeColor="background1"/>
            </w:tcBorders>
            <w:shd w:val="clear" w:color="auto" w:fill="auto"/>
            <w:noWrap/>
            <w:tcMar>
              <w:left w:w="57" w:type="dxa"/>
              <w:right w:w="57" w:type="dxa"/>
            </w:tcMar>
            <w:hideMark/>
          </w:tcPr>
          <w:p w14:paraId="0ADF1BDF" w14:textId="77777777" w:rsidR="00BB00FE" w:rsidRPr="00BB00FE" w:rsidRDefault="00BB00FE" w:rsidP="00BB00FE">
            <w:pPr>
              <w:pStyle w:val="TableUnit"/>
              <w:jc w:val="left"/>
            </w:pPr>
          </w:p>
        </w:tc>
        <w:tc>
          <w:tcPr>
            <w:tcW w:w="850" w:type="dxa"/>
            <w:tcBorders>
              <w:bottom w:val="single" w:sz="8" w:space="0" w:color="FFFFFF" w:themeColor="background1"/>
            </w:tcBorders>
            <w:shd w:val="clear" w:color="auto" w:fill="auto"/>
            <w:noWrap/>
            <w:tcMar>
              <w:left w:w="57" w:type="dxa"/>
              <w:right w:w="57" w:type="dxa"/>
            </w:tcMar>
            <w:hideMark/>
          </w:tcPr>
          <w:p w14:paraId="2C3CEA31" w14:textId="77777777" w:rsidR="00BB00FE" w:rsidRPr="00BB00FE" w:rsidRDefault="00BB00FE" w:rsidP="00BB00FE">
            <w:pPr>
              <w:pStyle w:val="TableUnit"/>
            </w:pPr>
            <w:r w:rsidRPr="00BB00FE">
              <w:t>$/tonne</w:t>
            </w:r>
          </w:p>
        </w:tc>
        <w:tc>
          <w:tcPr>
            <w:tcW w:w="851" w:type="dxa"/>
            <w:tcBorders>
              <w:bottom w:val="single" w:sz="8" w:space="0" w:color="FFFFFF" w:themeColor="background1"/>
            </w:tcBorders>
            <w:shd w:val="clear" w:color="auto" w:fill="auto"/>
            <w:noWrap/>
            <w:tcMar>
              <w:left w:w="57" w:type="dxa"/>
              <w:right w:w="57" w:type="dxa"/>
            </w:tcMar>
            <w:hideMark/>
          </w:tcPr>
          <w:p w14:paraId="37F12BC6" w14:textId="77777777" w:rsidR="00BB00FE" w:rsidRPr="00BB00FE" w:rsidRDefault="00BB00FE" w:rsidP="00BB00FE">
            <w:pPr>
              <w:pStyle w:val="TableUnit"/>
            </w:pPr>
            <w:r w:rsidRPr="00BB00FE">
              <w:t>$/tonne</w:t>
            </w:r>
          </w:p>
        </w:tc>
        <w:tc>
          <w:tcPr>
            <w:tcW w:w="283" w:type="dxa"/>
            <w:tcBorders>
              <w:bottom w:val="single" w:sz="8" w:space="0" w:color="FFFFFF" w:themeColor="background1"/>
            </w:tcBorders>
            <w:shd w:val="clear" w:color="auto" w:fill="auto"/>
            <w:noWrap/>
            <w:tcMar>
              <w:left w:w="57" w:type="dxa"/>
              <w:right w:w="57" w:type="dxa"/>
            </w:tcMar>
            <w:hideMark/>
          </w:tcPr>
          <w:p w14:paraId="3A2919D4" w14:textId="77777777" w:rsidR="00BB00FE" w:rsidRPr="00BB00FE" w:rsidRDefault="00BB00FE" w:rsidP="00BB00FE">
            <w:pPr>
              <w:pStyle w:val="TableUnit"/>
            </w:pPr>
          </w:p>
        </w:tc>
        <w:tc>
          <w:tcPr>
            <w:tcW w:w="832" w:type="dxa"/>
            <w:tcBorders>
              <w:bottom w:val="single" w:sz="8" w:space="0" w:color="FFFFFF" w:themeColor="background1"/>
            </w:tcBorders>
            <w:shd w:val="clear" w:color="auto" w:fill="auto"/>
            <w:noWrap/>
            <w:tcMar>
              <w:left w:w="57" w:type="dxa"/>
              <w:right w:w="57" w:type="dxa"/>
            </w:tcMar>
            <w:hideMark/>
          </w:tcPr>
          <w:p w14:paraId="55D0BE1E" w14:textId="77777777" w:rsidR="00BB00FE" w:rsidRPr="00BB00FE" w:rsidRDefault="00BB00FE" w:rsidP="00BB00FE">
            <w:pPr>
              <w:pStyle w:val="TableUnit"/>
            </w:pPr>
            <w:r w:rsidRPr="00BB00FE">
              <w:t>$/tonne</w:t>
            </w:r>
          </w:p>
        </w:tc>
        <w:tc>
          <w:tcPr>
            <w:tcW w:w="1002" w:type="dxa"/>
            <w:tcBorders>
              <w:bottom w:val="single" w:sz="8" w:space="0" w:color="FFFFFF" w:themeColor="background1"/>
            </w:tcBorders>
            <w:shd w:val="clear" w:color="auto" w:fill="auto"/>
            <w:noWrap/>
            <w:tcMar>
              <w:left w:w="57" w:type="dxa"/>
              <w:right w:w="57" w:type="dxa"/>
            </w:tcMar>
            <w:hideMark/>
          </w:tcPr>
          <w:p w14:paraId="441A7883" w14:textId="77777777" w:rsidR="00BB00FE" w:rsidRPr="00BB00FE" w:rsidRDefault="00BB00FE" w:rsidP="00BB00FE">
            <w:pPr>
              <w:pStyle w:val="TableUnit"/>
            </w:pPr>
            <w:r w:rsidRPr="00BB00FE">
              <w:t>$/tonne</w:t>
            </w:r>
          </w:p>
        </w:tc>
        <w:tc>
          <w:tcPr>
            <w:tcW w:w="1002" w:type="dxa"/>
            <w:tcBorders>
              <w:bottom w:val="single" w:sz="8" w:space="0" w:color="FFFFFF" w:themeColor="background1"/>
            </w:tcBorders>
            <w:shd w:val="clear" w:color="auto" w:fill="auto"/>
            <w:noWrap/>
            <w:tcMar>
              <w:left w:w="57" w:type="dxa"/>
              <w:right w:w="57" w:type="dxa"/>
            </w:tcMar>
            <w:hideMark/>
          </w:tcPr>
          <w:p w14:paraId="468E1DD8" w14:textId="77777777" w:rsidR="00BB00FE" w:rsidRPr="00BB00FE" w:rsidRDefault="00BB00FE" w:rsidP="00BB00FE">
            <w:pPr>
              <w:pStyle w:val="TableUnit"/>
            </w:pPr>
            <w:r w:rsidRPr="00BB00FE">
              <w:t>$/tonne</w:t>
            </w:r>
          </w:p>
        </w:tc>
      </w:tr>
      <w:tr w:rsidR="00E819CB" w:rsidRPr="00BB00FE" w14:paraId="4D2BE190"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07830C" w14:textId="77777777" w:rsidR="00BB00FE" w:rsidRPr="00BB00FE" w:rsidRDefault="00BB00FE" w:rsidP="00BB00FE">
            <w:pPr>
              <w:pStyle w:val="TableDataEntries"/>
              <w:jc w:val="left"/>
            </w:pPr>
            <w:r w:rsidRPr="00BB00FE">
              <w:t>Paper and cardboard</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3B18EF" w14:textId="77777777" w:rsidR="00BB00FE" w:rsidRPr="00BB00FE" w:rsidRDefault="00BB00FE" w:rsidP="00BB00FE">
            <w:pPr>
              <w:pStyle w:val="TableDataEntries"/>
            </w:pPr>
            <w:r w:rsidRPr="00BB00FE">
              <w:t>171</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385DCA" w14:textId="77777777" w:rsidR="00BB00FE" w:rsidRPr="00BB00FE" w:rsidRDefault="00BB00FE" w:rsidP="00BB00FE">
            <w:pPr>
              <w:pStyle w:val="TableDataEntries"/>
            </w:pPr>
            <w:r w:rsidRPr="00BB00FE">
              <w:t>232</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730DD5"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E6A389" w14:textId="77777777" w:rsidR="00BB00FE" w:rsidRPr="00BB00FE" w:rsidRDefault="00BB00FE" w:rsidP="00BB00FE">
            <w:pPr>
              <w:pStyle w:val="TableDataEntries"/>
            </w:pPr>
            <w:r w:rsidRPr="00BB00FE">
              <w:t>225</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1C7BB0" w14:textId="77777777" w:rsidR="00BB00FE" w:rsidRPr="00BB00FE" w:rsidRDefault="00BB00FE" w:rsidP="00BB00FE">
            <w:pPr>
              <w:pStyle w:val="TableDataEntries"/>
            </w:pPr>
            <w:r w:rsidRPr="00BB00FE">
              <w:t>225</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C1DC43" w14:textId="77777777" w:rsidR="00BB00FE" w:rsidRPr="00BB00FE" w:rsidRDefault="00BB00FE" w:rsidP="00BB00FE">
            <w:pPr>
              <w:pStyle w:val="TableDataEntries"/>
            </w:pPr>
            <w:r w:rsidRPr="00BB00FE">
              <w:t>220</w:t>
            </w:r>
          </w:p>
        </w:tc>
      </w:tr>
      <w:tr w:rsidR="00E819CB" w:rsidRPr="00BB00FE" w14:paraId="746DC273"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792862" w14:textId="77777777" w:rsidR="00BB00FE" w:rsidRPr="00BB00FE" w:rsidRDefault="00BB00FE" w:rsidP="00BB00FE">
            <w:pPr>
              <w:pStyle w:val="TableDataEntries"/>
              <w:jc w:val="left"/>
            </w:pPr>
            <w:r w:rsidRPr="00BB00FE">
              <w:t>Organic material</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0EED9F" w14:textId="77777777" w:rsidR="00BB00FE" w:rsidRPr="00BB00FE" w:rsidRDefault="00BB00FE" w:rsidP="00BB00FE">
            <w:pPr>
              <w:pStyle w:val="TableDataEntries"/>
            </w:pPr>
            <w:r w:rsidRPr="00BB00FE">
              <w:t>7</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BEEB8A" w14:textId="77777777" w:rsidR="00BB00FE" w:rsidRPr="00BB00FE" w:rsidRDefault="00BB00FE" w:rsidP="00BB00FE">
            <w:pPr>
              <w:pStyle w:val="TableDataEntries"/>
            </w:pPr>
            <w:r w:rsidRPr="00BB00FE">
              <w:t>10</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5EF3DC"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BE19E3" w14:textId="77777777" w:rsidR="00BB00FE" w:rsidRPr="00BB00FE" w:rsidRDefault="00BB00FE" w:rsidP="00BB00FE">
            <w:pPr>
              <w:pStyle w:val="TableDataEntries"/>
            </w:pPr>
            <w:r w:rsidRPr="00BB00FE">
              <w:t>35</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F3E093" w14:textId="77777777" w:rsidR="00BB00FE" w:rsidRPr="00BB00FE" w:rsidRDefault="00BB00FE" w:rsidP="00BB00FE">
            <w:pPr>
              <w:pStyle w:val="TableDataEntries"/>
            </w:pPr>
            <w:r w:rsidRPr="00BB00FE">
              <w:t>35</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FB2957" w14:textId="77777777" w:rsidR="00BB00FE" w:rsidRPr="00BB00FE" w:rsidRDefault="00BB00FE" w:rsidP="00BB00FE">
            <w:pPr>
              <w:pStyle w:val="TableDataEntries"/>
            </w:pPr>
            <w:r w:rsidRPr="00BB00FE">
              <w:t>35</w:t>
            </w:r>
          </w:p>
        </w:tc>
      </w:tr>
      <w:tr w:rsidR="00E819CB" w:rsidRPr="00BB00FE" w14:paraId="1EF9B49B"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C9996F" w14:textId="77777777" w:rsidR="00BB00FE" w:rsidRPr="00BB00FE" w:rsidRDefault="00BB00FE" w:rsidP="00BB00FE">
            <w:pPr>
              <w:pStyle w:val="TableDataEntries"/>
              <w:jc w:val="left"/>
            </w:pPr>
            <w:r w:rsidRPr="00BB00FE">
              <w:t>Metal</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100148" w14:textId="77777777" w:rsidR="00BB00FE" w:rsidRPr="00BB00FE" w:rsidRDefault="00BB00FE" w:rsidP="00BB00FE">
            <w:pPr>
              <w:pStyle w:val="TableDataEntries"/>
            </w:pPr>
            <w:r w:rsidRPr="00BB00FE">
              <w:t>561</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0DE558" w14:textId="77777777" w:rsidR="00BB00FE" w:rsidRPr="00BB00FE" w:rsidRDefault="00BB00FE" w:rsidP="00BB00FE">
            <w:pPr>
              <w:pStyle w:val="TableDataEntries"/>
            </w:pPr>
            <w:r w:rsidRPr="00BB00FE">
              <w:t>704</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245808"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51F66F" w14:textId="77777777" w:rsidR="00BB00FE" w:rsidRPr="00BB00FE" w:rsidRDefault="00BB00FE" w:rsidP="00BB00FE">
            <w:pPr>
              <w:pStyle w:val="TableDataEntries"/>
            </w:pPr>
            <w:r w:rsidRPr="00BB00FE">
              <w:t>400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67DDC2" w14:textId="77777777" w:rsidR="00BB00FE" w:rsidRPr="00BB00FE" w:rsidRDefault="00BB00FE" w:rsidP="00BB00FE">
            <w:pPr>
              <w:pStyle w:val="TableDataEntries"/>
            </w:pPr>
            <w:r w:rsidRPr="00BB00FE">
              <w:t>400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B348B8" w14:textId="77777777" w:rsidR="00BB00FE" w:rsidRPr="00BB00FE" w:rsidRDefault="00BB00FE" w:rsidP="00BB00FE">
            <w:pPr>
              <w:pStyle w:val="TableDataEntries"/>
            </w:pPr>
            <w:r w:rsidRPr="00BB00FE">
              <w:t>240</w:t>
            </w:r>
          </w:p>
        </w:tc>
      </w:tr>
      <w:tr w:rsidR="00E819CB" w:rsidRPr="00BB00FE" w14:paraId="33489745"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925827" w14:textId="77777777" w:rsidR="00BB00FE" w:rsidRPr="00BB00FE" w:rsidRDefault="00BB00FE" w:rsidP="00BB00FE">
            <w:pPr>
              <w:pStyle w:val="TableDataEntries"/>
              <w:jc w:val="left"/>
            </w:pPr>
            <w:r w:rsidRPr="00BB00FE">
              <w:t>Other</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4CB2B3" w14:textId="77777777" w:rsidR="00BB00FE" w:rsidRPr="00BB00FE" w:rsidRDefault="00BB00FE" w:rsidP="00BB00FE">
            <w:pPr>
              <w:pStyle w:val="TableDataEntries"/>
            </w:pPr>
            <w:r w:rsidRPr="00BB00FE">
              <w:t>78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705179" w14:textId="77777777" w:rsidR="00BB00FE" w:rsidRPr="00BB00FE" w:rsidRDefault="00BB00FE" w:rsidP="00BB00FE">
            <w:pPr>
              <w:pStyle w:val="TableDataEntries"/>
            </w:pPr>
            <w:r w:rsidRPr="00BB00FE">
              <w:t>96</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F25DA2"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FEDF0D" w14:textId="77777777" w:rsidR="00BB00FE" w:rsidRPr="00BB00FE" w:rsidRDefault="00BB00FE" w:rsidP="00BB00FE">
            <w:pPr>
              <w:pStyle w:val="TableDataEntries"/>
            </w:pP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BFCF57" w14:textId="77777777" w:rsidR="00BB00FE" w:rsidRPr="00BB00FE" w:rsidRDefault="00BB00FE" w:rsidP="00BB00FE">
            <w:pPr>
              <w:pStyle w:val="TableDataEntries"/>
            </w:pP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81F960" w14:textId="77777777" w:rsidR="00BB00FE" w:rsidRPr="00BB00FE" w:rsidRDefault="00BB00FE" w:rsidP="00BB00FE">
            <w:pPr>
              <w:pStyle w:val="TableDataEntries"/>
            </w:pPr>
            <w:r w:rsidRPr="00BB00FE">
              <w:t>23.45</w:t>
            </w:r>
          </w:p>
        </w:tc>
      </w:tr>
      <w:tr w:rsidR="00E819CB" w:rsidRPr="00BB00FE" w14:paraId="54E9B78E"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DFEFD0" w14:textId="2737A526" w:rsidR="00BB00FE" w:rsidRPr="00BB00FE" w:rsidRDefault="00BB00FE" w:rsidP="00BB00FE">
            <w:pPr>
              <w:pStyle w:val="TableDataEntries"/>
              <w:jc w:val="left"/>
            </w:pPr>
            <w:r>
              <w:t xml:space="preserve">   </w:t>
            </w:r>
            <w:r w:rsidRPr="00BB00FE">
              <w:t>Masonry</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FFA573" w14:textId="77777777" w:rsidR="00BB00FE" w:rsidRPr="00BB00FE" w:rsidRDefault="00BB00FE" w:rsidP="00BB00FE">
            <w:pPr>
              <w:pStyle w:val="TableDataEntries"/>
            </w:pP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7B1108" w14:textId="77777777" w:rsidR="00BB00FE" w:rsidRPr="00BB00FE" w:rsidRDefault="00BB00FE" w:rsidP="00BB00FE">
            <w:pPr>
              <w:pStyle w:val="TableDataEntries"/>
            </w:pP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495219"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DF5C08" w14:textId="77777777" w:rsidR="00BB00FE" w:rsidRPr="00BB00FE" w:rsidRDefault="00BB00FE" w:rsidP="00BB00FE">
            <w:pPr>
              <w:pStyle w:val="TableDataEntries"/>
            </w:pPr>
            <w:r w:rsidRPr="00BB00FE">
              <w:t>15</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DA554E" w14:textId="77777777" w:rsidR="00BB00FE" w:rsidRPr="00BB00FE" w:rsidRDefault="00BB00FE" w:rsidP="00BB00FE">
            <w:pPr>
              <w:pStyle w:val="TableDataEntries"/>
            </w:pPr>
            <w:r w:rsidRPr="00BB00FE">
              <w:t>15</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07663B" w14:textId="77777777" w:rsidR="00BB00FE" w:rsidRPr="00BB00FE" w:rsidRDefault="00BB00FE" w:rsidP="00BB00FE">
            <w:pPr>
              <w:pStyle w:val="TableDataEntries"/>
            </w:pPr>
            <w:r w:rsidRPr="00BB00FE">
              <w:t>15</w:t>
            </w:r>
          </w:p>
        </w:tc>
      </w:tr>
      <w:tr w:rsidR="00E819CB" w:rsidRPr="00BB00FE" w14:paraId="28AB142A"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339F6D" w14:textId="110967A5" w:rsidR="00BB00FE" w:rsidRPr="00BB00FE" w:rsidRDefault="00BB00FE" w:rsidP="00BB00FE">
            <w:pPr>
              <w:pStyle w:val="TableDataEntries"/>
              <w:jc w:val="left"/>
            </w:pPr>
            <w:r>
              <w:t xml:space="preserve">   </w:t>
            </w:r>
            <w:r w:rsidRPr="00BB00FE">
              <w:t>Plastics</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77CE19" w14:textId="77777777" w:rsidR="00BB00FE" w:rsidRPr="00BB00FE" w:rsidRDefault="00BB00FE" w:rsidP="00BB00FE">
            <w:pPr>
              <w:pStyle w:val="TableDataEntries"/>
            </w:pP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2A6315" w14:textId="77777777" w:rsidR="00BB00FE" w:rsidRPr="00BB00FE" w:rsidRDefault="00BB00FE" w:rsidP="00BB00FE">
            <w:pPr>
              <w:pStyle w:val="TableDataEntries"/>
            </w:pP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27F9D6"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A88572" w14:textId="77777777" w:rsidR="00BB00FE" w:rsidRPr="00BB00FE" w:rsidRDefault="00BB00FE" w:rsidP="00BB00FE">
            <w:pPr>
              <w:pStyle w:val="TableDataEntries"/>
            </w:pPr>
            <w:r w:rsidRPr="00BB00FE">
              <w:t>280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144640" w14:textId="77777777" w:rsidR="00BB00FE" w:rsidRPr="00BB00FE" w:rsidRDefault="00BB00FE" w:rsidP="00BB00FE">
            <w:pPr>
              <w:pStyle w:val="TableDataEntries"/>
            </w:pPr>
            <w:r w:rsidRPr="00BB00FE">
              <w:t>250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D7C4F1" w14:textId="77777777" w:rsidR="00BB00FE" w:rsidRPr="00BB00FE" w:rsidRDefault="00BB00FE" w:rsidP="00BB00FE">
            <w:pPr>
              <w:pStyle w:val="TableDataEntries"/>
            </w:pPr>
            <w:r w:rsidRPr="00BB00FE">
              <w:t>400</w:t>
            </w:r>
          </w:p>
        </w:tc>
      </w:tr>
      <w:tr w:rsidR="00E819CB" w:rsidRPr="00BB00FE" w14:paraId="2CD7B799"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315517" w14:textId="0DECFFF3" w:rsidR="00BB00FE" w:rsidRPr="00BB00FE" w:rsidRDefault="00BB00FE" w:rsidP="00BB00FE">
            <w:pPr>
              <w:pStyle w:val="TableDataEntries"/>
              <w:jc w:val="left"/>
            </w:pPr>
            <w:r>
              <w:lastRenderedPageBreak/>
              <w:t xml:space="preserve">   </w:t>
            </w:r>
            <w:r w:rsidRPr="00BB00FE">
              <w:t>Glass</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9A3848" w14:textId="77777777" w:rsidR="00BB00FE" w:rsidRPr="00BB00FE" w:rsidRDefault="00BB00FE" w:rsidP="00BB00FE">
            <w:pPr>
              <w:pStyle w:val="TableDataEntries"/>
            </w:pP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6E15B2" w14:textId="77777777" w:rsidR="00BB00FE" w:rsidRPr="00BB00FE" w:rsidRDefault="00BB00FE" w:rsidP="00BB00FE">
            <w:pPr>
              <w:pStyle w:val="TableDataEntries"/>
            </w:pP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432B1A"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D94B53" w14:textId="77777777" w:rsidR="00BB00FE" w:rsidRPr="00BB00FE" w:rsidRDefault="00BB00FE" w:rsidP="00BB00FE">
            <w:pPr>
              <w:pStyle w:val="TableDataEntries"/>
            </w:pPr>
            <w:r w:rsidRPr="00BB00FE">
              <w:t>90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2BA8E9" w14:textId="77777777" w:rsidR="00BB00FE" w:rsidRPr="00BB00FE" w:rsidRDefault="00BB00FE" w:rsidP="00BB00FE">
            <w:pPr>
              <w:pStyle w:val="TableDataEntries"/>
            </w:pPr>
            <w:r w:rsidRPr="00BB00FE">
              <w:t>90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FBD2ED" w14:textId="77777777" w:rsidR="00BB00FE" w:rsidRPr="00BB00FE" w:rsidRDefault="00BB00FE" w:rsidP="00BB00FE">
            <w:pPr>
              <w:pStyle w:val="TableDataEntries"/>
            </w:pPr>
            <w:r w:rsidRPr="00BB00FE">
              <w:t>90</w:t>
            </w:r>
          </w:p>
        </w:tc>
      </w:tr>
      <w:tr w:rsidR="00E819CB" w:rsidRPr="00BB00FE" w14:paraId="6DAB3DD9" w14:textId="77777777" w:rsidTr="00990D08">
        <w:trPr>
          <w:trHeight w:val="245"/>
        </w:trPr>
        <w:tc>
          <w:tcPr>
            <w:tcW w:w="311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AB38D4" w14:textId="784E9498" w:rsidR="00BB00FE" w:rsidRPr="00BB00FE" w:rsidRDefault="00BB00FE" w:rsidP="00BB00FE">
            <w:pPr>
              <w:pStyle w:val="TableDataEntries"/>
              <w:jc w:val="left"/>
            </w:pPr>
            <w:r>
              <w:t xml:space="preserve">   </w:t>
            </w:r>
            <w:r w:rsidRPr="00BB00FE">
              <w:t>Ot</w:t>
            </w:r>
            <w:r>
              <w:t>h</w:t>
            </w:r>
            <w:r w:rsidRPr="00BB00FE">
              <w:t>er materials</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B00B76" w14:textId="77777777" w:rsidR="00BB00FE" w:rsidRPr="00BB00FE" w:rsidRDefault="00BB00FE" w:rsidP="00BB00FE">
            <w:pPr>
              <w:pStyle w:val="TableDataEntries"/>
            </w:pP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B47DAB" w14:textId="77777777" w:rsidR="00BB00FE" w:rsidRPr="00BB00FE" w:rsidRDefault="00BB00FE" w:rsidP="00BB00FE">
            <w:pPr>
              <w:pStyle w:val="TableDataEntries"/>
            </w:pP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45CDC1" w14:textId="77777777" w:rsidR="00BB00FE" w:rsidRPr="00BB00FE" w:rsidRDefault="00BB00FE" w:rsidP="00BB00FE">
            <w:pPr>
              <w:pStyle w:val="TableDataEntries"/>
            </w:pPr>
          </w:p>
        </w:tc>
        <w:tc>
          <w:tcPr>
            <w:tcW w:w="8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F34DA3" w14:textId="77777777" w:rsidR="00BB00FE" w:rsidRPr="00BB00FE" w:rsidRDefault="00BB00FE" w:rsidP="00BB00FE">
            <w:pPr>
              <w:pStyle w:val="TableDataEntries"/>
            </w:pPr>
            <w:r w:rsidRPr="00BB00FE">
              <w:t>10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F64EF7" w14:textId="77777777" w:rsidR="00BB00FE" w:rsidRPr="00BB00FE" w:rsidRDefault="00BB00FE" w:rsidP="00BB00FE">
            <w:pPr>
              <w:pStyle w:val="TableDataEntries"/>
            </w:pPr>
            <w:r w:rsidRPr="00BB00FE">
              <w:t>10</w:t>
            </w:r>
          </w:p>
        </w:tc>
        <w:tc>
          <w:tcPr>
            <w:tcW w:w="100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40312C" w14:textId="77777777" w:rsidR="00BB00FE" w:rsidRPr="00BB00FE" w:rsidRDefault="00BB00FE" w:rsidP="00BB00FE">
            <w:pPr>
              <w:pStyle w:val="TableDataEntries"/>
            </w:pPr>
            <w:r w:rsidRPr="00BB00FE">
              <w:t>10</w:t>
            </w:r>
          </w:p>
        </w:tc>
      </w:tr>
      <w:tr w:rsidR="00E819CB" w:rsidRPr="00BB00FE" w14:paraId="13CAF75E" w14:textId="77777777" w:rsidTr="00990D08">
        <w:trPr>
          <w:trHeight w:val="245"/>
        </w:trPr>
        <w:tc>
          <w:tcPr>
            <w:tcW w:w="3119" w:type="dxa"/>
            <w:tcBorders>
              <w:top w:val="single" w:sz="8" w:space="0" w:color="FFFFFF" w:themeColor="background1"/>
            </w:tcBorders>
            <w:shd w:val="clear" w:color="auto" w:fill="E9E8E5" w:themeFill="background2"/>
            <w:noWrap/>
            <w:tcMar>
              <w:left w:w="57" w:type="dxa"/>
              <w:right w:w="57" w:type="dxa"/>
            </w:tcMar>
          </w:tcPr>
          <w:p w14:paraId="381D191B" w14:textId="210DE799" w:rsidR="0002126B" w:rsidRDefault="0002126B" w:rsidP="00BB00FE">
            <w:pPr>
              <w:pStyle w:val="TableDataEntries"/>
              <w:jc w:val="left"/>
            </w:pPr>
            <w:r>
              <w:t xml:space="preserve">   Separately reported materials &amp; clean fill</w:t>
            </w:r>
          </w:p>
        </w:tc>
        <w:tc>
          <w:tcPr>
            <w:tcW w:w="850" w:type="dxa"/>
            <w:tcBorders>
              <w:top w:val="single" w:sz="8" w:space="0" w:color="FFFFFF" w:themeColor="background1"/>
            </w:tcBorders>
            <w:shd w:val="clear" w:color="auto" w:fill="E9E8E5" w:themeFill="background2"/>
            <w:noWrap/>
            <w:tcMar>
              <w:left w:w="57" w:type="dxa"/>
              <w:right w:w="57" w:type="dxa"/>
            </w:tcMar>
          </w:tcPr>
          <w:p w14:paraId="4F58E5BE" w14:textId="77777777" w:rsidR="0002126B" w:rsidRPr="00BB00FE" w:rsidRDefault="0002126B" w:rsidP="00BB00FE">
            <w:pPr>
              <w:pStyle w:val="TableDataEntries"/>
            </w:pPr>
          </w:p>
        </w:tc>
        <w:tc>
          <w:tcPr>
            <w:tcW w:w="851" w:type="dxa"/>
            <w:tcBorders>
              <w:top w:val="single" w:sz="8" w:space="0" w:color="FFFFFF" w:themeColor="background1"/>
            </w:tcBorders>
            <w:shd w:val="clear" w:color="auto" w:fill="E9E8E5" w:themeFill="background2"/>
            <w:noWrap/>
            <w:tcMar>
              <w:left w:w="57" w:type="dxa"/>
              <w:right w:w="57" w:type="dxa"/>
            </w:tcMar>
          </w:tcPr>
          <w:p w14:paraId="20728810" w14:textId="77777777" w:rsidR="0002126B" w:rsidRPr="00BB00FE" w:rsidRDefault="0002126B" w:rsidP="00BB00FE">
            <w:pPr>
              <w:pStyle w:val="TableDataEntries"/>
            </w:pPr>
          </w:p>
        </w:tc>
        <w:tc>
          <w:tcPr>
            <w:tcW w:w="283" w:type="dxa"/>
            <w:tcBorders>
              <w:top w:val="single" w:sz="8" w:space="0" w:color="FFFFFF" w:themeColor="background1"/>
            </w:tcBorders>
            <w:shd w:val="clear" w:color="auto" w:fill="E9E8E5" w:themeFill="background2"/>
            <w:noWrap/>
            <w:tcMar>
              <w:left w:w="57" w:type="dxa"/>
              <w:right w:w="57" w:type="dxa"/>
            </w:tcMar>
          </w:tcPr>
          <w:p w14:paraId="64DA7FB6" w14:textId="77777777" w:rsidR="0002126B" w:rsidRPr="00BB00FE" w:rsidRDefault="0002126B" w:rsidP="00BB00FE">
            <w:pPr>
              <w:pStyle w:val="TableDataEntries"/>
            </w:pPr>
          </w:p>
        </w:tc>
        <w:tc>
          <w:tcPr>
            <w:tcW w:w="832" w:type="dxa"/>
            <w:tcBorders>
              <w:top w:val="single" w:sz="8" w:space="0" w:color="FFFFFF" w:themeColor="background1"/>
            </w:tcBorders>
            <w:shd w:val="clear" w:color="auto" w:fill="E9E8E5" w:themeFill="background2"/>
            <w:noWrap/>
            <w:tcMar>
              <w:left w:w="57" w:type="dxa"/>
              <w:right w:w="57" w:type="dxa"/>
            </w:tcMar>
          </w:tcPr>
          <w:p w14:paraId="2D626846" w14:textId="5601F794" w:rsidR="0002126B" w:rsidRPr="00BB00FE" w:rsidRDefault="0002126B" w:rsidP="00BB00FE">
            <w:pPr>
              <w:pStyle w:val="TableDataEntries"/>
            </w:pPr>
            <w:r>
              <w:t>15</w:t>
            </w:r>
          </w:p>
        </w:tc>
        <w:tc>
          <w:tcPr>
            <w:tcW w:w="1002" w:type="dxa"/>
            <w:tcBorders>
              <w:top w:val="single" w:sz="8" w:space="0" w:color="FFFFFF" w:themeColor="background1"/>
            </w:tcBorders>
            <w:shd w:val="clear" w:color="auto" w:fill="E9E8E5" w:themeFill="background2"/>
            <w:noWrap/>
            <w:tcMar>
              <w:left w:w="57" w:type="dxa"/>
              <w:right w:w="57" w:type="dxa"/>
            </w:tcMar>
          </w:tcPr>
          <w:p w14:paraId="33470246" w14:textId="70C463D6" w:rsidR="0002126B" w:rsidRPr="00BB00FE" w:rsidRDefault="0002126B" w:rsidP="00BB00FE">
            <w:pPr>
              <w:pStyle w:val="TableDataEntries"/>
            </w:pPr>
            <w:r>
              <w:t>15</w:t>
            </w:r>
          </w:p>
        </w:tc>
        <w:tc>
          <w:tcPr>
            <w:tcW w:w="1002" w:type="dxa"/>
            <w:tcBorders>
              <w:top w:val="single" w:sz="8" w:space="0" w:color="FFFFFF" w:themeColor="background1"/>
            </w:tcBorders>
            <w:shd w:val="clear" w:color="auto" w:fill="E9E8E5" w:themeFill="background2"/>
            <w:noWrap/>
            <w:tcMar>
              <w:left w:w="57" w:type="dxa"/>
              <w:right w:w="57" w:type="dxa"/>
            </w:tcMar>
          </w:tcPr>
          <w:p w14:paraId="462EFDCA" w14:textId="0D3CD63C" w:rsidR="0002126B" w:rsidRPr="00BB00FE" w:rsidRDefault="0002126B" w:rsidP="00BB00FE">
            <w:pPr>
              <w:pStyle w:val="TableDataEntries"/>
            </w:pPr>
            <w:r>
              <w:t>15</w:t>
            </w:r>
          </w:p>
        </w:tc>
      </w:tr>
      <w:tr w:rsidR="00BB00FE" w:rsidRPr="0002126B" w14:paraId="067763E9" w14:textId="77777777" w:rsidTr="00990D08">
        <w:trPr>
          <w:trHeight w:val="245"/>
        </w:trPr>
        <w:tc>
          <w:tcPr>
            <w:tcW w:w="3119" w:type="dxa"/>
            <w:tcBorders>
              <w:bottom w:val="single" w:sz="6" w:space="0" w:color="6F6652"/>
            </w:tcBorders>
            <w:shd w:val="clear" w:color="auto" w:fill="C2DADB" w:themeFill="accent6" w:themeFillTint="99"/>
            <w:noWrap/>
            <w:tcMar>
              <w:left w:w="57" w:type="dxa"/>
              <w:right w:w="57" w:type="dxa"/>
            </w:tcMar>
            <w:hideMark/>
          </w:tcPr>
          <w:p w14:paraId="5D709801" w14:textId="01BB2C06" w:rsidR="00BB00FE" w:rsidRPr="0002126B" w:rsidRDefault="0002126B" w:rsidP="00BB00FE">
            <w:pPr>
              <w:pStyle w:val="TableDataEntries"/>
              <w:jc w:val="left"/>
              <w:rPr>
                <w:b/>
              </w:rPr>
            </w:pPr>
            <w:r w:rsidRPr="0002126B">
              <w:rPr>
                <w:b/>
              </w:rPr>
              <w:t>Average</w:t>
            </w:r>
          </w:p>
        </w:tc>
        <w:tc>
          <w:tcPr>
            <w:tcW w:w="850" w:type="dxa"/>
            <w:tcBorders>
              <w:bottom w:val="single" w:sz="6" w:space="0" w:color="6F6652"/>
            </w:tcBorders>
            <w:shd w:val="clear" w:color="auto" w:fill="C2DADB" w:themeFill="accent6" w:themeFillTint="99"/>
            <w:noWrap/>
            <w:tcMar>
              <w:left w:w="57" w:type="dxa"/>
              <w:right w:w="57" w:type="dxa"/>
            </w:tcMar>
            <w:hideMark/>
          </w:tcPr>
          <w:p w14:paraId="4384470A" w14:textId="08D4C938" w:rsidR="00BB00FE" w:rsidRPr="0002126B" w:rsidRDefault="0002126B" w:rsidP="00BB00FE">
            <w:pPr>
              <w:pStyle w:val="TableDataEntries"/>
              <w:rPr>
                <w:b/>
              </w:rPr>
            </w:pPr>
            <w:r w:rsidRPr="0002126B">
              <w:rPr>
                <w:b/>
              </w:rPr>
              <w:t>157</w:t>
            </w:r>
          </w:p>
        </w:tc>
        <w:tc>
          <w:tcPr>
            <w:tcW w:w="851" w:type="dxa"/>
            <w:tcBorders>
              <w:bottom w:val="single" w:sz="6" w:space="0" w:color="6F6652"/>
            </w:tcBorders>
            <w:shd w:val="clear" w:color="auto" w:fill="C2DADB" w:themeFill="accent6" w:themeFillTint="99"/>
            <w:noWrap/>
            <w:tcMar>
              <w:left w:w="57" w:type="dxa"/>
              <w:right w:w="57" w:type="dxa"/>
            </w:tcMar>
            <w:hideMark/>
          </w:tcPr>
          <w:p w14:paraId="44A61AF5" w14:textId="5CA66994" w:rsidR="00BB00FE" w:rsidRPr="0002126B" w:rsidRDefault="0002126B" w:rsidP="00BB00FE">
            <w:pPr>
              <w:pStyle w:val="TableDataEntries"/>
              <w:rPr>
                <w:b/>
              </w:rPr>
            </w:pPr>
            <w:r w:rsidRPr="0002126B">
              <w:rPr>
                <w:b/>
              </w:rPr>
              <w:t>195</w:t>
            </w:r>
          </w:p>
        </w:tc>
        <w:tc>
          <w:tcPr>
            <w:tcW w:w="283" w:type="dxa"/>
            <w:tcBorders>
              <w:bottom w:val="single" w:sz="6" w:space="0" w:color="6F6652"/>
            </w:tcBorders>
            <w:shd w:val="clear" w:color="auto" w:fill="C2DADB" w:themeFill="accent6" w:themeFillTint="99"/>
            <w:noWrap/>
            <w:tcMar>
              <w:left w:w="57" w:type="dxa"/>
              <w:right w:w="57" w:type="dxa"/>
            </w:tcMar>
            <w:hideMark/>
          </w:tcPr>
          <w:p w14:paraId="3364F80E" w14:textId="77777777" w:rsidR="00BB00FE" w:rsidRPr="0002126B" w:rsidRDefault="00BB00FE" w:rsidP="00BB00FE">
            <w:pPr>
              <w:pStyle w:val="TableDataEntries"/>
              <w:rPr>
                <w:b/>
              </w:rPr>
            </w:pPr>
          </w:p>
        </w:tc>
        <w:tc>
          <w:tcPr>
            <w:tcW w:w="832" w:type="dxa"/>
            <w:tcBorders>
              <w:bottom w:val="single" w:sz="6" w:space="0" w:color="6F6652"/>
            </w:tcBorders>
            <w:shd w:val="clear" w:color="auto" w:fill="C2DADB" w:themeFill="accent6" w:themeFillTint="99"/>
            <w:noWrap/>
            <w:tcMar>
              <w:left w:w="57" w:type="dxa"/>
              <w:right w:w="57" w:type="dxa"/>
            </w:tcMar>
            <w:hideMark/>
          </w:tcPr>
          <w:p w14:paraId="438CFCC3" w14:textId="54779754" w:rsidR="00BB00FE" w:rsidRPr="0002126B" w:rsidRDefault="00BB00FE" w:rsidP="00BB00FE">
            <w:pPr>
              <w:pStyle w:val="TableDataEntries"/>
              <w:rPr>
                <w:b/>
              </w:rPr>
            </w:pPr>
          </w:p>
        </w:tc>
        <w:tc>
          <w:tcPr>
            <w:tcW w:w="1002" w:type="dxa"/>
            <w:tcBorders>
              <w:bottom w:val="single" w:sz="6" w:space="0" w:color="6F6652"/>
            </w:tcBorders>
            <w:shd w:val="clear" w:color="auto" w:fill="C2DADB" w:themeFill="accent6" w:themeFillTint="99"/>
            <w:noWrap/>
            <w:tcMar>
              <w:left w:w="57" w:type="dxa"/>
              <w:right w:w="57" w:type="dxa"/>
            </w:tcMar>
            <w:hideMark/>
          </w:tcPr>
          <w:p w14:paraId="12C9B037" w14:textId="111B0410" w:rsidR="00BB00FE" w:rsidRPr="0002126B" w:rsidRDefault="00BB00FE" w:rsidP="00BB00FE">
            <w:pPr>
              <w:pStyle w:val="TableDataEntries"/>
              <w:rPr>
                <w:b/>
              </w:rPr>
            </w:pPr>
          </w:p>
        </w:tc>
        <w:tc>
          <w:tcPr>
            <w:tcW w:w="1002" w:type="dxa"/>
            <w:tcBorders>
              <w:bottom w:val="single" w:sz="6" w:space="0" w:color="6F6652"/>
            </w:tcBorders>
            <w:shd w:val="clear" w:color="auto" w:fill="C2DADB" w:themeFill="accent6" w:themeFillTint="99"/>
            <w:noWrap/>
            <w:tcMar>
              <w:left w:w="57" w:type="dxa"/>
              <w:right w:w="57" w:type="dxa"/>
            </w:tcMar>
            <w:hideMark/>
          </w:tcPr>
          <w:p w14:paraId="5E79EC9E" w14:textId="5A08726F" w:rsidR="00BB00FE" w:rsidRPr="0002126B" w:rsidRDefault="0002126B" w:rsidP="00BB00FE">
            <w:pPr>
              <w:pStyle w:val="TableDataEntries"/>
              <w:rPr>
                <w:b/>
              </w:rPr>
            </w:pPr>
            <w:r w:rsidRPr="0002126B">
              <w:rPr>
                <w:b/>
              </w:rPr>
              <w:t>82</w:t>
            </w:r>
          </w:p>
        </w:tc>
      </w:tr>
    </w:tbl>
    <w:p w14:paraId="6BCE8B61" w14:textId="7E3552DD" w:rsidR="00BB00FE" w:rsidRDefault="00BB00FE" w:rsidP="00BB00FE">
      <w:pPr>
        <w:pStyle w:val="Source"/>
      </w:pPr>
      <w:r>
        <w:rPr>
          <w:i/>
        </w:rPr>
        <w:t>Source</w:t>
      </w:r>
      <w:r w:rsidRPr="00E4232C">
        <w:rPr>
          <w:i/>
        </w:rPr>
        <w:t>:</w:t>
      </w:r>
      <w:r>
        <w:t xml:space="preserve"> ABS Cat. No. 4602.0.55</w:t>
      </w:r>
      <w:r w:rsidR="00046755">
        <w:t>.006; Zero Waste SA (2014, 2015); Green Industries SA (2017)</w:t>
      </w:r>
    </w:p>
    <w:p w14:paraId="55C01BF8" w14:textId="3DB78765" w:rsidR="00526EC6" w:rsidRDefault="00526EC6" w:rsidP="00526EC6">
      <w:pPr>
        <w:pStyle w:val="BodyText"/>
      </w:pPr>
      <w:r>
        <w:t xml:space="preserve">Similarly the imputed unit value in ABS waste account for broad ‘other’ materials category (which includes masonry, plastics, glass, other materials and </w:t>
      </w:r>
      <w:r w:rsidR="00F67952">
        <w:t>hazardous waste</w:t>
      </w:r>
      <w:r>
        <w:t>) was between $78-96 per tonne for 2009-10 and 2010-11, and the weighted average unit price assumed in the 2015-16 SA RAS was only $23.45 per tonne.</w:t>
      </w:r>
    </w:p>
    <w:p w14:paraId="45FDEEF5" w14:textId="77777777" w:rsidR="00526EC6" w:rsidRDefault="00526EC6" w:rsidP="00526EC6">
      <w:pPr>
        <w:pStyle w:val="BodyText"/>
      </w:pPr>
      <w:r>
        <w:t>On the other hand, the price for plastics has increased from $250-280/tonne to $400/tonne in 2015-16. But plastics account for a small proportion of recovered wastes.</w:t>
      </w:r>
    </w:p>
    <w:p w14:paraId="6C01FCB8" w14:textId="77777777" w:rsidR="003E492F" w:rsidRDefault="003E492F" w:rsidP="00DB66D8">
      <w:pPr>
        <w:pStyle w:val="BodyText"/>
        <w:sectPr w:rsidR="003E492F" w:rsidSect="001F688E">
          <w:pgSz w:w="11906" w:h="16838" w:code="9"/>
          <w:pgMar w:top="2268" w:right="1701" w:bottom="1418" w:left="2268" w:header="680" w:footer="680" w:gutter="0"/>
          <w:cols w:space="708"/>
          <w:docGrid w:linePitch="360"/>
        </w:sectPr>
      </w:pPr>
    </w:p>
    <w:p w14:paraId="33067725" w14:textId="2D7198E2" w:rsidR="002873C5" w:rsidRDefault="002873C5" w:rsidP="002873C5">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4</w:instrText>
      </w:r>
      <w:r w:rsidRPr="00695C93">
        <w:fldChar w:fldCharType="end"/>
      </w:r>
      <w:r w:rsidRPr="00695C93">
        <w:instrText xml:space="preserve">" "" </w:instrText>
      </w:r>
      <w:r w:rsidRPr="00695C93">
        <w:fldChar w:fldCharType="separate"/>
      </w:r>
      <w:bookmarkStart w:id="757" w:name="_Caption6121"/>
      <w:bookmarkStart w:id="758" w:name="_Caption2750"/>
      <w:bookmarkStart w:id="759" w:name="_Caption0449"/>
      <w:bookmarkStart w:id="760" w:name="_Caption8438"/>
      <w:bookmarkStart w:id="761" w:name="_Caption6240"/>
      <w:bookmarkStart w:id="762" w:name="_Caption3827"/>
      <w:bookmarkStart w:id="763" w:name="_Ref484676537"/>
      <w:bookmarkStart w:id="764" w:name="_Caption3915"/>
      <w:bookmarkStart w:id="765" w:name="_Caption7709"/>
      <w:bookmarkStart w:id="766" w:name="_Caption6917"/>
      <w:bookmarkStart w:id="767" w:name="_Caption4649"/>
      <w:bookmarkStart w:id="768" w:name="_Caption6112"/>
      <w:bookmarkStart w:id="769" w:name="_Caption8007"/>
      <w:bookmarkStart w:id="770" w:name="_Caption5991"/>
      <w:bookmarkStart w:id="771" w:name="_Caption8990"/>
      <w:bookmarkStart w:id="772" w:name="_Caption0153"/>
      <w:bookmarkStart w:id="773" w:name="_Caption3556"/>
      <w:bookmarkStart w:id="774" w:name="_Caption5163"/>
      <w:bookmarkStart w:id="775" w:name="_Caption1426"/>
      <w:bookmarkStart w:id="776" w:name="_Caption7634"/>
      <w:bookmarkStart w:id="777" w:name="_Caption3263"/>
      <w:bookmarkStart w:id="778" w:name="_Caption8699"/>
      <w:bookmarkStart w:id="779" w:name="_Caption2458"/>
      <w:bookmarkStart w:id="780" w:name="_Caption8137"/>
      <w:bookmarkStart w:id="781" w:name="_Caption3442"/>
      <w:bookmarkStart w:id="782" w:name="_Caption3812"/>
      <w:bookmarkStart w:id="783" w:name="_Caption8221"/>
      <w:bookmarkStart w:id="784" w:name="_Caption1013"/>
      <w:bookmarkStart w:id="785" w:name="_Caption7312"/>
      <w:bookmarkStart w:id="786" w:name="_Caption3694"/>
      <w:bookmarkStart w:id="787" w:name="_Caption5863"/>
      <w:bookmarkStart w:id="788" w:name="_Toc496885030"/>
      <w:r w:rsidR="00B76381">
        <w:rPr>
          <w:noProof/>
        </w:rPr>
        <w:t>4</w:t>
      </w:r>
      <w:r w:rsidR="00B76381" w:rsidRPr="00695C93">
        <w:rPr>
          <w:noProof/>
        </w:rPr>
        <w:t>.</w:t>
      </w:r>
      <w:r w:rsidR="00B76381">
        <w:rPr>
          <w:noProof/>
        </w:rPr>
        <w:t>4</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r w:rsidRPr="00695C93">
        <w:fldChar w:fldCharType="end"/>
      </w:r>
      <w:r w:rsidRPr="00695C93">
        <w:tab/>
      </w:r>
      <w:r w:rsidR="008F62A4">
        <w:t>Supply of waste goods and services by industry</w:t>
      </w:r>
      <w:r w:rsidR="000A0BEF">
        <w:t xml:space="preserve"> in Australia</w:t>
      </w:r>
      <w:r w:rsidR="008F62A4">
        <w:t>, 2014-15, basic price</w:t>
      </w:r>
      <w:bookmarkEnd w:id="788"/>
    </w:p>
    <w:tbl>
      <w:tblPr>
        <w:tblW w:w="13158" w:type="dxa"/>
        <w:tblLook w:val="04A0" w:firstRow="1" w:lastRow="0" w:firstColumn="1" w:lastColumn="0" w:noHBand="0" w:noVBand="1"/>
      </w:tblPr>
      <w:tblGrid>
        <w:gridCol w:w="2204"/>
        <w:gridCol w:w="948"/>
        <w:gridCol w:w="948"/>
        <w:gridCol w:w="282"/>
        <w:gridCol w:w="1147"/>
        <w:gridCol w:w="749"/>
        <w:gridCol w:w="948"/>
        <w:gridCol w:w="948"/>
        <w:gridCol w:w="948"/>
        <w:gridCol w:w="948"/>
        <w:gridCol w:w="948"/>
        <w:gridCol w:w="948"/>
        <w:gridCol w:w="244"/>
        <w:gridCol w:w="948"/>
      </w:tblGrid>
      <w:tr w:rsidR="00871823" w:rsidRPr="002873C5" w14:paraId="520EB034" w14:textId="77777777" w:rsidTr="00D56D32">
        <w:trPr>
          <w:trHeight w:val="245"/>
        </w:trPr>
        <w:tc>
          <w:tcPr>
            <w:tcW w:w="2204" w:type="dxa"/>
            <w:shd w:val="clear" w:color="auto" w:fill="6F6652"/>
            <w:noWrap/>
            <w:tcMar>
              <w:left w:w="57" w:type="dxa"/>
              <w:right w:w="57" w:type="dxa"/>
            </w:tcMar>
            <w:hideMark/>
          </w:tcPr>
          <w:p w14:paraId="1A15A0BC" w14:textId="77777777" w:rsidR="00871823" w:rsidRPr="002873C5" w:rsidRDefault="00871823" w:rsidP="002873C5">
            <w:pPr>
              <w:pStyle w:val="TableDataColumnHeading"/>
              <w:jc w:val="left"/>
            </w:pPr>
          </w:p>
        </w:tc>
        <w:tc>
          <w:tcPr>
            <w:tcW w:w="1896" w:type="dxa"/>
            <w:gridSpan w:val="2"/>
            <w:tcBorders>
              <w:bottom w:val="single" w:sz="4" w:space="0" w:color="FFFFFF" w:themeColor="background1"/>
            </w:tcBorders>
            <w:shd w:val="clear" w:color="auto" w:fill="6F6652"/>
            <w:noWrap/>
            <w:tcMar>
              <w:left w:w="57" w:type="dxa"/>
              <w:right w:w="57" w:type="dxa"/>
            </w:tcMar>
            <w:hideMark/>
          </w:tcPr>
          <w:p w14:paraId="4AC3FB0D" w14:textId="77777777" w:rsidR="00871823" w:rsidRPr="002873C5" w:rsidRDefault="00871823" w:rsidP="00871823">
            <w:pPr>
              <w:pStyle w:val="TableDataColumnHeading"/>
              <w:jc w:val="center"/>
            </w:pPr>
            <w:r>
              <w:t xml:space="preserve">Waste </w:t>
            </w:r>
            <w:r w:rsidRPr="002873C5">
              <w:t>m</w:t>
            </w:r>
            <w:r>
              <w:t xml:space="preserve">anagement </w:t>
            </w:r>
            <w:r w:rsidRPr="002873C5">
              <w:t>s</w:t>
            </w:r>
            <w:r>
              <w:t>ervice</w:t>
            </w:r>
          </w:p>
        </w:tc>
        <w:tc>
          <w:tcPr>
            <w:tcW w:w="282" w:type="dxa"/>
            <w:shd w:val="clear" w:color="auto" w:fill="6F6652"/>
            <w:noWrap/>
            <w:tcMar>
              <w:left w:w="57" w:type="dxa"/>
              <w:right w:w="57" w:type="dxa"/>
            </w:tcMar>
            <w:hideMark/>
          </w:tcPr>
          <w:p w14:paraId="5B8308BF" w14:textId="77777777" w:rsidR="00871823" w:rsidRPr="002873C5" w:rsidRDefault="00871823" w:rsidP="002873C5">
            <w:pPr>
              <w:pStyle w:val="TableDataColumnHeading"/>
            </w:pPr>
          </w:p>
        </w:tc>
        <w:tc>
          <w:tcPr>
            <w:tcW w:w="7584" w:type="dxa"/>
            <w:gridSpan w:val="8"/>
            <w:tcBorders>
              <w:bottom w:val="single" w:sz="4" w:space="0" w:color="FFFFFF" w:themeColor="background1"/>
            </w:tcBorders>
            <w:shd w:val="clear" w:color="auto" w:fill="6F6652"/>
            <w:noWrap/>
            <w:tcMar>
              <w:left w:w="57" w:type="dxa"/>
              <w:right w:w="57" w:type="dxa"/>
            </w:tcMar>
            <w:hideMark/>
          </w:tcPr>
          <w:p w14:paraId="4CF37E39" w14:textId="77777777" w:rsidR="00871823" w:rsidRPr="002873C5" w:rsidRDefault="00871823" w:rsidP="00871823">
            <w:pPr>
              <w:pStyle w:val="TableDataColumnHeading"/>
              <w:jc w:val="center"/>
            </w:pPr>
            <w:r>
              <w:t>O</w:t>
            </w:r>
            <w:r w:rsidRPr="002873C5">
              <w:t>th</w:t>
            </w:r>
            <w:r>
              <w:t>er industries</w:t>
            </w:r>
          </w:p>
        </w:tc>
        <w:tc>
          <w:tcPr>
            <w:tcW w:w="244" w:type="dxa"/>
            <w:shd w:val="clear" w:color="auto" w:fill="6F6652"/>
            <w:noWrap/>
            <w:tcMar>
              <w:left w:w="57" w:type="dxa"/>
              <w:right w:w="57" w:type="dxa"/>
            </w:tcMar>
            <w:hideMark/>
          </w:tcPr>
          <w:p w14:paraId="343E2DB2" w14:textId="77777777" w:rsidR="00871823" w:rsidRPr="002873C5" w:rsidRDefault="00871823" w:rsidP="002873C5">
            <w:pPr>
              <w:pStyle w:val="TableDataColumnHeading"/>
            </w:pPr>
          </w:p>
        </w:tc>
        <w:tc>
          <w:tcPr>
            <w:tcW w:w="948" w:type="dxa"/>
            <w:shd w:val="clear" w:color="auto" w:fill="6F6652"/>
            <w:noWrap/>
            <w:tcMar>
              <w:left w:w="57" w:type="dxa"/>
              <w:right w:w="57" w:type="dxa"/>
            </w:tcMar>
            <w:hideMark/>
          </w:tcPr>
          <w:p w14:paraId="506BC919" w14:textId="77777777" w:rsidR="00871823" w:rsidRPr="002873C5" w:rsidRDefault="00871823" w:rsidP="002873C5">
            <w:pPr>
              <w:pStyle w:val="TableDataColumnHeading"/>
            </w:pPr>
            <w:r w:rsidRPr="002873C5">
              <w:t>Total</w:t>
            </w:r>
          </w:p>
        </w:tc>
      </w:tr>
      <w:tr w:rsidR="002873C5" w:rsidRPr="002873C5" w14:paraId="70A4FFBE" w14:textId="77777777" w:rsidTr="00D56D32">
        <w:trPr>
          <w:trHeight w:val="245"/>
        </w:trPr>
        <w:tc>
          <w:tcPr>
            <w:tcW w:w="2204" w:type="dxa"/>
            <w:shd w:val="clear" w:color="auto" w:fill="6F6652"/>
            <w:noWrap/>
            <w:tcMar>
              <w:left w:w="57" w:type="dxa"/>
              <w:right w:w="57" w:type="dxa"/>
            </w:tcMar>
            <w:hideMark/>
          </w:tcPr>
          <w:p w14:paraId="188A98DA" w14:textId="77777777" w:rsidR="002873C5" w:rsidRPr="002873C5" w:rsidRDefault="002873C5" w:rsidP="002873C5">
            <w:pPr>
              <w:pStyle w:val="TableDataColumnHeading"/>
              <w:jc w:val="left"/>
            </w:pPr>
          </w:p>
        </w:tc>
        <w:tc>
          <w:tcPr>
            <w:tcW w:w="948" w:type="dxa"/>
            <w:tcBorders>
              <w:top w:val="single" w:sz="4" w:space="0" w:color="FFFFFF" w:themeColor="background1"/>
            </w:tcBorders>
            <w:shd w:val="clear" w:color="auto" w:fill="6F6652"/>
            <w:noWrap/>
            <w:tcMar>
              <w:left w:w="57" w:type="dxa"/>
              <w:right w:w="57" w:type="dxa"/>
            </w:tcMar>
            <w:hideMark/>
          </w:tcPr>
          <w:p w14:paraId="1816B47F" w14:textId="77777777" w:rsidR="002873C5" w:rsidRPr="002873C5" w:rsidRDefault="002873C5" w:rsidP="002873C5">
            <w:pPr>
              <w:pStyle w:val="TableDataColumnHeading"/>
            </w:pPr>
            <w:r w:rsidRPr="002873C5">
              <w:t>Private</w:t>
            </w:r>
          </w:p>
        </w:tc>
        <w:tc>
          <w:tcPr>
            <w:tcW w:w="948" w:type="dxa"/>
            <w:tcBorders>
              <w:top w:val="single" w:sz="4" w:space="0" w:color="FFFFFF" w:themeColor="background1"/>
            </w:tcBorders>
            <w:shd w:val="clear" w:color="auto" w:fill="6F6652"/>
            <w:noWrap/>
            <w:tcMar>
              <w:left w:w="57" w:type="dxa"/>
              <w:right w:w="57" w:type="dxa"/>
            </w:tcMar>
            <w:hideMark/>
          </w:tcPr>
          <w:p w14:paraId="3A1722AF" w14:textId="77777777" w:rsidR="002873C5" w:rsidRPr="002873C5" w:rsidRDefault="002873C5" w:rsidP="002873C5">
            <w:pPr>
              <w:pStyle w:val="TableDataColumnHeading"/>
            </w:pPr>
            <w:r w:rsidRPr="002873C5">
              <w:t>Public</w:t>
            </w:r>
          </w:p>
        </w:tc>
        <w:tc>
          <w:tcPr>
            <w:tcW w:w="282" w:type="dxa"/>
            <w:shd w:val="clear" w:color="auto" w:fill="6F6652"/>
            <w:noWrap/>
            <w:tcMar>
              <w:left w:w="57" w:type="dxa"/>
              <w:right w:w="57" w:type="dxa"/>
            </w:tcMar>
            <w:hideMark/>
          </w:tcPr>
          <w:p w14:paraId="249A7668" w14:textId="77777777" w:rsidR="002873C5" w:rsidRPr="002873C5" w:rsidRDefault="002873C5" w:rsidP="002873C5">
            <w:pPr>
              <w:pStyle w:val="TableDataColumnHeading"/>
            </w:pPr>
          </w:p>
        </w:tc>
        <w:tc>
          <w:tcPr>
            <w:tcW w:w="1147" w:type="dxa"/>
            <w:tcBorders>
              <w:top w:val="single" w:sz="4" w:space="0" w:color="FFFFFF" w:themeColor="background1"/>
            </w:tcBorders>
            <w:shd w:val="clear" w:color="auto" w:fill="6F6652"/>
            <w:noWrap/>
            <w:tcMar>
              <w:left w:w="57" w:type="dxa"/>
              <w:right w:w="57" w:type="dxa"/>
            </w:tcMar>
            <w:hideMark/>
          </w:tcPr>
          <w:p w14:paraId="54BD3DA9" w14:textId="77777777" w:rsidR="002873C5" w:rsidRPr="002873C5" w:rsidRDefault="002873C5" w:rsidP="00D82DA6">
            <w:pPr>
              <w:pStyle w:val="TableDataColumnHeading"/>
            </w:pPr>
            <w:r w:rsidRPr="002873C5">
              <w:t>Ag</w:t>
            </w:r>
            <w:r w:rsidR="00871823">
              <w:t>riculture</w:t>
            </w:r>
            <w:r w:rsidR="0042253B" w:rsidRPr="0042253B">
              <w:rPr>
                <w:rStyle w:val="NoteLabel"/>
                <w:color w:val="FFFFFF" w:themeColor="background1"/>
              </w:rPr>
              <w:t>a</w:t>
            </w:r>
          </w:p>
        </w:tc>
        <w:tc>
          <w:tcPr>
            <w:tcW w:w="749" w:type="dxa"/>
            <w:tcBorders>
              <w:top w:val="single" w:sz="4" w:space="0" w:color="FFFFFF" w:themeColor="background1"/>
            </w:tcBorders>
            <w:shd w:val="clear" w:color="auto" w:fill="6F6652"/>
            <w:noWrap/>
            <w:tcMar>
              <w:left w:w="57" w:type="dxa"/>
              <w:right w:w="57" w:type="dxa"/>
            </w:tcMar>
            <w:hideMark/>
          </w:tcPr>
          <w:p w14:paraId="7AF359FA" w14:textId="77777777" w:rsidR="002873C5" w:rsidRPr="002873C5" w:rsidRDefault="002873C5" w:rsidP="002873C5">
            <w:pPr>
              <w:pStyle w:val="TableDataColumnHeading"/>
            </w:pPr>
            <w:r w:rsidRPr="002873C5">
              <w:t>Mining</w:t>
            </w:r>
          </w:p>
        </w:tc>
        <w:tc>
          <w:tcPr>
            <w:tcW w:w="948" w:type="dxa"/>
            <w:tcBorders>
              <w:top w:val="single" w:sz="4" w:space="0" w:color="FFFFFF" w:themeColor="background1"/>
            </w:tcBorders>
            <w:shd w:val="clear" w:color="auto" w:fill="6F6652"/>
            <w:noWrap/>
            <w:tcMar>
              <w:left w:w="57" w:type="dxa"/>
              <w:right w:w="57" w:type="dxa"/>
            </w:tcMar>
            <w:hideMark/>
          </w:tcPr>
          <w:p w14:paraId="64CFC700" w14:textId="77777777" w:rsidR="002873C5" w:rsidRPr="002873C5" w:rsidRDefault="002873C5" w:rsidP="002873C5">
            <w:pPr>
              <w:pStyle w:val="TableDataColumnHeading"/>
            </w:pPr>
            <w:r w:rsidRPr="002873C5">
              <w:t>Manuf</w:t>
            </w:r>
          </w:p>
        </w:tc>
        <w:tc>
          <w:tcPr>
            <w:tcW w:w="948" w:type="dxa"/>
            <w:tcBorders>
              <w:top w:val="single" w:sz="4" w:space="0" w:color="FFFFFF" w:themeColor="background1"/>
            </w:tcBorders>
            <w:shd w:val="clear" w:color="auto" w:fill="6F6652"/>
            <w:noWrap/>
            <w:tcMar>
              <w:left w:w="57" w:type="dxa"/>
              <w:right w:w="57" w:type="dxa"/>
            </w:tcMar>
            <w:hideMark/>
          </w:tcPr>
          <w:p w14:paraId="12123C85" w14:textId="77777777" w:rsidR="002873C5" w:rsidRPr="002873C5" w:rsidRDefault="002873C5" w:rsidP="002873C5">
            <w:pPr>
              <w:pStyle w:val="TableDataColumnHeading"/>
            </w:pPr>
            <w:r w:rsidRPr="002873C5">
              <w:t>Const</w:t>
            </w:r>
            <w:r w:rsidR="00871823">
              <w:t>ruct</w:t>
            </w:r>
          </w:p>
        </w:tc>
        <w:tc>
          <w:tcPr>
            <w:tcW w:w="948" w:type="dxa"/>
            <w:tcBorders>
              <w:top w:val="single" w:sz="4" w:space="0" w:color="FFFFFF" w:themeColor="background1"/>
            </w:tcBorders>
            <w:shd w:val="clear" w:color="auto" w:fill="6F6652"/>
            <w:noWrap/>
            <w:tcMar>
              <w:left w:w="57" w:type="dxa"/>
              <w:right w:w="57" w:type="dxa"/>
            </w:tcMar>
            <w:hideMark/>
          </w:tcPr>
          <w:p w14:paraId="60A874E9" w14:textId="77777777" w:rsidR="002873C5" w:rsidRPr="002873C5" w:rsidRDefault="002873C5" w:rsidP="002873C5">
            <w:pPr>
              <w:pStyle w:val="TableDataColumnHeading"/>
            </w:pPr>
            <w:r w:rsidRPr="002873C5">
              <w:t>Whole</w:t>
            </w:r>
            <w:r w:rsidR="00871823">
              <w:t>sale</w:t>
            </w:r>
          </w:p>
        </w:tc>
        <w:tc>
          <w:tcPr>
            <w:tcW w:w="948" w:type="dxa"/>
            <w:tcBorders>
              <w:top w:val="single" w:sz="4" w:space="0" w:color="FFFFFF" w:themeColor="background1"/>
            </w:tcBorders>
            <w:shd w:val="clear" w:color="auto" w:fill="6F6652"/>
            <w:noWrap/>
            <w:tcMar>
              <w:left w:w="57" w:type="dxa"/>
              <w:right w:w="57" w:type="dxa"/>
            </w:tcMar>
            <w:hideMark/>
          </w:tcPr>
          <w:p w14:paraId="3999EA22" w14:textId="77777777" w:rsidR="002873C5" w:rsidRPr="002873C5" w:rsidRDefault="002873C5" w:rsidP="002873C5">
            <w:pPr>
              <w:pStyle w:val="TableDataColumnHeading"/>
            </w:pPr>
            <w:r w:rsidRPr="002873C5">
              <w:t>Retail</w:t>
            </w:r>
          </w:p>
        </w:tc>
        <w:tc>
          <w:tcPr>
            <w:tcW w:w="948" w:type="dxa"/>
            <w:tcBorders>
              <w:top w:val="single" w:sz="4" w:space="0" w:color="FFFFFF" w:themeColor="background1"/>
            </w:tcBorders>
            <w:shd w:val="clear" w:color="auto" w:fill="6F6652"/>
            <w:noWrap/>
            <w:tcMar>
              <w:left w:w="57" w:type="dxa"/>
              <w:right w:w="57" w:type="dxa"/>
            </w:tcMar>
            <w:hideMark/>
          </w:tcPr>
          <w:p w14:paraId="60B7EBDF" w14:textId="77777777" w:rsidR="002873C5" w:rsidRPr="002873C5" w:rsidRDefault="002873C5" w:rsidP="002873C5">
            <w:pPr>
              <w:pStyle w:val="TableDataColumnHeading"/>
            </w:pPr>
            <w:r w:rsidRPr="002873C5">
              <w:t>Transp</w:t>
            </w:r>
            <w:r w:rsidR="00871823">
              <w:t>ort</w:t>
            </w:r>
          </w:p>
        </w:tc>
        <w:tc>
          <w:tcPr>
            <w:tcW w:w="948" w:type="dxa"/>
            <w:tcBorders>
              <w:top w:val="single" w:sz="4" w:space="0" w:color="FFFFFF" w:themeColor="background1"/>
            </w:tcBorders>
            <w:shd w:val="clear" w:color="auto" w:fill="6F6652"/>
            <w:noWrap/>
            <w:tcMar>
              <w:left w:w="57" w:type="dxa"/>
              <w:right w:w="57" w:type="dxa"/>
            </w:tcMar>
            <w:hideMark/>
          </w:tcPr>
          <w:p w14:paraId="0AE0BBD5" w14:textId="77777777" w:rsidR="002873C5" w:rsidRPr="002873C5" w:rsidRDefault="002873C5" w:rsidP="002873C5">
            <w:pPr>
              <w:pStyle w:val="TableDataColumnHeading"/>
            </w:pPr>
            <w:r w:rsidRPr="002873C5">
              <w:t>Other</w:t>
            </w:r>
          </w:p>
        </w:tc>
        <w:tc>
          <w:tcPr>
            <w:tcW w:w="244" w:type="dxa"/>
            <w:shd w:val="clear" w:color="auto" w:fill="6F6652"/>
            <w:noWrap/>
            <w:tcMar>
              <w:left w:w="57" w:type="dxa"/>
              <w:right w:w="57" w:type="dxa"/>
            </w:tcMar>
            <w:hideMark/>
          </w:tcPr>
          <w:p w14:paraId="6A928A7B" w14:textId="77777777" w:rsidR="002873C5" w:rsidRPr="002873C5" w:rsidRDefault="002873C5" w:rsidP="002873C5">
            <w:pPr>
              <w:pStyle w:val="TableDataColumnHeading"/>
            </w:pPr>
          </w:p>
        </w:tc>
        <w:tc>
          <w:tcPr>
            <w:tcW w:w="948" w:type="dxa"/>
            <w:shd w:val="clear" w:color="auto" w:fill="6F6652"/>
            <w:noWrap/>
            <w:tcMar>
              <w:left w:w="57" w:type="dxa"/>
              <w:right w:w="57" w:type="dxa"/>
            </w:tcMar>
            <w:hideMark/>
          </w:tcPr>
          <w:p w14:paraId="12D7820E" w14:textId="77777777" w:rsidR="002873C5" w:rsidRPr="002873C5" w:rsidRDefault="002873C5" w:rsidP="002873C5">
            <w:pPr>
              <w:pStyle w:val="TableDataColumnHeading"/>
            </w:pPr>
          </w:p>
        </w:tc>
      </w:tr>
      <w:tr w:rsidR="002873C5" w:rsidRPr="002873C5" w14:paraId="6325DC35" w14:textId="77777777" w:rsidTr="00D56D32">
        <w:trPr>
          <w:trHeight w:val="245"/>
        </w:trPr>
        <w:tc>
          <w:tcPr>
            <w:tcW w:w="2204" w:type="dxa"/>
            <w:tcBorders>
              <w:bottom w:val="single" w:sz="8" w:space="0" w:color="FFFFFF" w:themeColor="background1"/>
            </w:tcBorders>
            <w:shd w:val="clear" w:color="auto" w:fill="auto"/>
            <w:noWrap/>
            <w:tcMar>
              <w:left w:w="57" w:type="dxa"/>
              <w:right w:w="57" w:type="dxa"/>
            </w:tcMar>
            <w:hideMark/>
          </w:tcPr>
          <w:p w14:paraId="04F3FFC2" w14:textId="77777777" w:rsidR="002873C5" w:rsidRPr="002873C5" w:rsidRDefault="002873C5" w:rsidP="002873C5">
            <w:pPr>
              <w:pStyle w:val="TableUnit"/>
              <w:jc w:val="left"/>
            </w:pPr>
          </w:p>
        </w:tc>
        <w:tc>
          <w:tcPr>
            <w:tcW w:w="948" w:type="dxa"/>
            <w:tcBorders>
              <w:bottom w:val="single" w:sz="8" w:space="0" w:color="FFFFFF" w:themeColor="background1"/>
            </w:tcBorders>
            <w:shd w:val="clear" w:color="auto" w:fill="auto"/>
            <w:noWrap/>
            <w:tcMar>
              <w:left w:w="57" w:type="dxa"/>
              <w:right w:w="57" w:type="dxa"/>
            </w:tcMar>
            <w:hideMark/>
          </w:tcPr>
          <w:p w14:paraId="1FA75FF7" w14:textId="77777777" w:rsidR="002873C5" w:rsidRPr="002873C5" w:rsidRDefault="002873C5" w:rsidP="002873C5">
            <w:pPr>
              <w:pStyle w:val="TableUnit"/>
            </w:pPr>
            <w:r w:rsidRPr="002873C5">
              <w:t>$m</w:t>
            </w:r>
          </w:p>
        </w:tc>
        <w:tc>
          <w:tcPr>
            <w:tcW w:w="948" w:type="dxa"/>
            <w:tcBorders>
              <w:bottom w:val="single" w:sz="8" w:space="0" w:color="FFFFFF" w:themeColor="background1"/>
            </w:tcBorders>
            <w:shd w:val="clear" w:color="auto" w:fill="auto"/>
            <w:noWrap/>
            <w:tcMar>
              <w:left w:w="57" w:type="dxa"/>
              <w:right w:w="57" w:type="dxa"/>
            </w:tcMar>
            <w:hideMark/>
          </w:tcPr>
          <w:p w14:paraId="731939D4" w14:textId="77777777" w:rsidR="002873C5" w:rsidRPr="002873C5" w:rsidRDefault="002873C5" w:rsidP="002873C5">
            <w:pPr>
              <w:pStyle w:val="TableUnit"/>
            </w:pPr>
            <w:r w:rsidRPr="002873C5">
              <w:t>$m</w:t>
            </w:r>
          </w:p>
        </w:tc>
        <w:tc>
          <w:tcPr>
            <w:tcW w:w="282" w:type="dxa"/>
            <w:tcBorders>
              <w:bottom w:val="single" w:sz="8" w:space="0" w:color="FFFFFF" w:themeColor="background1"/>
            </w:tcBorders>
            <w:shd w:val="clear" w:color="auto" w:fill="auto"/>
            <w:noWrap/>
            <w:tcMar>
              <w:left w:w="57" w:type="dxa"/>
              <w:right w:w="57" w:type="dxa"/>
            </w:tcMar>
            <w:hideMark/>
          </w:tcPr>
          <w:p w14:paraId="29CC7593" w14:textId="77777777" w:rsidR="002873C5" w:rsidRPr="002873C5" w:rsidRDefault="002873C5" w:rsidP="002873C5">
            <w:pPr>
              <w:pStyle w:val="TableUnit"/>
            </w:pPr>
          </w:p>
        </w:tc>
        <w:tc>
          <w:tcPr>
            <w:tcW w:w="1147" w:type="dxa"/>
            <w:tcBorders>
              <w:bottom w:val="single" w:sz="8" w:space="0" w:color="FFFFFF" w:themeColor="background1"/>
            </w:tcBorders>
            <w:shd w:val="clear" w:color="auto" w:fill="auto"/>
            <w:noWrap/>
            <w:tcMar>
              <w:left w:w="57" w:type="dxa"/>
              <w:right w:w="57" w:type="dxa"/>
            </w:tcMar>
            <w:hideMark/>
          </w:tcPr>
          <w:p w14:paraId="23C7501C" w14:textId="77777777" w:rsidR="002873C5" w:rsidRPr="002873C5" w:rsidRDefault="002873C5" w:rsidP="002873C5">
            <w:pPr>
              <w:pStyle w:val="TableUnit"/>
            </w:pPr>
            <w:r w:rsidRPr="002873C5">
              <w:t>$m</w:t>
            </w:r>
          </w:p>
        </w:tc>
        <w:tc>
          <w:tcPr>
            <w:tcW w:w="749" w:type="dxa"/>
            <w:tcBorders>
              <w:bottom w:val="single" w:sz="8" w:space="0" w:color="FFFFFF" w:themeColor="background1"/>
            </w:tcBorders>
            <w:shd w:val="clear" w:color="auto" w:fill="auto"/>
            <w:noWrap/>
            <w:tcMar>
              <w:left w:w="57" w:type="dxa"/>
              <w:right w:w="57" w:type="dxa"/>
            </w:tcMar>
            <w:hideMark/>
          </w:tcPr>
          <w:p w14:paraId="3059157E" w14:textId="77777777" w:rsidR="002873C5" w:rsidRPr="002873C5" w:rsidRDefault="002873C5" w:rsidP="002873C5">
            <w:pPr>
              <w:pStyle w:val="TableUnit"/>
            </w:pPr>
            <w:r w:rsidRPr="002873C5">
              <w:t>$m</w:t>
            </w:r>
          </w:p>
        </w:tc>
        <w:tc>
          <w:tcPr>
            <w:tcW w:w="948" w:type="dxa"/>
            <w:tcBorders>
              <w:bottom w:val="single" w:sz="8" w:space="0" w:color="FFFFFF" w:themeColor="background1"/>
            </w:tcBorders>
            <w:shd w:val="clear" w:color="auto" w:fill="auto"/>
            <w:noWrap/>
            <w:tcMar>
              <w:left w:w="57" w:type="dxa"/>
              <w:right w:w="57" w:type="dxa"/>
            </w:tcMar>
            <w:hideMark/>
          </w:tcPr>
          <w:p w14:paraId="649A5C03" w14:textId="77777777" w:rsidR="002873C5" w:rsidRPr="002873C5" w:rsidRDefault="002873C5" w:rsidP="002873C5">
            <w:pPr>
              <w:pStyle w:val="TableUnit"/>
            </w:pPr>
            <w:r w:rsidRPr="002873C5">
              <w:t>$m</w:t>
            </w:r>
          </w:p>
        </w:tc>
        <w:tc>
          <w:tcPr>
            <w:tcW w:w="948" w:type="dxa"/>
            <w:tcBorders>
              <w:bottom w:val="single" w:sz="8" w:space="0" w:color="FFFFFF" w:themeColor="background1"/>
            </w:tcBorders>
            <w:shd w:val="clear" w:color="auto" w:fill="auto"/>
            <w:noWrap/>
            <w:tcMar>
              <w:left w:w="57" w:type="dxa"/>
              <w:right w:w="57" w:type="dxa"/>
            </w:tcMar>
            <w:hideMark/>
          </w:tcPr>
          <w:p w14:paraId="10C8C5BF" w14:textId="77777777" w:rsidR="002873C5" w:rsidRPr="002873C5" w:rsidRDefault="002873C5" w:rsidP="002873C5">
            <w:pPr>
              <w:pStyle w:val="TableUnit"/>
            </w:pPr>
            <w:r w:rsidRPr="002873C5">
              <w:t>$m</w:t>
            </w:r>
          </w:p>
        </w:tc>
        <w:tc>
          <w:tcPr>
            <w:tcW w:w="948" w:type="dxa"/>
            <w:tcBorders>
              <w:bottom w:val="single" w:sz="8" w:space="0" w:color="FFFFFF" w:themeColor="background1"/>
            </w:tcBorders>
            <w:shd w:val="clear" w:color="auto" w:fill="auto"/>
            <w:noWrap/>
            <w:tcMar>
              <w:left w:w="57" w:type="dxa"/>
              <w:right w:w="57" w:type="dxa"/>
            </w:tcMar>
            <w:hideMark/>
          </w:tcPr>
          <w:p w14:paraId="0156DE06" w14:textId="77777777" w:rsidR="002873C5" w:rsidRPr="002873C5" w:rsidRDefault="002873C5" w:rsidP="002873C5">
            <w:pPr>
              <w:pStyle w:val="TableUnit"/>
            </w:pPr>
            <w:r w:rsidRPr="002873C5">
              <w:t>$m</w:t>
            </w:r>
          </w:p>
        </w:tc>
        <w:tc>
          <w:tcPr>
            <w:tcW w:w="948" w:type="dxa"/>
            <w:tcBorders>
              <w:bottom w:val="single" w:sz="8" w:space="0" w:color="FFFFFF" w:themeColor="background1"/>
            </w:tcBorders>
            <w:shd w:val="clear" w:color="auto" w:fill="auto"/>
            <w:noWrap/>
            <w:tcMar>
              <w:left w:w="57" w:type="dxa"/>
              <w:right w:w="57" w:type="dxa"/>
            </w:tcMar>
            <w:hideMark/>
          </w:tcPr>
          <w:p w14:paraId="7C90310B" w14:textId="77777777" w:rsidR="002873C5" w:rsidRPr="002873C5" w:rsidRDefault="002873C5" w:rsidP="002873C5">
            <w:pPr>
              <w:pStyle w:val="TableUnit"/>
            </w:pPr>
            <w:r w:rsidRPr="002873C5">
              <w:t>$m</w:t>
            </w:r>
          </w:p>
        </w:tc>
        <w:tc>
          <w:tcPr>
            <w:tcW w:w="948" w:type="dxa"/>
            <w:tcBorders>
              <w:bottom w:val="single" w:sz="8" w:space="0" w:color="FFFFFF" w:themeColor="background1"/>
            </w:tcBorders>
            <w:shd w:val="clear" w:color="auto" w:fill="auto"/>
            <w:noWrap/>
            <w:tcMar>
              <w:left w:w="57" w:type="dxa"/>
              <w:right w:w="57" w:type="dxa"/>
            </w:tcMar>
            <w:hideMark/>
          </w:tcPr>
          <w:p w14:paraId="42B65AEC" w14:textId="77777777" w:rsidR="002873C5" w:rsidRPr="002873C5" w:rsidRDefault="002873C5" w:rsidP="002873C5">
            <w:pPr>
              <w:pStyle w:val="TableUnit"/>
            </w:pPr>
            <w:r w:rsidRPr="002873C5">
              <w:t>$m</w:t>
            </w:r>
          </w:p>
        </w:tc>
        <w:tc>
          <w:tcPr>
            <w:tcW w:w="948" w:type="dxa"/>
            <w:tcBorders>
              <w:bottom w:val="single" w:sz="8" w:space="0" w:color="FFFFFF" w:themeColor="background1"/>
            </w:tcBorders>
            <w:shd w:val="clear" w:color="auto" w:fill="auto"/>
            <w:noWrap/>
            <w:tcMar>
              <w:left w:w="57" w:type="dxa"/>
              <w:right w:w="57" w:type="dxa"/>
            </w:tcMar>
            <w:hideMark/>
          </w:tcPr>
          <w:p w14:paraId="68CAF2B6" w14:textId="77777777" w:rsidR="002873C5" w:rsidRPr="002873C5" w:rsidRDefault="002873C5" w:rsidP="002873C5">
            <w:pPr>
              <w:pStyle w:val="TableUnit"/>
            </w:pPr>
            <w:r w:rsidRPr="002873C5">
              <w:t>$m</w:t>
            </w:r>
          </w:p>
        </w:tc>
        <w:tc>
          <w:tcPr>
            <w:tcW w:w="244" w:type="dxa"/>
            <w:tcBorders>
              <w:bottom w:val="single" w:sz="8" w:space="0" w:color="FFFFFF" w:themeColor="background1"/>
            </w:tcBorders>
            <w:shd w:val="clear" w:color="auto" w:fill="auto"/>
            <w:noWrap/>
            <w:tcMar>
              <w:left w:w="57" w:type="dxa"/>
              <w:right w:w="57" w:type="dxa"/>
            </w:tcMar>
            <w:hideMark/>
          </w:tcPr>
          <w:p w14:paraId="4CCE2E4C" w14:textId="77777777" w:rsidR="002873C5" w:rsidRPr="002873C5" w:rsidRDefault="002873C5" w:rsidP="002873C5">
            <w:pPr>
              <w:pStyle w:val="TableUnit"/>
            </w:pPr>
          </w:p>
        </w:tc>
        <w:tc>
          <w:tcPr>
            <w:tcW w:w="948" w:type="dxa"/>
            <w:tcBorders>
              <w:bottom w:val="single" w:sz="8" w:space="0" w:color="FFFFFF" w:themeColor="background1"/>
            </w:tcBorders>
            <w:shd w:val="clear" w:color="auto" w:fill="auto"/>
            <w:noWrap/>
            <w:tcMar>
              <w:left w:w="57" w:type="dxa"/>
              <w:right w:w="57" w:type="dxa"/>
            </w:tcMar>
            <w:hideMark/>
          </w:tcPr>
          <w:p w14:paraId="1CD2EEF5" w14:textId="77777777" w:rsidR="002873C5" w:rsidRPr="002873C5" w:rsidRDefault="002873C5" w:rsidP="002873C5">
            <w:pPr>
              <w:pStyle w:val="TableUnit"/>
            </w:pPr>
            <w:r w:rsidRPr="002873C5">
              <w:t>$m</w:t>
            </w:r>
          </w:p>
        </w:tc>
      </w:tr>
      <w:tr w:rsidR="00E819CB" w:rsidRPr="002873C5" w14:paraId="7AD607F7" w14:textId="77777777" w:rsidTr="00D56D32">
        <w:trPr>
          <w:trHeight w:val="368"/>
        </w:trPr>
        <w:tc>
          <w:tcPr>
            <w:tcW w:w="5529" w:type="dxa"/>
            <w:gridSpan w:val="5"/>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3E7DC7BA" w14:textId="77777777" w:rsidR="007D6079" w:rsidRPr="007D6079" w:rsidRDefault="007D6079" w:rsidP="00E819CB">
            <w:pPr>
              <w:pStyle w:val="TableHeading1"/>
              <w:rPr>
                <w:sz w:val="18"/>
              </w:rPr>
            </w:pPr>
            <w:r w:rsidRPr="007D6079">
              <w:t>Income from Waste Management Services</w:t>
            </w:r>
          </w:p>
        </w:tc>
        <w:tc>
          <w:tcPr>
            <w:tcW w:w="74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A6408AD" w14:textId="77777777" w:rsidR="007D6079" w:rsidRPr="002873C5" w:rsidRDefault="007D6079" w:rsidP="00E819CB">
            <w:pPr>
              <w:pStyle w:val="TableHeading1"/>
              <w:rPr>
                <w:sz w:val="18"/>
              </w:rPr>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AADDA71" w14:textId="77777777" w:rsidR="007D6079" w:rsidRPr="002873C5" w:rsidRDefault="007D6079" w:rsidP="00E819CB">
            <w:pPr>
              <w:pStyle w:val="TableHeading1"/>
              <w:rPr>
                <w:sz w:val="18"/>
              </w:rPr>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AA21C29" w14:textId="77777777" w:rsidR="007D6079" w:rsidRPr="002873C5" w:rsidRDefault="007D6079" w:rsidP="00E819CB">
            <w:pPr>
              <w:pStyle w:val="TableHeading1"/>
              <w:rPr>
                <w:sz w:val="18"/>
              </w:rPr>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81F1515" w14:textId="77777777" w:rsidR="007D6079" w:rsidRPr="002873C5" w:rsidRDefault="007D6079" w:rsidP="00E819CB">
            <w:pPr>
              <w:pStyle w:val="TableHeading1"/>
              <w:rPr>
                <w:sz w:val="18"/>
              </w:rPr>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B788558" w14:textId="77777777" w:rsidR="007D6079" w:rsidRPr="002873C5" w:rsidRDefault="007D6079" w:rsidP="00E819CB">
            <w:pPr>
              <w:pStyle w:val="TableHeading1"/>
              <w:rPr>
                <w:sz w:val="18"/>
              </w:rPr>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9A05C14" w14:textId="77777777" w:rsidR="007D6079" w:rsidRPr="002873C5" w:rsidRDefault="007D6079" w:rsidP="00E819CB">
            <w:pPr>
              <w:pStyle w:val="TableHeading1"/>
              <w:rPr>
                <w:sz w:val="18"/>
              </w:rPr>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7F966AC" w14:textId="77777777" w:rsidR="007D6079" w:rsidRPr="002873C5" w:rsidRDefault="007D6079" w:rsidP="00E819CB">
            <w:pPr>
              <w:pStyle w:val="TableHeading1"/>
              <w:rPr>
                <w:sz w:val="18"/>
              </w:rPr>
            </w:pPr>
          </w:p>
        </w:tc>
        <w:tc>
          <w:tcPr>
            <w:tcW w:w="24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5E4B48B" w14:textId="77777777" w:rsidR="007D6079" w:rsidRPr="002873C5" w:rsidRDefault="007D6079" w:rsidP="00E819CB">
            <w:pPr>
              <w:pStyle w:val="TableHeading1"/>
              <w:rPr>
                <w:sz w:val="18"/>
              </w:rPr>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71EF0D16" w14:textId="77777777" w:rsidR="007D6079" w:rsidRPr="002873C5" w:rsidRDefault="007D6079" w:rsidP="00E819CB">
            <w:pPr>
              <w:pStyle w:val="TableHeading1"/>
              <w:rPr>
                <w:sz w:val="18"/>
              </w:rPr>
            </w:pPr>
          </w:p>
        </w:tc>
      </w:tr>
      <w:tr w:rsidR="00E819CB" w:rsidRPr="002873C5" w14:paraId="41C7D5AF" w14:textId="77777777" w:rsidTr="00D56D32">
        <w:trPr>
          <w:trHeight w:val="245"/>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FFC7C0C" w14:textId="77777777" w:rsidR="002873C5" w:rsidRPr="002873C5" w:rsidRDefault="002873C5" w:rsidP="002873C5">
            <w:pPr>
              <w:pStyle w:val="TableDataEntries"/>
              <w:jc w:val="left"/>
            </w:pPr>
            <w:r w:rsidRPr="002873C5">
              <w:t xml:space="preserve">Non-recyclable </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2FD92A" w14:textId="33A32031" w:rsidR="002873C5" w:rsidRPr="0042253B" w:rsidRDefault="002873C5" w:rsidP="00775307">
            <w:pPr>
              <w:pStyle w:val="TableDataEntries"/>
              <w:rPr>
                <w:szCs w:val="16"/>
              </w:rPr>
            </w:pPr>
            <w:r w:rsidRPr="0042253B">
              <w:rPr>
                <w:szCs w:val="16"/>
              </w:rPr>
              <w:t>6</w:t>
            </w:r>
            <w:r w:rsidR="00775307">
              <w:rPr>
                <w:szCs w:val="16"/>
              </w:rPr>
              <w:t> </w:t>
            </w:r>
            <w:r w:rsidR="00D73E6D" w:rsidRPr="0042253B">
              <w:rPr>
                <w:szCs w:val="16"/>
              </w:rPr>
              <w:t>0</w:t>
            </w:r>
            <w:r w:rsidR="00D73E6D">
              <w:rPr>
                <w:szCs w:val="16"/>
              </w:rPr>
              <w:t>34</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AADD07" w14:textId="1416D2C4" w:rsidR="002873C5" w:rsidRPr="0042253B" w:rsidRDefault="002873C5" w:rsidP="00775307">
            <w:pPr>
              <w:pStyle w:val="TableDataEntries"/>
              <w:rPr>
                <w:szCs w:val="16"/>
              </w:rPr>
            </w:pPr>
            <w:r w:rsidRPr="0042253B">
              <w:rPr>
                <w:szCs w:val="16"/>
              </w:rPr>
              <w:t>2</w:t>
            </w:r>
            <w:r w:rsidR="00775307">
              <w:rPr>
                <w:szCs w:val="16"/>
              </w:rPr>
              <w:t> </w:t>
            </w:r>
            <w:r w:rsidR="00D73E6D" w:rsidRPr="0042253B">
              <w:rPr>
                <w:szCs w:val="16"/>
              </w:rPr>
              <w:t>5</w:t>
            </w:r>
            <w:r w:rsidR="00D73E6D">
              <w:rPr>
                <w:szCs w:val="16"/>
              </w:rPr>
              <w:t>4</w:t>
            </w:r>
            <w:r w:rsidR="00D73E6D" w:rsidRPr="0042253B">
              <w:rPr>
                <w:szCs w:val="16"/>
              </w:rPr>
              <w:t>2</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EE14EE" w14:textId="77777777" w:rsidR="002873C5" w:rsidRPr="0042253B" w:rsidRDefault="002873C5" w:rsidP="002873C5">
            <w:pPr>
              <w:pStyle w:val="TableDataEntries"/>
              <w:rPr>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A5E1EC" w14:textId="77777777" w:rsidR="002873C5" w:rsidRPr="0042253B" w:rsidRDefault="002873C5" w:rsidP="002873C5">
            <w:pPr>
              <w:pStyle w:val="TableDataEntries"/>
              <w:rPr>
                <w:szCs w:val="16"/>
              </w:rPr>
            </w:pPr>
            <w:r w:rsidRPr="0042253B">
              <w:rPr>
                <w:szCs w:val="16"/>
              </w:rPr>
              <w:t>n.a</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D9176A" w14:textId="4AA0704F" w:rsidR="002873C5" w:rsidRPr="0042253B" w:rsidRDefault="00D73E6D" w:rsidP="002873C5">
            <w:pPr>
              <w:pStyle w:val="TableDataEntries"/>
              <w:rPr>
                <w:szCs w:val="16"/>
              </w:rPr>
            </w:pPr>
            <w:r>
              <w:rPr>
                <w:szCs w:val="16"/>
              </w:rPr>
              <w:t>81</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6420F0" w14:textId="08016F01" w:rsidR="002873C5" w:rsidRPr="0042253B" w:rsidRDefault="00D73E6D" w:rsidP="002873C5">
            <w:pPr>
              <w:pStyle w:val="TableDataEntries"/>
              <w:rPr>
                <w:szCs w:val="16"/>
              </w:rPr>
            </w:pPr>
            <w:r w:rsidRPr="0042253B">
              <w:rPr>
                <w:szCs w:val="16"/>
              </w:rPr>
              <w:t>5</w:t>
            </w:r>
            <w:r>
              <w:rPr>
                <w:szCs w:val="16"/>
              </w:rPr>
              <w:t>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507286" w14:textId="3A0C26D8" w:rsidR="002873C5" w:rsidRPr="0042253B" w:rsidRDefault="00D73E6D" w:rsidP="002873C5">
            <w:pPr>
              <w:pStyle w:val="TableDataEntries"/>
              <w:rPr>
                <w:szCs w:val="16"/>
              </w:rPr>
            </w:pPr>
            <w:r w:rsidRPr="0042253B">
              <w:rPr>
                <w:szCs w:val="16"/>
              </w:rPr>
              <w:t>8</w:t>
            </w:r>
            <w:r>
              <w:rPr>
                <w:szCs w:val="16"/>
              </w:rPr>
              <w:t>25</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4668A0" w14:textId="77777777" w:rsidR="002873C5" w:rsidRPr="0042253B" w:rsidRDefault="002873C5" w:rsidP="002873C5">
            <w:pPr>
              <w:pStyle w:val="TableDataEntries"/>
              <w:rPr>
                <w:szCs w:val="16"/>
              </w:rPr>
            </w:pPr>
            <w:r w:rsidRPr="0042253B">
              <w:rPr>
                <w:szCs w:val="16"/>
              </w:rPr>
              <w:t>2</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28BC2F" w14:textId="77777777" w:rsidR="002873C5" w:rsidRPr="0042253B" w:rsidRDefault="002873C5" w:rsidP="002873C5">
            <w:pPr>
              <w:pStyle w:val="TableDataEntries"/>
              <w:rPr>
                <w:szCs w:val="16"/>
              </w:rPr>
            </w:pPr>
            <w:r w:rsidRPr="0042253B">
              <w:rPr>
                <w:szCs w:val="16"/>
              </w:rPr>
              <w:t>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C82CDD" w14:textId="77777777" w:rsidR="002873C5" w:rsidRPr="0042253B" w:rsidRDefault="002873C5" w:rsidP="002873C5">
            <w:pPr>
              <w:pStyle w:val="TableDataEntries"/>
              <w:rPr>
                <w:szCs w:val="16"/>
              </w:rPr>
            </w:pPr>
            <w:r w:rsidRPr="0042253B">
              <w:rPr>
                <w:szCs w:val="16"/>
              </w:rPr>
              <w:t>163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6E19A9" w14:textId="7F3B101F" w:rsidR="002873C5" w:rsidRPr="0042253B" w:rsidRDefault="00D73E6D" w:rsidP="002873C5">
            <w:pPr>
              <w:pStyle w:val="TableDataEntries"/>
              <w:rPr>
                <w:szCs w:val="16"/>
              </w:rPr>
            </w:pPr>
            <w:r w:rsidRPr="0042253B">
              <w:rPr>
                <w:szCs w:val="16"/>
              </w:rPr>
              <w:t>3</w:t>
            </w:r>
            <w:r>
              <w:rPr>
                <w:szCs w:val="16"/>
              </w:rPr>
              <w:t>37</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DB6081" w14:textId="77777777" w:rsidR="002873C5" w:rsidRPr="0042253B" w:rsidRDefault="002873C5" w:rsidP="002873C5">
            <w:pPr>
              <w:pStyle w:val="TableDataEntries"/>
              <w:rPr>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12154C" w14:textId="17E6656F" w:rsidR="002873C5" w:rsidRPr="0042253B" w:rsidRDefault="002873C5" w:rsidP="00775307">
            <w:pPr>
              <w:pStyle w:val="TableDataEntries"/>
              <w:rPr>
                <w:szCs w:val="16"/>
              </w:rPr>
            </w:pPr>
            <w:r w:rsidRPr="0042253B">
              <w:rPr>
                <w:szCs w:val="16"/>
              </w:rPr>
              <w:t>10</w:t>
            </w:r>
            <w:r w:rsidR="00775307">
              <w:rPr>
                <w:szCs w:val="16"/>
              </w:rPr>
              <w:t xml:space="preserve"> </w:t>
            </w:r>
            <w:r w:rsidR="00D73E6D" w:rsidRPr="0042253B">
              <w:rPr>
                <w:szCs w:val="16"/>
              </w:rPr>
              <w:t>0</w:t>
            </w:r>
            <w:r w:rsidR="00D73E6D">
              <w:rPr>
                <w:szCs w:val="16"/>
              </w:rPr>
              <w:t>38</w:t>
            </w:r>
          </w:p>
        </w:tc>
      </w:tr>
      <w:tr w:rsidR="00E819CB" w:rsidRPr="002873C5" w14:paraId="79B66F0B" w14:textId="77777777" w:rsidTr="00D56D32">
        <w:trPr>
          <w:trHeight w:val="245"/>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2A5D6295" w14:textId="77777777" w:rsidR="002873C5" w:rsidRPr="002873C5" w:rsidRDefault="002873C5" w:rsidP="002873C5">
            <w:pPr>
              <w:pStyle w:val="TableDataEntries"/>
              <w:jc w:val="left"/>
            </w:pPr>
            <w:r w:rsidRPr="002873C5">
              <w:t xml:space="preserve">Recyclable </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9BB6F5" w14:textId="7CCE03A6" w:rsidR="002873C5" w:rsidRPr="0042253B" w:rsidRDefault="002873C5" w:rsidP="00775307">
            <w:pPr>
              <w:pStyle w:val="TableDataEntries"/>
              <w:rPr>
                <w:szCs w:val="16"/>
              </w:rPr>
            </w:pPr>
            <w:r w:rsidRPr="0042253B">
              <w:rPr>
                <w:szCs w:val="16"/>
              </w:rPr>
              <w:t>1</w:t>
            </w:r>
            <w:r w:rsidR="00775307">
              <w:rPr>
                <w:szCs w:val="16"/>
              </w:rPr>
              <w:t> </w:t>
            </w:r>
            <w:r w:rsidR="00D73E6D" w:rsidRPr="0042253B">
              <w:rPr>
                <w:szCs w:val="16"/>
              </w:rPr>
              <w:t>1</w:t>
            </w:r>
            <w:r w:rsidR="00D73E6D">
              <w:rPr>
                <w:szCs w:val="16"/>
              </w:rPr>
              <w:t>6</w:t>
            </w:r>
            <w:r w:rsidR="00D73E6D" w:rsidRPr="0042253B">
              <w:rPr>
                <w:szCs w:val="16"/>
              </w:rPr>
              <w:t>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C6C41E" w14:textId="066EFD94" w:rsidR="002873C5" w:rsidRPr="0042253B" w:rsidRDefault="00D73E6D" w:rsidP="002873C5">
            <w:pPr>
              <w:pStyle w:val="TableDataEntries"/>
              <w:rPr>
                <w:szCs w:val="16"/>
              </w:rPr>
            </w:pPr>
            <w:r w:rsidRPr="0042253B">
              <w:rPr>
                <w:szCs w:val="16"/>
              </w:rPr>
              <w:t>48</w:t>
            </w:r>
            <w:r>
              <w:rPr>
                <w:szCs w:val="16"/>
              </w:rPr>
              <w:t>9</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5EC16A" w14:textId="77777777" w:rsidR="002873C5" w:rsidRPr="0042253B" w:rsidRDefault="002873C5" w:rsidP="002873C5">
            <w:pPr>
              <w:pStyle w:val="TableDataEntries"/>
              <w:rPr>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2EC591" w14:textId="77777777" w:rsidR="002873C5" w:rsidRPr="0042253B" w:rsidRDefault="002873C5" w:rsidP="002873C5">
            <w:pPr>
              <w:pStyle w:val="TableDataEntries"/>
              <w:rPr>
                <w:szCs w:val="16"/>
              </w:rPr>
            </w:pPr>
            <w:r w:rsidRPr="0042253B">
              <w:rPr>
                <w:szCs w:val="16"/>
              </w:rPr>
              <w:t>n.a</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5E1F25" w14:textId="6B02DD6C" w:rsidR="002873C5" w:rsidRPr="0042253B" w:rsidRDefault="00D73E6D" w:rsidP="002873C5">
            <w:pPr>
              <w:pStyle w:val="TableDataEntries"/>
              <w:rPr>
                <w:szCs w:val="16"/>
              </w:rPr>
            </w:pPr>
            <w:r>
              <w:rPr>
                <w:szCs w:val="16"/>
              </w:rPr>
              <w:t>91</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DDB59F" w14:textId="67F55D16" w:rsidR="002873C5" w:rsidRPr="0042253B" w:rsidRDefault="00D73E6D" w:rsidP="002873C5">
            <w:pPr>
              <w:pStyle w:val="TableDataEntries"/>
              <w:rPr>
                <w:szCs w:val="16"/>
              </w:rPr>
            </w:pPr>
            <w:r w:rsidRPr="0042253B">
              <w:rPr>
                <w:szCs w:val="16"/>
              </w:rPr>
              <w:t>10</w:t>
            </w:r>
            <w:r>
              <w:rPr>
                <w:szCs w:val="16"/>
              </w:rPr>
              <w:t>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8D4CE3" w14:textId="4B0101B6" w:rsidR="002873C5" w:rsidRPr="0042253B" w:rsidRDefault="00D73E6D" w:rsidP="002873C5">
            <w:pPr>
              <w:pStyle w:val="TableDataEntries"/>
              <w:rPr>
                <w:szCs w:val="16"/>
              </w:rPr>
            </w:pPr>
            <w:r w:rsidRPr="0042253B">
              <w:rPr>
                <w:szCs w:val="16"/>
              </w:rPr>
              <w:t>18</w:t>
            </w:r>
            <w:r>
              <w:rPr>
                <w:szCs w:val="16"/>
              </w:rPr>
              <w:t>8</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CB55D1" w14:textId="00AB9277" w:rsidR="002873C5" w:rsidRPr="0042253B" w:rsidRDefault="00D73E6D" w:rsidP="002873C5">
            <w:pPr>
              <w:pStyle w:val="TableDataEntries"/>
              <w:rPr>
                <w:szCs w:val="16"/>
              </w:rPr>
            </w:pPr>
            <w:r w:rsidRPr="0042253B">
              <w:rPr>
                <w:szCs w:val="16"/>
              </w:rPr>
              <w:t>2</w:t>
            </w:r>
            <w:r>
              <w:rPr>
                <w:szCs w:val="16"/>
              </w:rPr>
              <w:t>08</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A7F2FD" w14:textId="77777777" w:rsidR="002873C5" w:rsidRPr="0042253B" w:rsidRDefault="002873C5" w:rsidP="002873C5">
            <w:pPr>
              <w:pStyle w:val="TableDataEntries"/>
              <w:rPr>
                <w:szCs w:val="16"/>
              </w:rPr>
            </w:pPr>
            <w:r w:rsidRPr="0042253B">
              <w:rPr>
                <w:szCs w:val="16"/>
              </w:rPr>
              <w:t>13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21B95D" w14:textId="511E8F8F" w:rsidR="002873C5" w:rsidRPr="0042253B" w:rsidRDefault="00D73E6D" w:rsidP="002873C5">
            <w:pPr>
              <w:pStyle w:val="TableDataEntries"/>
              <w:rPr>
                <w:szCs w:val="16"/>
              </w:rPr>
            </w:pPr>
            <w:r w:rsidRPr="0042253B">
              <w:rPr>
                <w:szCs w:val="16"/>
              </w:rPr>
              <w:t>19</w:t>
            </w:r>
            <w:r>
              <w:rPr>
                <w:szCs w:val="16"/>
              </w:rPr>
              <w:t>9</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D0FC87" w14:textId="1C7640DC" w:rsidR="002873C5" w:rsidRPr="0042253B" w:rsidRDefault="00D73E6D" w:rsidP="002873C5">
            <w:pPr>
              <w:pStyle w:val="TableDataEntries"/>
              <w:rPr>
                <w:szCs w:val="16"/>
              </w:rPr>
            </w:pPr>
            <w:r w:rsidRPr="0042253B">
              <w:rPr>
                <w:szCs w:val="16"/>
              </w:rPr>
              <w:t>9</w:t>
            </w:r>
            <w:r>
              <w:rPr>
                <w:szCs w:val="16"/>
              </w:rPr>
              <w:t>8</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74956C" w14:textId="77777777" w:rsidR="002873C5" w:rsidRPr="0042253B" w:rsidRDefault="002873C5" w:rsidP="002873C5">
            <w:pPr>
              <w:pStyle w:val="TableDataEntries"/>
              <w:rPr>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950390" w14:textId="7FA30A0A" w:rsidR="002873C5" w:rsidRPr="0042253B" w:rsidRDefault="002873C5" w:rsidP="00775307">
            <w:pPr>
              <w:pStyle w:val="TableDataEntries"/>
              <w:rPr>
                <w:szCs w:val="16"/>
              </w:rPr>
            </w:pPr>
            <w:r w:rsidRPr="0042253B">
              <w:rPr>
                <w:szCs w:val="16"/>
              </w:rPr>
              <w:t>2</w:t>
            </w:r>
            <w:r w:rsidR="00775307">
              <w:rPr>
                <w:szCs w:val="16"/>
              </w:rPr>
              <w:t> </w:t>
            </w:r>
            <w:r w:rsidR="00D73E6D" w:rsidRPr="0042253B">
              <w:rPr>
                <w:szCs w:val="16"/>
              </w:rPr>
              <w:t>5</w:t>
            </w:r>
            <w:r w:rsidR="00D73E6D">
              <w:rPr>
                <w:szCs w:val="16"/>
              </w:rPr>
              <w:t>52</w:t>
            </w:r>
          </w:p>
        </w:tc>
      </w:tr>
      <w:tr w:rsidR="00E819CB" w:rsidRPr="00E819CB" w14:paraId="448FAA75" w14:textId="77777777" w:rsidTr="00D56D32">
        <w:trPr>
          <w:trHeight w:val="245"/>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6CF00FD" w14:textId="77777777" w:rsidR="002873C5" w:rsidRPr="00E819CB" w:rsidRDefault="002873C5" w:rsidP="002873C5">
            <w:pPr>
              <w:pStyle w:val="TableDataEntries"/>
              <w:jc w:val="left"/>
              <w:rPr>
                <w:rFonts w:ascii="Franklin Gothic Demi" w:hAnsi="Franklin Gothic Demi"/>
              </w:rPr>
            </w:pPr>
            <w:r w:rsidRPr="00E819CB">
              <w:rPr>
                <w:rFonts w:ascii="Franklin Gothic Demi" w:hAnsi="Franklin Gothic Demi"/>
              </w:rPr>
              <w:t xml:space="preserve">Total waste services </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65DDD3" w14:textId="2222DB51" w:rsidR="002873C5" w:rsidRPr="00E819CB" w:rsidRDefault="002873C5" w:rsidP="00775307">
            <w:pPr>
              <w:pStyle w:val="TableDataEntries"/>
              <w:rPr>
                <w:rFonts w:ascii="Franklin Gothic Demi" w:hAnsi="Franklin Gothic Demi"/>
                <w:szCs w:val="16"/>
              </w:rPr>
            </w:pPr>
            <w:r w:rsidRPr="00E819CB">
              <w:rPr>
                <w:rFonts w:ascii="Franklin Gothic Demi" w:hAnsi="Franklin Gothic Demi"/>
                <w:szCs w:val="16"/>
              </w:rPr>
              <w:t>7</w:t>
            </w:r>
            <w:r w:rsidR="00775307" w:rsidRPr="00E819CB">
              <w:rPr>
                <w:rFonts w:ascii="Franklin Gothic Demi" w:hAnsi="Franklin Gothic Demi"/>
                <w:szCs w:val="16"/>
              </w:rPr>
              <w:t> </w:t>
            </w:r>
            <w:r w:rsidR="00D73E6D">
              <w:rPr>
                <w:rFonts w:ascii="Franklin Gothic Demi" w:hAnsi="Franklin Gothic Demi"/>
                <w:szCs w:val="16"/>
              </w:rPr>
              <w:t>197</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FBC16B" w14:textId="2E448765" w:rsidR="002873C5" w:rsidRPr="00E819CB" w:rsidRDefault="002873C5" w:rsidP="00775307">
            <w:pPr>
              <w:pStyle w:val="TableDataEntries"/>
              <w:rPr>
                <w:rFonts w:ascii="Franklin Gothic Demi" w:hAnsi="Franklin Gothic Demi"/>
                <w:szCs w:val="16"/>
              </w:rPr>
            </w:pPr>
            <w:r w:rsidRPr="00E819CB">
              <w:rPr>
                <w:rFonts w:ascii="Franklin Gothic Demi" w:hAnsi="Franklin Gothic Demi"/>
                <w:szCs w:val="16"/>
              </w:rPr>
              <w:t>3</w:t>
            </w:r>
            <w:r w:rsidR="00775307" w:rsidRPr="00E819CB">
              <w:rPr>
                <w:rFonts w:ascii="Franklin Gothic Demi" w:hAnsi="Franklin Gothic Demi"/>
                <w:szCs w:val="16"/>
              </w:rPr>
              <w:t> </w:t>
            </w:r>
            <w:r w:rsidR="00D73E6D" w:rsidRPr="00E819CB">
              <w:rPr>
                <w:rFonts w:ascii="Franklin Gothic Demi" w:hAnsi="Franklin Gothic Demi"/>
                <w:szCs w:val="16"/>
              </w:rPr>
              <w:t>0</w:t>
            </w:r>
            <w:r w:rsidR="00D73E6D">
              <w:rPr>
                <w:rFonts w:ascii="Franklin Gothic Demi" w:hAnsi="Franklin Gothic Demi"/>
                <w:szCs w:val="16"/>
              </w:rPr>
              <w:t>31</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37F094" w14:textId="77777777" w:rsidR="002873C5" w:rsidRPr="00E819CB" w:rsidRDefault="002873C5" w:rsidP="002873C5">
            <w:pPr>
              <w:pStyle w:val="TableDataEntries"/>
              <w:rPr>
                <w:rFonts w:ascii="Franklin Gothic Demi" w:hAnsi="Franklin Gothic Demi"/>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1514EA" w14:textId="77777777" w:rsidR="002873C5" w:rsidRPr="00E819CB" w:rsidRDefault="002873C5" w:rsidP="002873C5">
            <w:pPr>
              <w:pStyle w:val="TableDataEntries"/>
              <w:rPr>
                <w:rFonts w:ascii="Franklin Gothic Demi" w:hAnsi="Franklin Gothic Demi"/>
                <w:szCs w:val="16"/>
              </w:rPr>
            </w:pPr>
            <w:r w:rsidRPr="00E819CB">
              <w:rPr>
                <w:rFonts w:ascii="Franklin Gothic Demi" w:hAnsi="Franklin Gothic Demi"/>
                <w:szCs w:val="16"/>
              </w:rPr>
              <w:t>n.a</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D022DC" w14:textId="160B06C9" w:rsidR="002873C5" w:rsidRPr="00E819CB" w:rsidRDefault="00D73E6D" w:rsidP="002873C5">
            <w:pPr>
              <w:pStyle w:val="TableDataEntries"/>
              <w:rPr>
                <w:rFonts w:ascii="Franklin Gothic Demi" w:hAnsi="Franklin Gothic Demi"/>
                <w:szCs w:val="16"/>
              </w:rPr>
            </w:pPr>
            <w:r>
              <w:rPr>
                <w:rFonts w:ascii="Franklin Gothic Demi" w:hAnsi="Franklin Gothic Demi"/>
                <w:szCs w:val="16"/>
              </w:rPr>
              <w:t>172</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D62132" w14:textId="400FFF5F" w:rsidR="002873C5" w:rsidRPr="00E819CB" w:rsidRDefault="00D73E6D" w:rsidP="002873C5">
            <w:pPr>
              <w:pStyle w:val="TableDataEntries"/>
              <w:rPr>
                <w:rFonts w:ascii="Franklin Gothic Demi" w:hAnsi="Franklin Gothic Demi"/>
                <w:szCs w:val="16"/>
              </w:rPr>
            </w:pPr>
            <w:r>
              <w:rPr>
                <w:rFonts w:ascii="Franklin Gothic Demi" w:hAnsi="Franklin Gothic Demi"/>
                <w:szCs w:val="16"/>
              </w:rPr>
              <w:t>156</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C45BBF" w14:textId="40C4BBC0" w:rsidR="002873C5" w:rsidRPr="00E819CB" w:rsidRDefault="00D73E6D" w:rsidP="002873C5">
            <w:pPr>
              <w:pStyle w:val="TableDataEntries"/>
              <w:rPr>
                <w:rFonts w:ascii="Franklin Gothic Demi" w:hAnsi="Franklin Gothic Demi"/>
                <w:szCs w:val="16"/>
              </w:rPr>
            </w:pPr>
            <w:r>
              <w:rPr>
                <w:rFonts w:ascii="Franklin Gothic Demi" w:hAnsi="Franklin Gothic Demi"/>
                <w:szCs w:val="16"/>
              </w:rPr>
              <w:t>1014</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008D66" w14:textId="56637F3A" w:rsidR="002873C5" w:rsidRPr="00E819CB" w:rsidRDefault="00D73E6D" w:rsidP="002873C5">
            <w:pPr>
              <w:pStyle w:val="TableDataEntries"/>
              <w:rPr>
                <w:rFonts w:ascii="Franklin Gothic Demi" w:hAnsi="Franklin Gothic Demi"/>
                <w:szCs w:val="16"/>
              </w:rPr>
            </w:pPr>
            <w:r w:rsidRPr="00E819CB">
              <w:rPr>
                <w:rFonts w:ascii="Franklin Gothic Demi" w:hAnsi="Franklin Gothic Demi"/>
                <w:szCs w:val="16"/>
              </w:rPr>
              <w:t>2</w:t>
            </w:r>
            <w:r>
              <w:rPr>
                <w:rFonts w:ascii="Franklin Gothic Demi" w:hAnsi="Franklin Gothic Demi"/>
                <w:szCs w:val="16"/>
              </w:rPr>
              <w:t>10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3D41D1" w14:textId="77777777" w:rsidR="002873C5" w:rsidRPr="00E819CB" w:rsidRDefault="002873C5" w:rsidP="002873C5">
            <w:pPr>
              <w:pStyle w:val="TableDataEntries"/>
              <w:rPr>
                <w:rFonts w:ascii="Franklin Gothic Demi" w:hAnsi="Franklin Gothic Demi"/>
                <w:szCs w:val="16"/>
              </w:rPr>
            </w:pPr>
            <w:r w:rsidRPr="00E819CB">
              <w:rPr>
                <w:rFonts w:ascii="Franklin Gothic Demi" w:hAnsi="Franklin Gothic Demi"/>
                <w:szCs w:val="16"/>
              </w:rPr>
              <w:t>13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12DEDE" w14:textId="4214C30A" w:rsidR="002873C5" w:rsidRPr="00E819CB" w:rsidRDefault="00D73E6D" w:rsidP="002873C5">
            <w:pPr>
              <w:pStyle w:val="TableDataEntries"/>
              <w:rPr>
                <w:rFonts w:ascii="Franklin Gothic Demi" w:hAnsi="Franklin Gothic Demi"/>
                <w:szCs w:val="16"/>
              </w:rPr>
            </w:pPr>
            <w:r w:rsidRPr="00E819CB">
              <w:rPr>
                <w:rFonts w:ascii="Franklin Gothic Demi" w:hAnsi="Franklin Gothic Demi"/>
                <w:szCs w:val="16"/>
              </w:rPr>
              <w:t>36</w:t>
            </w:r>
            <w:r>
              <w:rPr>
                <w:rFonts w:ascii="Franklin Gothic Demi" w:hAnsi="Franklin Gothic Demi"/>
                <w:szCs w:val="16"/>
              </w:rPr>
              <w:t>2</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FCD2B9" w14:textId="318B30D9" w:rsidR="002873C5" w:rsidRPr="00E819CB" w:rsidRDefault="00D73E6D" w:rsidP="002873C5">
            <w:pPr>
              <w:pStyle w:val="TableDataEntries"/>
              <w:rPr>
                <w:rFonts w:ascii="Franklin Gothic Demi" w:hAnsi="Franklin Gothic Demi"/>
                <w:szCs w:val="16"/>
              </w:rPr>
            </w:pPr>
            <w:r w:rsidRPr="00E819CB">
              <w:rPr>
                <w:rFonts w:ascii="Franklin Gothic Demi" w:hAnsi="Franklin Gothic Demi"/>
                <w:szCs w:val="16"/>
              </w:rPr>
              <w:t>4</w:t>
            </w:r>
            <w:r>
              <w:rPr>
                <w:rFonts w:ascii="Franklin Gothic Demi" w:hAnsi="Franklin Gothic Demi"/>
                <w:szCs w:val="16"/>
              </w:rPr>
              <w:t>35</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2CE896" w14:textId="77777777" w:rsidR="002873C5" w:rsidRPr="00E819CB" w:rsidRDefault="002873C5" w:rsidP="002873C5">
            <w:pPr>
              <w:pStyle w:val="TableDataEntries"/>
              <w:rPr>
                <w:rFonts w:ascii="Franklin Gothic Demi" w:hAnsi="Franklin Gothic Demi"/>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E3931D" w14:textId="43DDC2FB" w:rsidR="002873C5" w:rsidRPr="00E819CB" w:rsidRDefault="002873C5" w:rsidP="00775307">
            <w:pPr>
              <w:pStyle w:val="TableDataEntries"/>
              <w:rPr>
                <w:rFonts w:ascii="Franklin Gothic Demi" w:hAnsi="Franklin Gothic Demi"/>
                <w:szCs w:val="16"/>
              </w:rPr>
            </w:pPr>
            <w:r w:rsidRPr="00E819CB">
              <w:rPr>
                <w:rFonts w:ascii="Franklin Gothic Demi" w:hAnsi="Franklin Gothic Demi"/>
                <w:szCs w:val="16"/>
              </w:rPr>
              <w:t>12</w:t>
            </w:r>
            <w:r w:rsidR="00775307" w:rsidRPr="00E819CB">
              <w:rPr>
                <w:rFonts w:ascii="Franklin Gothic Demi" w:hAnsi="Franklin Gothic Demi"/>
                <w:szCs w:val="16"/>
              </w:rPr>
              <w:t> </w:t>
            </w:r>
            <w:r w:rsidR="00D73E6D">
              <w:rPr>
                <w:rFonts w:ascii="Franklin Gothic Demi" w:hAnsi="Franklin Gothic Demi"/>
                <w:szCs w:val="16"/>
              </w:rPr>
              <w:t>590</w:t>
            </w:r>
          </w:p>
        </w:tc>
      </w:tr>
      <w:tr w:rsidR="00E819CB" w:rsidRPr="002873C5" w14:paraId="7AE5DF33" w14:textId="77777777" w:rsidTr="00D56D32">
        <w:trPr>
          <w:trHeight w:val="234"/>
        </w:trPr>
        <w:tc>
          <w:tcPr>
            <w:tcW w:w="5529" w:type="dxa"/>
            <w:gridSpan w:val="5"/>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hideMark/>
          </w:tcPr>
          <w:p w14:paraId="55FB1140" w14:textId="77777777" w:rsidR="007D6079" w:rsidRPr="0042253B" w:rsidRDefault="007D6079" w:rsidP="00E819CB">
            <w:pPr>
              <w:pStyle w:val="TableHeading1"/>
            </w:pPr>
            <w:r w:rsidRPr="0042253B">
              <w:t>Income from sales of recyclable/recovered waste material</w:t>
            </w:r>
          </w:p>
        </w:tc>
        <w:tc>
          <w:tcPr>
            <w:tcW w:w="74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BD1989F" w14:textId="77777777" w:rsidR="007D6079" w:rsidRPr="0042253B" w:rsidRDefault="007D6079" w:rsidP="00E819CB">
            <w:pPr>
              <w:pStyle w:val="TableHeading1"/>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2D8D378" w14:textId="77777777" w:rsidR="007D6079" w:rsidRPr="0042253B" w:rsidRDefault="007D6079" w:rsidP="00E819CB">
            <w:pPr>
              <w:pStyle w:val="TableHeading1"/>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33575EA" w14:textId="77777777" w:rsidR="007D6079" w:rsidRPr="0042253B" w:rsidRDefault="007D6079" w:rsidP="00E819CB">
            <w:pPr>
              <w:pStyle w:val="TableHeading1"/>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4F96B40" w14:textId="77777777" w:rsidR="007D6079" w:rsidRPr="0042253B" w:rsidRDefault="007D6079" w:rsidP="00E819CB">
            <w:pPr>
              <w:pStyle w:val="TableHeading1"/>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F94368A" w14:textId="77777777" w:rsidR="007D6079" w:rsidRPr="0042253B" w:rsidRDefault="007D6079" w:rsidP="00E819CB">
            <w:pPr>
              <w:pStyle w:val="TableHeading1"/>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3FD2021" w14:textId="77777777" w:rsidR="007D6079" w:rsidRPr="0042253B" w:rsidRDefault="007D6079" w:rsidP="00E819CB">
            <w:pPr>
              <w:pStyle w:val="TableHeading1"/>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0C65D38" w14:textId="77777777" w:rsidR="007D6079" w:rsidRPr="0042253B" w:rsidRDefault="007D6079" w:rsidP="00E819CB">
            <w:pPr>
              <w:pStyle w:val="TableHeading1"/>
            </w:pPr>
          </w:p>
        </w:tc>
        <w:tc>
          <w:tcPr>
            <w:tcW w:w="24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4F2EEE8" w14:textId="77777777" w:rsidR="007D6079" w:rsidRPr="0042253B" w:rsidRDefault="007D6079" w:rsidP="00E819CB">
            <w:pPr>
              <w:pStyle w:val="TableHeading1"/>
            </w:pPr>
          </w:p>
        </w:tc>
        <w:tc>
          <w:tcPr>
            <w:tcW w:w="94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6C411A7" w14:textId="77777777" w:rsidR="007D6079" w:rsidRPr="0042253B" w:rsidRDefault="007D6079" w:rsidP="00E819CB">
            <w:pPr>
              <w:pStyle w:val="TableHeading1"/>
            </w:pPr>
          </w:p>
        </w:tc>
      </w:tr>
      <w:tr w:rsidR="00E819CB" w:rsidRPr="002873C5" w14:paraId="401E629C" w14:textId="77777777" w:rsidTr="00D56D32">
        <w:trPr>
          <w:trHeight w:val="245"/>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FB095D2" w14:textId="77777777" w:rsidR="002873C5" w:rsidRPr="002873C5" w:rsidRDefault="002873C5" w:rsidP="002873C5">
            <w:pPr>
              <w:pStyle w:val="TableDataEntries"/>
              <w:jc w:val="left"/>
            </w:pPr>
            <w:r w:rsidRPr="002873C5">
              <w:t xml:space="preserve">     Paper and cardboard</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708184" w14:textId="51D18CEB" w:rsidR="002873C5" w:rsidRPr="0042253B" w:rsidRDefault="00AB10A8" w:rsidP="002873C5">
            <w:pPr>
              <w:pStyle w:val="TableDataEntries"/>
              <w:rPr>
                <w:szCs w:val="16"/>
              </w:rPr>
            </w:pPr>
            <w:r>
              <w:rPr>
                <w:szCs w:val="16"/>
              </w:rPr>
              <w:t>501</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2571D5" w14:textId="2EA85754" w:rsidR="002873C5" w:rsidRPr="0042253B" w:rsidRDefault="00AB10A8" w:rsidP="002873C5">
            <w:pPr>
              <w:pStyle w:val="TableDataEntries"/>
              <w:rPr>
                <w:szCs w:val="16"/>
              </w:rPr>
            </w:pPr>
            <w:r>
              <w:rPr>
                <w:szCs w:val="16"/>
              </w:rPr>
              <w:t>6</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8CB9CB" w14:textId="77777777" w:rsidR="002873C5" w:rsidRPr="0042253B" w:rsidRDefault="002873C5" w:rsidP="002873C5">
            <w:pPr>
              <w:pStyle w:val="TableDataEntries"/>
              <w:rPr>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C06A2C" w14:textId="2457B624" w:rsidR="002873C5" w:rsidRPr="0042253B" w:rsidRDefault="00AB10A8" w:rsidP="002873C5">
            <w:pPr>
              <w:pStyle w:val="TableDataEntries"/>
              <w:rPr>
                <w:szCs w:val="16"/>
              </w:rPr>
            </w:pPr>
            <w:r>
              <w:rPr>
                <w:szCs w:val="16"/>
              </w:rPr>
              <w:t>3</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B61A7D" w14:textId="43197E28" w:rsidR="002873C5" w:rsidRPr="0042253B" w:rsidRDefault="00AB10A8" w:rsidP="002873C5">
            <w:pPr>
              <w:pStyle w:val="TableDataEntries"/>
              <w:rPr>
                <w:szCs w:val="16"/>
              </w:rPr>
            </w:pPr>
            <w:r>
              <w:rPr>
                <w:szCs w:val="16"/>
              </w:rPr>
              <w:t>29</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22F4AB" w14:textId="0E2AAA2D" w:rsidR="002873C5" w:rsidRPr="0042253B" w:rsidRDefault="00AB10A8" w:rsidP="002873C5">
            <w:pPr>
              <w:pStyle w:val="TableDataEntries"/>
              <w:rPr>
                <w:szCs w:val="16"/>
              </w:rPr>
            </w:pPr>
            <w:r>
              <w:rPr>
                <w:szCs w:val="16"/>
              </w:rPr>
              <w:t>53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1113FE" w14:textId="5EBEC01B" w:rsidR="002873C5" w:rsidRPr="0042253B" w:rsidRDefault="002873C5" w:rsidP="00AB10A8">
            <w:pPr>
              <w:pStyle w:val="TableDataEntries"/>
              <w:rPr>
                <w:szCs w:val="16"/>
              </w:rPr>
            </w:pPr>
            <w:r w:rsidRPr="0042253B">
              <w:rPr>
                <w:szCs w:val="16"/>
              </w:rPr>
              <w:t>1</w:t>
            </w:r>
            <w:r w:rsidR="00AB10A8">
              <w:rPr>
                <w:szCs w:val="16"/>
              </w:rPr>
              <w:t>2</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38E93D" w14:textId="176A0DB3" w:rsidR="002873C5" w:rsidRPr="0042253B" w:rsidRDefault="00AB10A8" w:rsidP="002873C5">
            <w:pPr>
              <w:pStyle w:val="TableDataEntries"/>
              <w:rPr>
                <w:szCs w:val="16"/>
              </w:rPr>
            </w:pPr>
            <w:r>
              <w:rPr>
                <w:szCs w:val="16"/>
              </w:rPr>
              <w:t>55</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58ADA3" w14:textId="5548BD10" w:rsidR="002873C5" w:rsidRPr="00AB10A8" w:rsidRDefault="00AB10A8" w:rsidP="002873C5">
            <w:pPr>
              <w:pStyle w:val="TableDataEntries"/>
              <w:rPr>
                <w:rFonts w:eastAsiaTheme="minorEastAsia"/>
                <w:szCs w:val="16"/>
                <w:lang w:eastAsia="zh-CN"/>
              </w:rPr>
            </w:pPr>
            <w:r>
              <w:rPr>
                <w:rFonts w:eastAsiaTheme="minorEastAsia" w:hint="eastAsia"/>
                <w:szCs w:val="16"/>
                <w:lang w:eastAsia="zh-CN"/>
              </w:rPr>
              <w:t>53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0A364E" w14:textId="77777777" w:rsidR="002873C5" w:rsidRPr="0042253B" w:rsidRDefault="002873C5" w:rsidP="002873C5">
            <w:pPr>
              <w:pStyle w:val="TableDataEntries"/>
              <w:rPr>
                <w:szCs w:val="16"/>
              </w:rPr>
            </w:pPr>
            <w:r w:rsidRPr="0042253B">
              <w:rPr>
                <w:szCs w:val="16"/>
              </w:rPr>
              <w:t>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D2445A" w14:textId="62F95A72" w:rsidR="002873C5" w:rsidRPr="00AB10A8" w:rsidRDefault="00AB10A8" w:rsidP="002873C5">
            <w:pPr>
              <w:pStyle w:val="TableDataEntries"/>
              <w:rPr>
                <w:rFonts w:eastAsiaTheme="minorEastAsia"/>
                <w:szCs w:val="16"/>
                <w:lang w:eastAsia="zh-CN"/>
              </w:rPr>
            </w:pPr>
            <w:r>
              <w:rPr>
                <w:rFonts w:eastAsiaTheme="minorEastAsia" w:hint="eastAsia"/>
                <w:szCs w:val="16"/>
                <w:lang w:eastAsia="zh-CN"/>
              </w:rPr>
              <w:t>5</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94E778" w14:textId="77777777" w:rsidR="002873C5" w:rsidRPr="0042253B" w:rsidRDefault="002873C5" w:rsidP="002873C5">
            <w:pPr>
              <w:pStyle w:val="TableDataEntries"/>
              <w:rPr>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80B7F8" w14:textId="5E25EDC7" w:rsidR="002873C5" w:rsidRPr="00AB10A8" w:rsidRDefault="00AB10A8" w:rsidP="00775307">
            <w:pPr>
              <w:pStyle w:val="TableDataEntries"/>
              <w:rPr>
                <w:rFonts w:eastAsiaTheme="minorEastAsia"/>
                <w:szCs w:val="16"/>
                <w:lang w:eastAsia="zh-CN"/>
              </w:rPr>
            </w:pPr>
            <w:r>
              <w:rPr>
                <w:rFonts w:eastAsiaTheme="minorEastAsia" w:hint="eastAsia"/>
                <w:szCs w:val="16"/>
                <w:lang w:eastAsia="zh-CN"/>
              </w:rPr>
              <w:t>718</w:t>
            </w:r>
          </w:p>
        </w:tc>
      </w:tr>
      <w:tr w:rsidR="00E819CB" w:rsidRPr="002873C5" w14:paraId="2ED9B9E7" w14:textId="77777777" w:rsidTr="00D56D32">
        <w:trPr>
          <w:trHeight w:val="311"/>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8B9D961" w14:textId="77777777" w:rsidR="002873C5" w:rsidRPr="002873C5" w:rsidRDefault="002873C5" w:rsidP="002873C5">
            <w:pPr>
              <w:pStyle w:val="TableDataEntries"/>
              <w:jc w:val="left"/>
            </w:pPr>
            <w:r w:rsidRPr="002873C5">
              <w:t xml:space="preserve">     Organic material</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D54EDB" w14:textId="48DC73A5" w:rsidR="002873C5" w:rsidRPr="0042253B" w:rsidRDefault="00AB10A8" w:rsidP="002873C5">
            <w:pPr>
              <w:pStyle w:val="TableDataEntries"/>
              <w:rPr>
                <w:szCs w:val="16"/>
              </w:rPr>
            </w:pPr>
            <w:r>
              <w:rPr>
                <w:szCs w:val="16"/>
              </w:rPr>
              <w:t>41</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3F019F" w14:textId="7368790A" w:rsidR="002873C5" w:rsidRPr="0042253B" w:rsidRDefault="00AB10A8" w:rsidP="002873C5">
            <w:pPr>
              <w:pStyle w:val="TableDataEntries"/>
              <w:rPr>
                <w:szCs w:val="16"/>
              </w:rPr>
            </w:pPr>
            <w:r>
              <w:rPr>
                <w:szCs w:val="16"/>
              </w:rPr>
              <w:t>20</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2E1757" w14:textId="77777777" w:rsidR="002873C5" w:rsidRPr="0042253B" w:rsidRDefault="002873C5" w:rsidP="002873C5">
            <w:pPr>
              <w:pStyle w:val="TableDataEntries"/>
              <w:rPr>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4231A2" w14:textId="3843ABEF" w:rsidR="002873C5" w:rsidRPr="0042253B" w:rsidRDefault="00AB10A8" w:rsidP="002873C5">
            <w:pPr>
              <w:pStyle w:val="TableDataEntries"/>
              <w:rPr>
                <w:szCs w:val="16"/>
              </w:rPr>
            </w:pPr>
            <w:r>
              <w:rPr>
                <w:szCs w:val="16"/>
              </w:rPr>
              <w:t>2</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76E333" w14:textId="50AD4DBF" w:rsidR="002873C5" w:rsidRPr="0042253B" w:rsidRDefault="00AB10A8" w:rsidP="002873C5">
            <w:pPr>
              <w:pStyle w:val="TableDataEntries"/>
              <w:rPr>
                <w:szCs w:val="16"/>
              </w:rPr>
            </w:pPr>
            <w:r>
              <w:rPr>
                <w:szCs w:val="16"/>
              </w:rPr>
              <w:t>15</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F70313" w14:textId="51A84803" w:rsidR="002873C5" w:rsidRPr="0042253B" w:rsidRDefault="00AB10A8" w:rsidP="002873C5">
            <w:pPr>
              <w:pStyle w:val="TableDataEntries"/>
              <w:rPr>
                <w:szCs w:val="16"/>
              </w:rPr>
            </w:pPr>
            <w:r>
              <w:rPr>
                <w:szCs w:val="16"/>
              </w:rPr>
              <w:t>49</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3DF128" w14:textId="0E13DF6D" w:rsidR="002873C5" w:rsidRPr="0042253B" w:rsidRDefault="00AB10A8" w:rsidP="002873C5">
            <w:pPr>
              <w:pStyle w:val="TableDataEntries"/>
              <w:rPr>
                <w:szCs w:val="16"/>
              </w:rPr>
            </w:pPr>
            <w:r>
              <w:rPr>
                <w:szCs w:val="16"/>
              </w:rPr>
              <w:t>6</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594BC0" w14:textId="5A9C3802" w:rsidR="002873C5" w:rsidRPr="0042253B" w:rsidRDefault="00AB10A8" w:rsidP="002873C5">
            <w:pPr>
              <w:pStyle w:val="TableDataEntries"/>
              <w:rPr>
                <w:szCs w:val="16"/>
              </w:rPr>
            </w:pPr>
            <w:r>
              <w:rPr>
                <w:szCs w:val="16"/>
              </w:rPr>
              <w:t>2</w:t>
            </w:r>
            <w:r w:rsidR="002873C5" w:rsidRPr="0042253B">
              <w:rPr>
                <w:szCs w:val="16"/>
              </w:rPr>
              <w:t>8</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BBAB69" w14:textId="3B86CCE1" w:rsidR="002873C5" w:rsidRPr="00AB10A8" w:rsidRDefault="00AB10A8" w:rsidP="002873C5">
            <w:pPr>
              <w:pStyle w:val="TableDataEntries"/>
              <w:rPr>
                <w:rFonts w:eastAsiaTheme="minorEastAsia"/>
                <w:szCs w:val="16"/>
                <w:lang w:eastAsia="zh-CN"/>
              </w:rPr>
            </w:pPr>
            <w:r>
              <w:rPr>
                <w:rFonts w:eastAsiaTheme="minorEastAsia" w:hint="eastAsia"/>
                <w:szCs w:val="16"/>
                <w:lang w:eastAsia="zh-CN"/>
              </w:rPr>
              <w:t>27</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ABD0DB" w14:textId="77777777" w:rsidR="002873C5" w:rsidRPr="0042253B" w:rsidRDefault="002873C5" w:rsidP="002873C5">
            <w:pPr>
              <w:pStyle w:val="TableDataEntries"/>
              <w:rPr>
                <w:szCs w:val="16"/>
              </w:rPr>
            </w:pPr>
            <w:r w:rsidRPr="0042253B">
              <w:rPr>
                <w:szCs w:val="16"/>
              </w:rPr>
              <w:t>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78492F" w14:textId="5C9E0A45" w:rsidR="002873C5" w:rsidRPr="00AB10A8" w:rsidRDefault="00AB10A8" w:rsidP="002873C5">
            <w:pPr>
              <w:pStyle w:val="TableDataEntries"/>
              <w:rPr>
                <w:rFonts w:eastAsiaTheme="minorEastAsia"/>
                <w:szCs w:val="16"/>
                <w:lang w:eastAsia="zh-CN"/>
              </w:rPr>
            </w:pPr>
            <w:r>
              <w:rPr>
                <w:rFonts w:eastAsiaTheme="minorEastAsia" w:hint="eastAsia"/>
                <w:szCs w:val="16"/>
                <w:lang w:eastAsia="zh-CN"/>
              </w:rPr>
              <w:t>3</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9C71EF" w14:textId="77777777" w:rsidR="002873C5" w:rsidRPr="0042253B" w:rsidRDefault="002873C5" w:rsidP="002873C5">
            <w:pPr>
              <w:pStyle w:val="TableDataEntries"/>
              <w:rPr>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CB99D7" w14:textId="71620B54" w:rsidR="002873C5" w:rsidRPr="00AB10A8" w:rsidRDefault="00AB10A8" w:rsidP="002873C5">
            <w:pPr>
              <w:pStyle w:val="TableDataEntries"/>
              <w:rPr>
                <w:rFonts w:eastAsiaTheme="minorEastAsia"/>
                <w:szCs w:val="16"/>
                <w:lang w:eastAsia="zh-CN"/>
              </w:rPr>
            </w:pPr>
            <w:r>
              <w:rPr>
                <w:rFonts w:eastAsiaTheme="minorEastAsia" w:hint="eastAsia"/>
                <w:szCs w:val="16"/>
                <w:lang w:eastAsia="zh-CN"/>
              </w:rPr>
              <w:t>190</w:t>
            </w:r>
          </w:p>
        </w:tc>
      </w:tr>
      <w:tr w:rsidR="00E819CB" w:rsidRPr="002873C5" w14:paraId="15B98557" w14:textId="77777777" w:rsidTr="00D56D32">
        <w:trPr>
          <w:trHeight w:val="245"/>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1BDA2DD" w14:textId="77777777" w:rsidR="002873C5" w:rsidRPr="002873C5" w:rsidRDefault="002873C5" w:rsidP="002873C5">
            <w:pPr>
              <w:pStyle w:val="TableDataEntries"/>
              <w:jc w:val="left"/>
            </w:pPr>
            <w:r w:rsidRPr="002873C5">
              <w:t xml:space="preserve">     Metal</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1DF139" w14:textId="6E103087" w:rsidR="002873C5" w:rsidRPr="0042253B" w:rsidRDefault="00AB10A8" w:rsidP="00775307">
            <w:pPr>
              <w:pStyle w:val="TableDataEntries"/>
              <w:rPr>
                <w:szCs w:val="16"/>
              </w:rPr>
            </w:pPr>
            <w:r>
              <w:rPr>
                <w:szCs w:val="16"/>
              </w:rPr>
              <w:t>573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BBD1C6" w14:textId="19F21B26" w:rsidR="002873C5" w:rsidRPr="0042253B" w:rsidRDefault="00AB10A8" w:rsidP="002873C5">
            <w:pPr>
              <w:pStyle w:val="TableDataEntries"/>
              <w:rPr>
                <w:szCs w:val="16"/>
              </w:rPr>
            </w:pPr>
            <w:r>
              <w:rPr>
                <w:szCs w:val="16"/>
              </w:rPr>
              <w:t>9</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6B905F" w14:textId="77777777" w:rsidR="002873C5" w:rsidRPr="0042253B" w:rsidRDefault="002873C5" w:rsidP="002873C5">
            <w:pPr>
              <w:pStyle w:val="TableDataEntries"/>
              <w:rPr>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8E2E4D" w14:textId="1A10CF3E" w:rsidR="002873C5" w:rsidRPr="0042253B" w:rsidRDefault="00AB10A8" w:rsidP="002873C5">
            <w:pPr>
              <w:pStyle w:val="TableDataEntries"/>
              <w:rPr>
                <w:szCs w:val="16"/>
              </w:rPr>
            </w:pPr>
            <w:r>
              <w:rPr>
                <w:szCs w:val="16"/>
              </w:rPr>
              <w:t>14</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933D1A" w14:textId="34D761A8" w:rsidR="002873C5" w:rsidRPr="0042253B" w:rsidRDefault="00AB10A8" w:rsidP="002873C5">
            <w:pPr>
              <w:pStyle w:val="TableDataEntries"/>
              <w:rPr>
                <w:szCs w:val="16"/>
              </w:rPr>
            </w:pPr>
            <w:r>
              <w:rPr>
                <w:szCs w:val="16"/>
              </w:rPr>
              <w:t>120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9BF553" w14:textId="381C13E6" w:rsidR="002873C5" w:rsidRPr="0042253B" w:rsidRDefault="00AB10A8" w:rsidP="002873C5">
            <w:pPr>
              <w:pStyle w:val="TableDataEntries"/>
              <w:rPr>
                <w:szCs w:val="16"/>
              </w:rPr>
            </w:pPr>
            <w:r>
              <w:rPr>
                <w:szCs w:val="16"/>
              </w:rPr>
              <w:t>233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1F33B1" w14:textId="33F75BDB" w:rsidR="002873C5" w:rsidRPr="0042253B" w:rsidRDefault="00AB10A8" w:rsidP="002873C5">
            <w:pPr>
              <w:pStyle w:val="TableDataEntries"/>
              <w:rPr>
                <w:szCs w:val="16"/>
              </w:rPr>
            </w:pPr>
            <w:r>
              <w:rPr>
                <w:szCs w:val="16"/>
              </w:rPr>
              <w:t>51</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0ECC2B" w14:textId="293CED1E" w:rsidR="002873C5" w:rsidRPr="0042253B" w:rsidRDefault="00AB10A8" w:rsidP="002873C5">
            <w:pPr>
              <w:pStyle w:val="TableDataEntries"/>
              <w:rPr>
                <w:szCs w:val="16"/>
              </w:rPr>
            </w:pPr>
            <w:r>
              <w:rPr>
                <w:szCs w:val="16"/>
              </w:rPr>
              <w:t>225</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BB504F" w14:textId="7201997A" w:rsidR="002873C5" w:rsidRPr="0042253B" w:rsidRDefault="00AB10A8" w:rsidP="002873C5">
            <w:pPr>
              <w:pStyle w:val="TableDataEntries"/>
              <w:rPr>
                <w:szCs w:val="16"/>
              </w:rPr>
            </w:pPr>
            <w:r>
              <w:rPr>
                <w:szCs w:val="16"/>
              </w:rPr>
              <w:t>216</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04B381" w14:textId="77777777" w:rsidR="002873C5" w:rsidRPr="0042253B" w:rsidRDefault="002873C5" w:rsidP="002873C5">
            <w:pPr>
              <w:pStyle w:val="TableDataEntries"/>
              <w:rPr>
                <w:szCs w:val="16"/>
              </w:rPr>
            </w:pPr>
            <w:r w:rsidRPr="0042253B">
              <w:rPr>
                <w:szCs w:val="16"/>
              </w:rPr>
              <w:t>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6721D0" w14:textId="29D55DD0" w:rsidR="002873C5" w:rsidRPr="00AB10A8" w:rsidRDefault="00AB10A8" w:rsidP="002873C5">
            <w:pPr>
              <w:pStyle w:val="TableDataEntries"/>
              <w:rPr>
                <w:rFonts w:eastAsiaTheme="minorEastAsia"/>
                <w:szCs w:val="16"/>
                <w:lang w:eastAsia="zh-CN"/>
              </w:rPr>
            </w:pPr>
            <w:r>
              <w:rPr>
                <w:rFonts w:eastAsiaTheme="minorEastAsia" w:hint="eastAsia"/>
                <w:szCs w:val="16"/>
                <w:lang w:eastAsia="zh-CN"/>
              </w:rPr>
              <w:t>20</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88DE5D" w14:textId="77777777" w:rsidR="002873C5" w:rsidRPr="0042253B" w:rsidRDefault="002873C5" w:rsidP="002873C5">
            <w:pPr>
              <w:pStyle w:val="TableDataEntries"/>
              <w:rPr>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C7594B" w14:textId="12EC0E44" w:rsidR="002873C5" w:rsidRPr="00AB10A8" w:rsidRDefault="00AB10A8" w:rsidP="00AB10A8">
            <w:pPr>
              <w:pStyle w:val="TableDataEntries"/>
              <w:rPr>
                <w:rFonts w:eastAsiaTheme="minorEastAsia"/>
                <w:szCs w:val="16"/>
                <w:lang w:eastAsia="zh-CN"/>
              </w:rPr>
            </w:pPr>
            <w:r>
              <w:rPr>
                <w:rFonts w:eastAsiaTheme="minorEastAsia" w:hint="eastAsia"/>
                <w:szCs w:val="16"/>
                <w:lang w:eastAsia="zh-CN"/>
              </w:rPr>
              <w:t>1</w:t>
            </w:r>
            <w:r w:rsidR="00775307">
              <w:rPr>
                <w:szCs w:val="16"/>
              </w:rPr>
              <w:t> </w:t>
            </w:r>
            <w:r>
              <w:rPr>
                <w:rFonts w:eastAsiaTheme="minorEastAsia" w:hint="eastAsia"/>
                <w:szCs w:val="16"/>
                <w:lang w:eastAsia="zh-CN"/>
              </w:rPr>
              <w:t>462</w:t>
            </w:r>
          </w:p>
        </w:tc>
      </w:tr>
      <w:tr w:rsidR="00E819CB" w:rsidRPr="002873C5" w14:paraId="6983E3B2" w14:textId="77777777" w:rsidTr="00D56D32">
        <w:trPr>
          <w:trHeight w:val="245"/>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93D2516" w14:textId="77777777" w:rsidR="002873C5" w:rsidRPr="002873C5" w:rsidRDefault="002873C5" w:rsidP="002873C5">
            <w:pPr>
              <w:pStyle w:val="TableDataEntries"/>
              <w:jc w:val="left"/>
            </w:pPr>
            <w:r w:rsidRPr="002873C5">
              <w:t xml:space="preserve">     Other</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C4859A" w14:textId="43AD90EB" w:rsidR="002873C5" w:rsidRPr="0042253B" w:rsidRDefault="00AB10A8" w:rsidP="00775307">
            <w:pPr>
              <w:pStyle w:val="TableDataEntries"/>
              <w:rPr>
                <w:szCs w:val="16"/>
              </w:rPr>
            </w:pPr>
            <w:r>
              <w:rPr>
                <w:szCs w:val="16"/>
              </w:rPr>
              <w:t>389</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4618CB" w14:textId="70A77ED9" w:rsidR="002873C5" w:rsidRPr="0042253B" w:rsidRDefault="00AB10A8" w:rsidP="002873C5">
            <w:pPr>
              <w:pStyle w:val="TableDataEntries"/>
              <w:rPr>
                <w:szCs w:val="16"/>
              </w:rPr>
            </w:pPr>
            <w:r>
              <w:rPr>
                <w:szCs w:val="16"/>
              </w:rPr>
              <w:t>6</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321842" w14:textId="77777777" w:rsidR="002873C5" w:rsidRPr="0042253B" w:rsidRDefault="002873C5" w:rsidP="002873C5">
            <w:pPr>
              <w:pStyle w:val="TableDataEntries"/>
              <w:rPr>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D9871F" w14:textId="0AD9EF9A" w:rsidR="002873C5" w:rsidRPr="0042253B" w:rsidRDefault="00AB10A8" w:rsidP="002873C5">
            <w:pPr>
              <w:pStyle w:val="TableDataEntries"/>
              <w:rPr>
                <w:szCs w:val="16"/>
              </w:rPr>
            </w:pPr>
            <w:r>
              <w:rPr>
                <w:szCs w:val="16"/>
              </w:rPr>
              <w:t>2</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21A6B8" w14:textId="55D3DC0C" w:rsidR="002873C5" w:rsidRPr="0042253B" w:rsidRDefault="00AB10A8" w:rsidP="002873C5">
            <w:pPr>
              <w:pStyle w:val="TableDataEntries"/>
              <w:rPr>
                <w:szCs w:val="16"/>
              </w:rPr>
            </w:pPr>
            <w:r>
              <w:rPr>
                <w:szCs w:val="16"/>
              </w:rPr>
              <w:t>13</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05E7CA" w14:textId="5B5937C9" w:rsidR="002873C5" w:rsidRPr="0042253B" w:rsidRDefault="00AB10A8" w:rsidP="002873C5">
            <w:pPr>
              <w:pStyle w:val="TableDataEntries"/>
              <w:rPr>
                <w:szCs w:val="16"/>
              </w:rPr>
            </w:pPr>
            <w:r>
              <w:rPr>
                <w:szCs w:val="16"/>
              </w:rPr>
              <w:t>24</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9A0F77" w14:textId="6B2272B4" w:rsidR="002873C5" w:rsidRPr="0042253B" w:rsidRDefault="002873C5" w:rsidP="002873C5">
            <w:pPr>
              <w:pStyle w:val="TableDataEntries"/>
              <w:rPr>
                <w:szCs w:val="16"/>
              </w:rPr>
            </w:pPr>
            <w:r w:rsidRPr="0042253B">
              <w:rPr>
                <w:szCs w:val="16"/>
              </w:rPr>
              <w:t>6</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503553" w14:textId="17BAA5AE" w:rsidR="002873C5" w:rsidRPr="0042253B" w:rsidRDefault="00AB10A8" w:rsidP="002873C5">
            <w:pPr>
              <w:pStyle w:val="TableDataEntries"/>
              <w:rPr>
                <w:szCs w:val="16"/>
              </w:rPr>
            </w:pPr>
            <w:r>
              <w:rPr>
                <w:szCs w:val="16"/>
              </w:rPr>
              <w:t>25</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1A9CFA" w14:textId="19B8620D" w:rsidR="002873C5" w:rsidRPr="0042253B" w:rsidRDefault="00AB10A8" w:rsidP="002873C5">
            <w:pPr>
              <w:pStyle w:val="TableDataEntries"/>
              <w:rPr>
                <w:szCs w:val="16"/>
              </w:rPr>
            </w:pPr>
            <w:r>
              <w:rPr>
                <w:szCs w:val="16"/>
              </w:rPr>
              <w:t>24</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04E4E9" w14:textId="77777777" w:rsidR="002873C5" w:rsidRPr="0042253B" w:rsidRDefault="002873C5" w:rsidP="002873C5">
            <w:pPr>
              <w:pStyle w:val="TableDataEntries"/>
              <w:rPr>
                <w:szCs w:val="16"/>
              </w:rPr>
            </w:pPr>
            <w:r w:rsidRPr="0042253B">
              <w:rPr>
                <w:szCs w:val="16"/>
              </w:rPr>
              <w:t>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CE7A10" w14:textId="40750037" w:rsidR="002873C5" w:rsidRPr="00AB10A8" w:rsidRDefault="00AB10A8" w:rsidP="002873C5">
            <w:pPr>
              <w:pStyle w:val="TableDataEntries"/>
              <w:rPr>
                <w:rFonts w:eastAsiaTheme="minorEastAsia"/>
                <w:szCs w:val="16"/>
                <w:lang w:eastAsia="zh-CN"/>
              </w:rPr>
            </w:pPr>
            <w:r>
              <w:rPr>
                <w:rFonts w:eastAsiaTheme="minorEastAsia" w:hint="eastAsia"/>
                <w:szCs w:val="16"/>
                <w:lang w:eastAsia="zh-CN"/>
              </w:rPr>
              <w:t>2</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2D933A" w14:textId="77777777" w:rsidR="002873C5" w:rsidRPr="0042253B" w:rsidRDefault="002873C5" w:rsidP="002873C5">
            <w:pPr>
              <w:pStyle w:val="TableDataEntries"/>
              <w:rPr>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75E29F" w14:textId="625B73B2" w:rsidR="002873C5" w:rsidRPr="0042253B" w:rsidRDefault="002873C5" w:rsidP="00AB10A8">
            <w:pPr>
              <w:pStyle w:val="TableDataEntries"/>
              <w:rPr>
                <w:szCs w:val="16"/>
              </w:rPr>
            </w:pPr>
            <w:r w:rsidRPr="0042253B">
              <w:rPr>
                <w:szCs w:val="16"/>
              </w:rPr>
              <w:t>4</w:t>
            </w:r>
            <w:r w:rsidR="00AB10A8">
              <w:rPr>
                <w:rFonts w:eastAsiaTheme="minorEastAsia" w:hint="eastAsia"/>
                <w:szCs w:val="16"/>
                <w:lang w:eastAsia="zh-CN"/>
              </w:rPr>
              <w:t>8</w:t>
            </w:r>
            <w:r w:rsidRPr="0042253B">
              <w:rPr>
                <w:szCs w:val="16"/>
              </w:rPr>
              <w:t>9</w:t>
            </w:r>
          </w:p>
        </w:tc>
      </w:tr>
      <w:tr w:rsidR="00E819CB" w:rsidRPr="00E819CB" w14:paraId="15A042DE" w14:textId="77777777" w:rsidTr="00D56D32">
        <w:trPr>
          <w:trHeight w:val="449"/>
        </w:trPr>
        <w:tc>
          <w:tcPr>
            <w:tcW w:w="22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3C32046" w14:textId="77777777" w:rsidR="002873C5" w:rsidRPr="00E819CB" w:rsidRDefault="002873C5" w:rsidP="002873C5">
            <w:pPr>
              <w:pStyle w:val="TableDataEntries"/>
              <w:jc w:val="left"/>
              <w:rPr>
                <w:rFonts w:ascii="Franklin Gothic Demi" w:hAnsi="Franklin Gothic Demi"/>
              </w:rPr>
            </w:pPr>
            <w:r w:rsidRPr="00E819CB">
              <w:rPr>
                <w:rFonts w:ascii="Franklin Gothic Demi" w:hAnsi="Franklin Gothic Demi"/>
              </w:rPr>
              <w:t>Total recyclable/</w:t>
            </w:r>
            <w:r w:rsidR="007D6079" w:rsidRPr="00E819CB">
              <w:rPr>
                <w:rFonts w:ascii="Franklin Gothic Demi" w:hAnsi="Franklin Gothic Demi"/>
              </w:rPr>
              <w:t xml:space="preserve"> </w:t>
            </w:r>
            <w:r w:rsidRPr="00E819CB">
              <w:rPr>
                <w:rFonts w:ascii="Franklin Gothic Demi" w:hAnsi="Franklin Gothic Demi"/>
              </w:rPr>
              <w:t>recovered waste material</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FB9D386" w14:textId="69947F0C"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1 504</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F4C16D" w14:textId="63B89AE5"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40</w:t>
            </w:r>
          </w:p>
        </w:tc>
        <w:tc>
          <w:tcPr>
            <w:tcW w:w="28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AD5547" w14:textId="77777777" w:rsidR="002873C5" w:rsidRPr="00E819CB" w:rsidRDefault="002873C5" w:rsidP="00E819CB">
            <w:pPr>
              <w:pStyle w:val="TableDataEntries"/>
              <w:rPr>
                <w:rFonts w:ascii="Franklin Gothic Demi" w:hAnsi="Franklin Gothic Demi"/>
                <w:szCs w:val="16"/>
              </w:rPr>
            </w:pPr>
          </w:p>
        </w:tc>
        <w:tc>
          <w:tcPr>
            <w:tcW w:w="1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AD671A" w14:textId="6EC08A02"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21</w:t>
            </w:r>
          </w:p>
        </w:tc>
        <w:tc>
          <w:tcPr>
            <w:tcW w:w="7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590FE9" w14:textId="3887FCAF"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178</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C431B8" w14:textId="36BADEF9"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359</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1B40BAD" w14:textId="548AC7DE"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76</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330CFA8" w14:textId="33F98003"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332</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29B116A" w14:textId="64E3B0C2" w:rsidR="002873C5" w:rsidRPr="00E819CB" w:rsidRDefault="00AB10A8" w:rsidP="00E819CB">
            <w:pPr>
              <w:pStyle w:val="TableDataEntries"/>
              <w:rPr>
                <w:rFonts w:ascii="Franklin Gothic Demi" w:hAnsi="Franklin Gothic Demi"/>
                <w:szCs w:val="16"/>
              </w:rPr>
            </w:pPr>
            <w:r w:rsidRPr="00E819CB">
              <w:rPr>
                <w:rFonts w:ascii="Franklin Gothic Demi" w:hAnsi="Franklin Gothic Demi"/>
                <w:szCs w:val="16"/>
              </w:rPr>
              <w:t>319</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F7B786" w14:textId="77777777" w:rsidR="002873C5" w:rsidRPr="00E819CB" w:rsidRDefault="002873C5" w:rsidP="00E819CB">
            <w:pPr>
              <w:pStyle w:val="TableDataEntries"/>
              <w:rPr>
                <w:rFonts w:ascii="Franklin Gothic Demi" w:hAnsi="Franklin Gothic Demi"/>
                <w:szCs w:val="16"/>
              </w:rPr>
            </w:pPr>
            <w:r w:rsidRPr="00E819CB">
              <w:rPr>
                <w:rFonts w:ascii="Franklin Gothic Demi" w:hAnsi="Franklin Gothic Demi"/>
                <w:szCs w:val="16"/>
              </w:rPr>
              <w:t>0</w:t>
            </w: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485A00" w14:textId="72D8BA72" w:rsidR="002873C5" w:rsidRPr="00E819CB" w:rsidRDefault="00AB10A8" w:rsidP="00E819CB">
            <w:pPr>
              <w:pStyle w:val="TableDataEntries"/>
              <w:rPr>
                <w:rFonts w:ascii="Franklin Gothic Demi" w:eastAsiaTheme="minorEastAsia" w:hAnsi="Franklin Gothic Demi"/>
                <w:szCs w:val="16"/>
                <w:lang w:eastAsia="zh-CN"/>
              </w:rPr>
            </w:pPr>
            <w:r w:rsidRPr="00E819CB">
              <w:rPr>
                <w:rFonts w:ascii="Franklin Gothic Demi" w:eastAsiaTheme="minorEastAsia" w:hAnsi="Franklin Gothic Demi" w:hint="eastAsia"/>
                <w:szCs w:val="16"/>
                <w:lang w:eastAsia="zh-CN"/>
              </w:rPr>
              <w:t>30</w:t>
            </w:r>
          </w:p>
        </w:tc>
        <w:tc>
          <w:tcPr>
            <w:tcW w:w="2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DB1B1C5" w14:textId="77777777" w:rsidR="002873C5" w:rsidRPr="00E819CB" w:rsidRDefault="002873C5" w:rsidP="00E819CB">
            <w:pPr>
              <w:pStyle w:val="TableDataEntries"/>
              <w:rPr>
                <w:rFonts w:ascii="Franklin Gothic Demi" w:hAnsi="Franklin Gothic Demi"/>
                <w:szCs w:val="16"/>
              </w:rPr>
            </w:pPr>
          </w:p>
        </w:tc>
        <w:tc>
          <w:tcPr>
            <w:tcW w:w="9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FDBF4B" w14:textId="461F192F" w:rsidR="002873C5" w:rsidRPr="00E819CB" w:rsidRDefault="00AB10A8" w:rsidP="00E819CB">
            <w:pPr>
              <w:pStyle w:val="TableDataEntries"/>
              <w:rPr>
                <w:rFonts w:ascii="Franklin Gothic Demi" w:eastAsiaTheme="minorEastAsia" w:hAnsi="Franklin Gothic Demi"/>
                <w:szCs w:val="16"/>
                <w:lang w:eastAsia="zh-CN"/>
              </w:rPr>
            </w:pPr>
            <w:r w:rsidRPr="00E819CB">
              <w:rPr>
                <w:rFonts w:ascii="Franklin Gothic Demi" w:eastAsiaTheme="minorEastAsia" w:hAnsi="Franklin Gothic Demi" w:hint="eastAsia"/>
                <w:szCs w:val="16"/>
                <w:lang w:eastAsia="zh-CN"/>
              </w:rPr>
              <w:t>2</w:t>
            </w:r>
            <w:r w:rsidR="00775307" w:rsidRPr="00E819CB">
              <w:rPr>
                <w:rFonts w:ascii="Franklin Gothic Demi" w:hAnsi="Franklin Gothic Demi"/>
                <w:szCs w:val="16"/>
              </w:rPr>
              <w:t> </w:t>
            </w:r>
            <w:r w:rsidR="002873C5" w:rsidRPr="00E819CB">
              <w:rPr>
                <w:rFonts w:ascii="Franklin Gothic Demi" w:hAnsi="Franklin Gothic Demi"/>
                <w:szCs w:val="16"/>
              </w:rPr>
              <w:t>8</w:t>
            </w:r>
            <w:r w:rsidRPr="00E819CB">
              <w:rPr>
                <w:rFonts w:ascii="Franklin Gothic Demi" w:eastAsiaTheme="minorEastAsia" w:hAnsi="Franklin Gothic Demi" w:hint="eastAsia"/>
                <w:szCs w:val="16"/>
                <w:lang w:eastAsia="zh-CN"/>
              </w:rPr>
              <w:t>59</w:t>
            </w:r>
          </w:p>
        </w:tc>
      </w:tr>
      <w:tr w:rsidR="00E819CB" w:rsidRPr="00E819CB" w14:paraId="764C2C8B" w14:textId="77777777" w:rsidTr="00D56D32">
        <w:trPr>
          <w:trHeight w:val="245"/>
        </w:trPr>
        <w:tc>
          <w:tcPr>
            <w:tcW w:w="2204" w:type="dxa"/>
            <w:tcBorders>
              <w:top w:val="single" w:sz="8" w:space="0" w:color="FFFFFF" w:themeColor="background1"/>
              <w:bottom w:val="single" w:sz="6" w:space="0" w:color="6F6652"/>
            </w:tcBorders>
            <w:shd w:val="clear" w:color="auto" w:fill="C2DADB" w:themeFill="accent6" w:themeFillTint="99"/>
            <w:tcMar>
              <w:left w:w="57" w:type="dxa"/>
              <w:right w:w="57" w:type="dxa"/>
            </w:tcMar>
            <w:hideMark/>
          </w:tcPr>
          <w:p w14:paraId="1B7DEC02" w14:textId="77777777" w:rsidR="002873C5" w:rsidRPr="00E819CB" w:rsidRDefault="002873C5" w:rsidP="002873C5">
            <w:pPr>
              <w:pStyle w:val="TableDataEntries"/>
              <w:jc w:val="left"/>
              <w:rPr>
                <w:rFonts w:ascii="Franklin Gothic Demi" w:hAnsi="Franklin Gothic Demi"/>
              </w:rPr>
            </w:pPr>
            <w:r w:rsidRPr="00E819CB">
              <w:rPr>
                <w:rFonts w:ascii="Franklin Gothic Demi" w:hAnsi="Franklin Gothic Demi"/>
              </w:rPr>
              <w:t>Total income</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8D3CC03" w14:textId="2D8E0255" w:rsidR="002873C5" w:rsidRPr="00E819CB" w:rsidRDefault="00AB10A8" w:rsidP="00775307">
            <w:pPr>
              <w:pStyle w:val="TableDataEntries"/>
              <w:rPr>
                <w:rFonts w:ascii="Franklin Gothic Demi" w:hAnsi="Franklin Gothic Demi"/>
                <w:szCs w:val="16"/>
              </w:rPr>
            </w:pPr>
            <w:r w:rsidRPr="00E819CB">
              <w:rPr>
                <w:rFonts w:ascii="Franklin Gothic Demi" w:hAnsi="Franklin Gothic Demi"/>
                <w:szCs w:val="16"/>
              </w:rPr>
              <w:t>8 </w:t>
            </w:r>
            <w:r w:rsidR="00D73E6D" w:rsidRPr="00E819CB">
              <w:rPr>
                <w:rFonts w:ascii="Franklin Gothic Demi" w:hAnsi="Franklin Gothic Demi"/>
                <w:szCs w:val="16"/>
              </w:rPr>
              <w:t>7</w:t>
            </w:r>
            <w:r w:rsidR="00D73E6D">
              <w:rPr>
                <w:rFonts w:ascii="Franklin Gothic Demi" w:hAnsi="Franklin Gothic Demi"/>
                <w:szCs w:val="16"/>
              </w:rPr>
              <w:t>01</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0466D47" w14:textId="080DFF8F" w:rsidR="002873C5" w:rsidRPr="00E819CB" w:rsidRDefault="002873C5" w:rsidP="00AB10A8">
            <w:pPr>
              <w:pStyle w:val="TableDataEntries"/>
              <w:rPr>
                <w:rFonts w:ascii="Franklin Gothic Demi" w:hAnsi="Franklin Gothic Demi"/>
                <w:szCs w:val="16"/>
              </w:rPr>
            </w:pPr>
            <w:r w:rsidRPr="00E819CB">
              <w:rPr>
                <w:rFonts w:ascii="Franklin Gothic Demi" w:hAnsi="Franklin Gothic Demi"/>
                <w:szCs w:val="16"/>
              </w:rPr>
              <w:t>3</w:t>
            </w:r>
            <w:r w:rsidR="00775307" w:rsidRPr="00E819CB">
              <w:rPr>
                <w:rFonts w:ascii="Franklin Gothic Demi" w:hAnsi="Franklin Gothic Demi"/>
                <w:szCs w:val="16"/>
              </w:rPr>
              <w:t> </w:t>
            </w:r>
            <w:r w:rsidR="00D73E6D" w:rsidRPr="00E819CB">
              <w:rPr>
                <w:rFonts w:ascii="Franklin Gothic Demi" w:hAnsi="Franklin Gothic Demi"/>
                <w:szCs w:val="16"/>
              </w:rPr>
              <w:t>0</w:t>
            </w:r>
            <w:r w:rsidR="00D73E6D">
              <w:rPr>
                <w:rFonts w:ascii="Franklin Gothic Demi" w:hAnsi="Franklin Gothic Demi"/>
                <w:szCs w:val="16"/>
              </w:rPr>
              <w:t>72</w:t>
            </w:r>
          </w:p>
        </w:tc>
        <w:tc>
          <w:tcPr>
            <w:tcW w:w="28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8DAFCA2" w14:textId="77777777" w:rsidR="002873C5" w:rsidRPr="00E819CB" w:rsidRDefault="002873C5" w:rsidP="002873C5">
            <w:pPr>
              <w:pStyle w:val="TableDataEntries"/>
              <w:rPr>
                <w:rFonts w:ascii="Franklin Gothic Demi" w:hAnsi="Franklin Gothic Demi"/>
                <w:szCs w:val="16"/>
              </w:rPr>
            </w:pPr>
          </w:p>
        </w:tc>
        <w:tc>
          <w:tcPr>
            <w:tcW w:w="114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41AA366" w14:textId="225EBE94" w:rsidR="002873C5" w:rsidRPr="00E819CB" w:rsidRDefault="00AB10A8" w:rsidP="002873C5">
            <w:pPr>
              <w:pStyle w:val="TableDataEntries"/>
              <w:rPr>
                <w:rFonts w:ascii="Franklin Gothic Demi" w:hAnsi="Franklin Gothic Demi"/>
                <w:szCs w:val="16"/>
              </w:rPr>
            </w:pPr>
            <w:r w:rsidRPr="00E819CB">
              <w:rPr>
                <w:rFonts w:ascii="Franklin Gothic Demi" w:hAnsi="Franklin Gothic Demi"/>
                <w:szCs w:val="16"/>
              </w:rPr>
              <w:t>21</w:t>
            </w:r>
          </w:p>
        </w:tc>
        <w:tc>
          <w:tcPr>
            <w:tcW w:w="74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CFB7265" w14:textId="731EDEF2" w:rsidR="002873C5" w:rsidRPr="00E819CB" w:rsidRDefault="00D73E6D" w:rsidP="002873C5">
            <w:pPr>
              <w:pStyle w:val="TableDataEntries"/>
              <w:rPr>
                <w:rFonts w:ascii="Franklin Gothic Demi" w:hAnsi="Franklin Gothic Demi"/>
                <w:szCs w:val="16"/>
              </w:rPr>
            </w:pPr>
            <w:r>
              <w:rPr>
                <w:rFonts w:ascii="Franklin Gothic Demi" w:hAnsi="Franklin Gothic Demi"/>
                <w:szCs w:val="16"/>
              </w:rPr>
              <w:t>349</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5606DBA" w14:textId="025BD584" w:rsidR="002873C5" w:rsidRPr="00E819CB" w:rsidRDefault="00D73E6D" w:rsidP="002873C5">
            <w:pPr>
              <w:pStyle w:val="TableDataEntries"/>
              <w:rPr>
                <w:rFonts w:ascii="Franklin Gothic Demi" w:hAnsi="Franklin Gothic Demi"/>
                <w:szCs w:val="16"/>
              </w:rPr>
            </w:pPr>
            <w:r w:rsidRPr="00E819CB">
              <w:rPr>
                <w:rFonts w:ascii="Franklin Gothic Demi" w:hAnsi="Franklin Gothic Demi"/>
                <w:szCs w:val="16"/>
              </w:rPr>
              <w:t>5</w:t>
            </w:r>
            <w:r>
              <w:rPr>
                <w:rFonts w:ascii="Franklin Gothic Demi" w:hAnsi="Franklin Gothic Demi"/>
                <w:szCs w:val="16"/>
              </w:rPr>
              <w:t>15</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F5E34AA" w14:textId="181AD623" w:rsidR="002873C5" w:rsidRPr="00E819CB" w:rsidRDefault="002873C5" w:rsidP="00AB10A8">
            <w:pPr>
              <w:pStyle w:val="TableDataEntries"/>
              <w:rPr>
                <w:rFonts w:ascii="Franklin Gothic Demi" w:hAnsi="Franklin Gothic Demi"/>
                <w:szCs w:val="16"/>
              </w:rPr>
            </w:pPr>
            <w:r w:rsidRPr="00E819CB">
              <w:rPr>
                <w:rFonts w:ascii="Franklin Gothic Demi" w:hAnsi="Franklin Gothic Demi"/>
                <w:szCs w:val="16"/>
              </w:rPr>
              <w:t>1</w:t>
            </w:r>
            <w:r w:rsidR="00775307" w:rsidRPr="00E819CB">
              <w:rPr>
                <w:rFonts w:ascii="Franklin Gothic Demi" w:hAnsi="Franklin Gothic Demi"/>
                <w:szCs w:val="16"/>
              </w:rPr>
              <w:t> </w:t>
            </w:r>
            <w:r w:rsidR="00D73E6D" w:rsidRPr="00E819CB">
              <w:rPr>
                <w:rFonts w:ascii="Franklin Gothic Demi" w:hAnsi="Franklin Gothic Demi"/>
                <w:szCs w:val="16"/>
              </w:rPr>
              <w:t>0</w:t>
            </w:r>
            <w:r w:rsidR="00D73E6D">
              <w:rPr>
                <w:rFonts w:ascii="Franklin Gothic Demi" w:hAnsi="Franklin Gothic Demi"/>
                <w:szCs w:val="16"/>
              </w:rPr>
              <w:t>89</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C172B29" w14:textId="5895C47F" w:rsidR="002873C5" w:rsidRPr="00E819CB" w:rsidRDefault="00D73E6D" w:rsidP="002873C5">
            <w:pPr>
              <w:pStyle w:val="TableDataEntries"/>
              <w:rPr>
                <w:rFonts w:ascii="Franklin Gothic Demi" w:hAnsi="Franklin Gothic Demi"/>
                <w:szCs w:val="16"/>
              </w:rPr>
            </w:pPr>
            <w:r w:rsidRPr="00E819CB">
              <w:rPr>
                <w:rFonts w:ascii="Franklin Gothic Demi" w:hAnsi="Franklin Gothic Demi"/>
                <w:szCs w:val="16"/>
              </w:rPr>
              <w:t>5</w:t>
            </w:r>
            <w:r>
              <w:rPr>
                <w:rFonts w:ascii="Franklin Gothic Demi" w:hAnsi="Franklin Gothic Demi"/>
                <w:szCs w:val="16"/>
              </w:rPr>
              <w:t>42</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FDF8FB9" w14:textId="39C2CEEC" w:rsidR="002873C5" w:rsidRPr="00E819CB" w:rsidRDefault="00AB10A8" w:rsidP="002873C5">
            <w:pPr>
              <w:pStyle w:val="TableDataEntries"/>
              <w:rPr>
                <w:rFonts w:ascii="Franklin Gothic Demi" w:hAnsi="Franklin Gothic Demi"/>
                <w:szCs w:val="16"/>
              </w:rPr>
            </w:pPr>
            <w:r w:rsidRPr="00E819CB">
              <w:rPr>
                <w:rFonts w:ascii="Franklin Gothic Demi" w:hAnsi="Franklin Gothic Demi"/>
                <w:szCs w:val="16"/>
              </w:rPr>
              <w:t>332</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E997F27" w14:textId="04A02D6F" w:rsidR="002873C5" w:rsidRPr="00E819CB" w:rsidRDefault="00D73E6D" w:rsidP="002873C5">
            <w:pPr>
              <w:pStyle w:val="TableDataEntries"/>
              <w:rPr>
                <w:rFonts w:ascii="Franklin Gothic Demi" w:hAnsi="Franklin Gothic Demi"/>
                <w:szCs w:val="16"/>
              </w:rPr>
            </w:pPr>
            <w:r w:rsidRPr="00E819CB">
              <w:rPr>
                <w:rFonts w:ascii="Franklin Gothic Demi" w:hAnsi="Franklin Gothic Demi"/>
                <w:szCs w:val="16"/>
              </w:rPr>
              <w:t>36</w:t>
            </w:r>
            <w:r>
              <w:rPr>
                <w:rFonts w:ascii="Franklin Gothic Demi" w:hAnsi="Franklin Gothic Demi"/>
                <w:szCs w:val="16"/>
              </w:rPr>
              <w:t>2</w:t>
            </w: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1AFD7EE" w14:textId="435CD7F1" w:rsidR="002873C5" w:rsidRPr="00E819CB" w:rsidRDefault="00D73E6D" w:rsidP="00AB10A8">
            <w:pPr>
              <w:pStyle w:val="TableDataEntries"/>
              <w:rPr>
                <w:rFonts w:ascii="Franklin Gothic Demi" w:eastAsiaTheme="minorEastAsia" w:hAnsi="Franklin Gothic Demi"/>
                <w:szCs w:val="16"/>
                <w:lang w:eastAsia="zh-CN"/>
              </w:rPr>
            </w:pPr>
            <w:r w:rsidRPr="00E819CB">
              <w:rPr>
                <w:rFonts w:ascii="Franklin Gothic Demi" w:hAnsi="Franklin Gothic Demi"/>
                <w:szCs w:val="16"/>
              </w:rPr>
              <w:t>4</w:t>
            </w:r>
            <w:r>
              <w:rPr>
                <w:rFonts w:ascii="Franklin Gothic Demi" w:eastAsiaTheme="minorEastAsia" w:hAnsi="Franklin Gothic Demi"/>
                <w:szCs w:val="16"/>
                <w:lang w:eastAsia="zh-CN"/>
              </w:rPr>
              <w:t>65</w:t>
            </w:r>
          </w:p>
        </w:tc>
        <w:tc>
          <w:tcPr>
            <w:tcW w:w="24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1FB9A5A" w14:textId="77777777" w:rsidR="002873C5" w:rsidRPr="00E819CB" w:rsidRDefault="002873C5" w:rsidP="002873C5">
            <w:pPr>
              <w:pStyle w:val="TableDataEntries"/>
              <w:rPr>
                <w:rFonts w:ascii="Franklin Gothic Demi" w:hAnsi="Franklin Gothic Demi"/>
                <w:szCs w:val="16"/>
              </w:rPr>
            </w:pPr>
          </w:p>
        </w:tc>
        <w:tc>
          <w:tcPr>
            <w:tcW w:w="9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C5D672F" w14:textId="5BD508F3" w:rsidR="002873C5" w:rsidRPr="00E819CB" w:rsidRDefault="002873C5" w:rsidP="00AB10A8">
            <w:pPr>
              <w:pStyle w:val="TableDataEntries"/>
              <w:rPr>
                <w:rFonts w:ascii="Franklin Gothic Demi" w:eastAsiaTheme="minorEastAsia" w:hAnsi="Franklin Gothic Demi"/>
                <w:szCs w:val="16"/>
                <w:lang w:eastAsia="zh-CN"/>
              </w:rPr>
            </w:pPr>
            <w:r w:rsidRPr="00E819CB">
              <w:rPr>
                <w:rFonts w:ascii="Franklin Gothic Demi" w:hAnsi="Franklin Gothic Demi"/>
                <w:szCs w:val="16"/>
              </w:rPr>
              <w:t>1</w:t>
            </w:r>
            <w:r w:rsidR="00AB10A8" w:rsidRPr="00E819CB">
              <w:rPr>
                <w:rFonts w:ascii="Franklin Gothic Demi" w:eastAsiaTheme="minorEastAsia" w:hAnsi="Franklin Gothic Demi" w:hint="eastAsia"/>
                <w:szCs w:val="16"/>
                <w:lang w:eastAsia="zh-CN"/>
              </w:rPr>
              <w:t>5</w:t>
            </w:r>
            <w:r w:rsidR="00775307" w:rsidRPr="00E819CB">
              <w:rPr>
                <w:rFonts w:ascii="Franklin Gothic Demi" w:hAnsi="Franklin Gothic Demi"/>
                <w:szCs w:val="16"/>
              </w:rPr>
              <w:t> </w:t>
            </w:r>
            <w:r w:rsidR="00D73E6D">
              <w:rPr>
                <w:rFonts w:ascii="Franklin Gothic Demi" w:eastAsiaTheme="minorEastAsia" w:hAnsi="Franklin Gothic Demi"/>
                <w:szCs w:val="16"/>
                <w:lang w:eastAsia="zh-CN"/>
              </w:rPr>
              <w:t>449</w:t>
            </w:r>
          </w:p>
        </w:tc>
      </w:tr>
    </w:tbl>
    <w:p w14:paraId="6355D2B8" w14:textId="77777777" w:rsidR="002873C5" w:rsidRPr="00E4232C" w:rsidRDefault="002873C5" w:rsidP="001F688E">
      <w:pPr>
        <w:pStyle w:val="Note"/>
      </w:pPr>
      <w:r w:rsidRPr="00E4232C">
        <w:rPr>
          <w:rStyle w:val="NoteLabel"/>
        </w:rPr>
        <w:t>a</w:t>
      </w:r>
      <w:r>
        <w:t xml:space="preserve"> </w:t>
      </w:r>
      <w:r w:rsidR="0042253B">
        <w:t>based on the ABS assumption there is zero income generated by this industry</w:t>
      </w:r>
    </w:p>
    <w:p w14:paraId="6E81D15B" w14:textId="77777777" w:rsidR="002873C5" w:rsidRDefault="002873C5" w:rsidP="00901CA5">
      <w:pPr>
        <w:pStyle w:val="Source"/>
      </w:pPr>
      <w:r>
        <w:rPr>
          <w:i/>
        </w:rPr>
        <w:t>Source</w:t>
      </w:r>
      <w:r w:rsidRPr="00E4232C">
        <w:rPr>
          <w:i/>
        </w:rPr>
        <w:t>:</w:t>
      </w:r>
      <w:r>
        <w:t xml:space="preserve"> </w:t>
      </w:r>
      <w:r w:rsidR="00871823">
        <w:t>CIE estimates</w:t>
      </w:r>
    </w:p>
    <w:p w14:paraId="05497B36" w14:textId="77777777" w:rsidR="002873C5" w:rsidRDefault="002873C5" w:rsidP="001F688E">
      <w:pPr>
        <w:pStyle w:val="BodyText"/>
        <w:sectPr w:rsidR="002873C5" w:rsidSect="001F688E">
          <w:headerReference w:type="even" r:id="rId38"/>
          <w:headerReference w:type="default" r:id="rId39"/>
          <w:footerReference w:type="even" r:id="rId40"/>
          <w:footerReference w:type="default" r:id="rId41"/>
          <w:pgSz w:w="16838" w:h="11906" w:orient="landscape" w:code="9"/>
          <w:pgMar w:top="2268" w:right="2268" w:bottom="2268" w:left="1418" w:header="851" w:footer="624" w:gutter="0"/>
          <w:cols w:space="708"/>
          <w:docGrid w:linePitch="360"/>
        </w:sectPr>
      </w:pPr>
    </w:p>
    <w:p w14:paraId="2A447690" w14:textId="4EBE0E54" w:rsidR="003E492F" w:rsidRPr="00B4135E" w:rsidRDefault="008C1441" w:rsidP="003E492F">
      <w:pPr>
        <w:pStyle w:val="BodyText"/>
      </w:pPr>
      <w:r>
        <w:lastRenderedPageBreak/>
        <w:t>Because the waste volume data was for 2014-15</w:t>
      </w:r>
      <w:r w:rsidR="003E492F">
        <w:t xml:space="preserve">, we use the average unit value </w:t>
      </w:r>
      <w:r w:rsidR="00832DEE">
        <w:t>assumed by the SA RAS for 2013-14 and 201</w:t>
      </w:r>
      <w:r>
        <w:t>5</w:t>
      </w:r>
      <w:r w:rsidR="00832DEE">
        <w:t>-1</w:t>
      </w:r>
      <w:r>
        <w:t>6</w:t>
      </w:r>
      <w:r w:rsidR="00832DEE">
        <w:t xml:space="preserve"> to calculate the value of recovered materials.</w:t>
      </w:r>
    </w:p>
    <w:p w14:paraId="3F66FD8D" w14:textId="77777777" w:rsidR="003E492F" w:rsidRDefault="003E492F" w:rsidP="003E492F">
      <w:pPr>
        <w:pStyle w:val="Heading2"/>
      </w:pPr>
      <w:bookmarkStart w:id="789" w:name="_Toc496884982"/>
      <w:r>
        <w:t>Results</w:t>
      </w:r>
      <w:bookmarkEnd w:id="789"/>
    </w:p>
    <w:p w14:paraId="6D19ECFA" w14:textId="4708BF24" w:rsidR="003E492F" w:rsidRDefault="003E492F" w:rsidP="003E492F">
      <w:pPr>
        <w:pStyle w:val="BodyText"/>
      </w:pPr>
      <w:r>
        <w:t xml:space="preserve">Table </w:t>
      </w:r>
      <w:r>
        <w:fldChar w:fldCharType="begin"/>
      </w:r>
      <w:r>
        <w:instrText xml:space="preserve"> REF _Ref484676537 \h </w:instrText>
      </w:r>
      <w:r>
        <w:fldChar w:fldCharType="separate"/>
      </w:r>
      <w:r w:rsidR="00995AA6">
        <w:rPr>
          <w:noProof/>
        </w:rPr>
        <w:t>4</w:t>
      </w:r>
      <w:r w:rsidR="00995AA6" w:rsidRPr="00695C93">
        <w:rPr>
          <w:noProof/>
        </w:rPr>
        <w:t>.</w:t>
      </w:r>
      <w:r w:rsidR="00995AA6">
        <w:rPr>
          <w:noProof/>
        </w:rPr>
        <w:t>4</w:t>
      </w:r>
      <w:r>
        <w:fldChar w:fldCharType="end"/>
      </w:r>
      <w:r>
        <w:t xml:space="preserve"> reports the monetary supply of waste goods and services by industry in Australia in 2014-15. The values are at basic price, that is, without including taxes and margins.</w:t>
      </w:r>
    </w:p>
    <w:p w14:paraId="6F087080" w14:textId="50913E01" w:rsidR="005618E2" w:rsidRDefault="005618E2" w:rsidP="005618E2">
      <w:pPr>
        <w:pStyle w:val="BodyText"/>
      </w:pPr>
      <w:r>
        <w:t xml:space="preserve">In total, the gross value of the waste </w:t>
      </w:r>
      <w:r w:rsidR="00C54709">
        <w:t xml:space="preserve">activity </w:t>
      </w:r>
      <w:r>
        <w:t>in Australia is about $1</w:t>
      </w:r>
      <w:r w:rsidR="00C303D1">
        <w:rPr>
          <w:rFonts w:eastAsiaTheme="minorEastAsia" w:hint="eastAsia"/>
          <w:lang w:eastAsia="zh-CN"/>
        </w:rPr>
        <w:t>5</w:t>
      </w:r>
      <w:r>
        <w:t>.</w:t>
      </w:r>
      <w:r w:rsidR="00C303D1">
        <w:rPr>
          <w:rFonts w:eastAsiaTheme="minorEastAsia" w:hint="eastAsia"/>
          <w:lang w:eastAsia="zh-CN"/>
        </w:rPr>
        <w:t>5</w:t>
      </w:r>
      <w:r>
        <w:t xml:space="preserve"> billion. </w:t>
      </w:r>
      <w:r w:rsidR="00C303D1">
        <w:t>O</w:t>
      </w:r>
      <w:r>
        <w:t xml:space="preserve">ver </w:t>
      </w:r>
      <w:r w:rsidR="00C303D1">
        <w:t>80</w:t>
      </w:r>
      <w:r>
        <w:t xml:space="preserve"> </w:t>
      </w:r>
      <w:r w:rsidR="00C303D1">
        <w:t xml:space="preserve">per cent </w:t>
      </w:r>
      <w:r>
        <w:t xml:space="preserve">of the gross value is income from providing waste management services ($12.6 billion, or </w:t>
      </w:r>
      <w:r w:rsidR="00C303D1">
        <w:t>81</w:t>
      </w:r>
      <w:r>
        <w:t>.</w:t>
      </w:r>
      <w:r w:rsidR="00194C24">
        <w:t xml:space="preserve">5 </w:t>
      </w:r>
      <w:r>
        <w:t>per cent), and the remaining is income from sales of recyclable and recovered waste material ($</w:t>
      </w:r>
      <w:r w:rsidR="00C303D1">
        <w:t>2</w:t>
      </w:r>
      <w:r>
        <w:t>.</w:t>
      </w:r>
      <w:r w:rsidR="00C303D1">
        <w:t>9</w:t>
      </w:r>
      <w:r>
        <w:t xml:space="preserve"> billion).</w:t>
      </w:r>
    </w:p>
    <w:p w14:paraId="31D0CCF2" w14:textId="1CC27D60" w:rsidR="005618E2" w:rsidRDefault="005618E2" w:rsidP="005618E2">
      <w:pPr>
        <w:pStyle w:val="BodyText"/>
      </w:pPr>
      <w:r>
        <w:t xml:space="preserve">Over 56 per cent </w:t>
      </w:r>
      <w:r w:rsidR="00C303D1">
        <w:t xml:space="preserve">(or $8.7 billion) </w:t>
      </w:r>
      <w:r>
        <w:t xml:space="preserve">of the gross value is provided by private and public trading enterprises in the waste management services sector (the Private column in the table). Almost </w:t>
      </w:r>
      <w:r w:rsidR="00C303D1">
        <w:t>83</w:t>
      </w:r>
      <w:r>
        <w:t xml:space="preserve"> per cent of the income of the private waste management services sector is from providing the service ($7.</w:t>
      </w:r>
      <w:r w:rsidR="00194C24">
        <w:t>2</w:t>
      </w:r>
      <w:r>
        <w:t xml:space="preserve"> billion), which is slightly higher than the overall share.</w:t>
      </w:r>
    </w:p>
    <w:p w14:paraId="32532FDD" w14:textId="3B36CB58" w:rsidR="00AE3526" w:rsidRDefault="00AE3526" w:rsidP="00AE3526">
      <w:pPr>
        <w:pStyle w:val="BodyText"/>
      </w:pPr>
      <w:r>
        <w:t xml:space="preserve">About </w:t>
      </w:r>
      <w:r w:rsidR="00C303D1">
        <w:t>20</w:t>
      </w:r>
      <w:r>
        <w:t xml:space="preserve"> per cent of the gross value is supplied by the local government authorities (the Public column in the table). Local government authorities almost entirely involve </w:t>
      </w:r>
      <w:r w:rsidR="00FA5707">
        <w:t xml:space="preserve">in </w:t>
      </w:r>
      <w:r>
        <w:t>the provision of the waste management services - $3,</w:t>
      </w:r>
      <w:r w:rsidR="00194C24">
        <w:t xml:space="preserve">031 </w:t>
      </w:r>
      <w:r>
        <w:t>million or 9</w:t>
      </w:r>
      <w:r w:rsidR="00C303D1">
        <w:t>8.7</w:t>
      </w:r>
      <w:r>
        <w:t xml:space="preserve"> per cent out of $3,</w:t>
      </w:r>
      <w:r w:rsidR="00194C24">
        <w:t xml:space="preserve">072 </w:t>
      </w:r>
      <w:r>
        <w:t xml:space="preserve">million of waste GVP by public, and provides almost a quarter of the </w:t>
      </w:r>
      <w:r w:rsidR="00FA5707">
        <w:t xml:space="preserve">total </w:t>
      </w:r>
      <w:r>
        <w:t>waste management services.</w:t>
      </w:r>
    </w:p>
    <w:p w14:paraId="3C6003DB" w14:textId="0ECD1E73" w:rsidR="00AE3526" w:rsidRDefault="00AE3526" w:rsidP="00AE3526">
      <w:pPr>
        <w:pStyle w:val="BodyText"/>
      </w:pPr>
      <w:r>
        <w:t>The remaining 2</w:t>
      </w:r>
      <w:r w:rsidR="00C303D1">
        <w:t>4</w:t>
      </w:r>
      <w:r>
        <w:t xml:space="preserve"> per cent (or $</w:t>
      </w:r>
      <w:r w:rsidR="00C303D1">
        <w:t>3.7</w:t>
      </w:r>
      <w:r>
        <w:t xml:space="preserve"> billion) of the gross value is supplied by enterprises in other industries. These enterprises derive </w:t>
      </w:r>
      <w:r w:rsidR="00E80C76">
        <w:t xml:space="preserve">proportionately </w:t>
      </w:r>
      <w:r>
        <w:t>more income from sales of recyclable and recovered waste material ($</w:t>
      </w:r>
      <w:r w:rsidR="00E80C76">
        <w:t>1</w:t>
      </w:r>
      <w:r w:rsidR="00DD2851">
        <w:t>.</w:t>
      </w:r>
      <w:r w:rsidR="00E80C76">
        <w:t>3</w:t>
      </w:r>
      <w:r>
        <w:t xml:space="preserve"> </w:t>
      </w:r>
      <w:r w:rsidR="00DD2851">
        <w:t>b</w:t>
      </w:r>
      <w:r>
        <w:t>illion</w:t>
      </w:r>
      <w:r w:rsidR="00E80C76">
        <w:t xml:space="preserve"> or 36 per cent</w:t>
      </w:r>
      <w:r>
        <w:t xml:space="preserve">) than </w:t>
      </w:r>
      <w:r w:rsidR="00E80C76">
        <w:t>private and public waste management service providers do (13 per cent)</w:t>
      </w:r>
      <w:r>
        <w:t xml:space="preserve">. This is understandable. Other enterprises with their primary activities not in the waste management services business are engaging in the WMS activities because they can get </w:t>
      </w:r>
      <w:r w:rsidR="001B41A5">
        <w:t xml:space="preserve">direct </w:t>
      </w:r>
      <w:r>
        <w:t>economic benefit from recycling and recovery of waste materials.</w:t>
      </w:r>
    </w:p>
    <w:p w14:paraId="68197CB3" w14:textId="1F6BC2AB" w:rsidR="00982C51" w:rsidRDefault="00982C51" w:rsidP="00982C51">
      <w:pPr>
        <w:pStyle w:val="Heading3"/>
      </w:pPr>
      <w:r>
        <w:t xml:space="preserve">Comparison with historical </w:t>
      </w:r>
      <w:r w:rsidR="00D711ED">
        <w:t xml:space="preserve">and other </w:t>
      </w:r>
      <w:r>
        <w:t>data</w:t>
      </w:r>
      <w:r w:rsidR="00D711ED">
        <w:t xml:space="preserve"> sources</w:t>
      </w:r>
    </w:p>
    <w:p w14:paraId="14516BCE" w14:textId="56D8D4AC" w:rsidR="00982C51" w:rsidRDefault="00D711ED" w:rsidP="00982C51">
      <w:pPr>
        <w:pStyle w:val="BodyText"/>
      </w:pPr>
      <w:r>
        <w:t xml:space="preserve">Table </w:t>
      </w:r>
      <w:r w:rsidR="00AB44D7">
        <w:fldChar w:fldCharType="begin"/>
      </w:r>
      <w:r w:rsidR="00AB44D7">
        <w:instrText xml:space="preserve"> REF _Ref490551236 \h </w:instrText>
      </w:r>
      <w:r w:rsidR="00AB44D7">
        <w:fldChar w:fldCharType="separate"/>
      </w:r>
      <w:r w:rsidR="00995AA6">
        <w:rPr>
          <w:noProof/>
        </w:rPr>
        <w:t>4</w:t>
      </w:r>
      <w:r w:rsidR="00995AA6" w:rsidRPr="00695C93">
        <w:rPr>
          <w:noProof/>
        </w:rPr>
        <w:t>.</w:t>
      </w:r>
      <w:r w:rsidR="00995AA6">
        <w:rPr>
          <w:noProof/>
        </w:rPr>
        <w:t>5</w:t>
      </w:r>
      <w:r w:rsidR="00AB44D7">
        <w:fldChar w:fldCharType="end"/>
      </w:r>
      <w:r>
        <w:t xml:space="preserve"> compares the estimated waste </w:t>
      </w:r>
      <w:r w:rsidR="00C54709">
        <w:t xml:space="preserve">activity </w:t>
      </w:r>
      <w:r>
        <w:t>GVP with ABS Australian Industry account and Waste Account values.</w:t>
      </w:r>
      <w:r w:rsidR="00E15429">
        <w:t xml:space="preserve"> Waste Account and CIE estimates are split by provider (non-public versus public) and by income source (waste management services versus sales of recoverable/recovered materials).</w:t>
      </w:r>
    </w:p>
    <w:p w14:paraId="5974A39E" w14:textId="379681FA" w:rsidR="00D711ED" w:rsidRDefault="00D711ED" w:rsidP="00982C51">
      <w:pPr>
        <w:pStyle w:val="BodyText"/>
      </w:pPr>
      <w:r>
        <w:t xml:space="preserve">It can be seen that the </w:t>
      </w:r>
      <w:r w:rsidR="00E15429">
        <w:t xml:space="preserve">value of waste management services and recovered material sales provided by </w:t>
      </w:r>
      <w:r>
        <w:t xml:space="preserve">non-public </w:t>
      </w:r>
      <w:r w:rsidR="00E15429">
        <w:t>service providers is close to the value in Australian Industry account ($12.4 billion versus $12.5 billion).</w:t>
      </w:r>
    </w:p>
    <w:p w14:paraId="2C393B51" w14:textId="706F9BE9" w:rsidR="00E15429" w:rsidRDefault="00E15429" w:rsidP="00982C51">
      <w:pPr>
        <w:pStyle w:val="BodyText"/>
      </w:pPr>
      <w:r>
        <w:t xml:space="preserve">The estimated value of providing waste management services </w:t>
      </w:r>
      <w:r w:rsidR="00B7500D">
        <w:t xml:space="preserve">increases from $9.5 billion in 2009-10 to $12.6 billion in 2014-15, </w:t>
      </w:r>
      <w:r>
        <w:t>present</w:t>
      </w:r>
      <w:r w:rsidR="00B7500D">
        <w:t>ing a</w:t>
      </w:r>
      <w:r>
        <w:t xml:space="preserve"> similar growth rate of the waste industry value in the Australian Industry account – about 32 per cent increase from 2009-10.</w:t>
      </w:r>
      <w:r w:rsidR="00B7500D">
        <w:t xml:space="preserve"> </w:t>
      </w:r>
      <w:r w:rsidR="008E1D3C">
        <w:t xml:space="preserve">As shown in table </w:t>
      </w:r>
      <w:r w:rsidR="008E1D3C">
        <w:fldChar w:fldCharType="begin"/>
      </w:r>
      <w:r w:rsidR="008E1D3C">
        <w:instrText xml:space="preserve"> REF _Ref490557646 \h </w:instrText>
      </w:r>
      <w:r w:rsidR="008E1D3C">
        <w:fldChar w:fldCharType="separate"/>
      </w:r>
      <w:r w:rsidR="00995AA6">
        <w:rPr>
          <w:noProof/>
        </w:rPr>
        <w:t>4</w:t>
      </w:r>
      <w:r w:rsidR="00995AA6" w:rsidRPr="00695C93">
        <w:rPr>
          <w:noProof/>
        </w:rPr>
        <w:t>.</w:t>
      </w:r>
      <w:r w:rsidR="00995AA6">
        <w:rPr>
          <w:noProof/>
        </w:rPr>
        <w:t>6</w:t>
      </w:r>
      <w:r w:rsidR="008E1D3C">
        <w:fldChar w:fldCharType="end"/>
      </w:r>
      <w:r w:rsidR="002D16C9">
        <w:t>, total waste generated increases by 19 per cent during the same period, and the remaining 13 per cent growth in value is due to rise in input costs (producer price increases by 9.8 per cent during the same period) and compositional change in wastes.</w:t>
      </w:r>
    </w:p>
    <w:p w14:paraId="2C07443D" w14:textId="07ED7FAE" w:rsidR="00AB44D7" w:rsidRDefault="00AB44D7" w:rsidP="00AB44D7">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5</w:instrText>
      </w:r>
      <w:r w:rsidRPr="00695C93">
        <w:fldChar w:fldCharType="end"/>
      </w:r>
      <w:r w:rsidRPr="00695C93">
        <w:instrText xml:space="preserve">" "" </w:instrText>
      </w:r>
      <w:r w:rsidRPr="00695C93">
        <w:fldChar w:fldCharType="separate"/>
      </w:r>
      <w:bookmarkStart w:id="790" w:name="_Caption2695"/>
      <w:bookmarkStart w:id="791" w:name="_Caption4102"/>
      <w:bookmarkStart w:id="792" w:name="_Caption5236"/>
      <w:bookmarkStart w:id="793" w:name="_Caption9018"/>
      <w:bookmarkStart w:id="794" w:name="_Caption9031"/>
      <w:bookmarkStart w:id="795" w:name="_Ref490551236"/>
      <w:bookmarkStart w:id="796" w:name="_Caption9600"/>
      <w:bookmarkStart w:id="797" w:name="_Caption8796"/>
      <w:bookmarkStart w:id="798" w:name="_Caption4182"/>
      <w:bookmarkStart w:id="799" w:name="_Caption1802"/>
      <w:bookmarkStart w:id="800" w:name="_Caption7143"/>
      <w:bookmarkStart w:id="801" w:name="_Caption2292"/>
      <w:bookmarkStart w:id="802" w:name="_Caption8525"/>
      <w:bookmarkStart w:id="803" w:name="_Caption3357"/>
      <w:bookmarkStart w:id="804" w:name="_Caption8506"/>
      <w:bookmarkStart w:id="805" w:name="_Caption6687"/>
      <w:bookmarkStart w:id="806" w:name="_Caption0015"/>
      <w:bookmarkStart w:id="807" w:name="_Caption2091"/>
      <w:bookmarkStart w:id="808" w:name="_Caption3894"/>
      <w:bookmarkStart w:id="809" w:name="_Caption7057"/>
      <w:bookmarkStart w:id="810" w:name="_Caption2432"/>
      <w:bookmarkStart w:id="811" w:name="_Caption3339"/>
      <w:bookmarkStart w:id="812" w:name="_Caption4466"/>
      <w:bookmarkStart w:id="813" w:name="_Caption9803"/>
      <w:bookmarkStart w:id="814" w:name="_Caption7866"/>
      <w:bookmarkStart w:id="815" w:name="_Caption4809"/>
      <w:bookmarkStart w:id="816" w:name="_Caption2603"/>
      <w:bookmarkStart w:id="817" w:name="_Caption5137"/>
      <w:bookmarkStart w:id="818" w:name="_Caption0538"/>
      <w:bookmarkStart w:id="819" w:name="_Caption0783"/>
      <w:bookmarkStart w:id="820" w:name="_Toc496885031"/>
      <w:r w:rsidR="00B76381">
        <w:rPr>
          <w:noProof/>
        </w:rPr>
        <w:t>4</w:t>
      </w:r>
      <w:r w:rsidR="00B76381" w:rsidRPr="00695C93">
        <w:rPr>
          <w:noProof/>
        </w:rPr>
        <w:t>.</w:t>
      </w:r>
      <w:r w:rsidR="00B76381">
        <w:rPr>
          <w:noProof/>
        </w:rPr>
        <w:t>5</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695C93">
        <w:fldChar w:fldCharType="end"/>
      </w:r>
      <w:r w:rsidRPr="00695C93">
        <w:tab/>
      </w:r>
      <w:r w:rsidR="00D711ED">
        <w:t>Comparison with ABS Australian Industry and Waste Account</w:t>
      </w:r>
      <w:bookmarkEnd w:id="820"/>
    </w:p>
    <w:tbl>
      <w:tblPr>
        <w:tblW w:w="7936" w:type="dxa"/>
        <w:tblLook w:val="04A0" w:firstRow="1" w:lastRow="0" w:firstColumn="1" w:lastColumn="0" w:noHBand="0" w:noVBand="1"/>
      </w:tblPr>
      <w:tblGrid>
        <w:gridCol w:w="992"/>
        <w:gridCol w:w="1276"/>
        <w:gridCol w:w="1134"/>
        <w:gridCol w:w="709"/>
        <w:gridCol w:w="849"/>
        <w:gridCol w:w="1277"/>
        <w:gridCol w:w="851"/>
        <w:gridCol w:w="848"/>
      </w:tblGrid>
      <w:tr w:rsidR="00D711ED" w:rsidRPr="00AB44D7" w14:paraId="62ED7E72" w14:textId="77777777" w:rsidTr="00390C44">
        <w:trPr>
          <w:trHeight w:val="245"/>
        </w:trPr>
        <w:tc>
          <w:tcPr>
            <w:tcW w:w="992" w:type="dxa"/>
            <w:shd w:val="clear" w:color="auto" w:fill="6F6652"/>
            <w:noWrap/>
            <w:tcMar>
              <w:left w:w="57" w:type="dxa"/>
              <w:right w:w="57" w:type="dxa"/>
            </w:tcMar>
            <w:hideMark/>
          </w:tcPr>
          <w:p w14:paraId="671DBB7D" w14:textId="77777777" w:rsidR="00D711ED" w:rsidRPr="00AB44D7" w:rsidRDefault="00D711ED" w:rsidP="00AB44D7">
            <w:pPr>
              <w:pStyle w:val="TableDataColumnHeading"/>
              <w:jc w:val="left"/>
            </w:pPr>
          </w:p>
        </w:tc>
        <w:tc>
          <w:tcPr>
            <w:tcW w:w="1276" w:type="dxa"/>
            <w:shd w:val="clear" w:color="auto" w:fill="6F6652"/>
            <w:noWrap/>
            <w:tcMar>
              <w:left w:w="57" w:type="dxa"/>
              <w:right w:w="57" w:type="dxa"/>
            </w:tcMar>
            <w:hideMark/>
          </w:tcPr>
          <w:p w14:paraId="7AAE8AB1" w14:textId="4E4A39D2" w:rsidR="00D711ED" w:rsidRPr="00AB44D7" w:rsidRDefault="00D711ED" w:rsidP="00AB44D7">
            <w:pPr>
              <w:pStyle w:val="TableDataColumnHeading"/>
            </w:pPr>
            <w:r>
              <w:t>Australian</w:t>
            </w:r>
          </w:p>
        </w:tc>
        <w:tc>
          <w:tcPr>
            <w:tcW w:w="5668" w:type="dxa"/>
            <w:gridSpan w:val="6"/>
            <w:shd w:val="clear" w:color="auto" w:fill="6F6652"/>
            <w:noWrap/>
            <w:tcMar>
              <w:left w:w="57" w:type="dxa"/>
              <w:right w:w="57" w:type="dxa"/>
            </w:tcMar>
            <w:hideMark/>
          </w:tcPr>
          <w:p w14:paraId="5D17538F" w14:textId="228C085D" w:rsidR="00D711ED" w:rsidRPr="00AB44D7" w:rsidRDefault="00D711ED" w:rsidP="00D711ED">
            <w:pPr>
              <w:pStyle w:val="TableDataColumnHeading"/>
              <w:jc w:val="center"/>
            </w:pPr>
            <w:r w:rsidRPr="00AB44D7">
              <w:t>ABS</w:t>
            </w:r>
            <w:r>
              <w:t xml:space="preserve"> Waste Account</w:t>
            </w:r>
            <w:r w:rsidRPr="00AB44D7">
              <w:t>/CIE</w:t>
            </w:r>
            <w:r>
              <w:t xml:space="preserve"> estimate</w:t>
            </w:r>
          </w:p>
        </w:tc>
      </w:tr>
      <w:tr w:rsidR="00AB44D7" w:rsidRPr="00AB44D7" w14:paraId="10679B6B" w14:textId="77777777" w:rsidTr="00390C44">
        <w:trPr>
          <w:trHeight w:val="245"/>
        </w:trPr>
        <w:tc>
          <w:tcPr>
            <w:tcW w:w="992" w:type="dxa"/>
            <w:shd w:val="clear" w:color="auto" w:fill="6F6652"/>
            <w:noWrap/>
            <w:tcMar>
              <w:left w:w="57" w:type="dxa"/>
              <w:right w:w="57" w:type="dxa"/>
            </w:tcMar>
            <w:hideMark/>
          </w:tcPr>
          <w:p w14:paraId="4C18D206" w14:textId="77777777" w:rsidR="00AB44D7" w:rsidRPr="00AB44D7" w:rsidRDefault="00AB44D7" w:rsidP="00AB44D7">
            <w:pPr>
              <w:pStyle w:val="TableDataColumnHeading"/>
              <w:jc w:val="left"/>
            </w:pPr>
          </w:p>
        </w:tc>
        <w:tc>
          <w:tcPr>
            <w:tcW w:w="1276" w:type="dxa"/>
            <w:shd w:val="clear" w:color="auto" w:fill="6F6652"/>
            <w:noWrap/>
            <w:tcMar>
              <w:left w:w="57" w:type="dxa"/>
              <w:right w:w="57" w:type="dxa"/>
            </w:tcMar>
            <w:hideMark/>
          </w:tcPr>
          <w:p w14:paraId="6F3E1E9F" w14:textId="305C5873" w:rsidR="00AB44D7" w:rsidRPr="00AB44D7" w:rsidRDefault="00AB44D7" w:rsidP="00AB44D7">
            <w:pPr>
              <w:pStyle w:val="TableDataColumnHeading"/>
            </w:pPr>
            <w:r w:rsidRPr="00AB44D7">
              <w:t>Ind</w:t>
            </w:r>
            <w:r w:rsidR="00D711ED">
              <w:t>ustry</w:t>
            </w:r>
          </w:p>
        </w:tc>
        <w:tc>
          <w:tcPr>
            <w:tcW w:w="1134" w:type="dxa"/>
            <w:shd w:val="clear" w:color="auto" w:fill="6F6652"/>
            <w:noWrap/>
            <w:tcMar>
              <w:left w:w="57" w:type="dxa"/>
              <w:right w:w="57" w:type="dxa"/>
            </w:tcMar>
            <w:hideMark/>
          </w:tcPr>
          <w:p w14:paraId="3D29AFED" w14:textId="77777777" w:rsidR="00AB44D7" w:rsidRPr="00AB44D7" w:rsidRDefault="00AB44D7" w:rsidP="00AB44D7">
            <w:pPr>
              <w:pStyle w:val="TableDataColumnHeading"/>
            </w:pPr>
            <w:r w:rsidRPr="00AB44D7">
              <w:t>Non public</w:t>
            </w:r>
          </w:p>
        </w:tc>
        <w:tc>
          <w:tcPr>
            <w:tcW w:w="709" w:type="dxa"/>
            <w:shd w:val="clear" w:color="auto" w:fill="6F6652"/>
            <w:noWrap/>
            <w:tcMar>
              <w:left w:w="57" w:type="dxa"/>
              <w:right w:w="57" w:type="dxa"/>
            </w:tcMar>
            <w:hideMark/>
          </w:tcPr>
          <w:p w14:paraId="034EDBD0" w14:textId="77777777" w:rsidR="00AB44D7" w:rsidRPr="00AB44D7" w:rsidRDefault="00AB44D7" w:rsidP="00AB44D7">
            <w:pPr>
              <w:pStyle w:val="TableDataColumnHeading"/>
            </w:pPr>
            <w:r w:rsidRPr="00AB44D7">
              <w:t>public</w:t>
            </w:r>
          </w:p>
        </w:tc>
        <w:tc>
          <w:tcPr>
            <w:tcW w:w="849" w:type="dxa"/>
            <w:shd w:val="clear" w:color="auto" w:fill="6F6652"/>
            <w:noWrap/>
            <w:tcMar>
              <w:left w:w="57" w:type="dxa"/>
              <w:right w:w="57" w:type="dxa"/>
            </w:tcMar>
            <w:hideMark/>
          </w:tcPr>
          <w:p w14:paraId="03535D55" w14:textId="77777777" w:rsidR="00AB44D7" w:rsidRPr="00AB44D7" w:rsidRDefault="00AB44D7" w:rsidP="00AB44D7">
            <w:pPr>
              <w:pStyle w:val="TableDataColumnHeading"/>
            </w:pPr>
            <w:r w:rsidRPr="00AB44D7">
              <w:t>Total</w:t>
            </w:r>
          </w:p>
        </w:tc>
        <w:tc>
          <w:tcPr>
            <w:tcW w:w="1277" w:type="dxa"/>
            <w:shd w:val="clear" w:color="auto" w:fill="6F6652"/>
            <w:noWrap/>
            <w:tcMar>
              <w:left w:w="57" w:type="dxa"/>
              <w:right w:w="57" w:type="dxa"/>
            </w:tcMar>
            <w:hideMark/>
          </w:tcPr>
          <w:p w14:paraId="30304426" w14:textId="77777777" w:rsidR="00AB44D7" w:rsidRPr="00AB44D7" w:rsidRDefault="00AB44D7" w:rsidP="00AB44D7">
            <w:pPr>
              <w:pStyle w:val="TableDataColumnHeading"/>
            </w:pPr>
            <w:r w:rsidRPr="00AB44D7">
              <w:t>Services</w:t>
            </w:r>
          </w:p>
        </w:tc>
        <w:tc>
          <w:tcPr>
            <w:tcW w:w="851" w:type="dxa"/>
            <w:shd w:val="clear" w:color="auto" w:fill="6F6652"/>
            <w:noWrap/>
            <w:tcMar>
              <w:left w:w="57" w:type="dxa"/>
              <w:right w:w="57" w:type="dxa"/>
            </w:tcMar>
            <w:hideMark/>
          </w:tcPr>
          <w:p w14:paraId="46B32E1B" w14:textId="77777777" w:rsidR="00AB44D7" w:rsidRPr="00AB44D7" w:rsidRDefault="00AB44D7" w:rsidP="00AB44D7">
            <w:pPr>
              <w:pStyle w:val="TableDataColumnHeading"/>
            </w:pPr>
            <w:r w:rsidRPr="00AB44D7">
              <w:t>Sales</w:t>
            </w:r>
          </w:p>
        </w:tc>
        <w:tc>
          <w:tcPr>
            <w:tcW w:w="848" w:type="dxa"/>
            <w:shd w:val="clear" w:color="auto" w:fill="6F6652"/>
            <w:noWrap/>
            <w:tcMar>
              <w:left w:w="57" w:type="dxa"/>
              <w:right w:w="57" w:type="dxa"/>
            </w:tcMar>
            <w:hideMark/>
          </w:tcPr>
          <w:p w14:paraId="62FC9EDE" w14:textId="77777777" w:rsidR="00AB44D7" w:rsidRPr="00AB44D7" w:rsidRDefault="00AB44D7" w:rsidP="00AB44D7">
            <w:pPr>
              <w:pStyle w:val="TableDataColumnHeading"/>
            </w:pPr>
            <w:r w:rsidRPr="00AB44D7">
              <w:t>Total</w:t>
            </w:r>
          </w:p>
        </w:tc>
      </w:tr>
      <w:tr w:rsidR="00AB44D7" w:rsidRPr="00AB44D7" w14:paraId="63454736" w14:textId="77777777" w:rsidTr="00390C44">
        <w:trPr>
          <w:trHeight w:val="245"/>
        </w:trPr>
        <w:tc>
          <w:tcPr>
            <w:tcW w:w="992" w:type="dxa"/>
            <w:tcBorders>
              <w:bottom w:val="single" w:sz="8" w:space="0" w:color="FFFFFF" w:themeColor="background1"/>
            </w:tcBorders>
            <w:shd w:val="clear" w:color="auto" w:fill="auto"/>
            <w:noWrap/>
            <w:tcMar>
              <w:left w:w="57" w:type="dxa"/>
              <w:right w:w="57" w:type="dxa"/>
            </w:tcMar>
            <w:hideMark/>
          </w:tcPr>
          <w:p w14:paraId="71C21981" w14:textId="77777777" w:rsidR="00AB44D7" w:rsidRPr="00AB44D7" w:rsidRDefault="00AB44D7" w:rsidP="00AB44D7">
            <w:pPr>
              <w:pStyle w:val="TableUnit"/>
              <w:jc w:val="left"/>
            </w:pPr>
          </w:p>
        </w:tc>
        <w:tc>
          <w:tcPr>
            <w:tcW w:w="1276" w:type="dxa"/>
            <w:tcBorders>
              <w:bottom w:val="single" w:sz="8" w:space="0" w:color="FFFFFF" w:themeColor="background1"/>
            </w:tcBorders>
            <w:shd w:val="clear" w:color="auto" w:fill="auto"/>
            <w:noWrap/>
            <w:tcMar>
              <w:left w:w="57" w:type="dxa"/>
              <w:right w:w="57" w:type="dxa"/>
            </w:tcMar>
            <w:hideMark/>
          </w:tcPr>
          <w:p w14:paraId="3E596E90" w14:textId="77777777" w:rsidR="00AB44D7" w:rsidRPr="00AB44D7" w:rsidRDefault="00AB44D7" w:rsidP="00AB44D7">
            <w:pPr>
              <w:pStyle w:val="TableUnit"/>
            </w:pPr>
            <w:r w:rsidRPr="00AB44D7">
              <w:t>$m</w:t>
            </w:r>
          </w:p>
        </w:tc>
        <w:tc>
          <w:tcPr>
            <w:tcW w:w="1134" w:type="dxa"/>
            <w:tcBorders>
              <w:bottom w:val="single" w:sz="8" w:space="0" w:color="FFFFFF" w:themeColor="background1"/>
            </w:tcBorders>
            <w:shd w:val="clear" w:color="auto" w:fill="auto"/>
            <w:noWrap/>
            <w:tcMar>
              <w:left w:w="57" w:type="dxa"/>
              <w:right w:w="57" w:type="dxa"/>
            </w:tcMar>
            <w:hideMark/>
          </w:tcPr>
          <w:p w14:paraId="07F3582B" w14:textId="77777777" w:rsidR="00AB44D7" w:rsidRPr="00AB44D7" w:rsidRDefault="00AB44D7" w:rsidP="00AB44D7">
            <w:pPr>
              <w:pStyle w:val="TableUnit"/>
            </w:pPr>
            <w:r w:rsidRPr="00AB44D7">
              <w:t>$m</w:t>
            </w:r>
          </w:p>
        </w:tc>
        <w:tc>
          <w:tcPr>
            <w:tcW w:w="709" w:type="dxa"/>
            <w:tcBorders>
              <w:bottom w:val="single" w:sz="8" w:space="0" w:color="FFFFFF" w:themeColor="background1"/>
            </w:tcBorders>
            <w:shd w:val="clear" w:color="auto" w:fill="auto"/>
            <w:noWrap/>
            <w:tcMar>
              <w:left w:w="57" w:type="dxa"/>
              <w:right w:w="57" w:type="dxa"/>
            </w:tcMar>
            <w:hideMark/>
          </w:tcPr>
          <w:p w14:paraId="1D8A1289" w14:textId="77777777" w:rsidR="00AB44D7" w:rsidRPr="00AB44D7" w:rsidRDefault="00AB44D7" w:rsidP="00AB44D7">
            <w:pPr>
              <w:pStyle w:val="TableUnit"/>
            </w:pPr>
            <w:r w:rsidRPr="00AB44D7">
              <w:t>$m</w:t>
            </w:r>
          </w:p>
        </w:tc>
        <w:tc>
          <w:tcPr>
            <w:tcW w:w="849" w:type="dxa"/>
            <w:tcBorders>
              <w:bottom w:val="single" w:sz="8" w:space="0" w:color="FFFFFF" w:themeColor="background1"/>
            </w:tcBorders>
            <w:shd w:val="clear" w:color="auto" w:fill="auto"/>
            <w:noWrap/>
            <w:tcMar>
              <w:left w:w="57" w:type="dxa"/>
              <w:right w:w="57" w:type="dxa"/>
            </w:tcMar>
            <w:hideMark/>
          </w:tcPr>
          <w:p w14:paraId="54F5CBFD" w14:textId="77777777" w:rsidR="00AB44D7" w:rsidRPr="00AB44D7" w:rsidRDefault="00AB44D7" w:rsidP="00AB44D7">
            <w:pPr>
              <w:pStyle w:val="TableUnit"/>
            </w:pPr>
            <w:r w:rsidRPr="00AB44D7">
              <w:t>$m</w:t>
            </w:r>
          </w:p>
        </w:tc>
        <w:tc>
          <w:tcPr>
            <w:tcW w:w="1277" w:type="dxa"/>
            <w:tcBorders>
              <w:bottom w:val="single" w:sz="8" w:space="0" w:color="FFFFFF" w:themeColor="background1"/>
            </w:tcBorders>
            <w:shd w:val="clear" w:color="auto" w:fill="auto"/>
            <w:noWrap/>
            <w:tcMar>
              <w:left w:w="57" w:type="dxa"/>
              <w:right w:w="57" w:type="dxa"/>
            </w:tcMar>
            <w:hideMark/>
          </w:tcPr>
          <w:p w14:paraId="749F87EB" w14:textId="77777777" w:rsidR="00AB44D7" w:rsidRPr="00AB44D7" w:rsidRDefault="00AB44D7" w:rsidP="00AB44D7">
            <w:pPr>
              <w:pStyle w:val="TableUnit"/>
            </w:pPr>
            <w:r w:rsidRPr="00AB44D7">
              <w:t>$m</w:t>
            </w:r>
          </w:p>
        </w:tc>
        <w:tc>
          <w:tcPr>
            <w:tcW w:w="851" w:type="dxa"/>
            <w:tcBorders>
              <w:bottom w:val="single" w:sz="8" w:space="0" w:color="FFFFFF" w:themeColor="background1"/>
            </w:tcBorders>
            <w:shd w:val="clear" w:color="auto" w:fill="auto"/>
            <w:noWrap/>
            <w:tcMar>
              <w:left w:w="57" w:type="dxa"/>
              <w:right w:w="57" w:type="dxa"/>
            </w:tcMar>
            <w:hideMark/>
          </w:tcPr>
          <w:p w14:paraId="272E2880" w14:textId="77777777" w:rsidR="00AB44D7" w:rsidRPr="00AB44D7" w:rsidRDefault="00AB44D7" w:rsidP="00AB44D7">
            <w:pPr>
              <w:pStyle w:val="TableUnit"/>
            </w:pPr>
            <w:r w:rsidRPr="00AB44D7">
              <w:t>$m</w:t>
            </w:r>
          </w:p>
        </w:tc>
        <w:tc>
          <w:tcPr>
            <w:tcW w:w="848" w:type="dxa"/>
            <w:tcBorders>
              <w:bottom w:val="single" w:sz="8" w:space="0" w:color="FFFFFF" w:themeColor="background1"/>
            </w:tcBorders>
            <w:shd w:val="clear" w:color="auto" w:fill="auto"/>
            <w:noWrap/>
            <w:tcMar>
              <w:left w:w="57" w:type="dxa"/>
              <w:right w:w="57" w:type="dxa"/>
            </w:tcMar>
            <w:hideMark/>
          </w:tcPr>
          <w:p w14:paraId="30D48028" w14:textId="77777777" w:rsidR="00AB44D7" w:rsidRPr="00AB44D7" w:rsidRDefault="00AB44D7" w:rsidP="00AB44D7">
            <w:pPr>
              <w:pStyle w:val="TableUnit"/>
            </w:pPr>
            <w:r w:rsidRPr="00AB44D7">
              <w:t>$m</w:t>
            </w:r>
          </w:p>
        </w:tc>
      </w:tr>
      <w:tr w:rsidR="00D04A44" w:rsidRPr="00AB44D7" w14:paraId="7A29FA31" w14:textId="77777777" w:rsidTr="00390C44">
        <w:trPr>
          <w:trHeight w:val="245"/>
        </w:trPr>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C9C3CC" w14:textId="77777777" w:rsidR="00AB44D7" w:rsidRPr="00AB44D7" w:rsidRDefault="00AB44D7" w:rsidP="00AB44D7">
            <w:pPr>
              <w:pStyle w:val="TableDataEntries"/>
              <w:jc w:val="left"/>
            </w:pPr>
            <w:r w:rsidRPr="00AB44D7">
              <w:lastRenderedPageBreak/>
              <w:t>2009-10</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695981" w14:textId="77777777" w:rsidR="00AB44D7" w:rsidRPr="00AB44D7" w:rsidRDefault="00AB44D7" w:rsidP="00AB44D7">
            <w:pPr>
              <w:pStyle w:val="TableDataEntries"/>
            </w:pPr>
            <w:r w:rsidRPr="00AB44D7">
              <w:t>9 478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9B6F06" w14:textId="77777777" w:rsidR="00AB44D7" w:rsidRPr="00AB44D7" w:rsidRDefault="00AB44D7" w:rsidP="00AB44D7">
            <w:pPr>
              <w:pStyle w:val="TableDataEntries"/>
            </w:pPr>
            <w:r w:rsidRPr="00AB44D7">
              <w:t>11 536</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FF05C2" w14:textId="77777777" w:rsidR="00AB44D7" w:rsidRPr="00AB44D7" w:rsidRDefault="00AB44D7" w:rsidP="00AB44D7">
            <w:pPr>
              <w:pStyle w:val="TableDataEntries"/>
            </w:pPr>
            <w:r w:rsidRPr="00AB44D7">
              <w:t>2 554</w:t>
            </w:r>
          </w:p>
        </w:tc>
        <w:tc>
          <w:tcPr>
            <w:tcW w:w="8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8CAF62" w14:textId="77777777" w:rsidR="00AB44D7" w:rsidRPr="00AB44D7" w:rsidRDefault="00AB44D7" w:rsidP="00AB44D7">
            <w:pPr>
              <w:pStyle w:val="TableDataEntries"/>
            </w:pPr>
            <w:r w:rsidRPr="00AB44D7">
              <w:t>14 090</w:t>
            </w:r>
          </w:p>
        </w:tc>
        <w:tc>
          <w:tcPr>
            <w:tcW w:w="12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30F627" w14:textId="77777777" w:rsidR="00AB44D7" w:rsidRPr="00AB44D7" w:rsidRDefault="00AB44D7" w:rsidP="00AB44D7">
            <w:pPr>
              <w:pStyle w:val="TableDataEntries"/>
            </w:pPr>
            <w:r w:rsidRPr="00AB44D7">
              <w:t>9 548</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600ECF" w14:textId="77777777" w:rsidR="00AB44D7" w:rsidRPr="00AB44D7" w:rsidRDefault="00AB44D7" w:rsidP="00AB44D7">
            <w:pPr>
              <w:pStyle w:val="TableDataEntries"/>
            </w:pPr>
            <w:r w:rsidRPr="00AB44D7">
              <w:t>4 543</w:t>
            </w:r>
          </w:p>
        </w:tc>
        <w:tc>
          <w:tcPr>
            <w:tcW w:w="8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24F078" w14:textId="77777777" w:rsidR="00AB44D7" w:rsidRPr="00AB44D7" w:rsidRDefault="00AB44D7" w:rsidP="00AB44D7">
            <w:pPr>
              <w:pStyle w:val="TableDataEntries"/>
            </w:pPr>
            <w:r w:rsidRPr="00AB44D7">
              <w:t>14 090</w:t>
            </w:r>
          </w:p>
        </w:tc>
      </w:tr>
      <w:tr w:rsidR="00D04A44" w:rsidRPr="00AB44D7" w14:paraId="4B181490" w14:textId="77777777" w:rsidTr="00390C44">
        <w:trPr>
          <w:trHeight w:val="245"/>
        </w:trPr>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701865" w14:textId="77777777" w:rsidR="00AB44D7" w:rsidRPr="00AB44D7" w:rsidRDefault="00AB44D7" w:rsidP="00AB44D7">
            <w:pPr>
              <w:pStyle w:val="TableDataEntries"/>
              <w:jc w:val="left"/>
            </w:pPr>
            <w:r w:rsidRPr="00AB44D7">
              <w:t>2010-11</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64B86D" w14:textId="77777777" w:rsidR="00AB44D7" w:rsidRPr="00AB44D7" w:rsidRDefault="00AB44D7" w:rsidP="00AB44D7">
            <w:pPr>
              <w:pStyle w:val="TableDataEntries"/>
            </w:pPr>
            <w:r w:rsidRPr="00AB44D7">
              <w:t>10 559</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04105A" w14:textId="77777777" w:rsidR="00AB44D7" w:rsidRPr="00AB44D7" w:rsidRDefault="00AB44D7" w:rsidP="00AB44D7">
            <w:pPr>
              <w:pStyle w:val="TableDataEntries"/>
            </w:pPr>
            <w:r w:rsidRPr="00AB44D7">
              <w:t>12 943</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F435F9" w14:textId="77777777" w:rsidR="00AB44D7" w:rsidRPr="00AB44D7" w:rsidRDefault="00AB44D7" w:rsidP="00AB44D7">
            <w:pPr>
              <w:pStyle w:val="TableDataEntries"/>
            </w:pPr>
            <w:r w:rsidRPr="00AB44D7">
              <w:t>2 766</w:t>
            </w:r>
          </w:p>
        </w:tc>
        <w:tc>
          <w:tcPr>
            <w:tcW w:w="8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C74CCD" w14:textId="77777777" w:rsidR="00AB44D7" w:rsidRPr="00AB44D7" w:rsidRDefault="00AB44D7" w:rsidP="00AB44D7">
            <w:pPr>
              <w:pStyle w:val="TableDataEntries"/>
            </w:pPr>
            <w:r w:rsidRPr="00AB44D7">
              <w:t>15 709</w:t>
            </w:r>
          </w:p>
        </w:tc>
        <w:tc>
          <w:tcPr>
            <w:tcW w:w="12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DA28EA" w14:textId="77777777" w:rsidR="00AB44D7" w:rsidRPr="00AB44D7" w:rsidRDefault="00AB44D7" w:rsidP="00AB44D7">
            <w:pPr>
              <w:pStyle w:val="TableDataEntries"/>
            </w:pPr>
            <w:r w:rsidRPr="00AB44D7">
              <w:t>10 345</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608E0B" w14:textId="77777777" w:rsidR="00AB44D7" w:rsidRPr="00AB44D7" w:rsidRDefault="00AB44D7" w:rsidP="00AB44D7">
            <w:pPr>
              <w:pStyle w:val="TableDataEntries"/>
            </w:pPr>
            <w:r w:rsidRPr="00AB44D7">
              <w:t>5 364</w:t>
            </w:r>
          </w:p>
        </w:tc>
        <w:tc>
          <w:tcPr>
            <w:tcW w:w="8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36318F" w14:textId="77777777" w:rsidR="00AB44D7" w:rsidRPr="00AB44D7" w:rsidRDefault="00AB44D7" w:rsidP="00AB44D7">
            <w:pPr>
              <w:pStyle w:val="TableDataEntries"/>
            </w:pPr>
            <w:r w:rsidRPr="00AB44D7">
              <w:t>15 709</w:t>
            </w:r>
          </w:p>
        </w:tc>
      </w:tr>
      <w:tr w:rsidR="00D04A44" w:rsidRPr="00AB44D7" w14:paraId="2B03827B" w14:textId="77777777" w:rsidTr="00390C44">
        <w:trPr>
          <w:trHeight w:val="245"/>
        </w:trPr>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D9BB71" w14:textId="77777777" w:rsidR="00AB44D7" w:rsidRPr="00AB44D7" w:rsidRDefault="00AB44D7" w:rsidP="00AB44D7">
            <w:pPr>
              <w:pStyle w:val="TableDataEntries"/>
              <w:jc w:val="left"/>
            </w:pPr>
            <w:r w:rsidRPr="00AB44D7">
              <w:t>2011-12</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F8C3CE" w14:textId="77777777" w:rsidR="00AB44D7" w:rsidRPr="00AB44D7" w:rsidRDefault="00AB44D7" w:rsidP="00AB44D7">
            <w:pPr>
              <w:pStyle w:val="TableDataEntries"/>
            </w:pPr>
            <w:r w:rsidRPr="00AB44D7">
              <w:t>12 098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7C8317" w14:textId="77777777" w:rsidR="00AB44D7" w:rsidRPr="00AB44D7" w:rsidRDefault="00AB44D7" w:rsidP="00AB44D7">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BDC73E" w14:textId="77777777" w:rsidR="00AB44D7" w:rsidRPr="00AB44D7" w:rsidRDefault="00AB44D7" w:rsidP="00AB44D7">
            <w:pPr>
              <w:pStyle w:val="TableDataEntries"/>
            </w:pPr>
          </w:p>
        </w:tc>
        <w:tc>
          <w:tcPr>
            <w:tcW w:w="8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919714" w14:textId="77777777" w:rsidR="00AB44D7" w:rsidRPr="00AB44D7" w:rsidRDefault="00AB44D7" w:rsidP="00AB44D7">
            <w:pPr>
              <w:pStyle w:val="TableDataEntries"/>
            </w:pPr>
          </w:p>
        </w:tc>
        <w:tc>
          <w:tcPr>
            <w:tcW w:w="12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5D8FFD" w14:textId="77777777" w:rsidR="00AB44D7" w:rsidRPr="00AB44D7" w:rsidRDefault="00AB44D7" w:rsidP="00AB44D7">
            <w:pPr>
              <w:pStyle w:val="TableDataEntries"/>
              <w:rPr>
                <w:sz w:val="18"/>
              </w:rPr>
            </w:pP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69BFD1" w14:textId="77777777" w:rsidR="00AB44D7" w:rsidRPr="00AB44D7" w:rsidRDefault="00AB44D7" w:rsidP="00AB44D7">
            <w:pPr>
              <w:pStyle w:val="TableDataEntries"/>
              <w:rPr>
                <w:sz w:val="18"/>
              </w:rPr>
            </w:pPr>
          </w:p>
        </w:tc>
        <w:tc>
          <w:tcPr>
            <w:tcW w:w="8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F09150" w14:textId="77777777" w:rsidR="00AB44D7" w:rsidRPr="00AB44D7" w:rsidRDefault="00AB44D7" w:rsidP="00AB44D7">
            <w:pPr>
              <w:pStyle w:val="TableDataEntries"/>
              <w:rPr>
                <w:sz w:val="18"/>
              </w:rPr>
            </w:pPr>
          </w:p>
        </w:tc>
      </w:tr>
      <w:tr w:rsidR="00D04A44" w:rsidRPr="00AB44D7" w14:paraId="6B69FA57" w14:textId="77777777" w:rsidTr="00390C44">
        <w:trPr>
          <w:trHeight w:val="245"/>
        </w:trPr>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B1690C" w14:textId="77777777" w:rsidR="00AB44D7" w:rsidRPr="00AB44D7" w:rsidRDefault="00AB44D7" w:rsidP="00AB44D7">
            <w:pPr>
              <w:pStyle w:val="TableDataEntries"/>
              <w:jc w:val="left"/>
            </w:pPr>
            <w:r w:rsidRPr="00AB44D7">
              <w:t>2012-13</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17CC52" w14:textId="77777777" w:rsidR="00AB44D7" w:rsidRPr="00AB44D7" w:rsidRDefault="00AB44D7" w:rsidP="00AB44D7">
            <w:pPr>
              <w:pStyle w:val="TableDataEntries"/>
            </w:pPr>
            <w:r w:rsidRPr="00AB44D7">
              <w:t>11 156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065343" w14:textId="77777777" w:rsidR="00AB44D7" w:rsidRPr="00AB44D7" w:rsidRDefault="00AB44D7" w:rsidP="00AB44D7">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B4F35A" w14:textId="77777777" w:rsidR="00AB44D7" w:rsidRPr="00AB44D7" w:rsidRDefault="00AB44D7" w:rsidP="00AB44D7">
            <w:pPr>
              <w:pStyle w:val="TableDataEntries"/>
            </w:pPr>
          </w:p>
        </w:tc>
        <w:tc>
          <w:tcPr>
            <w:tcW w:w="8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E89E82" w14:textId="77777777" w:rsidR="00AB44D7" w:rsidRPr="00AB44D7" w:rsidRDefault="00AB44D7" w:rsidP="00AB44D7">
            <w:pPr>
              <w:pStyle w:val="TableDataEntries"/>
            </w:pPr>
          </w:p>
        </w:tc>
        <w:tc>
          <w:tcPr>
            <w:tcW w:w="12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15C0C3" w14:textId="77777777" w:rsidR="00AB44D7" w:rsidRPr="00AB44D7" w:rsidRDefault="00AB44D7" w:rsidP="00AB44D7">
            <w:pPr>
              <w:pStyle w:val="TableDataEntries"/>
              <w:rPr>
                <w:sz w:val="18"/>
              </w:rPr>
            </w:pP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90C304" w14:textId="77777777" w:rsidR="00AB44D7" w:rsidRPr="00AB44D7" w:rsidRDefault="00AB44D7" w:rsidP="00AB44D7">
            <w:pPr>
              <w:pStyle w:val="TableDataEntries"/>
              <w:rPr>
                <w:sz w:val="18"/>
              </w:rPr>
            </w:pPr>
          </w:p>
        </w:tc>
        <w:tc>
          <w:tcPr>
            <w:tcW w:w="8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9669E9" w14:textId="77777777" w:rsidR="00AB44D7" w:rsidRPr="00AB44D7" w:rsidRDefault="00AB44D7" w:rsidP="00AB44D7">
            <w:pPr>
              <w:pStyle w:val="TableDataEntries"/>
              <w:rPr>
                <w:sz w:val="18"/>
              </w:rPr>
            </w:pPr>
          </w:p>
        </w:tc>
      </w:tr>
      <w:tr w:rsidR="00D04A44" w:rsidRPr="00AB44D7" w14:paraId="14095A1E" w14:textId="77777777" w:rsidTr="00390C44">
        <w:trPr>
          <w:trHeight w:val="245"/>
        </w:trPr>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B5CE9E" w14:textId="77777777" w:rsidR="00AB44D7" w:rsidRPr="00AB44D7" w:rsidRDefault="00AB44D7" w:rsidP="00AB44D7">
            <w:pPr>
              <w:pStyle w:val="TableDataEntries"/>
              <w:jc w:val="left"/>
            </w:pPr>
            <w:r w:rsidRPr="00AB44D7">
              <w:t>2013-14</w:t>
            </w:r>
          </w:p>
        </w:tc>
        <w:tc>
          <w:tcPr>
            <w:tcW w:w="12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C47CB5" w14:textId="77777777" w:rsidR="00AB44D7" w:rsidRPr="00AB44D7" w:rsidRDefault="00AB44D7" w:rsidP="00AB44D7">
            <w:pPr>
              <w:pStyle w:val="TableDataEntries"/>
            </w:pPr>
            <w:r w:rsidRPr="00AB44D7">
              <w:t>12 124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F10884" w14:textId="77777777" w:rsidR="00AB44D7" w:rsidRPr="00AB44D7" w:rsidRDefault="00AB44D7" w:rsidP="00AB44D7">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E084D9" w14:textId="77777777" w:rsidR="00AB44D7" w:rsidRPr="00AB44D7" w:rsidRDefault="00AB44D7" w:rsidP="00AB44D7">
            <w:pPr>
              <w:pStyle w:val="TableDataEntries"/>
            </w:pPr>
          </w:p>
        </w:tc>
        <w:tc>
          <w:tcPr>
            <w:tcW w:w="84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554AF4" w14:textId="77777777" w:rsidR="00AB44D7" w:rsidRPr="00AB44D7" w:rsidRDefault="00AB44D7" w:rsidP="00AB44D7">
            <w:pPr>
              <w:pStyle w:val="TableDataEntries"/>
            </w:pPr>
          </w:p>
        </w:tc>
        <w:tc>
          <w:tcPr>
            <w:tcW w:w="12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294F7B" w14:textId="77777777" w:rsidR="00AB44D7" w:rsidRPr="00AB44D7" w:rsidRDefault="00AB44D7" w:rsidP="00AB44D7">
            <w:pPr>
              <w:pStyle w:val="TableDataEntries"/>
              <w:rPr>
                <w:sz w:val="18"/>
              </w:rPr>
            </w:pP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DAD72F" w14:textId="77777777" w:rsidR="00AB44D7" w:rsidRPr="00AB44D7" w:rsidRDefault="00AB44D7" w:rsidP="00AB44D7">
            <w:pPr>
              <w:pStyle w:val="TableDataEntries"/>
              <w:rPr>
                <w:sz w:val="18"/>
              </w:rPr>
            </w:pPr>
          </w:p>
        </w:tc>
        <w:tc>
          <w:tcPr>
            <w:tcW w:w="8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7DF412" w14:textId="77777777" w:rsidR="00AB44D7" w:rsidRPr="00AB44D7" w:rsidRDefault="00AB44D7" w:rsidP="00AB44D7">
            <w:pPr>
              <w:pStyle w:val="TableDataEntries"/>
              <w:rPr>
                <w:sz w:val="18"/>
              </w:rPr>
            </w:pPr>
          </w:p>
        </w:tc>
      </w:tr>
      <w:tr w:rsidR="00D04A44" w:rsidRPr="00AB44D7" w14:paraId="65B00045" w14:textId="77777777" w:rsidTr="00390C44">
        <w:trPr>
          <w:trHeight w:val="245"/>
        </w:trPr>
        <w:tc>
          <w:tcPr>
            <w:tcW w:w="99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5D2E2E0" w14:textId="77777777" w:rsidR="00AB44D7" w:rsidRPr="00AB44D7" w:rsidRDefault="00AB44D7" w:rsidP="00AB44D7">
            <w:pPr>
              <w:pStyle w:val="TableDataEntries"/>
              <w:jc w:val="left"/>
            </w:pPr>
            <w:r w:rsidRPr="00AB44D7">
              <w:t>2014-15</w:t>
            </w:r>
          </w:p>
        </w:tc>
        <w:tc>
          <w:tcPr>
            <w:tcW w:w="127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6568B22" w14:textId="77777777" w:rsidR="00AB44D7" w:rsidRPr="00AB44D7" w:rsidRDefault="00AB44D7" w:rsidP="00AB44D7">
            <w:pPr>
              <w:pStyle w:val="TableDataEntries"/>
            </w:pPr>
            <w:r w:rsidRPr="00AB44D7">
              <w:t>12 503</w:t>
            </w:r>
          </w:p>
        </w:tc>
        <w:tc>
          <w:tcPr>
            <w:tcW w:w="113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1247671" w14:textId="24051D07" w:rsidR="00AB44D7" w:rsidRPr="00D04A44" w:rsidRDefault="00AB44D7" w:rsidP="00AB44D7">
            <w:pPr>
              <w:pStyle w:val="TableDataEntries"/>
              <w:rPr>
                <w:rFonts w:ascii="Franklin Gothic Demi" w:hAnsi="Franklin Gothic Demi"/>
              </w:rPr>
            </w:pPr>
            <w:r w:rsidRPr="00D04A44">
              <w:rPr>
                <w:rFonts w:ascii="Franklin Gothic Demi" w:hAnsi="Franklin Gothic Demi"/>
              </w:rPr>
              <w:t xml:space="preserve">12 </w:t>
            </w:r>
            <w:r w:rsidR="007B1AAB">
              <w:rPr>
                <w:rFonts w:ascii="Franklin Gothic Demi" w:hAnsi="Franklin Gothic Demi"/>
              </w:rPr>
              <w:t>377</w:t>
            </w:r>
          </w:p>
        </w:tc>
        <w:tc>
          <w:tcPr>
            <w:tcW w:w="70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EE06D6B" w14:textId="73375AC6" w:rsidR="00AB44D7" w:rsidRPr="00D04A44" w:rsidRDefault="00AB44D7" w:rsidP="00AB44D7">
            <w:pPr>
              <w:pStyle w:val="TableDataEntries"/>
              <w:rPr>
                <w:rFonts w:ascii="Franklin Gothic Demi" w:hAnsi="Franklin Gothic Demi"/>
              </w:rPr>
            </w:pPr>
            <w:r w:rsidRPr="00D04A44">
              <w:rPr>
                <w:rFonts w:ascii="Franklin Gothic Demi" w:hAnsi="Franklin Gothic Demi"/>
              </w:rPr>
              <w:t xml:space="preserve">3 </w:t>
            </w:r>
            <w:r w:rsidR="007B1AAB" w:rsidRPr="00D04A44">
              <w:rPr>
                <w:rFonts w:ascii="Franklin Gothic Demi" w:hAnsi="Franklin Gothic Demi"/>
              </w:rPr>
              <w:t>0</w:t>
            </w:r>
            <w:r w:rsidR="007B1AAB">
              <w:rPr>
                <w:rFonts w:ascii="Franklin Gothic Demi" w:hAnsi="Franklin Gothic Demi"/>
              </w:rPr>
              <w:t>72</w:t>
            </w:r>
          </w:p>
        </w:tc>
        <w:tc>
          <w:tcPr>
            <w:tcW w:w="84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2D28DB2" w14:textId="2DA257D7" w:rsidR="00AB44D7" w:rsidRPr="00D04A44" w:rsidRDefault="00AB44D7" w:rsidP="00AB44D7">
            <w:pPr>
              <w:pStyle w:val="TableDataEntries"/>
              <w:rPr>
                <w:rFonts w:ascii="Franklin Gothic Demi" w:hAnsi="Franklin Gothic Demi"/>
              </w:rPr>
            </w:pPr>
            <w:r w:rsidRPr="00D04A44">
              <w:rPr>
                <w:rFonts w:ascii="Franklin Gothic Demi" w:hAnsi="Franklin Gothic Demi"/>
              </w:rPr>
              <w:t xml:space="preserve">15 </w:t>
            </w:r>
            <w:r w:rsidR="007B1AAB">
              <w:rPr>
                <w:rFonts w:ascii="Franklin Gothic Demi" w:hAnsi="Franklin Gothic Demi"/>
              </w:rPr>
              <w:t>449</w:t>
            </w:r>
          </w:p>
        </w:tc>
        <w:tc>
          <w:tcPr>
            <w:tcW w:w="127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292B35D" w14:textId="48109AF6" w:rsidR="00AB44D7" w:rsidRPr="00D04A44" w:rsidRDefault="00AB44D7" w:rsidP="00AB44D7">
            <w:pPr>
              <w:pStyle w:val="TableDataEntries"/>
              <w:rPr>
                <w:rFonts w:ascii="Franklin Gothic Demi" w:hAnsi="Franklin Gothic Demi"/>
              </w:rPr>
            </w:pPr>
            <w:r w:rsidRPr="00D04A44">
              <w:rPr>
                <w:rFonts w:ascii="Franklin Gothic Demi" w:hAnsi="Franklin Gothic Demi"/>
              </w:rPr>
              <w:t xml:space="preserve">12 </w:t>
            </w:r>
            <w:r w:rsidR="007B1AAB">
              <w:rPr>
                <w:rFonts w:ascii="Franklin Gothic Demi" w:hAnsi="Franklin Gothic Demi"/>
              </w:rPr>
              <w:t>590</w:t>
            </w:r>
          </w:p>
        </w:tc>
        <w:tc>
          <w:tcPr>
            <w:tcW w:w="85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0F7DE7C" w14:textId="77777777" w:rsidR="00AB44D7" w:rsidRPr="00D04A44" w:rsidRDefault="00AB44D7" w:rsidP="00AB44D7">
            <w:pPr>
              <w:pStyle w:val="TableDataEntries"/>
              <w:rPr>
                <w:rFonts w:ascii="Franklin Gothic Demi" w:hAnsi="Franklin Gothic Demi"/>
              </w:rPr>
            </w:pPr>
            <w:r w:rsidRPr="00D04A44">
              <w:rPr>
                <w:rFonts w:ascii="Franklin Gothic Demi" w:hAnsi="Franklin Gothic Demi"/>
              </w:rPr>
              <w:t>2 859</w:t>
            </w:r>
          </w:p>
        </w:tc>
        <w:tc>
          <w:tcPr>
            <w:tcW w:w="8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01F23E0" w14:textId="4015B0A0" w:rsidR="00AB44D7" w:rsidRPr="00D04A44" w:rsidRDefault="00AB44D7" w:rsidP="00AB44D7">
            <w:pPr>
              <w:pStyle w:val="TableDataEntries"/>
              <w:rPr>
                <w:rFonts w:ascii="Franklin Gothic Demi" w:hAnsi="Franklin Gothic Demi"/>
              </w:rPr>
            </w:pPr>
            <w:r w:rsidRPr="00D04A44">
              <w:rPr>
                <w:rFonts w:ascii="Franklin Gothic Demi" w:hAnsi="Franklin Gothic Demi"/>
              </w:rPr>
              <w:t xml:space="preserve">15 </w:t>
            </w:r>
            <w:r w:rsidR="007B1AAB">
              <w:rPr>
                <w:rFonts w:ascii="Franklin Gothic Demi" w:hAnsi="Franklin Gothic Demi"/>
              </w:rPr>
              <w:t>449</w:t>
            </w:r>
          </w:p>
        </w:tc>
      </w:tr>
    </w:tbl>
    <w:p w14:paraId="30392A5B" w14:textId="6146B0D3" w:rsidR="00AB44D7" w:rsidRDefault="00AB44D7" w:rsidP="00AB44D7">
      <w:pPr>
        <w:pStyle w:val="Note"/>
      </w:pPr>
      <w:r w:rsidRPr="007D1B4F">
        <w:rPr>
          <w:i/>
        </w:rPr>
        <w:t>Note:</w:t>
      </w:r>
      <w:r w:rsidRPr="00E879B8">
        <w:t xml:space="preserve"> </w:t>
      </w:r>
      <w:r w:rsidR="002D16C9">
        <w:t>Values of ABS Waste Account and CIE estimates breakdown by providers (public vs non-public) and by sources (services vs sales of recovered materials).</w:t>
      </w:r>
    </w:p>
    <w:p w14:paraId="52A74472" w14:textId="75625C1C" w:rsidR="00AB44D7" w:rsidRDefault="00AB44D7" w:rsidP="00AB44D7">
      <w:pPr>
        <w:pStyle w:val="Source"/>
      </w:pPr>
      <w:r>
        <w:rPr>
          <w:i/>
        </w:rPr>
        <w:t>Source</w:t>
      </w:r>
      <w:r w:rsidRPr="00E4232C">
        <w:rPr>
          <w:i/>
        </w:rPr>
        <w:t>:</w:t>
      </w:r>
      <w:r>
        <w:t xml:space="preserve"> </w:t>
      </w:r>
      <w:r w:rsidR="00D711ED">
        <w:t>ABS Cat. No. 8155.0; 4602.0.55.006; CIE estimates</w:t>
      </w:r>
    </w:p>
    <w:p w14:paraId="11C545CF" w14:textId="6F3E7145" w:rsidR="00D764D4" w:rsidRDefault="00D764D4" w:rsidP="00D764D4">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6</w:instrText>
      </w:r>
      <w:r w:rsidRPr="00695C93">
        <w:fldChar w:fldCharType="end"/>
      </w:r>
      <w:r w:rsidRPr="00695C93">
        <w:instrText xml:space="preserve">" "" </w:instrText>
      </w:r>
      <w:r w:rsidRPr="00695C93">
        <w:fldChar w:fldCharType="separate"/>
      </w:r>
      <w:bookmarkStart w:id="821" w:name="_Caption8977"/>
      <w:bookmarkStart w:id="822" w:name="_Caption5867"/>
      <w:bookmarkStart w:id="823" w:name="_Caption1592"/>
      <w:bookmarkStart w:id="824" w:name="_Caption4145"/>
      <w:bookmarkStart w:id="825" w:name="_Caption9771"/>
      <w:bookmarkStart w:id="826" w:name="_Ref490557646"/>
      <w:bookmarkStart w:id="827" w:name="_Caption1455"/>
      <w:bookmarkStart w:id="828" w:name="_Caption3353"/>
      <w:bookmarkStart w:id="829" w:name="_Caption1308"/>
      <w:bookmarkStart w:id="830" w:name="_Caption3800"/>
      <w:bookmarkStart w:id="831" w:name="_Caption5608"/>
      <w:bookmarkStart w:id="832" w:name="_Caption9582"/>
      <w:bookmarkStart w:id="833" w:name="_Caption2371"/>
      <w:bookmarkStart w:id="834" w:name="_Caption0881"/>
      <w:bookmarkStart w:id="835" w:name="_Caption4597"/>
      <w:bookmarkStart w:id="836" w:name="_Caption8341"/>
      <w:bookmarkStart w:id="837" w:name="_Caption6195"/>
      <w:bookmarkStart w:id="838" w:name="_Caption4498"/>
      <w:bookmarkStart w:id="839" w:name="_Caption5152"/>
      <w:bookmarkStart w:id="840" w:name="_Caption1677"/>
      <w:bookmarkStart w:id="841" w:name="_Caption8935"/>
      <w:bookmarkStart w:id="842" w:name="_Caption3397"/>
      <w:bookmarkStart w:id="843" w:name="_Caption1602"/>
      <w:bookmarkStart w:id="844" w:name="_Caption4413"/>
      <w:bookmarkStart w:id="845" w:name="_Caption0525"/>
      <w:bookmarkStart w:id="846" w:name="_Caption1309"/>
      <w:bookmarkStart w:id="847" w:name="_Caption0385"/>
      <w:bookmarkStart w:id="848" w:name="_Caption8003"/>
      <w:bookmarkStart w:id="849" w:name="_Caption2820"/>
      <w:bookmarkStart w:id="850" w:name="_Caption5216"/>
      <w:bookmarkStart w:id="851" w:name="_Toc496885032"/>
      <w:r w:rsidR="00B76381">
        <w:rPr>
          <w:noProof/>
        </w:rPr>
        <w:t>4</w:t>
      </w:r>
      <w:r w:rsidR="00B76381" w:rsidRPr="00695C93">
        <w:rPr>
          <w:noProof/>
        </w:rPr>
        <w:t>.</w:t>
      </w:r>
      <w:r w:rsidR="00B76381">
        <w:rPr>
          <w:noProof/>
        </w:rPr>
        <w:t>6</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r w:rsidRPr="00695C93">
        <w:fldChar w:fldCharType="end"/>
      </w:r>
      <w:r w:rsidRPr="00695C93">
        <w:tab/>
      </w:r>
      <w:r w:rsidR="008E1D3C">
        <w:t>Total waste generated and recovered</w:t>
      </w:r>
      <w:bookmarkEnd w:id="851"/>
    </w:p>
    <w:tbl>
      <w:tblPr>
        <w:tblW w:w="7939" w:type="dxa"/>
        <w:tblLook w:val="04A0" w:firstRow="1" w:lastRow="0" w:firstColumn="1" w:lastColumn="0" w:noHBand="0" w:noVBand="1"/>
      </w:tblPr>
      <w:tblGrid>
        <w:gridCol w:w="1810"/>
        <w:gridCol w:w="872"/>
        <w:gridCol w:w="872"/>
        <w:gridCol w:w="872"/>
        <w:gridCol w:w="236"/>
        <w:gridCol w:w="1023"/>
        <w:gridCol w:w="1120"/>
        <w:gridCol w:w="1134"/>
      </w:tblGrid>
      <w:tr w:rsidR="00D764D4" w:rsidRPr="00D764D4" w14:paraId="2F37FB35" w14:textId="77777777" w:rsidTr="00390C44">
        <w:trPr>
          <w:trHeight w:val="245"/>
        </w:trPr>
        <w:tc>
          <w:tcPr>
            <w:tcW w:w="1810" w:type="dxa"/>
            <w:shd w:val="clear" w:color="auto" w:fill="6F6652"/>
            <w:noWrap/>
            <w:tcMar>
              <w:left w:w="57" w:type="dxa"/>
              <w:right w:w="57" w:type="dxa"/>
            </w:tcMar>
            <w:hideMark/>
          </w:tcPr>
          <w:p w14:paraId="5514B361" w14:textId="77777777" w:rsidR="00D764D4" w:rsidRPr="00D764D4" w:rsidRDefault="00D764D4" w:rsidP="00D764D4">
            <w:pPr>
              <w:pStyle w:val="TableDataColumnHeading"/>
              <w:jc w:val="left"/>
            </w:pPr>
          </w:p>
        </w:tc>
        <w:tc>
          <w:tcPr>
            <w:tcW w:w="2616" w:type="dxa"/>
            <w:gridSpan w:val="3"/>
            <w:shd w:val="clear" w:color="auto" w:fill="6F6652"/>
            <w:noWrap/>
            <w:tcMar>
              <w:left w:w="57" w:type="dxa"/>
              <w:right w:w="57" w:type="dxa"/>
            </w:tcMar>
            <w:hideMark/>
          </w:tcPr>
          <w:p w14:paraId="5AE330A2" w14:textId="56FF0DEC" w:rsidR="00D764D4" w:rsidRPr="00D764D4" w:rsidRDefault="00D764D4" w:rsidP="00D764D4">
            <w:pPr>
              <w:pStyle w:val="TableDataColumnHeading"/>
              <w:jc w:val="center"/>
            </w:pPr>
            <w:r>
              <w:t xml:space="preserve">Total </w:t>
            </w:r>
            <w:r w:rsidRPr="00D764D4">
              <w:t>wastes</w:t>
            </w:r>
            <w:r>
              <w:t xml:space="preserve"> generated</w:t>
            </w:r>
          </w:p>
        </w:tc>
        <w:tc>
          <w:tcPr>
            <w:tcW w:w="236" w:type="dxa"/>
            <w:shd w:val="clear" w:color="auto" w:fill="6F6652"/>
            <w:noWrap/>
            <w:tcMar>
              <w:left w:w="57" w:type="dxa"/>
              <w:right w:w="57" w:type="dxa"/>
            </w:tcMar>
            <w:hideMark/>
          </w:tcPr>
          <w:p w14:paraId="58CD8A65" w14:textId="77777777" w:rsidR="00D764D4" w:rsidRPr="00D764D4" w:rsidRDefault="00D764D4" w:rsidP="00D764D4">
            <w:pPr>
              <w:pStyle w:val="TableDataColumnHeading"/>
            </w:pPr>
          </w:p>
        </w:tc>
        <w:tc>
          <w:tcPr>
            <w:tcW w:w="3277" w:type="dxa"/>
            <w:gridSpan w:val="3"/>
            <w:shd w:val="clear" w:color="auto" w:fill="6F6652"/>
            <w:noWrap/>
            <w:tcMar>
              <w:left w:w="57" w:type="dxa"/>
              <w:right w:w="57" w:type="dxa"/>
            </w:tcMar>
            <w:hideMark/>
          </w:tcPr>
          <w:p w14:paraId="24140607" w14:textId="5244B939" w:rsidR="00D764D4" w:rsidRPr="00D764D4" w:rsidRDefault="00D764D4" w:rsidP="00D764D4">
            <w:pPr>
              <w:pStyle w:val="TableDataColumnHeading"/>
              <w:jc w:val="center"/>
            </w:pPr>
            <w:r>
              <w:t>Total r</w:t>
            </w:r>
            <w:r w:rsidRPr="00D764D4">
              <w:t>ecover</w:t>
            </w:r>
            <w:r>
              <w:t>y</w:t>
            </w:r>
          </w:p>
        </w:tc>
      </w:tr>
      <w:tr w:rsidR="00D764D4" w:rsidRPr="00D764D4" w14:paraId="68B602F4" w14:textId="77777777" w:rsidTr="00390C44">
        <w:trPr>
          <w:trHeight w:val="245"/>
        </w:trPr>
        <w:tc>
          <w:tcPr>
            <w:tcW w:w="1810" w:type="dxa"/>
            <w:shd w:val="clear" w:color="auto" w:fill="6F6652"/>
            <w:noWrap/>
            <w:tcMar>
              <w:left w:w="57" w:type="dxa"/>
              <w:right w:w="57" w:type="dxa"/>
            </w:tcMar>
            <w:hideMark/>
          </w:tcPr>
          <w:p w14:paraId="11ACF0BB" w14:textId="77777777" w:rsidR="00D764D4" w:rsidRPr="00D764D4" w:rsidRDefault="00D764D4" w:rsidP="00D764D4">
            <w:pPr>
              <w:pStyle w:val="TableDataColumnHeading"/>
              <w:jc w:val="left"/>
            </w:pPr>
          </w:p>
        </w:tc>
        <w:tc>
          <w:tcPr>
            <w:tcW w:w="872" w:type="dxa"/>
            <w:shd w:val="clear" w:color="auto" w:fill="6F6652"/>
            <w:noWrap/>
            <w:tcMar>
              <w:left w:w="57" w:type="dxa"/>
              <w:right w:w="57" w:type="dxa"/>
            </w:tcMar>
            <w:hideMark/>
          </w:tcPr>
          <w:p w14:paraId="329BEC8F" w14:textId="77777777" w:rsidR="00D764D4" w:rsidRPr="00D764D4" w:rsidRDefault="00D764D4" w:rsidP="00D764D4">
            <w:pPr>
              <w:pStyle w:val="TableDataColumnHeading"/>
            </w:pPr>
            <w:r w:rsidRPr="00D764D4">
              <w:t>2009-10</w:t>
            </w:r>
          </w:p>
        </w:tc>
        <w:tc>
          <w:tcPr>
            <w:tcW w:w="872" w:type="dxa"/>
            <w:shd w:val="clear" w:color="auto" w:fill="6F6652"/>
            <w:noWrap/>
            <w:tcMar>
              <w:left w:w="57" w:type="dxa"/>
              <w:right w:w="57" w:type="dxa"/>
            </w:tcMar>
            <w:hideMark/>
          </w:tcPr>
          <w:p w14:paraId="22CEED63" w14:textId="77777777" w:rsidR="00D764D4" w:rsidRPr="00D764D4" w:rsidRDefault="00D764D4" w:rsidP="00D764D4">
            <w:pPr>
              <w:pStyle w:val="TableDataColumnHeading"/>
            </w:pPr>
            <w:r w:rsidRPr="00D764D4">
              <w:t>2010-11</w:t>
            </w:r>
          </w:p>
        </w:tc>
        <w:tc>
          <w:tcPr>
            <w:tcW w:w="872" w:type="dxa"/>
            <w:shd w:val="clear" w:color="auto" w:fill="6F6652"/>
            <w:noWrap/>
            <w:tcMar>
              <w:left w:w="57" w:type="dxa"/>
              <w:right w:w="57" w:type="dxa"/>
            </w:tcMar>
            <w:hideMark/>
          </w:tcPr>
          <w:p w14:paraId="7775B4B8" w14:textId="77777777" w:rsidR="00D764D4" w:rsidRPr="00D764D4" w:rsidRDefault="00D764D4" w:rsidP="00D764D4">
            <w:pPr>
              <w:pStyle w:val="TableDataColumnHeading"/>
            </w:pPr>
            <w:r w:rsidRPr="00D764D4">
              <w:t>2014-15</w:t>
            </w:r>
          </w:p>
        </w:tc>
        <w:tc>
          <w:tcPr>
            <w:tcW w:w="236" w:type="dxa"/>
            <w:shd w:val="clear" w:color="auto" w:fill="6F6652"/>
            <w:noWrap/>
            <w:tcMar>
              <w:left w:w="57" w:type="dxa"/>
              <w:right w:w="57" w:type="dxa"/>
            </w:tcMar>
            <w:hideMark/>
          </w:tcPr>
          <w:p w14:paraId="79A2FB2A" w14:textId="77777777" w:rsidR="00D764D4" w:rsidRPr="00D764D4" w:rsidRDefault="00D764D4" w:rsidP="00D764D4">
            <w:pPr>
              <w:pStyle w:val="TableDataColumnHeading"/>
            </w:pPr>
          </w:p>
        </w:tc>
        <w:tc>
          <w:tcPr>
            <w:tcW w:w="1023" w:type="dxa"/>
            <w:shd w:val="clear" w:color="auto" w:fill="6F6652"/>
            <w:noWrap/>
            <w:tcMar>
              <w:left w:w="57" w:type="dxa"/>
              <w:right w:w="57" w:type="dxa"/>
            </w:tcMar>
            <w:hideMark/>
          </w:tcPr>
          <w:p w14:paraId="7C8A7211" w14:textId="77777777" w:rsidR="00D764D4" w:rsidRPr="00D764D4" w:rsidRDefault="00D764D4" w:rsidP="00D764D4">
            <w:pPr>
              <w:pStyle w:val="TableDataColumnHeading"/>
            </w:pPr>
            <w:r w:rsidRPr="00D764D4">
              <w:t>2009-10</w:t>
            </w:r>
          </w:p>
        </w:tc>
        <w:tc>
          <w:tcPr>
            <w:tcW w:w="1120" w:type="dxa"/>
            <w:shd w:val="clear" w:color="auto" w:fill="6F6652"/>
            <w:noWrap/>
            <w:tcMar>
              <w:left w:w="57" w:type="dxa"/>
              <w:right w:w="57" w:type="dxa"/>
            </w:tcMar>
            <w:hideMark/>
          </w:tcPr>
          <w:p w14:paraId="6646E119" w14:textId="77777777" w:rsidR="00D764D4" w:rsidRPr="00D764D4" w:rsidRDefault="00D764D4" w:rsidP="00D764D4">
            <w:pPr>
              <w:pStyle w:val="TableDataColumnHeading"/>
            </w:pPr>
            <w:r w:rsidRPr="00D764D4">
              <w:t>2010-11</w:t>
            </w:r>
          </w:p>
        </w:tc>
        <w:tc>
          <w:tcPr>
            <w:tcW w:w="1134" w:type="dxa"/>
            <w:shd w:val="clear" w:color="auto" w:fill="6F6652"/>
            <w:noWrap/>
            <w:tcMar>
              <w:left w:w="57" w:type="dxa"/>
              <w:right w:w="57" w:type="dxa"/>
            </w:tcMar>
            <w:hideMark/>
          </w:tcPr>
          <w:p w14:paraId="48365DB7" w14:textId="77777777" w:rsidR="00D764D4" w:rsidRPr="00D764D4" w:rsidRDefault="00D764D4" w:rsidP="00D764D4">
            <w:pPr>
              <w:pStyle w:val="TableDataColumnHeading"/>
            </w:pPr>
            <w:r w:rsidRPr="00D764D4">
              <w:t>2014-15</w:t>
            </w:r>
          </w:p>
        </w:tc>
      </w:tr>
      <w:tr w:rsidR="00D764D4" w:rsidRPr="00D764D4" w14:paraId="027ECF8D" w14:textId="77777777" w:rsidTr="00390C44">
        <w:trPr>
          <w:trHeight w:val="245"/>
        </w:trPr>
        <w:tc>
          <w:tcPr>
            <w:tcW w:w="1810" w:type="dxa"/>
            <w:tcBorders>
              <w:bottom w:val="single" w:sz="8" w:space="0" w:color="FFFFFF" w:themeColor="background1"/>
            </w:tcBorders>
            <w:shd w:val="clear" w:color="auto" w:fill="auto"/>
            <w:noWrap/>
            <w:tcMar>
              <w:left w:w="57" w:type="dxa"/>
              <w:right w:w="57" w:type="dxa"/>
            </w:tcMar>
            <w:hideMark/>
          </w:tcPr>
          <w:p w14:paraId="299C43CD" w14:textId="77777777" w:rsidR="00D764D4" w:rsidRPr="00D764D4" w:rsidRDefault="00D764D4" w:rsidP="00D764D4">
            <w:pPr>
              <w:pStyle w:val="TableUnit"/>
              <w:jc w:val="left"/>
            </w:pPr>
          </w:p>
        </w:tc>
        <w:tc>
          <w:tcPr>
            <w:tcW w:w="872" w:type="dxa"/>
            <w:tcBorders>
              <w:bottom w:val="single" w:sz="8" w:space="0" w:color="FFFFFF" w:themeColor="background1"/>
            </w:tcBorders>
            <w:shd w:val="clear" w:color="auto" w:fill="auto"/>
            <w:noWrap/>
            <w:tcMar>
              <w:left w:w="57" w:type="dxa"/>
              <w:right w:w="57" w:type="dxa"/>
            </w:tcMar>
            <w:hideMark/>
          </w:tcPr>
          <w:p w14:paraId="6AE1DE4C" w14:textId="77777777" w:rsidR="00D764D4" w:rsidRPr="00D764D4" w:rsidRDefault="00D764D4" w:rsidP="00D764D4">
            <w:pPr>
              <w:pStyle w:val="TableUnit"/>
            </w:pPr>
            <w:r w:rsidRPr="00D764D4">
              <w:t>kt</w:t>
            </w:r>
          </w:p>
        </w:tc>
        <w:tc>
          <w:tcPr>
            <w:tcW w:w="872" w:type="dxa"/>
            <w:tcBorders>
              <w:bottom w:val="single" w:sz="8" w:space="0" w:color="FFFFFF" w:themeColor="background1"/>
            </w:tcBorders>
            <w:shd w:val="clear" w:color="auto" w:fill="auto"/>
            <w:noWrap/>
            <w:tcMar>
              <w:left w:w="57" w:type="dxa"/>
              <w:right w:w="57" w:type="dxa"/>
            </w:tcMar>
            <w:hideMark/>
          </w:tcPr>
          <w:p w14:paraId="7619E6BE" w14:textId="77777777" w:rsidR="00D764D4" w:rsidRPr="00D764D4" w:rsidRDefault="00D764D4" w:rsidP="00D764D4">
            <w:pPr>
              <w:pStyle w:val="TableUnit"/>
            </w:pPr>
            <w:r w:rsidRPr="00D764D4">
              <w:t>kt</w:t>
            </w:r>
          </w:p>
        </w:tc>
        <w:tc>
          <w:tcPr>
            <w:tcW w:w="872" w:type="dxa"/>
            <w:tcBorders>
              <w:bottom w:val="single" w:sz="8" w:space="0" w:color="FFFFFF" w:themeColor="background1"/>
            </w:tcBorders>
            <w:shd w:val="clear" w:color="auto" w:fill="auto"/>
            <w:noWrap/>
            <w:tcMar>
              <w:left w:w="57" w:type="dxa"/>
              <w:right w:w="57" w:type="dxa"/>
            </w:tcMar>
            <w:hideMark/>
          </w:tcPr>
          <w:p w14:paraId="5AB5FED5" w14:textId="77777777" w:rsidR="00D764D4" w:rsidRPr="00D764D4" w:rsidRDefault="00D764D4" w:rsidP="00D764D4">
            <w:pPr>
              <w:pStyle w:val="TableUnit"/>
            </w:pPr>
            <w:r w:rsidRPr="00D764D4">
              <w:t>kt</w:t>
            </w:r>
          </w:p>
        </w:tc>
        <w:tc>
          <w:tcPr>
            <w:tcW w:w="236" w:type="dxa"/>
            <w:tcBorders>
              <w:bottom w:val="single" w:sz="8" w:space="0" w:color="FFFFFF" w:themeColor="background1"/>
            </w:tcBorders>
            <w:shd w:val="clear" w:color="auto" w:fill="auto"/>
            <w:noWrap/>
            <w:tcMar>
              <w:left w:w="57" w:type="dxa"/>
              <w:right w:w="57" w:type="dxa"/>
            </w:tcMar>
            <w:hideMark/>
          </w:tcPr>
          <w:p w14:paraId="12FE1C4E" w14:textId="77777777" w:rsidR="00D764D4" w:rsidRPr="00D764D4" w:rsidRDefault="00D764D4" w:rsidP="00D764D4">
            <w:pPr>
              <w:pStyle w:val="TableUnit"/>
            </w:pPr>
          </w:p>
        </w:tc>
        <w:tc>
          <w:tcPr>
            <w:tcW w:w="1023" w:type="dxa"/>
            <w:tcBorders>
              <w:bottom w:val="single" w:sz="8" w:space="0" w:color="FFFFFF" w:themeColor="background1"/>
            </w:tcBorders>
            <w:shd w:val="clear" w:color="auto" w:fill="auto"/>
            <w:noWrap/>
            <w:tcMar>
              <w:left w:w="57" w:type="dxa"/>
              <w:right w:w="57" w:type="dxa"/>
            </w:tcMar>
            <w:hideMark/>
          </w:tcPr>
          <w:p w14:paraId="39909788" w14:textId="77777777" w:rsidR="00D764D4" w:rsidRPr="00D764D4" w:rsidRDefault="00D764D4" w:rsidP="00D764D4">
            <w:pPr>
              <w:pStyle w:val="TableUnit"/>
            </w:pPr>
            <w:r w:rsidRPr="00D764D4">
              <w:t>kt</w:t>
            </w:r>
          </w:p>
        </w:tc>
        <w:tc>
          <w:tcPr>
            <w:tcW w:w="1120" w:type="dxa"/>
            <w:tcBorders>
              <w:bottom w:val="single" w:sz="8" w:space="0" w:color="FFFFFF" w:themeColor="background1"/>
            </w:tcBorders>
            <w:shd w:val="clear" w:color="auto" w:fill="auto"/>
            <w:noWrap/>
            <w:tcMar>
              <w:left w:w="57" w:type="dxa"/>
              <w:right w:w="57" w:type="dxa"/>
            </w:tcMar>
            <w:hideMark/>
          </w:tcPr>
          <w:p w14:paraId="7B1202E9" w14:textId="77777777" w:rsidR="00D764D4" w:rsidRPr="00D764D4" w:rsidRDefault="00D764D4" w:rsidP="00D764D4">
            <w:pPr>
              <w:pStyle w:val="TableUnit"/>
            </w:pPr>
            <w:r w:rsidRPr="00D764D4">
              <w:t>kt</w:t>
            </w:r>
          </w:p>
        </w:tc>
        <w:tc>
          <w:tcPr>
            <w:tcW w:w="1134" w:type="dxa"/>
            <w:tcBorders>
              <w:bottom w:val="single" w:sz="8" w:space="0" w:color="FFFFFF" w:themeColor="background1"/>
            </w:tcBorders>
            <w:shd w:val="clear" w:color="auto" w:fill="auto"/>
            <w:noWrap/>
            <w:tcMar>
              <w:left w:w="57" w:type="dxa"/>
              <w:right w:w="57" w:type="dxa"/>
            </w:tcMar>
            <w:hideMark/>
          </w:tcPr>
          <w:p w14:paraId="7D06A1EC" w14:textId="77777777" w:rsidR="00D764D4" w:rsidRPr="00D764D4" w:rsidRDefault="00D764D4" w:rsidP="00D764D4">
            <w:pPr>
              <w:pStyle w:val="TableUnit"/>
            </w:pPr>
            <w:r w:rsidRPr="00D764D4">
              <w:t>kt</w:t>
            </w:r>
          </w:p>
        </w:tc>
      </w:tr>
      <w:tr w:rsidR="00D04A44" w:rsidRPr="00D764D4" w14:paraId="1EFDEF1A" w14:textId="77777777" w:rsidTr="00390C44">
        <w:trPr>
          <w:trHeight w:val="245"/>
        </w:trPr>
        <w:tc>
          <w:tcPr>
            <w:tcW w:w="18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ED0E97" w14:textId="77777777" w:rsidR="00D764D4" w:rsidRPr="00D764D4" w:rsidRDefault="00D764D4" w:rsidP="00D764D4">
            <w:pPr>
              <w:pStyle w:val="TableDataEntries"/>
              <w:jc w:val="left"/>
            </w:pPr>
            <w:r w:rsidRPr="00D764D4">
              <w:t>Paper &amp; cardboard</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55A3CF" w14:textId="77777777" w:rsidR="00D764D4" w:rsidRPr="00D764D4" w:rsidRDefault="00D764D4" w:rsidP="00D764D4">
            <w:pPr>
              <w:pStyle w:val="TableDataEntries"/>
              <w:rPr>
                <w:szCs w:val="16"/>
              </w:rPr>
            </w:pPr>
            <w:r w:rsidRPr="00D764D4">
              <w:rPr>
                <w:szCs w:val="16"/>
              </w:rPr>
              <w:t>6 415</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79E45D" w14:textId="77777777" w:rsidR="00D764D4" w:rsidRPr="00D764D4" w:rsidRDefault="00D764D4" w:rsidP="00D764D4">
            <w:pPr>
              <w:pStyle w:val="TableDataEntries"/>
              <w:rPr>
                <w:szCs w:val="16"/>
              </w:rPr>
            </w:pPr>
            <w:r w:rsidRPr="00D764D4">
              <w:rPr>
                <w:szCs w:val="16"/>
              </w:rPr>
              <w:t>4 977</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3A850D" w14:textId="77777777" w:rsidR="00D764D4" w:rsidRPr="00D764D4" w:rsidRDefault="00D764D4" w:rsidP="00D764D4">
            <w:pPr>
              <w:pStyle w:val="TableDataEntries"/>
              <w:rPr>
                <w:szCs w:val="16"/>
              </w:rPr>
            </w:pPr>
            <w:r w:rsidRPr="00D764D4">
              <w:rPr>
                <w:szCs w:val="16"/>
              </w:rPr>
              <w:t>5 270</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0F1638" w14:textId="77777777" w:rsidR="00D764D4" w:rsidRPr="00D764D4" w:rsidRDefault="00D764D4" w:rsidP="00D764D4">
            <w:pPr>
              <w:pStyle w:val="TableDataEntries"/>
            </w:pPr>
          </w:p>
        </w:tc>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D43BA9" w14:textId="77777777" w:rsidR="00D764D4" w:rsidRPr="00D764D4" w:rsidRDefault="00D764D4" w:rsidP="00D764D4">
            <w:pPr>
              <w:pStyle w:val="TableDataEntries"/>
              <w:rPr>
                <w:szCs w:val="16"/>
              </w:rPr>
            </w:pPr>
            <w:r w:rsidRPr="00D764D4">
              <w:rPr>
                <w:szCs w:val="16"/>
              </w:rPr>
              <w:t>3 928</w:t>
            </w:r>
          </w:p>
        </w:tc>
        <w:tc>
          <w:tcPr>
            <w:tcW w:w="11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0189A7" w14:textId="77777777" w:rsidR="00D764D4" w:rsidRPr="00D764D4" w:rsidRDefault="00D764D4" w:rsidP="00D764D4">
            <w:pPr>
              <w:pStyle w:val="TableDataEntries"/>
              <w:rPr>
                <w:szCs w:val="16"/>
              </w:rPr>
            </w:pPr>
            <w:r w:rsidRPr="00D764D4">
              <w:rPr>
                <w:szCs w:val="16"/>
              </w:rPr>
              <w:t>3 253</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0A9B8A" w14:textId="77777777" w:rsidR="00D764D4" w:rsidRPr="00D764D4" w:rsidRDefault="00D764D4" w:rsidP="00D764D4">
            <w:pPr>
              <w:pStyle w:val="TableDataEntries"/>
              <w:rPr>
                <w:szCs w:val="16"/>
              </w:rPr>
            </w:pPr>
            <w:r w:rsidRPr="00D764D4">
              <w:rPr>
                <w:szCs w:val="16"/>
              </w:rPr>
              <w:t>3 228</w:t>
            </w:r>
          </w:p>
        </w:tc>
      </w:tr>
      <w:tr w:rsidR="00D04A44" w:rsidRPr="00D764D4" w14:paraId="0A9E5558" w14:textId="77777777" w:rsidTr="00390C44">
        <w:trPr>
          <w:trHeight w:val="245"/>
        </w:trPr>
        <w:tc>
          <w:tcPr>
            <w:tcW w:w="18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CA767D" w14:textId="77777777" w:rsidR="00D764D4" w:rsidRPr="00D764D4" w:rsidRDefault="00D764D4" w:rsidP="00D764D4">
            <w:pPr>
              <w:pStyle w:val="TableDataEntries"/>
              <w:jc w:val="left"/>
            </w:pPr>
            <w:r w:rsidRPr="00D764D4">
              <w:t>Glass</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305C2D" w14:textId="77777777" w:rsidR="00D764D4" w:rsidRPr="00D764D4" w:rsidRDefault="00D764D4" w:rsidP="00D764D4">
            <w:pPr>
              <w:pStyle w:val="TableDataEntries"/>
              <w:rPr>
                <w:szCs w:val="16"/>
              </w:rPr>
            </w:pPr>
            <w:r w:rsidRPr="00D764D4">
              <w:rPr>
                <w:szCs w:val="16"/>
              </w:rPr>
              <w:t>1 420</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4CD7C1" w14:textId="77777777" w:rsidR="00D764D4" w:rsidRPr="00D764D4" w:rsidRDefault="00D764D4" w:rsidP="00D764D4">
            <w:pPr>
              <w:pStyle w:val="TableDataEntries"/>
              <w:rPr>
                <w:szCs w:val="16"/>
              </w:rPr>
            </w:pPr>
            <w:r w:rsidRPr="00D764D4">
              <w:rPr>
                <w:szCs w:val="16"/>
              </w:rPr>
              <w:t>1 071</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FDE3CD" w14:textId="77777777" w:rsidR="00D764D4" w:rsidRPr="00D764D4" w:rsidRDefault="00D764D4" w:rsidP="00D764D4">
            <w:pPr>
              <w:pStyle w:val="TableDataEntries"/>
              <w:rPr>
                <w:szCs w:val="16"/>
              </w:rPr>
            </w:pPr>
            <w:r w:rsidRPr="00D764D4">
              <w:rPr>
                <w:szCs w:val="16"/>
              </w:rPr>
              <w:t>1 068</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18FD66" w14:textId="77777777" w:rsidR="00D764D4" w:rsidRPr="00D764D4" w:rsidRDefault="00D764D4" w:rsidP="00D764D4">
            <w:pPr>
              <w:pStyle w:val="TableDataEntries"/>
            </w:pPr>
          </w:p>
        </w:tc>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BE084C" w14:textId="77777777" w:rsidR="00D764D4" w:rsidRPr="00D764D4" w:rsidRDefault="00D764D4" w:rsidP="00D764D4">
            <w:pPr>
              <w:pStyle w:val="TableDataEntries"/>
              <w:rPr>
                <w:szCs w:val="16"/>
              </w:rPr>
            </w:pPr>
            <w:r w:rsidRPr="00D764D4">
              <w:rPr>
                <w:szCs w:val="16"/>
              </w:rPr>
              <w:t xml:space="preserve"> 955</w:t>
            </w:r>
          </w:p>
        </w:tc>
        <w:tc>
          <w:tcPr>
            <w:tcW w:w="11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512813" w14:textId="77777777" w:rsidR="00D764D4" w:rsidRPr="00D764D4" w:rsidRDefault="00D764D4" w:rsidP="00D764D4">
            <w:pPr>
              <w:pStyle w:val="TableDataEntries"/>
              <w:rPr>
                <w:szCs w:val="16"/>
              </w:rPr>
            </w:pPr>
            <w:r w:rsidRPr="00D764D4">
              <w:rPr>
                <w:szCs w:val="16"/>
              </w:rPr>
              <w:t xml:space="preserve"> 628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7B19ED" w14:textId="77777777" w:rsidR="00D764D4" w:rsidRPr="00D764D4" w:rsidRDefault="00D764D4" w:rsidP="00D764D4">
            <w:pPr>
              <w:pStyle w:val="TableDataEntries"/>
              <w:rPr>
                <w:szCs w:val="16"/>
              </w:rPr>
            </w:pPr>
            <w:r w:rsidRPr="00D764D4">
              <w:rPr>
                <w:szCs w:val="16"/>
              </w:rPr>
              <w:t xml:space="preserve"> 602</w:t>
            </w:r>
          </w:p>
        </w:tc>
      </w:tr>
      <w:tr w:rsidR="00D04A44" w:rsidRPr="00D764D4" w14:paraId="538AE107" w14:textId="77777777" w:rsidTr="00390C44">
        <w:trPr>
          <w:trHeight w:val="245"/>
        </w:trPr>
        <w:tc>
          <w:tcPr>
            <w:tcW w:w="18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3CD171" w14:textId="77777777" w:rsidR="00D764D4" w:rsidRPr="00D764D4" w:rsidRDefault="00D764D4" w:rsidP="00D764D4">
            <w:pPr>
              <w:pStyle w:val="TableDataEntries"/>
              <w:jc w:val="left"/>
            </w:pPr>
            <w:r w:rsidRPr="00D764D4">
              <w:t>Plastics</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3BD4A5" w14:textId="77777777" w:rsidR="00D764D4" w:rsidRPr="00D764D4" w:rsidRDefault="00D764D4" w:rsidP="00D764D4">
            <w:pPr>
              <w:pStyle w:val="TableDataEntries"/>
              <w:rPr>
                <w:szCs w:val="16"/>
              </w:rPr>
            </w:pPr>
            <w:r w:rsidRPr="00D764D4">
              <w:rPr>
                <w:szCs w:val="16"/>
              </w:rPr>
              <w:t>1 454</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59B873" w14:textId="77777777" w:rsidR="00D764D4" w:rsidRPr="00D764D4" w:rsidRDefault="00D764D4" w:rsidP="00D764D4">
            <w:pPr>
              <w:pStyle w:val="TableDataEntries"/>
              <w:rPr>
                <w:szCs w:val="16"/>
              </w:rPr>
            </w:pPr>
            <w:r w:rsidRPr="00D764D4">
              <w:rPr>
                <w:szCs w:val="16"/>
              </w:rPr>
              <w:t>2 200</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05ED04" w14:textId="77777777" w:rsidR="00D764D4" w:rsidRPr="00D764D4" w:rsidRDefault="00D764D4" w:rsidP="00D764D4">
            <w:pPr>
              <w:pStyle w:val="TableDataEntries"/>
              <w:rPr>
                <w:szCs w:val="16"/>
              </w:rPr>
            </w:pPr>
            <w:r w:rsidRPr="00D764D4">
              <w:rPr>
                <w:szCs w:val="16"/>
              </w:rPr>
              <w:t>2 520</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62991C" w14:textId="77777777" w:rsidR="00D764D4" w:rsidRPr="00D764D4" w:rsidRDefault="00D764D4" w:rsidP="00D764D4">
            <w:pPr>
              <w:pStyle w:val="TableDataEntries"/>
            </w:pPr>
          </w:p>
        </w:tc>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9874CE" w14:textId="77777777" w:rsidR="00D764D4" w:rsidRPr="00D764D4" w:rsidRDefault="00D764D4" w:rsidP="00D764D4">
            <w:pPr>
              <w:pStyle w:val="TableDataEntries"/>
              <w:rPr>
                <w:szCs w:val="16"/>
              </w:rPr>
            </w:pPr>
            <w:r w:rsidRPr="00D764D4">
              <w:rPr>
                <w:szCs w:val="16"/>
              </w:rPr>
              <w:t xml:space="preserve"> 205</w:t>
            </w:r>
          </w:p>
        </w:tc>
        <w:tc>
          <w:tcPr>
            <w:tcW w:w="11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C5CE11" w14:textId="77777777" w:rsidR="00D764D4" w:rsidRPr="00D764D4" w:rsidRDefault="00D764D4" w:rsidP="00D764D4">
            <w:pPr>
              <w:pStyle w:val="TableDataEntries"/>
              <w:rPr>
                <w:szCs w:val="16"/>
              </w:rPr>
            </w:pPr>
            <w:r w:rsidRPr="00D764D4">
              <w:rPr>
                <w:szCs w:val="16"/>
              </w:rPr>
              <w:t xml:space="preserve"> 310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7F23BD" w14:textId="77777777" w:rsidR="00D764D4" w:rsidRPr="00D764D4" w:rsidRDefault="00D764D4" w:rsidP="00D764D4">
            <w:pPr>
              <w:pStyle w:val="TableDataEntries"/>
              <w:rPr>
                <w:szCs w:val="16"/>
              </w:rPr>
            </w:pPr>
            <w:r w:rsidRPr="00D764D4">
              <w:rPr>
                <w:szCs w:val="16"/>
              </w:rPr>
              <w:t xml:space="preserve"> 362</w:t>
            </w:r>
          </w:p>
        </w:tc>
      </w:tr>
      <w:tr w:rsidR="00D04A44" w:rsidRPr="00D764D4" w14:paraId="6DDD9B27" w14:textId="77777777" w:rsidTr="00390C44">
        <w:trPr>
          <w:trHeight w:val="245"/>
        </w:trPr>
        <w:tc>
          <w:tcPr>
            <w:tcW w:w="18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E79B71" w14:textId="77777777" w:rsidR="00D764D4" w:rsidRPr="00D764D4" w:rsidRDefault="00D764D4" w:rsidP="00D764D4">
            <w:pPr>
              <w:pStyle w:val="TableDataEntries"/>
              <w:jc w:val="left"/>
            </w:pPr>
            <w:r w:rsidRPr="00D764D4">
              <w:t>Metals</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4305FB" w14:textId="77777777" w:rsidR="00D764D4" w:rsidRPr="00D764D4" w:rsidRDefault="00D764D4" w:rsidP="00D764D4">
            <w:pPr>
              <w:pStyle w:val="TableDataEntries"/>
              <w:rPr>
                <w:szCs w:val="16"/>
              </w:rPr>
            </w:pPr>
            <w:r w:rsidRPr="00D764D4">
              <w:rPr>
                <w:szCs w:val="16"/>
              </w:rPr>
              <w:t>5 142</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49566A" w14:textId="77777777" w:rsidR="00D764D4" w:rsidRPr="00D764D4" w:rsidRDefault="00D764D4" w:rsidP="00D764D4">
            <w:pPr>
              <w:pStyle w:val="TableDataEntries"/>
              <w:rPr>
                <w:szCs w:val="16"/>
              </w:rPr>
            </w:pPr>
            <w:r w:rsidRPr="00D764D4">
              <w:rPr>
                <w:szCs w:val="16"/>
              </w:rPr>
              <w:t>6 317</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84C719" w14:textId="77777777" w:rsidR="00D764D4" w:rsidRPr="00D764D4" w:rsidRDefault="00D764D4" w:rsidP="00D764D4">
            <w:pPr>
              <w:pStyle w:val="TableDataEntries"/>
              <w:rPr>
                <w:szCs w:val="16"/>
              </w:rPr>
            </w:pPr>
            <w:r w:rsidRPr="00D764D4">
              <w:rPr>
                <w:szCs w:val="16"/>
              </w:rPr>
              <w:t>5 168</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D6D276" w14:textId="77777777" w:rsidR="00D764D4" w:rsidRPr="00D764D4" w:rsidRDefault="00D764D4" w:rsidP="00D764D4">
            <w:pPr>
              <w:pStyle w:val="TableDataEntries"/>
            </w:pPr>
          </w:p>
        </w:tc>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54E489" w14:textId="77777777" w:rsidR="00D764D4" w:rsidRPr="00D764D4" w:rsidRDefault="00D764D4" w:rsidP="00D764D4">
            <w:pPr>
              <w:pStyle w:val="TableDataEntries"/>
              <w:rPr>
                <w:szCs w:val="16"/>
              </w:rPr>
            </w:pPr>
            <w:r w:rsidRPr="00D764D4">
              <w:rPr>
                <w:szCs w:val="16"/>
              </w:rPr>
              <w:t>4 559</w:t>
            </w:r>
          </w:p>
        </w:tc>
        <w:tc>
          <w:tcPr>
            <w:tcW w:w="11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D05CB9" w14:textId="77777777" w:rsidR="00D764D4" w:rsidRPr="00D764D4" w:rsidRDefault="00D764D4" w:rsidP="00D764D4">
            <w:pPr>
              <w:pStyle w:val="TableDataEntries"/>
              <w:rPr>
                <w:szCs w:val="16"/>
              </w:rPr>
            </w:pPr>
            <w:r w:rsidRPr="00D764D4">
              <w:rPr>
                <w:szCs w:val="16"/>
              </w:rPr>
              <w:t>5 761</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81EFEA" w14:textId="77777777" w:rsidR="00D764D4" w:rsidRPr="00D764D4" w:rsidRDefault="00D764D4" w:rsidP="00D764D4">
            <w:pPr>
              <w:pStyle w:val="TableDataEntries"/>
              <w:rPr>
                <w:szCs w:val="16"/>
              </w:rPr>
            </w:pPr>
            <w:r w:rsidRPr="00D764D4">
              <w:rPr>
                <w:szCs w:val="16"/>
              </w:rPr>
              <w:t>4 569</w:t>
            </w:r>
          </w:p>
        </w:tc>
      </w:tr>
      <w:tr w:rsidR="00D04A44" w:rsidRPr="00D764D4" w14:paraId="48B8BC84" w14:textId="77777777" w:rsidTr="00390C44">
        <w:trPr>
          <w:trHeight w:val="245"/>
        </w:trPr>
        <w:tc>
          <w:tcPr>
            <w:tcW w:w="18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961B61" w14:textId="77777777" w:rsidR="00D764D4" w:rsidRPr="00D764D4" w:rsidRDefault="00D764D4" w:rsidP="00D764D4">
            <w:pPr>
              <w:pStyle w:val="TableDataEntries"/>
              <w:jc w:val="left"/>
            </w:pPr>
            <w:r w:rsidRPr="00D764D4">
              <w:t>Organics</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54DF3" w14:textId="77777777" w:rsidR="00D764D4" w:rsidRPr="00D764D4" w:rsidRDefault="00D764D4" w:rsidP="00D764D4">
            <w:pPr>
              <w:pStyle w:val="TableDataEntries"/>
              <w:rPr>
                <w:szCs w:val="16"/>
              </w:rPr>
            </w:pPr>
            <w:r w:rsidRPr="00D764D4">
              <w:rPr>
                <w:szCs w:val="16"/>
              </w:rPr>
              <w:t>12 804</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AC4AD4" w14:textId="77777777" w:rsidR="00D764D4" w:rsidRPr="00D764D4" w:rsidRDefault="00D764D4" w:rsidP="00D764D4">
            <w:pPr>
              <w:pStyle w:val="TableDataEntries"/>
              <w:rPr>
                <w:szCs w:val="16"/>
              </w:rPr>
            </w:pPr>
            <w:r w:rsidRPr="00D764D4">
              <w:rPr>
                <w:szCs w:val="16"/>
              </w:rPr>
              <w:t>13 650</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BF81E6" w14:textId="77777777" w:rsidR="00D764D4" w:rsidRPr="00D764D4" w:rsidRDefault="00D764D4" w:rsidP="00D764D4">
            <w:pPr>
              <w:pStyle w:val="TableDataEntries"/>
              <w:rPr>
                <w:szCs w:val="16"/>
              </w:rPr>
            </w:pPr>
            <w:r w:rsidRPr="00D764D4">
              <w:rPr>
                <w:szCs w:val="16"/>
              </w:rPr>
              <w:t>12 807</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E7616C" w14:textId="77777777" w:rsidR="00D764D4" w:rsidRPr="00D764D4" w:rsidRDefault="00D764D4" w:rsidP="00D764D4">
            <w:pPr>
              <w:pStyle w:val="TableDataEntries"/>
            </w:pPr>
          </w:p>
        </w:tc>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91324C" w14:textId="77777777" w:rsidR="00D764D4" w:rsidRPr="00D764D4" w:rsidRDefault="00D764D4" w:rsidP="00D764D4">
            <w:pPr>
              <w:pStyle w:val="TableDataEntries"/>
              <w:rPr>
                <w:szCs w:val="16"/>
              </w:rPr>
            </w:pPr>
            <w:r w:rsidRPr="00D764D4">
              <w:rPr>
                <w:szCs w:val="16"/>
              </w:rPr>
              <w:t>6 212</w:t>
            </w:r>
          </w:p>
        </w:tc>
        <w:tc>
          <w:tcPr>
            <w:tcW w:w="11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433AB6" w14:textId="77777777" w:rsidR="00D764D4" w:rsidRPr="00D764D4" w:rsidRDefault="00D764D4" w:rsidP="00D764D4">
            <w:pPr>
              <w:pStyle w:val="TableDataEntries"/>
              <w:rPr>
                <w:szCs w:val="16"/>
              </w:rPr>
            </w:pPr>
            <w:r w:rsidRPr="00D764D4">
              <w:rPr>
                <w:szCs w:val="16"/>
              </w:rPr>
              <w:t>7 196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3065A8" w14:textId="77777777" w:rsidR="00D764D4" w:rsidRPr="00D764D4" w:rsidRDefault="00D764D4" w:rsidP="00D764D4">
            <w:pPr>
              <w:pStyle w:val="TableDataEntries"/>
              <w:rPr>
                <w:szCs w:val="16"/>
              </w:rPr>
            </w:pPr>
            <w:r w:rsidRPr="00D764D4">
              <w:rPr>
                <w:szCs w:val="16"/>
              </w:rPr>
              <w:t>5 424</w:t>
            </w:r>
          </w:p>
        </w:tc>
      </w:tr>
      <w:tr w:rsidR="00D04A44" w:rsidRPr="00D764D4" w14:paraId="7CA1CA30" w14:textId="77777777" w:rsidTr="00390C44">
        <w:trPr>
          <w:trHeight w:val="245"/>
        </w:trPr>
        <w:tc>
          <w:tcPr>
            <w:tcW w:w="18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24EFAA" w14:textId="77777777" w:rsidR="00D764D4" w:rsidRPr="00D764D4" w:rsidRDefault="00D764D4" w:rsidP="00D764D4">
            <w:pPr>
              <w:pStyle w:val="TableDataEntries"/>
              <w:jc w:val="left"/>
            </w:pPr>
            <w:r w:rsidRPr="00D764D4">
              <w:t>Masonry materials</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0B3330" w14:textId="77777777" w:rsidR="00D764D4" w:rsidRPr="00D764D4" w:rsidRDefault="00D764D4" w:rsidP="00D764D4">
            <w:pPr>
              <w:pStyle w:val="TableDataEntries"/>
              <w:rPr>
                <w:szCs w:val="16"/>
              </w:rPr>
            </w:pPr>
            <w:r w:rsidRPr="00D764D4">
              <w:rPr>
                <w:szCs w:val="16"/>
              </w:rPr>
              <w:t>19 825</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B7779A" w14:textId="77777777" w:rsidR="00D764D4" w:rsidRPr="00D764D4" w:rsidRDefault="00D764D4" w:rsidP="00D764D4">
            <w:pPr>
              <w:pStyle w:val="TableDataEntries"/>
              <w:rPr>
                <w:szCs w:val="16"/>
              </w:rPr>
            </w:pPr>
            <w:r w:rsidRPr="00D764D4">
              <w:rPr>
                <w:szCs w:val="16"/>
              </w:rPr>
              <w:t>16 258</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742D81" w14:textId="77777777" w:rsidR="00D764D4" w:rsidRPr="00D764D4" w:rsidRDefault="00D764D4" w:rsidP="00D764D4">
            <w:pPr>
              <w:pStyle w:val="TableDataEntries"/>
              <w:rPr>
                <w:szCs w:val="16"/>
              </w:rPr>
            </w:pPr>
            <w:r w:rsidRPr="00D764D4">
              <w:rPr>
                <w:szCs w:val="16"/>
              </w:rPr>
              <w:t>17 151</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02908B" w14:textId="77777777" w:rsidR="00D764D4" w:rsidRPr="00D764D4" w:rsidRDefault="00D764D4" w:rsidP="00D764D4">
            <w:pPr>
              <w:pStyle w:val="TableDataEntries"/>
            </w:pPr>
          </w:p>
        </w:tc>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7006CD" w14:textId="77777777" w:rsidR="00D764D4" w:rsidRPr="00D764D4" w:rsidRDefault="00D764D4" w:rsidP="00D764D4">
            <w:pPr>
              <w:pStyle w:val="TableDataEntries"/>
              <w:rPr>
                <w:szCs w:val="16"/>
              </w:rPr>
            </w:pPr>
            <w:r w:rsidRPr="00D764D4">
              <w:rPr>
                <w:szCs w:val="16"/>
              </w:rPr>
              <w:t>10 956</w:t>
            </w:r>
          </w:p>
        </w:tc>
        <w:tc>
          <w:tcPr>
            <w:tcW w:w="11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C1CC4D" w14:textId="77777777" w:rsidR="00D764D4" w:rsidRPr="00D764D4" w:rsidRDefault="00D764D4" w:rsidP="00D764D4">
            <w:pPr>
              <w:pStyle w:val="TableDataEntries"/>
              <w:rPr>
                <w:szCs w:val="16"/>
              </w:rPr>
            </w:pPr>
            <w:r w:rsidRPr="00D764D4">
              <w:rPr>
                <w:szCs w:val="16"/>
              </w:rPr>
              <w:t>11 386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C77A0B" w14:textId="77777777" w:rsidR="00D764D4" w:rsidRPr="00D764D4" w:rsidRDefault="00D764D4" w:rsidP="00D764D4">
            <w:pPr>
              <w:pStyle w:val="TableDataEntries"/>
              <w:rPr>
                <w:szCs w:val="16"/>
              </w:rPr>
            </w:pPr>
            <w:r w:rsidRPr="00D764D4">
              <w:rPr>
                <w:szCs w:val="16"/>
              </w:rPr>
              <w:t>11 957</w:t>
            </w:r>
          </w:p>
        </w:tc>
      </w:tr>
      <w:tr w:rsidR="00D04A44" w:rsidRPr="00D764D4" w14:paraId="6FA3E77D" w14:textId="77777777" w:rsidTr="00390C44">
        <w:trPr>
          <w:trHeight w:val="245"/>
        </w:trPr>
        <w:tc>
          <w:tcPr>
            <w:tcW w:w="181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D69D9A" w14:textId="77777777" w:rsidR="00D764D4" w:rsidRPr="00D764D4" w:rsidRDefault="00D764D4" w:rsidP="00D764D4">
            <w:pPr>
              <w:pStyle w:val="TableDataEntries"/>
              <w:jc w:val="left"/>
            </w:pPr>
            <w:r w:rsidRPr="00D764D4">
              <w:t>Other</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691B0C" w14:textId="77777777" w:rsidR="00D764D4" w:rsidRPr="00D764D4" w:rsidRDefault="00D764D4" w:rsidP="00D764D4">
            <w:pPr>
              <w:pStyle w:val="TableDataEntries"/>
              <w:rPr>
                <w:szCs w:val="16"/>
              </w:rPr>
            </w:pPr>
            <w:r w:rsidRPr="00D764D4">
              <w:rPr>
                <w:szCs w:val="16"/>
              </w:rPr>
              <w:t>3 209</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3F9019" w14:textId="77777777" w:rsidR="00D764D4" w:rsidRPr="00D764D4" w:rsidRDefault="00D764D4" w:rsidP="00D764D4">
            <w:pPr>
              <w:pStyle w:val="TableDataEntries"/>
              <w:rPr>
                <w:szCs w:val="16"/>
              </w:rPr>
            </w:pPr>
            <w:r w:rsidRPr="00D764D4">
              <w:rPr>
                <w:szCs w:val="16"/>
              </w:rPr>
              <w:t>5 438</w:t>
            </w:r>
          </w:p>
        </w:tc>
        <w:tc>
          <w:tcPr>
            <w:tcW w:w="8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87E8ED" w14:textId="77777777" w:rsidR="00D764D4" w:rsidRPr="00D764D4" w:rsidRDefault="00D764D4" w:rsidP="00D764D4">
            <w:pPr>
              <w:pStyle w:val="TableDataEntries"/>
              <w:rPr>
                <w:szCs w:val="16"/>
              </w:rPr>
            </w:pPr>
            <w:r w:rsidRPr="00D764D4">
              <w:rPr>
                <w:szCs w:val="16"/>
              </w:rPr>
              <w:t>2 142</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FF7768" w14:textId="77777777" w:rsidR="00D764D4" w:rsidRPr="00D764D4" w:rsidRDefault="00D764D4" w:rsidP="00D764D4">
            <w:pPr>
              <w:pStyle w:val="TableDataEntries"/>
            </w:pPr>
          </w:p>
        </w:tc>
        <w:tc>
          <w:tcPr>
            <w:tcW w:w="10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94AA2C" w14:textId="77777777" w:rsidR="00D764D4" w:rsidRPr="00D764D4" w:rsidRDefault="00D764D4" w:rsidP="00D764D4">
            <w:pPr>
              <w:pStyle w:val="TableDataEntries"/>
              <w:rPr>
                <w:szCs w:val="16"/>
              </w:rPr>
            </w:pPr>
            <w:r w:rsidRPr="00D764D4">
              <w:rPr>
                <w:szCs w:val="16"/>
              </w:rPr>
              <w:t xml:space="preserve"> 619</w:t>
            </w:r>
          </w:p>
        </w:tc>
        <w:tc>
          <w:tcPr>
            <w:tcW w:w="112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512835" w14:textId="77777777" w:rsidR="00D764D4" w:rsidRPr="00D764D4" w:rsidRDefault="00D764D4" w:rsidP="00D764D4">
            <w:pPr>
              <w:pStyle w:val="TableDataEntries"/>
              <w:rPr>
                <w:szCs w:val="16"/>
              </w:rPr>
            </w:pPr>
            <w:r w:rsidRPr="00D764D4">
              <w:rPr>
                <w:szCs w:val="16"/>
              </w:rPr>
              <w:t>2 142</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806B5F" w14:textId="77777777" w:rsidR="00D764D4" w:rsidRPr="00D764D4" w:rsidRDefault="00D764D4" w:rsidP="00D764D4">
            <w:pPr>
              <w:pStyle w:val="TableDataEntries"/>
              <w:rPr>
                <w:szCs w:val="16"/>
              </w:rPr>
            </w:pPr>
            <w:r w:rsidRPr="00D764D4">
              <w:rPr>
                <w:szCs w:val="16"/>
              </w:rPr>
              <w:t xml:space="preserve"> 96</w:t>
            </w:r>
          </w:p>
        </w:tc>
      </w:tr>
      <w:tr w:rsidR="00D04A44" w:rsidRPr="00D764D4" w14:paraId="7F863ABF" w14:textId="77777777" w:rsidTr="00390C44">
        <w:trPr>
          <w:trHeight w:val="245"/>
        </w:trPr>
        <w:tc>
          <w:tcPr>
            <w:tcW w:w="1810" w:type="dxa"/>
            <w:tcBorders>
              <w:top w:val="single" w:sz="8" w:space="0" w:color="FFFFFF" w:themeColor="background1"/>
            </w:tcBorders>
            <w:shd w:val="clear" w:color="auto" w:fill="E9E8E5" w:themeFill="background2"/>
            <w:noWrap/>
            <w:tcMar>
              <w:left w:w="57" w:type="dxa"/>
              <w:right w:w="57" w:type="dxa"/>
            </w:tcMar>
            <w:hideMark/>
          </w:tcPr>
          <w:p w14:paraId="7DF4874A" w14:textId="77777777" w:rsidR="00D764D4" w:rsidRPr="00D764D4" w:rsidRDefault="00D764D4" w:rsidP="00D764D4">
            <w:pPr>
              <w:pStyle w:val="TableDataEntries"/>
              <w:jc w:val="left"/>
            </w:pPr>
            <w:r w:rsidRPr="00D764D4">
              <w:t>Hazardous</w:t>
            </w:r>
          </w:p>
        </w:tc>
        <w:tc>
          <w:tcPr>
            <w:tcW w:w="872" w:type="dxa"/>
            <w:tcBorders>
              <w:top w:val="single" w:sz="8" w:space="0" w:color="FFFFFF" w:themeColor="background1"/>
            </w:tcBorders>
            <w:shd w:val="clear" w:color="auto" w:fill="E9E8E5" w:themeFill="background2"/>
            <w:noWrap/>
            <w:tcMar>
              <w:left w:w="57" w:type="dxa"/>
              <w:right w:w="57" w:type="dxa"/>
            </w:tcMar>
            <w:hideMark/>
          </w:tcPr>
          <w:p w14:paraId="28F71CD8" w14:textId="77777777" w:rsidR="00D764D4" w:rsidRPr="00D764D4" w:rsidRDefault="00D764D4" w:rsidP="00D764D4">
            <w:pPr>
              <w:pStyle w:val="TableDataEntries"/>
              <w:rPr>
                <w:szCs w:val="16"/>
              </w:rPr>
            </w:pPr>
            <w:r w:rsidRPr="00D764D4">
              <w:rPr>
                <w:szCs w:val="16"/>
              </w:rPr>
              <w:t>3 485</w:t>
            </w:r>
          </w:p>
        </w:tc>
        <w:tc>
          <w:tcPr>
            <w:tcW w:w="872" w:type="dxa"/>
            <w:tcBorders>
              <w:top w:val="single" w:sz="8" w:space="0" w:color="FFFFFF" w:themeColor="background1"/>
            </w:tcBorders>
            <w:shd w:val="clear" w:color="auto" w:fill="E9E8E5" w:themeFill="background2"/>
            <w:noWrap/>
            <w:tcMar>
              <w:left w:w="57" w:type="dxa"/>
              <w:right w:w="57" w:type="dxa"/>
            </w:tcMar>
            <w:hideMark/>
          </w:tcPr>
          <w:p w14:paraId="2B1A40CB" w14:textId="77777777" w:rsidR="00D764D4" w:rsidRPr="00D764D4" w:rsidRDefault="00D764D4" w:rsidP="00D764D4">
            <w:pPr>
              <w:pStyle w:val="TableDataEntries"/>
              <w:rPr>
                <w:szCs w:val="16"/>
              </w:rPr>
            </w:pPr>
            <w:r w:rsidRPr="00D764D4">
              <w:rPr>
                <w:szCs w:val="16"/>
              </w:rPr>
              <w:t>3 125</w:t>
            </w:r>
          </w:p>
        </w:tc>
        <w:tc>
          <w:tcPr>
            <w:tcW w:w="872" w:type="dxa"/>
            <w:tcBorders>
              <w:top w:val="single" w:sz="8" w:space="0" w:color="FFFFFF" w:themeColor="background1"/>
            </w:tcBorders>
            <w:shd w:val="clear" w:color="auto" w:fill="E9E8E5" w:themeFill="background2"/>
            <w:noWrap/>
            <w:tcMar>
              <w:left w:w="57" w:type="dxa"/>
              <w:right w:w="57" w:type="dxa"/>
            </w:tcMar>
            <w:hideMark/>
          </w:tcPr>
          <w:p w14:paraId="293479AC" w14:textId="77777777" w:rsidR="00D764D4" w:rsidRPr="00D764D4" w:rsidRDefault="00D764D4" w:rsidP="00D764D4">
            <w:pPr>
              <w:pStyle w:val="TableDataEntries"/>
              <w:rPr>
                <w:szCs w:val="16"/>
              </w:rPr>
            </w:pPr>
            <w:r w:rsidRPr="00D764D4">
              <w:rPr>
                <w:szCs w:val="16"/>
              </w:rPr>
              <w:t>17 745</w:t>
            </w:r>
          </w:p>
        </w:tc>
        <w:tc>
          <w:tcPr>
            <w:tcW w:w="236" w:type="dxa"/>
            <w:tcBorders>
              <w:top w:val="single" w:sz="8" w:space="0" w:color="FFFFFF" w:themeColor="background1"/>
            </w:tcBorders>
            <w:shd w:val="clear" w:color="auto" w:fill="E9E8E5" w:themeFill="background2"/>
            <w:noWrap/>
            <w:tcMar>
              <w:left w:w="57" w:type="dxa"/>
              <w:right w:w="57" w:type="dxa"/>
            </w:tcMar>
            <w:hideMark/>
          </w:tcPr>
          <w:p w14:paraId="5D2C91BA" w14:textId="77777777" w:rsidR="00D764D4" w:rsidRPr="00D764D4" w:rsidRDefault="00D764D4" w:rsidP="00D764D4">
            <w:pPr>
              <w:pStyle w:val="TableDataEntries"/>
            </w:pPr>
          </w:p>
        </w:tc>
        <w:tc>
          <w:tcPr>
            <w:tcW w:w="1023" w:type="dxa"/>
            <w:tcBorders>
              <w:top w:val="single" w:sz="8" w:space="0" w:color="FFFFFF" w:themeColor="background1"/>
            </w:tcBorders>
            <w:shd w:val="clear" w:color="auto" w:fill="E9E8E5" w:themeFill="background2"/>
            <w:noWrap/>
            <w:tcMar>
              <w:left w:w="57" w:type="dxa"/>
              <w:right w:w="57" w:type="dxa"/>
            </w:tcMar>
            <w:hideMark/>
          </w:tcPr>
          <w:p w14:paraId="11DF6909" w14:textId="77777777" w:rsidR="00D764D4" w:rsidRPr="00D764D4" w:rsidRDefault="00D764D4" w:rsidP="00D764D4">
            <w:pPr>
              <w:pStyle w:val="TableDataEntries"/>
              <w:rPr>
                <w:szCs w:val="16"/>
              </w:rPr>
            </w:pPr>
            <w:r w:rsidRPr="00D764D4">
              <w:rPr>
                <w:szCs w:val="16"/>
              </w:rPr>
              <w:t xml:space="preserve"> 455</w:t>
            </w:r>
          </w:p>
        </w:tc>
        <w:tc>
          <w:tcPr>
            <w:tcW w:w="1120" w:type="dxa"/>
            <w:tcBorders>
              <w:top w:val="single" w:sz="8" w:space="0" w:color="FFFFFF" w:themeColor="background1"/>
            </w:tcBorders>
            <w:shd w:val="clear" w:color="auto" w:fill="E9E8E5" w:themeFill="background2"/>
            <w:noWrap/>
            <w:tcMar>
              <w:left w:w="57" w:type="dxa"/>
              <w:right w:w="57" w:type="dxa"/>
            </w:tcMar>
            <w:hideMark/>
          </w:tcPr>
          <w:p w14:paraId="42CD374A" w14:textId="77777777" w:rsidR="00D764D4" w:rsidRPr="00D764D4" w:rsidRDefault="00D764D4" w:rsidP="00D764D4">
            <w:pPr>
              <w:pStyle w:val="TableDataEntries"/>
              <w:rPr>
                <w:szCs w:val="16"/>
              </w:rPr>
            </w:pPr>
            <w:r w:rsidRPr="00D764D4">
              <w:rPr>
                <w:szCs w:val="16"/>
              </w:rPr>
              <w:t xml:space="preserve"> 119</w:t>
            </w:r>
          </w:p>
        </w:tc>
        <w:tc>
          <w:tcPr>
            <w:tcW w:w="1134" w:type="dxa"/>
            <w:tcBorders>
              <w:top w:val="single" w:sz="8" w:space="0" w:color="FFFFFF" w:themeColor="background1"/>
            </w:tcBorders>
            <w:shd w:val="clear" w:color="auto" w:fill="E9E8E5" w:themeFill="background2"/>
            <w:noWrap/>
            <w:tcMar>
              <w:left w:w="57" w:type="dxa"/>
              <w:right w:w="57" w:type="dxa"/>
            </w:tcMar>
            <w:hideMark/>
          </w:tcPr>
          <w:p w14:paraId="55CEF47D" w14:textId="77777777" w:rsidR="00D764D4" w:rsidRPr="00D764D4" w:rsidRDefault="00D764D4" w:rsidP="00D764D4">
            <w:pPr>
              <w:pStyle w:val="TableDataEntries"/>
              <w:rPr>
                <w:szCs w:val="16"/>
              </w:rPr>
            </w:pPr>
            <w:r w:rsidRPr="00D764D4">
              <w:rPr>
                <w:szCs w:val="16"/>
              </w:rPr>
              <w:t>8 768</w:t>
            </w:r>
          </w:p>
        </w:tc>
      </w:tr>
      <w:tr w:rsidR="00D764D4" w:rsidRPr="00390C44" w14:paraId="2DB19C48" w14:textId="77777777" w:rsidTr="00390C44">
        <w:trPr>
          <w:trHeight w:val="245"/>
        </w:trPr>
        <w:tc>
          <w:tcPr>
            <w:tcW w:w="1810" w:type="dxa"/>
            <w:tcBorders>
              <w:bottom w:val="single" w:sz="6" w:space="0" w:color="6F6652"/>
            </w:tcBorders>
            <w:shd w:val="clear" w:color="auto" w:fill="C2DADB" w:themeFill="accent6" w:themeFillTint="99"/>
            <w:noWrap/>
            <w:tcMar>
              <w:left w:w="57" w:type="dxa"/>
              <w:right w:w="57" w:type="dxa"/>
            </w:tcMar>
            <w:hideMark/>
          </w:tcPr>
          <w:p w14:paraId="5B889B55" w14:textId="77777777" w:rsidR="00D764D4" w:rsidRPr="00390C44" w:rsidRDefault="00D764D4" w:rsidP="00D764D4">
            <w:pPr>
              <w:pStyle w:val="TableDataEntries"/>
              <w:jc w:val="left"/>
              <w:rPr>
                <w:rFonts w:ascii="Franklin Gothic Demi" w:hAnsi="Franklin Gothic Demi"/>
              </w:rPr>
            </w:pPr>
            <w:r w:rsidRPr="00390C44">
              <w:rPr>
                <w:rFonts w:ascii="Franklin Gothic Demi" w:hAnsi="Franklin Gothic Demi"/>
              </w:rPr>
              <w:t>Total</w:t>
            </w:r>
          </w:p>
        </w:tc>
        <w:tc>
          <w:tcPr>
            <w:tcW w:w="872" w:type="dxa"/>
            <w:tcBorders>
              <w:bottom w:val="single" w:sz="6" w:space="0" w:color="6F6652"/>
            </w:tcBorders>
            <w:shd w:val="clear" w:color="auto" w:fill="C2DADB" w:themeFill="accent6" w:themeFillTint="99"/>
            <w:noWrap/>
            <w:tcMar>
              <w:left w:w="57" w:type="dxa"/>
              <w:right w:w="57" w:type="dxa"/>
            </w:tcMar>
            <w:hideMark/>
          </w:tcPr>
          <w:p w14:paraId="22BC0617" w14:textId="77777777" w:rsidR="00D764D4" w:rsidRPr="00390C44" w:rsidRDefault="00D764D4" w:rsidP="00D764D4">
            <w:pPr>
              <w:pStyle w:val="TableDataEntries"/>
              <w:rPr>
                <w:rFonts w:ascii="Franklin Gothic Demi" w:hAnsi="Franklin Gothic Demi"/>
                <w:szCs w:val="16"/>
              </w:rPr>
            </w:pPr>
            <w:r w:rsidRPr="00390C44">
              <w:rPr>
                <w:rFonts w:ascii="Franklin Gothic Demi" w:hAnsi="Franklin Gothic Demi"/>
                <w:szCs w:val="16"/>
              </w:rPr>
              <w:t>53 753</w:t>
            </w:r>
          </w:p>
        </w:tc>
        <w:tc>
          <w:tcPr>
            <w:tcW w:w="872" w:type="dxa"/>
            <w:tcBorders>
              <w:bottom w:val="single" w:sz="6" w:space="0" w:color="6F6652"/>
            </w:tcBorders>
            <w:shd w:val="clear" w:color="auto" w:fill="C2DADB" w:themeFill="accent6" w:themeFillTint="99"/>
            <w:noWrap/>
            <w:tcMar>
              <w:left w:w="57" w:type="dxa"/>
              <w:right w:w="57" w:type="dxa"/>
            </w:tcMar>
            <w:hideMark/>
          </w:tcPr>
          <w:p w14:paraId="22425DA6" w14:textId="77777777" w:rsidR="00D764D4" w:rsidRPr="00390C44" w:rsidRDefault="00D764D4" w:rsidP="00D764D4">
            <w:pPr>
              <w:pStyle w:val="TableDataEntries"/>
              <w:rPr>
                <w:rFonts w:ascii="Franklin Gothic Demi" w:hAnsi="Franklin Gothic Demi"/>
                <w:szCs w:val="16"/>
              </w:rPr>
            </w:pPr>
            <w:r w:rsidRPr="00390C44">
              <w:rPr>
                <w:rFonts w:ascii="Franklin Gothic Demi" w:hAnsi="Franklin Gothic Demi"/>
                <w:szCs w:val="16"/>
              </w:rPr>
              <w:t>53 036</w:t>
            </w:r>
          </w:p>
        </w:tc>
        <w:tc>
          <w:tcPr>
            <w:tcW w:w="872" w:type="dxa"/>
            <w:tcBorders>
              <w:bottom w:val="single" w:sz="6" w:space="0" w:color="6F6652"/>
            </w:tcBorders>
            <w:shd w:val="clear" w:color="auto" w:fill="C2DADB" w:themeFill="accent6" w:themeFillTint="99"/>
            <w:noWrap/>
            <w:tcMar>
              <w:left w:w="57" w:type="dxa"/>
              <w:right w:w="57" w:type="dxa"/>
            </w:tcMar>
            <w:hideMark/>
          </w:tcPr>
          <w:p w14:paraId="670F731B" w14:textId="77777777" w:rsidR="00D764D4" w:rsidRPr="00390C44" w:rsidRDefault="00D764D4" w:rsidP="00D764D4">
            <w:pPr>
              <w:pStyle w:val="TableDataEntries"/>
              <w:rPr>
                <w:rFonts w:ascii="Franklin Gothic Demi" w:hAnsi="Franklin Gothic Demi"/>
                <w:szCs w:val="16"/>
              </w:rPr>
            </w:pPr>
            <w:r w:rsidRPr="00390C44">
              <w:rPr>
                <w:rFonts w:ascii="Franklin Gothic Demi" w:hAnsi="Franklin Gothic Demi"/>
                <w:szCs w:val="16"/>
              </w:rPr>
              <w:t>63 871</w:t>
            </w:r>
          </w:p>
        </w:tc>
        <w:tc>
          <w:tcPr>
            <w:tcW w:w="236" w:type="dxa"/>
            <w:tcBorders>
              <w:bottom w:val="single" w:sz="6" w:space="0" w:color="6F6652"/>
            </w:tcBorders>
            <w:shd w:val="clear" w:color="auto" w:fill="C2DADB" w:themeFill="accent6" w:themeFillTint="99"/>
            <w:noWrap/>
            <w:tcMar>
              <w:left w:w="57" w:type="dxa"/>
              <w:right w:w="57" w:type="dxa"/>
            </w:tcMar>
            <w:hideMark/>
          </w:tcPr>
          <w:p w14:paraId="56BFCFCA" w14:textId="77777777" w:rsidR="00D764D4" w:rsidRPr="00390C44" w:rsidRDefault="00D764D4" w:rsidP="00D764D4">
            <w:pPr>
              <w:pStyle w:val="TableDataEntries"/>
              <w:rPr>
                <w:rFonts w:ascii="Franklin Gothic Demi" w:hAnsi="Franklin Gothic Demi"/>
              </w:rPr>
            </w:pPr>
          </w:p>
        </w:tc>
        <w:tc>
          <w:tcPr>
            <w:tcW w:w="1023" w:type="dxa"/>
            <w:tcBorders>
              <w:bottom w:val="single" w:sz="6" w:space="0" w:color="6F6652"/>
            </w:tcBorders>
            <w:shd w:val="clear" w:color="auto" w:fill="C2DADB" w:themeFill="accent6" w:themeFillTint="99"/>
            <w:noWrap/>
            <w:tcMar>
              <w:left w:w="57" w:type="dxa"/>
              <w:right w:w="57" w:type="dxa"/>
            </w:tcMar>
            <w:hideMark/>
          </w:tcPr>
          <w:p w14:paraId="17935153" w14:textId="77777777" w:rsidR="00D764D4" w:rsidRPr="00390C44" w:rsidRDefault="00D764D4" w:rsidP="00D764D4">
            <w:pPr>
              <w:pStyle w:val="TableDataEntries"/>
              <w:rPr>
                <w:rFonts w:ascii="Franklin Gothic Demi" w:hAnsi="Franklin Gothic Demi"/>
                <w:szCs w:val="16"/>
              </w:rPr>
            </w:pPr>
            <w:r w:rsidRPr="00390C44">
              <w:rPr>
                <w:rFonts w:ascii="Franklin Gothic Demi" w:hAnsi="Franklin Gothic Demi"/>
                <w:szCs w:val="16"/>
              </w:rPr>
              <w:t>27 888</w:t>
            </w:r>
          </w:p>
        </w:tc>
        <w:tc>
          <w:tcPr>
            <w:tcW w:w="1120" w:type="dxa"/>
            <w:tcBorders>
              <w:bottom w:val="single" w:sz="6" w:space="0" w:color="6F6652"/>
            </w:tcBorders>
            <w:shd w:val="clear" w:color="auto" w:fill="C2DADB" w:themeFill="accent6" w:themeFillTint="99"/>
            <w:noWrap/>
            <w:tcMar>
              <w:left w:w="57" w:type="dxa"/>
              <w:right w:w="57" w:type="dxa"/>
            </w:tcMar>
            <w:hideMark/>
          </w:tcPr>
          <w:p w14:paraId="09A3A7EF" w14:textId="77777777" w:rsidR="00D764D4" w:rsidRPr="00390C44" w:rsidRDefault="00D764D4" w:rsidP="00D764D4">
            <w:pPr>
              <w:pStyle w:val="TableDataEntries"/>
              <w:rPr>
                <w:rFonts w:ascii="Franklin Gothic Demi" w:hAnsi="Franklin Gothic Demi"/>
                <w:szCs w:val="16"/>
              </w:rPr>
            </w:pPr>
            <w:r w:rsidRPr="00390C44">
              <w:rPr>
                <w:rFonts w:ascii="Franklin Gothic Demi" w:hAnsi="Franklin Gothic Demi"/>
                <w:szCs w:val="16"/>
              </w:rPr>
              <w:t>30 795</w:t>
            </w:r>
          </w:p>
        </w:tc>
        <w:tc>
          <w:tcPr>
            <w:tcW w:w="1134" w:type="dxa"/>
            <w:tcBorders>
              <w:bottom w:val="single" w:sz="6" w:space="0" w:color="6F6652"/>
            </w:tcBorders>
            <w:shd w:val="clear" w:color="auto" w:fill="C2DADB" w:themeFill="accent6" w:themeFillTint="99"/>
            <w:noWrap/>
            <w:tcMar>
              <w:left w:w="57" w:type="dxa"/>
              <w:right w:w="57" w:type="dxa"/>
            </w:tcMar>
            <w:hideMark/>
          </w:tcPr>
          <w:p w14:paraId="666E39F0" w14:textId="77777777" w:rsidR="00D764D4" w:rsidRPr="00390C44" w:rsidRDefault="00D764D4" w:rsidP="00D764D4">
            <w:pPr>
              <w:pStyle w:val="TableDataEntries"/>
              <w:rPr>
                <w:rFonts w:ascii="Franklin Gothic Demi" w:hAnsi="Franklin Gothic Demi"/>
                <w:szCs w:val="16"/>
              </w:rPr>
            </w:pPr>
            <w:r w:rsidRPr="00390C44">
              <w:rPr>
                <w:rFonts w:ascii="Franklin Gothic Demi" w:hAnsi="Franklin Gothic Demi"/>
                <w:szCs w:val="16"/>
              </w:rPr>
              <w:t>35 006</w:t>
            </w:r>
          </w:p>
        </w:tc>
      </w:tr>
    </w:tbl>
    <w:p w14:paraId="78296800" w14:textId="3D91E59E" w:rsidR="00D764D4" w:rsidRDefault="00D764D4" w:rsidP="00D764D4">
      <w:pPr>
        <w:pStyle w:val="Source"/>
      </w:pPr>
      <w:r>
        <w:rPr>
          <w:i/>
        </w:rPr>
        <w:t>Source</w:t>
      </w:r>
      <w:r w:rsidRPr="00E4232C">
        <w:rPr>
          <w:i/>
        </w:rPr>
        <w:t>:</w:t>
      </w:r>
      <w:r>
        <w:t xml:space="preserve"> ABS Cat. No. 4602.0.55.006 and NWR 2016</w:t>
      </w:r>
    </w:p>
    <w:p w14:paraId="1741FAAD" w14:textId="3FA53364" w:rsidR="00D764D4" w:rsidRDefault="00631E76" w:rsidP="00982C51">
      <w:pPr>
        <w:pStyle w:val="BodyText"/>
      </w:pPr>
      <w:r>
        <w:t>In contrast</w:t>
      </w:r>
      <w:r w:rsidR="008E1D3C">
        <w:t xml:space="preserve">, the value of sales of recovered materials falls by </w:t>
      </w:r>
      <w:r w:rsidR="001513EC">
        <w:t>37</w:t>
      </w:r>
      <w:r w:rsidR="008E1D3C">
        <w:t xml:space="preserve"> per cent </w:t>
      </w:r>
      <w:r w:rsidR="001513EC">
        <w:t xml:space="preserve">from 2019-10 to 2014-15 </w:t>
      </w:r>
      <w:r w:rsidR="008E1D3C">
        <w:t>because of the drop in material prices discussed above</w:t>
      </w:r>
      <w:r w:rsidR="00FB108E">
        <w:t xml:space="preserve"> (table </w:t>
      </w:r>
      <w:r w:rsidR="00FB108E">
        <w:fldChar w:fldCharType="begin"/>
      </w:r>
      <w:r w:rsidR="00FB108E">
        <w:instrText xml:space="preserve"> REF _Ref490489105 \h </w:instrText>
      </w:r>
      <w:r w:rsidR="00FB108E">
        <w:fldChar w:fldCharType="separate"/>
      </w:r>
      <w:r w:rsidR="00995AA6">
        <w:rPr>
          <w:noProof/>
        </w:rPr>
        <w:t>4</w:t>
      </w:r>
      <w:r w:rsidR="00995AA6" w:rsidRPr="00695C93">
        <w:rPr>
          <w:noProof/>
        </w:rPr>
        <w:t>.</w:t>
      </w:r>
      <w:r w:rsidR="00995AA6">
        <w:rPr>
          <w:noProof/>
        </w:rPr>
        <w:t>3</w:t>
      </w:r>
      <w:r w:rsidR="00FB108E">
        <w:fldChar w:fldCharType="end"/>
      </w:r>
      <w:r w:rsidR="00FB108E">
        <w:t>)</w:t>
      </w:r>
      <w:r w:rsidR="008E1D3C">
        <w:t>.</w:t>
      </w:r>
      <w:r w:rsidR="0029188B">
        <w:t xml:space="preserve"> If material prices were kept at the 2009-10 levels, the value of sales of recovered materials would have been doubled, being about $5.8 billion.</w:t>
      </w:r>
    </w:p>
    <w:p w14:paraId="12A171C4" w14:textId="11271BB9" w:rsidR="00982C51" w:rsidRPr="00982C51" w:rsidRDefault="00982C51" w:rsidP="00982C51">
      <w:pPr>
        <w:pStyle w:val="Heading3"/>
      </w:pPr>
      <w:r>
        <w:t>State breakdown</w:t>
      </w:r>
    </w:p>
    <w:p w14:paraId="4A80C8D7" w14:textId="43A66237" w:rsidR="00DB65D9" w:rsidRDefault="001453E5" w:rsidP="00DB65D9">
      <w:pPr>
        <w:pStyle w:val="BodyText"/>
      </w:pPr>
      <w:r>
        <w:t xml:space="preserve">Table </w:t>
      </w:r>
      <w:r w:rsidR="00AC54F2">
        <w:fldChar w:fldCharType="begin"/>
      </w:r>
      <w:r w:rsidR="00AC54F2">
        <w:instrText xml:space="preserve"> REF _Ref484633250 \h </w:instrText>
      </w:r>
      <w:r w:rsidR="00AC54F2">
        <w:fldChar w:fldCharType="separate"/>
      </w:r>
      <w:r w:rsidR="00995AA6">
        <w:rPr>
          <w:noProof/>
        </w:rPr>
        <w:t>4</w:t>
      </w:r>
      <w:r w:rsidR="00995AA6" w:rsidRPr="00695C93">
        <w:rPr>
          <w:noProof/>
        </w:rPr>
        <w:t>.</w:t>
      </w:r>
      <w:r w:rsidR="00995AA6">
        <w:rPr>
          <w:noProof/>
        </w:rPr>
        <w:t>7</w:t>
      </w:r>
      <w:r w:rsidR="00AC54F2">
        <w:fldChar w:fldCharType="end"/>
      </w:r>
      <w:r w:rsidR="002C7921">
        <w:t xml:space="preserve"> reports the state breakdown of incomes from providing waste management services and from sales of recyclable/recovered waste material of the waste </w:t>
      </w:r>
      <w:r w:rsidR="00C54709">
        <w:t xml:space="preserve">activity </w:t>
      </w:r>
      <w:r w:rsidR="002C7921">
        <w:t>in 2014-15.</w:t>
      </w:r>
      <w:r w:rsidR="002C1E45">
        <w:t xml:space="preserve"> The state/territory distribution of the waste </w:t>
      </w:r>
      <w:r w:rsidR="00C54709">
        <w:t xml:space="preserve">activity </w:t>
      </w:r>
      <w:r w:rsidR="002C1E45">
        <w:t xml:space="preserve">is largely related to the overall size of the state/territory economy. </w:t>
      </w:r>
    </w:p>
    <w:p w14:paraId="1E2D5D42" w14:textId="4098A517" w:rsidR="00581C36" w:rsidRDefault="00581C36" w:rsidP="00390C44">
      <w:pPr>
        <w:pStyle w:val="BodyText"/>
        <w:ind w:right="-143"/>
        <w:rPr>
          <w:lang w:eastAsia="en-US"/>
        </w:rPr>
      </w:pPr>
      <w:r>
        <w:rPr>
          <w:lang w:eastAsia="en-US"/>
        </w:rPr>
        <w:t xml:space="preserve">Table </w:t>
      </w:r>
      <w:r>
        <w:rPr>
          <w:lang w:eastAsia="en-US"/>
        </w:rPr>
        <w:fldChar w:fldCharType="begin"/>
      </w:r>
      <w:r>
        <w:rPr>
          <w:lang w:eastAsia="en-US"/>
        </w:rPr>
        <w:instrText xml:space="preserve"> REF _Ref484788057 \h </w:instrText>
      </w:r>
      <w:r>
        <w:rPr>
          <w:lang w:eastAsia="en-US"/>
        </w:rPr>
      </w:r>
      <w:r>
        <w:rPr>
          <w:lang w:eastAsia="en-US"/>
        </w:rPr>
        <w:fldChar w:fldCharType="separate"/>
      </w:r>
      <w:r w:rsidR="00995AA6">
        <w:rPr>
          <w:noProof/>
        </w:rPr>
        <w:t>4</w:t>
      </w:r>
      <w:r w:rsidR="00995AA6" w:rsidRPr="00695C93">
        <w:rPr>
          <w:noProof/>
        </w:rPr>
        <w:t>.</w:t>
      </w:r>
      <w:r w:rsidR="00995AA6">
        <w:rPr>
          <w:noProof/>
        </w:rPr>
        <w:t>8</w:t>
      </w:r>
      <w:r>
        <w:rPr>
          <w:lang w:eastAsia="en-US"/>
        </w:rPr>
        <w:fldChar w:fldCharType="end"/>
      </w:r>
      <w:r>
        <w:rPr>
          <w:lang w:eastAsia="en-US"/>
        </w:rPr>
        <w:t xml:space="preserve"> reports the cost structure of the Australian waste </w:t>
      </w:r>
      <w:r w:rsidR="00C54709">
        <w:rPr>
          <w:lang w:eastAsia="en-US"/>
        </w:rPr>
        <w:t xml:space="preserve">activity </w:t>
      </w:r>
      <w:r>
        <w:rPr>
          <w:lang w:eastAsia="en-US"/>
        </w:rPr>
        <w:t xml:space="preserve">in 2014-15. In general the waste </w:t>
      </w:r>
      <w:r w:rsidR="00C54709">
        <w:rPr>
          <w:lang w:eastAsia="en-US"/>
        </w:rPr>
        <w:t xml:space="preserve">activity </w:t>
      </w:r>
      <w:r>
        <w:rPr>
          <w:lang w:eastAsia="en-US"/>
        </w:rPr>
        <w:t xml:space="preserve">is relatively more intensive in material use than the whole Australian economy – the share of intermediate inputs costs in the waste </w:t>
      </w:r>
      <w:r w:rsidR="00C54709">
        <w:rPr>
          <w:lang w:eastAsia="en-US"/>
        </w:rPr>
        <w:t xml:space="preserve">activity </w:t>
      </w:r>
      <w:r>
        <w:rPr>
          <w:lang w:eastAsia="en-US"/>
        </w:rPr>
        <w:t xml:space="preserve">is 46.4 per cent, compared to 43.4 per cent for the whole economy. It is also labour intensive – the labour cost share is 33.5 per cent in the waste </w:t>
      </w:r>
      <w:r w:rsidR="00C54709">
        <w:rPr>
          <w:lang w:eastAsia="en-US"/>
        </w:rPr>
        <w:t>activity</w:t>
      </w:r>
      <w:r>
        <w:rPr>
          <w:lang w:eastAsia="en-US"/>
        </w:rPr>
        <w:t xml:space="preserve">, compared to 25.7 per cent for the whole economy. On the other hand, the share of gross operating surplus is smaller – only 10.4 per cent for the waste </w:t>
      </w:r>
      <w:r w:rsidR="00C54709">
        <w:rPr>
          <w:lang w:eastAsia="en-US"/>
        </w:rPr>
        <w:t>activity</w:t>
      </w:r>
      <w:r>
        <w:rPr>
          <w:lang w:eastAsia="en-US"/>
        </w:rPr>
        <w:t xml:space="preserve">, less than a half of the 22.3 per cent for the whole economy. </w:t>
      </w:r>
    </w:p>
    <w:p w14:paraId="49A5C99B" w14:textId="2067BF98" w:rsidR="00FF48E5" w:rsidRDefault="00FF48E5" w:rsidP="00390C4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7</w:instrText>
      </w:r>
      <w:r w:rsidRPr="00695C93">
        <w:fldChar w:fldCharType="end"/>
      </w:r>
      <w:r w:rsidRPr="00695C93">
        <w:instrText xml:space="preserve">" "" </w:instrText>
      </w:r>
      <w:r w:rsidRPr="00695C93">
        <w:fldChar w:fldCharType="separate"/>
      </w:r>
      <w:bookmarkStart w:id="852" w:name="_Caption1142"/>
      <w:bookmarkStart w:id="853" w:name="_Caption0203"/>
      <w:bookmarkStart w:id="854" w:name="_Caption7343"/>
      <w:bookmarkStart w:id="855" w:name="_Caption7144"/>
      <w:bookmarkStart w:id="856" w:name="_Caption0667"/>
      <w:bookmarkStart w:id="857" w:name="_Caption0278"/>
      <w:bookmarkStart w:id="858" w:name="_Ref484633250"/>
      <w:bookmarkStart w:id="859" w:name="_Caption5351"/>
      <w:bookmarkStart w:id="860" w:name="_Caption0854"/>
      <w:bookmarkStart w:id="861" w:name="_Caption0523"/>
      <w:bookmarkStart w:id="862" w:name="_Caption6573"/>
      <w:bookmarkStart w:id="863" w:name="_Caption6161"/>
      <w:bookmarkStart w:id="864" w:name="_Caption1910"/>
      <w:bookmarkStart w:id="865" w:name="_Caption8905"/>
      <w:bookmarkStart w:id="866" w:name="_Caption4310"/>
      <w:bookmarkStart w:id="867" w:name="_Caption0503"/>
      <w:bookmarkStart w:id="868" w:name="_Caption8355"/>
      <w:bookmarkStart w:id="869" w:name="_Caption2528"/>
      <w:bookmarkStart w:id="870" w:name="_Caption3717"/>
      <w:bookmarkStart w:id="871" w:name="_Caption6814"/>
      <w:bookmarkStart w:id="872" w:name="_Caption3293"/>
      <w:bookmarkStart w:id="873" w:name="_Caption1578"/>
      <w:bookmarkStart w:id="874" w:name="_Caption6293"/>
      <w:bookmarkStart w:id="875" w:name="_Caption6854"/>
      <w:bookmarkStart w:id="876" w:name="_Caption9673"/>
      <w:bookmarkStart w:id="877" w:name="_Caption3008"/>
      <w:bookmarkStart w:id="878" w:name="_Caption4301"/>
      <w:bookmarkStart w:id="879" w:name="_Caption0429"/>
      <w:bookmarkStart w:id="880" w:name="_Caption7059"/>
      <w:bookmarkStart w:id="881" w:name="_Caption1046"/>
      <w:bookmarkStart w:id="882" w:name="_Caption0300"/>
      <w:bookmarkStart w:id="883" w:name="_Toc496885033"/>
      <w:r w:rsidR="00B76381">
        <w:rPr>
          <w:noProof/>
        </w:rPr>
        <w:t>4</w:t>
      </w:r>
      <w:r w:rsidR="00B76381" w:rsidRPr="00695C93">
        <w:rPr>
          <w:noProof/>
        </w:rPr>
        <w:t>.</w:t>
      </w:r>
      <w:r w:rsidR="00B76381">
        <w:rPr>
          <w:noProof/>
        </w:rPr>
        <w:t>7</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rsidRPr="00695C93">
        <w:fldChar w:fldCharType="end"/>
      </w:r>
      <w:r w:rsidRPr="00695C93">
        <w:tab/>
      </w:r>
      <w:r w:rsidR="00F0167E">
        <w:t>Income</w:t>
      </w:r>
      <w:r w:rsidR="00AC54F2">
        <w:t xml:space="preserve"> of waste </w:t>
      </w:r>
      <w:r w:rsidR="00C54709">
        <w:t xml:space="preserve">activity </w:t>
      </w:r>
      <w:r w:rsidR="00AC54F2">
        <w:t>by state, 2014-15</w:t>
      </w:r>
      <w:bookmarkEnd w:id="883"/>
    </w:p>
    <w:tbl>
      <w:tblPr>
        <w:tblW w:w="7938" w:type="dxa"/>
        <w:tblLayout w:type="fixed"/>
        <w:tblLook w:val="04A0" w:firstRow="1" w:lastRow="0" w:firstColumn="1" w:lastColumn="0" w:noHBand="0" w:noVBand="1"/>
      </w:tblPr>
      <w:tblGrid>
        <w:gridCol w:w="918"/>
        <w:gridCol w:w="1755"/>
        <w:gridCol w:w="2147"/>
        <w:gridCol w:w="1363"/>
        <w:gridCol w:w="1755"/>
      </w:tblGrid>
      <w:tr w:rsidR="00173707" w:rsidRPr="00FF48E5" w14:paraId="7B81DCB8" w14:textId="77777777" w:rsidTr="00390C44">
        <w:trPr>
          <w:trHeight w:val="603"/>
        </w:trPr>
        <w:tc>
          <w:tcPr>
            <w:tcW w:w="918" w:type="dxa"/>
            <w:shd w:val="clear" w:color="auto" w:fill="6F6652"/>
            <w:noWrap/>
            <w:tcMar>
              <w:left w:w="57" w:type="dxa"/>
              <w:right w:w="57" w:type="dxa"/>
            </w:tcMar>
            <w:hideMark/>
          </w:tcPr>
          <w:p w14:paraId="78340F8E" w14:textId="77777777" w:rsidR="00173707" w:rsidRPr="00FF48E5" w:rsidRDefault="00173707" w:rsidP="00172005">
            <w:pPr>
              <w:pStyle w:val="TableDataColumnHeading"/>
              <w:jc w:val="left"/>
            </w:pPr>
          </w:p>
        </w:tc>
        <w:tc>
          <w:tcPr>
            <w:tcW w:w="1755" w:type="dxa"/>
            <w:shd w:val="clear" w:color="auto" w:fill="6F6652"/>
            <w:tcMar>
              <w:left w:w="57" w:type="dxa"/>
              <w:right w:w="57" w:type="dxa"/>
            </w:tcMar>
            <w:hideMark/>
          </w:tcPr>
          <w:p w14:paraId="0045A909" w14:textId="77777777" w:rsidR="00173707" w:rsidRPr="00FF48E5" w:rsidRDefault="00173707" w:rsidP="00172005">
            <w:pPr>
              <w:pStyle w:val="TableDataColumnHeading"/>
            </w:pPr>
            <w:r w:rsidRPr="00FF48E5">
              <w:t>Income from Waste Management Services</w:t>
            </w:r>
          </w:p>
        </w:tc>
        <w:tc>
          <w:tcPr>
            <w:tcW w:w="2147" w:type="dxa"/>
            <w:shd w:val="clear" w:color="auto" w:fill="6F6652"/>
            <w:tcMar>
              <w:left w:w="57" w:type="dxa"/>
              <w:right w:w="57" w:type="dxa"/>
            </w:tcMar>
            <w:hideMark/>
          </w:tcPr>
          <w:p w14:paraId="0B7267DC" w14:textId="77777777" w:rsidR="00173707" w:rsidRPr="00FF48E5" w:rsidRDefault="00173707" w:rsidP="00172005">
            <w:pPr>
              <w:pStyle w:val="TableDataColumnHeading"/>
            </w:pPr>
            <w:r>
              <w:t>S</w:t>
            </w:r>
            <w:r w:rsidRPr="00FF48E5">
              <w:t>ales of recyclable/</w:t>
            </w:r>
            <w:r>
              <w:t xml:space="preserve"> </w:t>
            </w:r>
            <w:r>
              <w:br/>
            </w:r>
            <w:r w:rsidRPr="00FF48E5">
              <w:t>recovered waste material</w:t>
            </w:r>
          </w:p>
        </w:tc>
        <w:tc>
          <w:tcPr>
            <w:tcW w:w="1363" w:type="dxa"/>
            <w:shd w:val="clear" w:color="auto" w:fill="6F6652"/>
            <w:tcMar>
              <w:left w:w="57" w:type="dxa"/>
              <w:right w:w="57" w:type="dxa"/>
            </w:tcMar>
            <w:hideMark/>
          </w:tcPr>
          <w:p w14:paraId="3F070F22" w14:textId="77777777" w:rsidR="00173707" w:rsidRPr="00FF48E5" w:rsidRDefault="00173707" w:rsidP="00172005">
            <w:pPr>
              <w:pStyle w:val="TableDataColumnHeading"/>
            </w:pPr>
            <w:r w:rsidRPr="00FF48E5">
              <w:t>Total income</w:t>
            </w:r>
          </w:p>
        </w:tc>
        <w:tc>
          <w:tcPr>
            <w:tcW w:w="1755" w:type="dxa"/>
            <w:shd w:val="clear" w:color="auto" w:fill="6F6652"/>
          </w:tcPr>
          <w:p w14:paraId="0CDC53A7" w14:textId="77777777" w:rsidR="00173707" w:rsidRPr="00FF48E5" w:rsidRDefault="00173707" w:rsidP="00172005">
            <w:pPr>
              <w:pStyle w:val="TableDataColumnHeading"/>
            </w:pPr>
            <w:r>
              <w:t>State share</w:t>
            </w:r>
            <w:r w:rsidR="00435F36">
              <w:t xml:space="preserve"> of </w:t>
            </w:r>
            <w:r w:rsidR="006B5267">
              <w:br/>
            </w:r>
            <w:r w:rsidR="00435F36">
              <w:t>total income</w:t>
            </w:r>
          </w:p>
        </w:tc>
      </w:tr>
      <w:tr w:rsidR="00173707" w:rsidRPr="00FF48E5" w14:paraId="3C0E76E6" w14:textId="77777777" w:rsidTr="00390C44">
        <w:trPr>
          <w:trHeight w:val="245"/>
        </w:trPr>
        <w:tc>
          <w:tcPr>
            <w:tcW w:w="918" w:type="dxa"/>
            <w:tcBorders>
              <w:bottom w:val="single" w:sz="8" w:space="0" w:color="FFFFFF" w:themeColor="background1"/>
            </w:tcBorders>
            <w:shd w:val="clear" w:color="auto" w:fill="auto"/>
            <w:noWrap/>
            <w:tcMar>
              <w:left w:w="57" w:type="dxa"/>
              <w:right w:w="57" w:type="dxa"/>
            </w:tcMar>
            <w:hideMark/>
          </w:tcPr>
          <w:p w14:paraId="3FFD81BE" w14:textId="77777777" w:rsidR="00173707" w:rsidRPr="00FF48E5" w:rsidRDefault="00173707" w:rsidP="00172005">
            <w:pPr>
              <w:pStyle w:val="TableUnit"/>
              <w:jc w:val="left"/>
            </w:pPr>
          </w:p>
        </w:tc>
        <w:tc>
          <w:tcPr>
            <w:tcW w:w="1755" w:type="dxa"/>
            <w:tcBorders>
              <w:bottom w:val="single" w:sz="8" w:space="0" w:color="FFFFFF" w:themeColor="background1"/>
            </w:tcBorders>
            <w:shd w:val="clear" w:color="auto" w:fill="auto"/>
            <w:tcMar>
              <w:left w:w="57" w:type="dxa"/>
              <w:right w:w="57" w:type="dxa"/>
            </w:tcMar>
            <w:hideMark/>
          </w:tcPr>
          <w:p w14:paraId="7B673C72" w14:textId="77777777" w:rsidR="00173707" w:rsidRPr="00FF48E5" w:rsidRDefault="00173707" w:rsidP="00172005">
            <w:pPr>
              <w:pStyle w:val="TableUnit"/>
            </w:pPr>
            <w:r w:rsidRPr="00FF48E5">
              <w:t>$m</w:t>
            </w:r>
          </w:p>
        </w:tc>
        <w:tc>
          <w:tcPr>
            <w:tcW w:w="2147" w:type="dxa"/>
            <w:tcBorders>
              <w:bottom w:val="single" w:sz="8" w:space="0" w:color="FFFFFF" w:themeColor="background1"/>
            </w:tcBorders>
            <w:shd w:val="clear" w:color="auto" w:fill="auto"/>
            <w:tcMar>
              <w:left w:w="57" w:type="dxa"/>
              <w:right w:w="57" w:type="dxa"/>
            </w:tcMar>
            <w:hideMark/>
          </w:tcPr>
          <w:p w14:paraId="4286ED3B" w14:textId="77777777" w:rsidR="00173707" w:rsidRPr="00FF48E5" w:rsidRDefault="00173707" w:rsidP="00172005">
            <w:pPr>
              <w:pStyle w:val="TableUnit"/>
            </w:pPr>
            <w:r w:rsidRPr="00FF48E5">
              <w:t>$m</w:t>
            </w:r>
          </w:p>
        </w:tc>
        <w:tc>
          <w:tcPr>
            <w:tcW w:w="1363" w:type="dxa"/>
            <w:tcBorders>
              <w:bottom w:val="single" w:sz="8" w:space="0" w:color="FFFFFF" w:themeColor="background1"/>
            </w:tcBorders>
            <w:shd w:val="clear" w:color="auto" w:fill="auto"/>
            <w:tcMar>
              <w:left w:w="57" w:type="dxa"/>
              <w:right w:w="57" w:type="dxa"/>
            </w:tcMar>
            <w:hideMark/>
          </w:tcPr>
          <w:p w14:paraId="4D47C82D" w14:textId="77777777" w:rsidR="00173707" w:rsidRPr="00FF48E5" w:rsidRDefault="00173707" w:rsidP="00172005">
            <w:pPr>
              <w:pStyle w:val="TableUnit"/>
            </w:pPr>
            <w:r w:rsidRPr="00FF48E5">
              <w:t>$m</w:t>
            </w:r>
          </w:p>
        </w:tc>
        <w:tc>
          <w:tcPr>
            <w:tcW w:w="1755" w:type="dxa"/>
            <w:tcBorders>
              <w:bottom w:val="single" w:sz="8" w:space="0" w:color="FFFFFF" w:themeColor="background1"/>
            </w:tcBorders>
            <w:shd w:val="clear" w:color="auto" w:fill="auto"/>
          </w:tcPr>
          <w:p w14:paraId="55D734B9" w14:textId="77777777" w:rsidR="00173707" w:rsidRPr="00FF48E5" w:rsidRDefault="00173707" w:rsidP="00172005">
            <w:pPr>
              <w:pStyle w:val="TableUnit"/>
            </w:pPr>
            <w:r>
              <w:t>%</w:t>
            </w:r>
          </w:p>
        </w:tc>
      </w:tr>
      <w:tr w:rsidR="005A33A1" w:rsidRPr="00FF48E5" w14:paraId="3D0BC80E"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F4194B" w14:textId="77777777" w:rsidR="005A33A1" w:rsidRPr="00FF48E5" w:rsidRDefault="005A33A1" w:rsidP="005A33A1">
            <w:pPr>
              <w:pStyle w:val="TableDataEntries"/>
              <w:jc w:val="left"/>
            </w:pPr>
            <w:r w:rsidRPr="00FF48E5">
              <w:t>NSW</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C7B0D83" w14:textId="426BC409" w:rsidR="005A33A1" w:rsidRPr="0042253B" w:rsidRDefault="005A33A1" w:rsidP="005A33A1">
            <w:pPr>
              <w:pStyle w:val="TableDataEntries"/>
              <w:rPr>
                <w:rFonts w:cs="Arial"/>
                <w:color w:val="000000"/>
                <w:szCs w:val="16"/>
              </w:rPr>
            </w:pPr>
            <w:r>
              <w:rPr>
                <w:szCs w:val="16"/>
              </w:rPr>
              <w:t>3 726</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C24E6D" w14:textId="69E5E179" w:rsidR="005A33A1" w:rsidRPr="0042253B" w:rsidRDefault="005A33A1" w:rsidP="005A33A1">
            <w:pPr>
              <w:pStyle w:val="TableDataEntries"/>
              <w:rPr>
                <w:rFonts w:cs="Arial"/>
                <w:color w:val="000000"/>
                <w:szCs w:val="16"/>
              </w:rPr>
            </w:pPr>
            <w:r>
              <w:rPr>
                <w:rFonts w:cs="Arial"/>
                <w:color w:val="000000"/>
                <w:szCs w:val="16"/>
              </w:rPr>
              <w:t>807</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447A4C1" w14:textId="3B4C60D1" w:rsidR="005A33A1" w:rsidRPr="0042253B" w:rsidRDefault="005A33A1" w:rsidP="005A33A1">
            <w:pPr>
              <w:pStyle w:val="TableDataEntries"/>
              <w:rPr>
                <w:rFonts w:cs="Arial"/>
                <w:color w:val="000000"/>
                <w:szCs w:val="16"/>
              </w:rPr>
            </w:pPr>
            <w:r>
              <w:rPr>
                <w:szCs w:val="16"/>
              </w:rPr>
              <w:t>4 533</w:t>
            </w:r>
          </w:p>
        </w:tc>
        <w:tc>
          <w:tcPr>
            <w:tcW w:w="1755" w:type="dxa"/>
            <w:tcBorders>
              <w:top w:val="single" w:sz="8" w:space="0" w:color="FFFFFF" w:themeColor="background1"/>
              <w:bottom w:val="single" w:sz="8" w:space="0" w:color="FFFFFF" w:themeColor="background1"/>
            </w:tcBorders>
            <w:shd w:val="clear" w:color="auto" w:fill="E9E8E5" w:themeFill="background2"/>
          </w:tcPr>
          <w:p w14:paraId="7B88755F" w14:textId="00C12C0F" w:rsidR="005A33A1" w:rsidRPr="0042253B" w:rsidRDefault="005A33A1" w:rsidP="005A33A1">
            <w:pPr>
              <w:pStyle w:val="TableDataEntries"/>
              <w:rPr>
                <w:rFonts w:cs="Arial"/>
                <w:color w:val="000000"/>
                <w:szCs w:val="16"/>
              </w:rPr>
            </w:pPr>
            <w:r>
              <w:rPr>
                <w:rFonts w:cs="Arial"/>
                <w:color w:val="000000"/>
                <w:szCs w:val="16"/>
              </w:rPr>
              <w:t>29.3</w:t>
            </w:r>
          </w:p>
        </w:tc>
      </w:tr>
      <w:tr w:rsidR="005A33A1" w:rsidRPr="00FF48E5" w14:paraId="200C813B"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069562" w14:textId="77777777" w:rsidR="005A33A1" w:rsidRPr="00FF48E5" w:rsidRDefault="005A33A1" w:rsidP="005A33A1">
            <w:pPr>
              <w:pStyle w:val="TableDataEntries"/>
              <w:jc w:val="left"/>
            </w:pPr>
            <w:r w:rsidRPr="00FF48E5">
              <w:t>VIC</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9D9156" w14:textId="6642CE30" w:rsidR="005A33A1" w:rsidRPr="0042253B" w:rsidRDefault="005A33A1" w:rsidP="005A33A1">
            <w:pPr>
              <w:pStyle w:val="TableDataEntries"/>
              <w:rPr>
                <w:rFonts w:cs="Arial"/>
                <w:color w:val="000000"/>
                <w:szCs w:val="16"/>
              </w:rPr>
            </w:pPr>
            <w:r>
              <w:rPr>
                <w:szCs w:val="16"/>
              </w:rPr>
              <w:t>3 151</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DD8E0C" w14:textId="6DE44225" w:rsidR="005A33A1" w:rsidRPr="0042253B" w:rsidRDefault="005A33A1" w:rsidP="005A33A1">
            <w:pPr>
              <w:pStyle w:val="TableDataEntries"/>
              <w:rPr>
                <w:rFonts w:cs="Arial"/>
                <w:color w:val="000000"/>
                <w:szCs w:val="16"/>
              </w:rPr>
            </w:pPr>
            <w:r>
              <w:rPr>
                <w:rFonts w:cs="Arial"/>
                <w:color w:val="000000"/>
                <w:szCs w:val="16"/>
              </w:rPr>
              <w:t>967</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09F3B4E" w14:textId="2BECF56F" w:rsidR="005A33A1" w:rsidRPr="0042253B" w:rsidRDefault="005A33A1" w:rsidP="005A33A1">
            <w:pPr>
              <w:pStyle w:val="TableDataEntries"/>
              <w:rPr>
                <w:rFonts w:cs="Arial"/>
                <w:color w:val="000000"/>
                <w:szCs w:val="16"/>
              </w:rPr>
            </w:pPr>
            <w:r>
              <w:rPr>
                <w:szCs w:val="16"/>
              </w:rPr>
              <w:t>4 119</w:t>
            </w:r>
          </w:p>
        </w:tc>
        <w:tc>
          <w:tcPr>
            <w:tcW w:w="1755" w:type="dxa"/>
            <w:tcBorders>
              <w:top w:val="single" w:sz="8" w:space="0" w:color="FFFFFF" w:themeColor="background1"/>
              <w:bottom w:val="single" w:sz="8" w:space="0" w:color="FFFFFF" w:themeColor="background1"/>
            </w:tcBorders>
            <w:shd w:val="clear" w:color="auto" w:fill="E9E8E5" w:themeFill="background2"/>
          </w:tcPr>
          <w:p w14:paraId="77B2C3BF" w14:textId="54DD730A" w:rsidR="005A33A1" w:rsidRPr="0042253B" w:rsidRDefault="005A33A1" w:rsidP="005A33A1">
            <w:pPr>
              <w:pStyle w:val="TableDataEntries"/>
              <w:rPr>
                <w:rFonts w:cs="Arial"/>
                <w:color w:val="000000"/>
                <w:szCs w:val="16"/>
              </w:rPr>
            </w:pPr>
            <w:r>
              <w:rPr>
                <w:rFonts w:cs="Arial"/>
                <w:color w:val="000000"/>
                <w:szCs w:val="16"/>
              </w:rPr>
              <w:t>26.7</w:t>
            </w:r>
          </w:p>
        </w:tc>
      </w:tr>
      <w:tr w:rsidR="005A33A1" w:rsidRPr="00FF48E5" w14:paraId="7945656B"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C689C8" w14:textId="77777777" w:rsidR="005A33A1" w:rsidRPr="00FF48E5" w:rsidRDefault="005A33A1" w:rsidP="005A33A1">
            <w:pPr>
              <w:pStyle w:val="TableDataEntries"/>
              <w:jc w:val="left"/>
            </w:pPr>
            <w:r w:rsidRPr="00FF48E5">
              <w:t>QLD</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A06CDC" w14:textId="3A826088" w:rsidR="005A33A1" w:rsidRPr="0042253B" w:rsidRDefault="005A33A1" w:rsidP="005A33A1">
            <w:pPr>
              <w:pStyle w:val="TableDataEntries"/>
              <w:rPr>
                <w:rFonts w:cs="Arial"/>
                <w:color w:val="000000"/>
                <w:szCs w:val="16"/>
              </w:rPr>
            </w:pPr>
            <w:r>
              <w:rPr>
                <w:szCs w:val="16"/>
              </w:rPr>
              <w:t>2 642</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E7D1E66" w14:textId="20BF1130" w:rsidR="005A33A1" w:rsidRPr="0042253B" w:rsidRDefault="005A33A1" w:rsidP="005A33A1">
            <w:pPr>
              <w:pStyle w:val="TableDataEntries"/>
              <w:rPr>
                <w:rFonts w:cs="Arial"/>
                <w:color w:val="000000"/>
                <w:szCs w:val="16"/>
              </w:rPr>
            </w:pPr>
            <w:r>
              <w:rPr>
                <w:rFonts w:cs="Arial"/>
                <w:color w:val="000000"/>
                <w:szCs w:val="16"/>
              </w:rPr>
              <w:t>472</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103E6CD" w14:textId="36BE18EC" w:rsidR="005A33A1" w:rsidRPr="0042253B" w:rsidRDefault="005A33A1" w:rsidP="005A33A1">
            <w:pPr>
              <w:pStyle w:val="TableDataEntries"/>
              <w:rPr>
                <w:rFonts w:cs="Arial"/>
                <w:color w:val="000000"/>
                <w:szCs w:val="16"/>
              </w:rPr>
            </w:pPr>
            <w:r>
              <w:rPr>
                <w:szCs w:val="16"/>
              </w:rPr>
              <w:t>3 114</w:t>
            </w:r>
          </w:p>
        </w:tc>
        <w:tc>
          <w:tcPr>
            <w:tcW w:w="1755" w:type="dxa"/>
            <w:tcBorders>
              <w:top w:val="single" w:sz="8" w:space="0" w:color="FFFFFF" w:themeColor="background1"/>
              <w:bottom w:val="single" w:sz="8" w:space="0" w:color="FFFFFF" w:themeColor="background1"/>
            </w:tcBorders>
            <w:shd w:val="clear" w:color="auto" w:fill="E9E8E5" w:themeFill="background2"/>
          </w:tcPr>
          <w:p w14:paraId="4DBA25B5" w14:textId="66CE8778" w:rsidR="005A33A1" w:rsidRPr="0042253B" w:rsidRDefault="005A33A1" w:rsidP="005A33A1">
            <w:pPr>
              <w:pStyle w:val="TableDataEntries"/>
              <w:rPr>
                <w:rFonts w:cs="Arial"/>
                <w:color w:val="000000"/>
                <w:szCs w:val="16"/>
              </w:rPr>
            </w:pPr>
            <w:r>
              <w:rPr>
                <w:rFonts w:cs="Arial"/>
                <w:color w:val="000000"/>
                <w:szCs w:val="16"/>
              </w:rPr>
              <w:t>20.2</w:t>
            </w:r>
          </w:p>
        </w:tc>
      </w:tr>
      <w:tr w:rsidR="005A33A1" w:rsidRPr="00FF48E5" w14:paraId="48834E01"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50C3D0" w14:textId="77777777" w:rsidR="005A33A1" w:rsidRPr="00FF48E5" w:rsidRDefault="005A33A1" w:rsidP="005A33A1">
            <w:pPr>
              <w:pStyle w:val="TableDataEntries"/>
              <w:jc w:val="left"/>
            </w:pPr>
            <w:r w:rsidRPr="00FF48E5">
              <w:t>SA</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74EBD7" w14:textId="6FDC458B" w:rsidR="005A33A1" w:rsidRPr="0042253B" w:rsidRDefault="005A33A1" w:rsidP="005A33A1">
            <w:pPr>
              <w:pStyle w:val="TableDataEntries"/>
              <w:rPr>
                <w:rFonts w:cs="Arial"/>
                <w:color w:val="000000"/>
                <w:szCs w:val="16"/>
              </w:rPr>
            </w:pPr>
            <w:r>
              <w:rPr>
                <w:szCs w:val="16"/>
              </w:rPr>
              <w:t>1 098</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7885287" w14:textId="7C9319AD" w:rsidR="005A33A1" w:rsidRPr="0042253B" w:rsidRDefault="005A33A1" w:rsidP="005A33A1">
            <w:pPr>
              <w:pStyle w:val="TableDataEntries"/>
              <w:rPr>
                <w:rFonts w:cs="Arial"/>
                <w:color w:val="000000"/>
                <w:szCs w:val="16"/>
              </w:rPr>
            </w:pPr>
            <w:r>
              <w:rPr>
                <w:rFonts w:cs="Arial"/>
                <w:color w:val="000000"/>
                <w:szCs w:val="16"/>
              </w:rPr>
              <w:t>233</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3D2BA18" w14:textId="7064D1B1" w:rsidR="005A33A1" w:rsidRPr="0042253B" w:rsidRDefault="005A33A1" w:rsidP="005A33A1">
            <w:pPr>
              <w:pStyle w:val="TableDataEntries"/>
              <w:rPr>
                <w:rFonts w:cs="Arial"/>
                <w:color w:val="000000"/>
                <w:szCs w:val="16"/>
              </w:rPr>
            </w:pPr>
            <w:r>
              <w:rPr>
                <w:szCs w:val="16"/>
              </w:rPr>
              <w:t>1 332</w:t>
            </w:r>
          </w:p>
        </w:tc>
        <w:tc>
          <w:tcPr>
            <w:tcW w:w="1755" w:type="dxa"/>
            <w:tcBorders>
              <w:top w:val="single" w:sz="8" w:space="0" w:color="FFFFFF" w:themeColor="background1"/>
              <w:bottom w:val="single" w:sz="8" w:space="0" w:color="FFFFFF" w:themeColor="background1"/>
            </w:tcBorders>
            <w:shd w:val="clear" w:color="auto" w:fill="E9E8E5" w:themeFill="background2"/>
          </w:tcPr>
          <w:p w14:paraId="1639F546" w14:textId="10E1CAF1" w:rsidR="005A33A1" w:rsidRPr="0042253B" w:rsidRDefault="005A33A1" w:rsidP="005A33A1">
            <w:pPr>
              <w:pStyle w:val="TableDataEntries"/>
              <w:rPr>
                <w:rFonts w:cs="Arial"/>
                <w:color w:val="000000"/>
                <w:szCs w:val="16"/>
              </w:rPr>
            </w:pPr>
            <w:r>
              <w:rPr>
                <w:rFonts w:cs="Arial"/>
                <w:color w:val="000000"/>
                <w:szCs w:val="16"/>
              </w:rPr>
              <w:t>8.6</w:t>
            </w:r>
          </w:p>
        </w:tc>
      </w:tr>
      <w:tr w:rsidR="005A33A1" w:rsidRPr="00FF48E5" w14:paraId="60634BB6"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545274" w14:textId="77777777" w:rsidR="005A33A1" w:rsidRPr="00FF48E5" w:rsidRDefault="005A33A1" w:rsidP="005A33A1">
            <w:pPr>
              <w:pStyle w:val="TableDataEntries"/>
              <w:jc w:val="left"/>
            </w:pPr>
            <w:r w:rsidRPr="00FF48E5">
              <w:t>WA</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DEC2107" w14:textId="218DC9D5" w:rsidR="005A33A1" w:rsidRPr="0042253B" w:rsidRDefault="005A33A1" w:rsidP="005A33A1">
            <w:pPr>
              <w:pStyle w:val="TableDataEntries"/>
              <w:rPr>
                <w:rFonts w:cs="Arial"/>
                <w:color w:val="000000"/>
                <w:szCs w:val="16"/>
              </w:rPr>
            </w:pPr>
            <w:r>
              <w:rPr>
                <w:szCs w:val="16"/>
              </w:rPr>
              <w:t>1 303</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6BBF12C" w14:textId="192D2758" w:rsidR="005A33A1" w:rsidRPr="0042253B" w:rsidRDefault="005A33A1" w:rsidP="005A33A1">
            <w:pPr>
              <w:pStyle w:val="TableDataEntries"/>
              <w:rPr>
                <w:rFonts w:cs="Arial"/>
                <w:color w:val="000000"/>
                <w:szCs w:val="16"/>
              </w:rPr>
            </w:pPr>
            <w:r>
              <w:rPr>
                <w:rFonts w:cs="Arial"/>
                <w:color w:val="000000"/>
                <w:szCs w:val="16"/>
              </w:rPr>
              <w:t>303</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31FE08D" w14:textId="5784A55A" w:rsidR="005A33A1" w:rsidRPr="0042253B" w:rsidRDefault="005A33A1" w:rsidP="005A33A1">
            <w:pPr>
              <w:pStyle w:val="TableDataEntries"/>
              <w:rPr>
                <w:rFonts w:cs="Arial"/>
                <w:color w:val="000000"/>
                <w:szCs w:val="16"/>
              </w:rPr>
            </w:pPr>
            <w:r>
              <w:rPr>
                <w:szCs w:val="16"/>
              </w:rPr>
              <w:t>1 606</w:t>
            </w:r>
          </w:p>
        </w:tc>
        <w:tc>
          <w:tcPr>
            <w:tcW w:w="1755" w:type="dxa"/>
            <w:tcBorders>
              <w:top w:val="single" w:sz="8" w:space="0" w:color="FFFFFF" w:themeColor="background1"/>
              <w:bottom w:val="single" w:sz="8" w:space="0" w:color="FFFFFF" w:themeColor="background1"/>
            </w:tcBorders>
            <w:shd w:val="clear" w:color="auto" w:fill="E9E8E5" w:themeFill="background2"/>
          </w:tcPr>
          <w:p w14:paraId="38F66A93" w14:textId="656D44FC" w:rsidR="005A33A1" w:rsidRPr="0042253B" w:rsidRDefault="005A33A1" w:rsidP="005A33A1">
            <w:pPr>
              <w:pStyle w:val="TableDataEntries"/>
              <w:rPr>
                <w:rFonts w:cs="Arial"/>
                <w:color w:val="000000"/>
                <w:szCs w:val="16"/>
              </w:rPr>
            </w:pPr>
            <w:r>
              <w:rPr>
                <w:rFonts w:cs="Arial"/>
                <w:color w:val="000000"/>
                <w:szCs w:val="16"/>
              </w:rPr>
              <w:t>10.4</w:t>
            </w:r>
          </w:p>
        </w:tc>
      </w:tr>
      <w:tr w:rsidR="005A33A1" w:rsidRPr="00FF48E5" w14:paraId="55EC68CD"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5C7BCD" w14:textId="77777777" w:rsidR="005A33A1" w:rsidRPr="00FF48E5" w:rsidRDefault="005A33A1" w:rsidP="005A33A1">
            <w:pPr>
              <w:pStyle w:val="TableDataEntries"/>
              <w:jc w:val="left"/>
            </w:pPr>
            <w:r w:rsidRPr="00FF48E5">
              <w:t>TAS</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3065CE2" w14:textId="16C857A6" w:rsidR="005A33A1" w:rsidRPr="0042253B" w:rsidRDefault="005A33A1" w:rsidP="005A33A1">
            <w:pPr>
              <w:pStyle w:val="TableDataEntries"/>
              <w:rPr>
                <w:rFonts w:cs="Arial"/>
                <w:color w:val="000000"/>
                <w:szCs w:val="16"/>
              </w:rPr>
            </w:pPr>
            <w:r>
              <w:rPr>
                <w:szCs w:val="16"/>
              </w:rPr>
              <w:t xml:space="preserve"> 295</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6263C25" w14:textId="026F8F4F" w:rsidR="005A33A1" w:rsidRPr="0042253B" w:rsidRDefault="005A33A1" w:rsidP="005A33A1">
            <w:pPr>
              <w:pStyle w:val="TableDataEntries"/>
              <w:rPr>
                <w:rFonts w:cs="Arial"/>
                <w:color w:val="000000"/>
                <w:szCs w:val="16"/>
              </w:rPr>
            </w:pPr>
            <w:r>
              <w:rPr>
                <w:rFonts w:cs="Arial"/>
                <w:color w:val="000000"/>
                <w:szCs w:val="16"/>
              </w:rPr>
              <w:t>29</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3DE1C74" w14:textId="1ED728A3" w:rsidR="005A33A1" w:rsidRPr="0042253B" w:rsidRDefault="005A33A1" w:rsidP="005A33A1">
            <w:pPr>
              <w:pStyle w:val="TableDataEntries"/>
              <w:rPr>
                <w:rFonts w:cs="Arial"/>
                <w:color w:val="000000"/>
                <w:szCs w:val="16"/>
              </w:rPr>
            </w:pPr>
            <w:r>
              <w:rPr>
                <w:szCs w:val="16"/>
              </w:rPr>
              <w:t xml:space="preserve"> 324</w:t>
            </w:r>
          </w:p>
        </w:tc>
        <w:tc>
          <w:tcPr>
            <w:tcW w:w="1755" w:type="dxa"/>
            <w:tcBorders>
              <w:top w:val="single" w:sz="8" w:space="0" w:color="FFFFFF" w:themeColor="background1"/>
              <w:bottom w:val="single" w:sz="8" w:space="0" w:color="FFFFFF" w:themeColor="background1"/>
            </w:tcBorders>
            <w:shd w:val="clear" w:color="auto" w:fill="E9E8E5" w:themeFill="background2"/>
          </w:tcPr>
          <w:p w14:paraId="7AF64CC7" w14:textId="14CE96C0" w:rsidR="005A33A1" w:rsidRPr="0042253B" w:rsidRDefault="005A33A1" w:rsidP="005A33A1">
            <w:pPr>
              <w:pStyle w:val="TableDataEntries"/>
              <w:rPr>
                <w:rFonts w:cs="Arial"/>
                <w:color w:val="000000"/>
                <w:szCs w:val="16"/>
              </w:rPr>
            </w:pPr>
            <w:r>
              <w:rPr>
                <w:rFonts w:cs="Arial"/>
                <w:color w:val="000000"/>
                <w:szCs w:val="16"/>
              </w:rPr>
              <w:t>2.1</w:t>
            </w:r>
          </w:p>
        </w:tc>
      </w:tr>
      <w:tr w:rsidR="005A33A1" w:rsidRPr="00FF48E5" w14:paraId="03E939D2"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7D59B6" w14:textId="77777777" w:rsidR="005A33A1" w:rsidRPr="00FF48E5" w:rsidRDefault="005A33A1" w:rsidP="005A33A1">
            <w:pPr>
              <w:pStyle w:val="TableDataEntries"/>
              <w:jc w:val="left"/>
            </w:pPr>
            <w:r w:rsidRPr="00FF48E5">
              <w:t>NT</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8E781C6" w14:textId="3F3ECAEF" w:rsidR="005A33A1" w:rsidRPr="0042253B" w:rsidRDefault="005A33A1" w:rsidP="005A33A1">
            <w:pPr>
              <w:pStyle w:val="TableDataEntries"/>
              <w:rPr>
                <w:rFonts w:cs="Arial"/>
                <w:color w:val="000000"/>
                <w:szCs w:val="16"/>
              </w:rPr>
            </w:pPr>
            <w:r>
              <w:rPr>
                <w:szCs w:val="16"/>
              </w:rPr>
              <w:t xml:space="preserve"> 180</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46A3690" w14:textId="0E6A7B9D" w:rsidR="005A33A1" w:rsidRPr="0042253B" w:rsidRDefault="005A33A1" w:rsidP="005A33A1">
            <w:pPr>
              <w:pStyle w:val="TableDataEntries"/>
              <w:rPr>
                <w:rFonts w:cs="Arial"/>
                <w:color w:val="000000"/>
                <w:szCs w:val="16"/>
              </w:rPr>
            </w:pPr>
            <w:r>
              <w:rPr>
                <w:rFonts w:cs="Arial"/>
                <w:color w:val="000000"/>
                <w:szCs w:val="16"/>
              </w:rPr>
              <w:t>20</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9BBFD8A" w14:textId="66FC04DE" w:rsidR="005A33A1" w:rsidRPr="0042253B" w:rsidRDefault="005A33A1" w:rsidP="005A33A1">
            <w:pPr>
              <w:pStyle w:val="TableDataEntries"/>
              <w:rPr>
                <w:rFonts w:cs="Arial"/>
                <w:color w:val="000000"/>
                <w:szCs w:val="16"/>
              </w:rPr>
            </w:pPr>
            <w:r>
              <w:rPr>
                <w:szCs w:val="16"/>
              </w:rPr>
              <w:t xml:space="preserve"> 200</w:t>
            </w:r>
          </w:p>
        </w:tc>
        <w:tc>
          <w:tcPr>
            <w:tcW w:w="1755" w:type="dxa"/>
            <w:tcBorders>
              <w:top w:val="single" w:sz="8" w:space="0" w:color="FFFFFF" w:themeColor="background1"/>
              <w:bottom w:val="single" w:sz="8" w:space="0" w:color="FFFFFF" w:themeColor="background1"/>
            </w:tcBorders>
            <w:shd w:val="clear" w:color="auto" w:fill="E9E8E5" w:themeFill="background2"/>
          </w:tcPr>
          <w:p w14:paraId="6BFA7F0E" w14:textId="77777777" w:rsidR="005A33A1" w:rsidRPr="0042253B" w:rsidRDefault="005A33A1" w:rsidP="005A33A1">
            <w:pPr>
              <w:pStyle w:val="TableDataEntries"/>
              <w:rPr>
                <w:rFonts w:cs="Arial"/>
                <w:color w:val="000000"/>
                <w:szCs w:val="16"/>
              </w:rPr>
            </w:pPr>
            <w:r>
              <w:rPr>
                <w:rFonts w:cs="Arial"/>
                <w:color w:val="000000"/>
                <w:szCs w:val="16"/>
              </w:rPr>
              <w:t>1.3</w:t>
            </w:r>
          </w:p>
        </w:tc>
      </w:tr>
      <w:tr w:rsidR="005A33A1" w:rsidRPr="00FF48E5" w14:paraId="0C27CC44" w14:textId="77777777" w:rsidTr="00554861">
        <w:trPr>
          <w:trHeight w:val="245"/>
        </w:trPr>
        <w:tc>
          <w:tcPr>
            <w:tcW w:w="91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5BD8F9" w14:textId="77777777" w:rsidR="005A33A1" w:rsidRPr="00FF48E5" w:rsidRDefault="005A33A1" w:rsidP="005A33A1">
            <w:pPr>
              <w:pStyle w:val="TableDataEntries"/>
              <w:jc w:val="left"/>
            </w:pPr>
            <w:r w:rsidRPr="00FF48E5">
              <w:t>ACT</w:t>
            </w:r>
          </w:p>
        </w:tc>
        <w:tc>
          <w:tcPr>
            <w:tcW w:w="175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F9F9E53" w14:textId="6D53B4E1" w:rsidR="005A33A1" w:rsidRPr="0042253B" w:rsidRDefault="005A33A1" w:rsidP="005A33A1">
            <w:pPr>
              <w:pStyle w:val="TableDataEntries"/>
              <w:rPr>
                <w:rFonts w:cs="Arial"/>
                <w:color w:val="000000"/>
                <w:szCs w:val="16"/>
              </w:rPr>
            </w:pPr>
            <w:r>
              <w:rPr>
                <w:szCs w:val="16"/>
              </w:rPr>
              <w:t xml:space="preserve"> 194</w:t>
            </w:r>
          </w:p>
        </w:tc>
        <w:tc>
          <w:tcPr>
            <w:tcW w:w="21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989B623" w14:textId="09CAADC0" w:rsidR="005A33A1" w:rsidRPr="0042253B" w:rsidRDefault="005A33A1" w:rsidP="005A33A1">
            <w:pPr>
              <w:pStyle w:val="TableDataEntries"/>
              <w:rPr>
                <w:rFonts w:cs="Arial"/>
                <w:color w:val="000000"/>
                <w:szCs w:val="16"/>
              </w:rPr>
            </w:pPr>
            <w:r>
              <w:rPr>
                <w:rFonts w:cs="Arial"/>
                <w:color w:val="000000"/>
                <w:szCs w:val="16"/>
              </w:rPr>
              <w:t>28</w:t>
            </w:r>
          </w:p>
        </w:tc>
        <w:tc>
          <w:tcPr>
            <w:tcW w:w="13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31D2A56" w14:textId="3F4EFBB9" w:rsidR="005A33A1" w:rsidRPr="0042253B" w:rsidRDefault="005A33A1" w:rsidP="005A33A1">
            <w:pPr>
              <w:pStyle w:val="TableDataEntries"/>
              <w:rPr>
                <w:rFonts w:cs="Arial"/>
                <w:color w:val="000000"/>
                <w:szCs w:val="16"/>
              </w:rPr>
            </w:pPr>
            <w:r>
              <w:rPr>
                <w:szCs w:val="16"/>
              </w:rPr>
              <w:t xml:space="preserve"> 222</w:t>
            </w:r>
          </w:p>
        </w:tc>
        <w:tc>
          <w:tcPr>
            <w:tcW w:w="1755" w:type="dxa"/>
            <w:tcBorders>
              <w:top w:val="single" w:sz="8" w:space="0" w:color="FFFFFF" w:themeColor="background1"/>
              <w:bottom w:val="single" w:sz="8" w:space="0" w:color="FFFFFF" w:themeColor="background1"/>
            </w:tcBorders>
            <w:shd w:val="clear" w:color="auto" w:fill="E9E8E5" w:themeFill="background2"/>
          </w:tcPr>
          <w:p w14:paraId="40EE2C57" w14:textId="0D6DF321" w:rsidR="005A33A1" w:rsidRPr="0042253B" w:rsidRDefault="005A33A1" w:rsidP="005A33A1">
            <w:pPr>
              <w:pStyle w:val="TableDataEntries"/>
              <w:rPr>
                <w:rFonts w:cs="Arial"/>
                <w:color w:val="000000"/>
                <w:szCs w:val="16"/>
              </w:rPr>
            </w:pPr>
            <w:r>
              <w:rPr>
                <w:rFonts w:cs="Arial"/>
                <w:color w:val="000000"/>
                <w:szCs w:val="16"/>
              </w:rPr>
              <w:t>1.4</w:t>
            </w:r>
          </w:p>
        </w:tc>
      </w:tr>
      <w:tr w:rsidR="00173707" w:rsidRPr="00D04A44" w14:paraId="0C53ECCE" w14:textId="77777777" w:rsidTr="00390C44">
        <w:trPr>
          <w:trHeight w:val="245"/>
        </w:trPr>
        <w:tc>
          <w:tcPr>
            <w:tcW w:w="91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DD40B31" w14:textId="77777777" w:rsidR="00173707" w:rsidRPr="00D04A44" w:rsidRDefault="00173707" w:rsidP="00172005">
            <w:pPr>
              <w:pStyle w:val="TableDataEntries"/>
              <w:jc w:val="left"/>
              <w:rPr>
                <w:rFonts w:ascii="Franklin Gothic Demi" w:hAnsi="Franklin Gothic Demi"/>
              </w:rPr>
            </w:pPr>
            <w:r w:rsidRPr="00D04A44">
              <w:rPr>
                <w:rFonts w:ascii="Franklin Gothic Demi" w:hAnsi="Franklin Gothic Demi"/>
              </w:rPr>
              <w:t>Total</w:t>
            </w:r>
          </w:p>
        </w:tc>
        <w:tc>
          <w:tcPr>
            <w:tcW w:w="175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ABE435E" w14:textId="541BB5E8" w:rsidR="00173707" w:rsidRPr="00D04A44" w:rsidRDefault="00173707" w:rsidP="00775307">
            <w:pPr>
              <w:pStyle w:val="TableDataEntries"/>
              <w:rPr>
                <w:rFonts w:ascii="Franklin Gothic Demi" w:hAnsi="Franklin Gothic Demi"/>
              </w:rPr>
            </w:pPr>
            <w:r w:rsidRPr="00D04A44">
              <w:rPr>
                <w:rFonts w:ascii="Franklin Gothic Demi" w:hAnsi="Franklin Gothic Demi"/>
              </w:rPr>
              <w:t>12</w:t>
            </w:r>
            <w:r w:rsidR="00775307" w:rsidRPr="00D04A44">
              <w:rPr>
                <w:rFonts w:ascii="Franklin Gothic Demi" w:hAnsi="Franklin Gothic Demi"/>
              </w:rPr>
              <w:t> </w:t>
            </w:r>
            <w:r w:rsidR="005A33A1">
              <w:rPr>
                <w:rFonts w:ascii="Franklin Gothic Demi" w:hAnsi="Franklin Gothic Demi"/>
              </w:rPr>
              <w:t>590</w:t>
            </w:r>
          </w:p>
        </w:tc>
        <w:tc>
          <w:tcPr>
            <w:tcW w:w="214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702B74FE" w14:textId="513CEC96" w:rsidR="00173707" w:rsidRPr="00D04A44" w:rsidRDefault="00E80C76" w:rsidP="00775307">
            <w:pPr>
              <w:pStyle w:val="TableDataEntries"/>
              <w:rPr>
                <w:rFonts w:ascii="Franklin Gothic Demi" w:hAnsi="Franklin Gothic Demi"/>
              </w:rPr>
            </w:pPr>
            <w:r w:rsidRPr="00D04A44">
              <w:rPr>
                <w:rFonts w:ascii="Franklin Gothic Demi" w:hAnsi="Franklin Gothic Demi"/>
              </w:rPr>
              <w:t>2 859</w:t>
            </w:r>
          </w:p>
        </w:tc>
        <w:tc>
          <w:tcPr>
            <w:tcW w:w="13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4E341A40" w14:textId="461E6CFB" w:rsidR="00173707" w:rsidRPr="00D04A44" w:rsidRDefault="00E80C76" w:rsidP="00775307">
            <w:pPr>
              <w:pStyle w:val="TableDataEntries"/>
              <w:rPr>
                <w:rFonts w:ascii="Franklin Gothic Demi" w:hAnsi="Franklin Gothic Demi" w:cs="Arial"/>
                <w:szCs w:val="16"/>
              </w:rPr>
            </w:pPr>
            <w:r w:rsidRPr="00D04A44">
              <w:rPr>
                <w:rFonts w:ascii="Franklin Gothic Demi" w:hAnsi="Franklin Gothic Demi" w:cs="Arial"/>
                <w:szCs w:val="16"/>
              </w:rPr>
              <w:t>15 </w:t>
            </w:r>
            <w:r w:rsidR="005A33A1">
              <w:rPr>
                <w:rFonts w:ascii="Franklin Gothic Demi" w:hAnsi="Franklin Gothic Demi" w:cs="Arial"/>
                <w:szCs w:val="16"/>
              </w:rPr>
              <w:t>449</w:t>
            </w:r>
          </w:p>
        </w:tc>
        <w:tc>
          <w:tcPr>
            <w:tcW w:w="1755" w:type="dxa"/>
            <w:tcBorders>
              <w:top w:val="single" w:sz="8" w:space="0" w:color="FFFFFF" w:themeColor="background1"/>
              <w:bottom w:val="single" w:sz="6" w:space="0" w:color="6F6652"/>
            </w:tcBorders>
            <w:shd w:val="clear" w:color="auto" w:fill="C2DADB" w:themeFill="accent6" w:themeFillTint="99"/>
          </w:tcPr>
          <w:p w14:paraId="3FDFEB55" w14:textId="77777777" w:rsidR="00173707" w:rsidRPr="00D04A44" w:rsidRDefault="00435F36" w:rsidP="00172005">
            <w:pPr>
              <w:pStyle w:val="TableDataEntries"/>
              <w:rPr>
                <w:rFonts w:ascii="Franklin Gothic Demi" w:hAnsi="Franklin Gothic Demi" w:cs="Arial"/>
                <w:szCs w:val="16"/>
              </w:rPr>
            </w:pPr>
            <w:r w:rsidRPr="00D04A44">
              <w:rPr>
                <w:rFonts w:ascii="Franklin Gothic Demi" w:hAnsi="Franklin Gothic Demi" w:cs="Arial"/>
                <w:szCs w:val="16"/>
              </w:rPr>
              <w:t>100.0</w:t>
            </w:r>
          </w:p>
        </w:tc>
      </w:tr>
    </w:tbl>
    <w:p w14:paraId="0AB054E9" w14:textId="77777777" w:rsidR="00FF48E5" w:rsidRDefault="00FF48E5" w:rsidP="00FF48E5">
      <w:pPr>
        <w:pStyle w:val="Source"/>
      </w:pPr>
      <w:r>
        <w:rPr>
          <w:i/>
        </w:rPr>
        <w:t>Source</w:t>
      </w:r>
      <w:r w:rsidRPr="00E4232C">
        <w:rPr>
          <w:i/>
        </w:rPr>
        <w:t>:</w:t>
      </w:r>
      <w:r>
        <w:t xml:space="preserve"> </w:t>
      </w:r>
      <w:r w:rsidR="001453E5">
        <w:t>CIE estimates</w:t>
      </w:r>
    </w:p>
    <w:p w14:paraId="49F78010" w14:textId="024A9CF9" w:rsidR="006B5267" w:rsidRDefault="006B5267" w:rsidP="00D04A4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8</w:instrText>
      </w:r>
      <w:r w:rsidRPr="00695C93">
        <w:fldChar w:fldCharType="end"/>
      </w:r>
      <w:r w:rsidRPr="00695C93">
        <w:instrText xml:space="preserve">" "" </w:instrText>
      </w:r>
      <w:r w:rsidRPr="00695C93">
        <w:fldChar w:fldCharType="separate"/>
      </w:r>
      <w:bookmarkStart w:id="884" w:name="_Caption6473"/>
      <w:bookmarkStart w:id="885" w:name="_Caption9667"/>
      <w:bookmarkStart w:id="886" w:name="_Caption1466"/>
      <w:bookmarkStart w:id="887" w:name="_Caption6688"/>
      <w:bookmarkStart w:id="888" w:name="_Caption4084"/>
      <w:bookmarkStart w:id="889" w:name="_Caption1134"/>
      <w:bookmarkStart w:id="890" w:name="_Ref484788057"/>
      <w:bookmarkStart w:id="891" w:name="_Caption8245"/>
      <w:bookmarkStart w:id="892" w:name="_Caption6007"/>
      <w:bookmarkStart w:id="893" w:name="_Caption0028"/>
      <w:bookmarkStart w:id="894" w:name="_Caption8246"/>
      <w:bookmarkStart w:id="895" w:name="_Caption0399"/>
      <w:bookmarkStart w:id="896" w:name="_Caption4647"/>
      <w:bookmarkStart w:id="897" w:name="_Caption1573"/>
      <w:bookmarkStart w:id="898" w:name="_Caption5701"/>
      <w:bookmarkStart w:id="899" w:name="_Caption6303"/>
      <w:bookmarkStart w:id="900" w:name="_Caption3461"/>
      <w:bookmarkStart w:id="901" w:name="_Caption2374"/>
      <w:bookmarkStart w:id="902" w:name="_Caption2103"/>
      <w:bookmarkStart w:id="903" w:name="_Caption6727"/>
      <w:bookmarkStart w:id="904" w:name="_Caption9021"/>
      <w:bookmarkStart w:id="905" w:name="_Caption5011"/>
      <w:bookmarkStart w:id="906" w:name="_Caption6556"/>
      <w:bookmarkStart w:id="907" w:name="_Caption0147"/>
      <w:bookmarkStart w:id="908" w:name="_Caption5895"/>
      <w:bookmarkStart w:id="909" w:name="_Caption1464"/>
      <w:bookmarkStart w:id="910" w:name="_Caption0131"/>
      <w:bookmarkStart w:id="911" w:name="_Caption5466"/>
      <w:bookmarkStart w:id="912" w:name="_Caption5825"/>
      <w:bookmarkStart w:id="913" w:name="_Caption4269"/>
      <w:bookmarkStart w:id="914" w:name="_Caption8497"/>
      <w:bookmarkStart w:id="915" w:name="_Toc496885034"/>
      <w:r w:rsidR="00B76381">
        <w:rPr>
          <w:noProof/>
        </w:rPr>
        <w:t>4</w:t>
      </w:r>
      <w:r w:rsidR="00B76381" w:rsidRPr="00695C93">
        <w:rPr>
          <w:noProof/>
        </w:rPr>
        <w:t>.</w:t>
      </w:r>
      <w:r w:rsidR="00B76381">
        <w:rPr>
          <w:noProof/>
        </w:rPr>
        <w:t>8</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695C93">
        <w:fldChar w:fldCharType="end"/>
      </w:r>
      <w:r w:rsidRPr="00695C93">
        <w:tab/>
      </w:r>
      <w:r>
        <w:t xml:space="preserve">Cost structure of the waste </w:t>
      </w:r>
      <w:r w:rsidR="00C54709">
        <w:t xml:space="preserve">activity </w:t>
      </w:r>
      <w:r>
        <w:t>in Australia, 2014-15</w:t>
      </w:r>
      <w:bookmarkEnd w:id="915"/>
    </w:p>
    <w:tbl>
      <w:tblPr>
        <w:tblW w:w="7937" w:type="dxa"/>
        <w:tblLook w:val="04A0" w:firstRow="1" w:lastRow="0" w:firstColumn="1" w:lastColumn="0" w:noHBand="0" w:noVBand="1"/>
      </w:tblPr>
      <w:tblGrid>
        <w:gridCol w:w="5016"/>
        <w:gridCol w:w="1577"/>
        <w:gridCol w:w="1344"/>
      </w:tblGrid>
      <w:tr w:rsidR="006B5267" w:rsidRPr="006B5267" w14:paraId="355DBBA7" w14:textId="77777777" w:rsidTr="00390C44">
        <w:trPr>
          <w:trHeight w:val="245"/>
        </w:trPr>
        <w:tc>
          <w:tcPr>
            <w:tcW w:w="5016" w:type="dxa"/>
            <w:tcBorders>
              <w:bottom w:val="single" w:sz="8" w:space="0" w:color="FFFFFF" w:themeColor="background1"/>
            </w:tcBorders>
            <w:shd w:val="clear" w:color="auto" w:fill="6F6652"/>
            <w:noWrap/>
            <w:tcMar>
              <w:left w:w="57" w:type="dxa"/>
              <w:right w:w="57" w:type="dxa"/>
            </w:tcMar>
            <w:hideMark/>
          </w:tcPr>
          <w:p w14:paraId="36F8D502" w14:textId="77777777" w:rsidR="006B5267" w:rsidRPr="006B5267" w:rsidRDefault="006B5267" w:rsidP="006B5267">
            <w:pPr>
              <w:pStyle w:val="TableDataColumnHeading"/>
              <w:jc w:val="left"/>
            </w:pPr>
          </w:p>
        </w:tc>
        <w:tc>
          <w:tcPr>
            <w:tcW w:w="1577" w:type="dxa"/>
            <w:tcBorders>
              <w:bottom w:val="single" w:sz="8" w:space="0" w:color="FFFFFF" w:themeColor="background1"/>
            </w:tcBorders>
            <w:shd w:val="clear" w:color="auto" w:fill="6F6652"/>
            <w:noWrap/>
            <w:tcMar>
              <w:left w:w="57" w:type="dxa"/>
              <w:right w:w="57" w:type="dxa"/>
            </w:tcMar>
            <w:hideMark/>
          </w:tcPr>
          <w:p w14:paraId="0310767C" w14:textId="77777777" w:rsidR="006B5267" w:rsidRPr="006B5267" w:rsidRDefault="006B5267" w:rsidP="006B5267">
            <w:pPr>
              <w:pStyle w:val="TableDataColumnHeading"/>
            </w:pPr>
            <w:r w:rsidRPr="006B5267">
              <w:t>$m</w:t>
            </w:r>
          </w:p>
        </w:tc>
        <w:tc>
          <w:tcPr>
            <w:tcW w:w="1344" w:type="dxa"/>
            <w:tcBorders>
              <w:bottom w:val="single" w:sz="8" w:space="0" w:color="FFFFFF" w:themeColor="background1"/>
            </w:tcBorders>
            <w:shd w:val="clear" w:color="auto" w:fill="6F6652"/>
            <w:noWrap/>
            <w:tcMar>
              <w:left w:w="57" w:type="dxa"/>
              <w:right w:w="57" w:type="dxa"/>
            </w:tcMar>
            <w:hideMark/>
          </w:tcPr>
          <w:p w14:paraId="299E34D6" w14:textId="77777777" w:rsidR="006B5267" w:rsidRPr="006B5267" w:rsidRDefault="006B5267" w:rsidP="006B5267">
            <w:pPr>
              <w:pStyle w:val="TableDataColumnHeading"/>
            </w:pPr>
            <w:r w:rsidRPr="006B5267">
              <w:t>%</w:t>
            </w:r>
          </w:p>
        </w:tc>
      </w:tr>
      <w:tr w:rsidR="00AF3BB1" w:rsidRPr="009B7659" w14:paraId="36F42071"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F4D234" w14:textId="77777777" w:rsidR="00AF3BB1" w:rsidRPr="006B5267" w:rsidRDefault="00AF3BB1" w:rsidP="00AF3BB1">
            <w:pPr>
              <w:pStyle w:val="TableDataEntries"/>
              <w:jc w:val="left"/>
            </w:pPr>
            <w:r w:rsidRPr="006B5267">
              <w:t>Agriculture</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30FB3E" w14:textId="53C48FF5" w:rsidR="00AF3BB1" w:rsidRPr="006B5267" w:rsidRDefault="00AF3BB1" w:rsidP="00AF3BB1">
            <w:pPr>
              <w:pStyle w:val="TableDataEntries"/>
            </w:pPr>
            <w:r>
              <w:rPr>
                <w:szCs w:val="16"/>
              </w:rPr>
              <w:t xml:space="preserve"> 373.5</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0235803" w14:textId="36D38F4F" w:rsidR="00AF3BB1" w:rsidRPr="006B5267" w:rsidRDefault="00AF3BB1" w:rsidP="00AF3BB1">
            <w:pPr>
              <w:pStyle w:val="TableDataEntries"/>
            </w:pPr>
            <w:r>
              <w:rPr>
                <w:szCs w:val="16"/>
              </w:rPr>
              <w:t>2.41</w:t>
            </w:r>
          </w:p>
        </w:tc>
      </w:tr>
      <w:tr w:rsidR="00AF3BB1" w:rsidRPr="006B5267" w14:paraId="0E42A24E"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8D4F1D" w14:textId="77777777" w:rsidR="00AF3BB1" w:rsidRPr="006B5267" w:rsidRDefault="00AF3BB1" w:rsidP="00AF3BB1">
            <w:pPr>
              <w:pStyle w:val="TableDataEntries"/>
              <w:jc w:val="left"/>
            </w:pPr>
            <w:r w:rsidRPr="006B5267">
              <w:t>Mining</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E20F0FE" w14:textId="6D2D935A" w:rsidR="00AF3BB1" w:rsidRPr="006B5267" w:rsidRDefault="00AF3BB1" w:rsidP="00AF3BB1">
            <w:pPr>
              <w:pStyle w:val="TableDataEntries"/>
            </w:pPr>
            <w:r>
              <w:rPr>
                <w:szCs w:val="16"/>
              </w:rPr>
              <w:t xml:space="preserve"> 946.3</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C9F180" w14:textId="087AD2BE" w:rsidR="00AF3BB1" w:rsidRPr="006B5267" w:rsidRDefault="00AF3BB1" w:rsidP="00AF3BB1">
            <w:pPr>
              <w:pStyle w:val="TableDataEntries"/>
            </w:pPr>
            <w:r>
              <w:rPr>
                <w:szCs w:val="16"/>
              </w:rPr>
              <w:t>6.10</w:t>
            </w:r>
          </w:p>
        </w:tc>
      </w:tr>
      <w:tr w:rsidR="00AF3BB1" w:rsidRPr="006B5267" w14:paraId="07D7C691"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5945E8" w14:textId="77777777" w:rsidR="00AF3BB1" w:rsidRPr="006B5267" w:rsidRDefault="00AF3BB1" w:rsidP="00AF3BB1">
            <w:pPr>
              <w:pStyle w:val="TableDataEntries"/>
              <w:jc w:val="left"/>
            </w:pPr>
            <w:r w:rsidRPr="006B5267">
              <w:t>Manufacturing</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DB9844" w14:textId="6AF37DFD" w:rsidR="00AF3BB1" w:rsidRPr="006B5267" w:rsidRDefault="00AF3BB1" w:rsidP="00AF3BB1">
            <w:pPr>
              <w:pStyle w:val="TableDataEntries"/>
            </w:pPr>
            <w:r>
              <w:rPr>
                <w:szCs w:val="16"/>
              </w:rPr>
              <w:t>1 860.5</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76D5162" w14:textId="1A35513E" w:rsidR="00AF3BB1" w:rsidRPr="006B5267" w:rsidRDefault="00AF3BB1" w:rsidP="00AF3BB1">
            <w:pPr>
              <w:pStyle w:val="TableDataEntries"/>
            </w:pPr>
            <w:r>
              <w:rPr>
                <w:szCs w:val="16"/>
              </w:rPr>
              <w:t>12.00</w:t>
            </w:r>
          </w:p>
        </w:tc>
      </w:tr>
      <w:tr w:rsidR="00AF3BB1" w:rsidRPr="006B5267" w14:paraId="7EF822E7"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E9515C" w14:textId="77777777" w:rsidR="00AF3BB1" w:rsidRPr="006B5267" w:rsidRDefault="00AF3BB1" w:rsidP="00AF3BB1">
            <w:pPr>
              <w:pStyle w:val="TableDataEntries"/>
              <w:jc w:val="left"/>
            </w:pPr>
            <w:r w:rsidRPr="006B5267">
              <w:t>Utilities</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0E32877" w14:textId="0A7A7498" w:rsidR="00AF3BB1" w:rsidRPr="006B5267" w:rsidRDefault="00AF3BB1" w:rsidP="00AF3BB1">
            <w:pPr>
              <w:pStyle w:val="TableDataEntries"/>
            </w:pPr>
            <w:r>
              <w:rPr>
                <w:szCs w:val="16"/>
              </w:rPr>
              <w:t xml:space="preserve"> 534.2</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5942263" w14:textId="16D7A01F" w:rsidR="00AF3BB1" w:rsidRPr="006B5267" w:rsidRDefault="00AF3BB1" w:rsidP="00AF3BB1">
            <w:pPr>
              <w:pStyle w:val="TableDataEntries"/>
            </w:pPr>
            <w:r>
              <w:rPr>
                <w:szCs w:val="16"/>
              </w:rPr>
              <w:t>3.45</w:t>
            </w:r>
          </w:p>
        </w:tc>
      </w:tr>
      <w:tr w:rsidR="00AF3BB1" w:rsidRPr="006B5267" w14:paraId="20467062"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5FEA30" w14:textId="77777777" w:rsidR="00AF3BB1" w:rsidRPr="006B5267" w:rsidRDefault="00AF3BB1" w:rsidP="00AF3BB1">
            <w:pPr>
              <w:pStyle w:val="TableDataEntries"/>
              <w:jc w:val="left"/>
            </w:pPr>
            <w:r w:rsidRPr="006B5267">
              <w:t>Waste collection, treatment and disposal services</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A7E710" w14:textId="692681E0" w:rsidR="00AF3BB1" w:rsidRPr="006B5267" w:rsidRDefault="00AF3BB1" w:rsidP="00AF3BB1">
            <w:pPr>
              <w:pStyle w:val="TableDataEntries"/>
            </w:pPr>
            <w:r>
              <w:rPr>
                <w:szCs w:val="16"/>
              </w:rPr>
              <w:t xml:space="preserve"> 13.4</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658306C" w14:textId="05516C8F" w:rsidR="00AF3BB1" w:rsidRPr="006B5267" w:rsidRDefault="00AF3BB1" w:rsidP="00AF3BB1">
            <w:pPr>
              <w:pStyle w:val="TableDataEntries"/>
            </w:pPr>
            <w:r>
              <w:rPr>
                <w:szCs w:val="16"/>
              </w:rPr>
              <w:t>0.09</w:t>
            </w:r>
          </w:p>
        </w:tc>
      </w:tr>
      <w:tr w:rsidR="00AF3BB1" w:rsidRPr="006B5267" w14:paraId="47923568"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522E93" w14:textId="77777777" w:rsidR="00AF3BB1" w:rsidRPr="006B5267" w:rsidRDefault="00AF3BB1" w:rsidP="00AF3BB1">
            <w:pPr>
              <w:pStyle w:val="TableDataEntries"/>
              <w:jc w:val="left"/>
            </w:pPr>
            <w:r w:rsidRPr="006B5267">
              <w:t>Construction</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D1A879" w14:textId="1FBE58EE" w:rsidR="00AF3BB1" w:rsidRPr="006B5267" w:rsidRDefault="00AF3BB1" w:rsidP="00AF3BB1">
            <w:pPr>
              <w:pStyle w:val="TableDataEntries"/>
            </w:pPr>
            <w:r>
              <w:rPr>
                <w:szCs w:val="16"/>
              </w:rPr>
              <w:t xml:space="preserve"> 229.8</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391974" w14:textId="64667807" w:rsidR="00AF3BB1" w:rsidRPr="006B5267" w:rsidRDefault="00AF3BB1" w:rsidP="00AF3BB1">
            <w:pPr>
              <w:pStyle w:val="TableDataEntries"/>
            </w:pPr>
            <w:r>
              <w:rPr>
                <w:szCs w:val="16"/>
              </w:rPr>
              <w:t>1.48</w:t>
            </w:r>
          </w:p>
        </w:tc>
      </w:tr>
      <w:tr w:rsidR="00AF3BB1" w:rsidRPr="006B5267" w14:paraId="0B07D0D4"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17AE72" w14:textId="77777777" w:rsidR="00AF3BB1" w:rsidRPr="006B5267" w:rsidRDefault="00AF3BB1" w:rsidP="00AF3BB1">
            <w:pPr>
              <w:pStyle w:val="TableDataEntries"/>
              <w:jc w:val="left"/>
            </w:pPr>
            <w:r w:rsidRPr="006B5267">
              <w:t>Wholesale trade</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8C392F" w14:textId="4A178F04" w:rsidR="00AF3BB1" w:rsidRPr="006B5267" w:rsidRDefault="00AF3BB1" w:rsidP="00AF3BB1">
            <w:pPr>
              <w:pStyle w:val="TableDataEntries"/>
            </w:pPr>
            <w:r>
              <w:rPr>
                <w:szCs w:val="16"/>
              </w:rPr>
              <w:t xml:space="preserve"> 430.8</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7A9DE2" w14:textId="04D66A91" w:rsidR="00AF3BB1" w:rsidRPr="006B5267" w:rsidRDefault="00AF3BB1" w:rsidP="00AF3BB1">
            <w:pPr>
              <w:pStyle w:val="TableDataEntries"/>
            </w:pPr>
            <w:r>
              <w:rPr>
                <w:szCs w:val="16"/>
              </w:rPr>
              <w:t>2.78</w:t>
            </w:r>
          </w:p>
        </w:tc>
      </w:tr>
      <w:tr w:rsidR="00AF3BB1" w:rsidRPr="006B5267" w14:paraId="6C1C24AD"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E313CE" w14:textId="77777777" w:rsidR="00AF3BB1" w:rsidRPr="006B5267" w:rsidRDefault="00AF3BB1" w:rsidP="00AF3BB1">
            <w:pPr>
              <w:pStyle w:val="TableDataEntries"/>
              <w:jc w:val="left"/>
            </w:pPr>
            <w:r w:rsidRPr="006B5267">
              <w:t>Retail trade</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7BA7EB" w14:textId="30C2F58C" w:rsidR="00AF3BB1" w:rsidRPr="006B5267" w:rsidRDefault="00AF3BB1" w:rsidP="00AF3BB1">
            <w:pPr>
              <w:pStyle w:val="TableDataEntries"/>
            </w:pPr>
            <w:r>
              <w:rPr>
                <w:szCs w:val="16"/>
              </w:rPr>
              <w:t xml:space="preserve"> 120.3</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9E5B34C" w14:textId="4252D087" w:rsidR="00AF3BB1" w:rsidRPr="006B5267" w:rsidRDefault="00AF3BB1" w:rsidP="00AF3BB1">
            <w:pPr>
              <w:pStyle w:val="TableDataEntries"/>
            </w:pPr>
            <w:r>
              <w:rPr>
                <w:szCs w:val="16"/>
              </w:rPr>
              <w:t>0.78</w:t>
            </w:r>
          </w:p>
        </w:tc>
      </w:tr>
      <w:tr w:rsidR="00AF3BB1" w:rsidRPr="006B5267" w14:paraId="34FA94EA"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B7F849" w14:textId="77777777" w:rsidR="00AF3BB1" w:rsidRPr="006B5267" w:rsidRDefault="00AF3BB1" w:rsidP="00AF3BB1">
            <w:pPr>
              <w:pStyle w:val="TableDataEntries"/>
              <w:jc w:val="left"/>
            </w:pPr>
            <w:r w:rsidRPr="006B5267">
              <w:t>Transportation</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BCD0AD" w14:textId="7E16AE9F" w:rsidR="00AF3BB1" w:rsidRPr="006B5267" w:rsidRDefault="00AF3BB1" w:rsidP="00AF3BB1">
            <w:pPr>
              <w:pStyle w:val="TableDataEntries"/>
            </w:pPr>
            <w:r>
              <w:rPr>
                <w:szCs w:val="16"/>
              </w:rPr>
              <w:t xml:space="preserve"> 720.9</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9E539D" w14:textId="4735F2F6" w:rsidR="00AF3BB1" w:rsidRPr="006B5267" w:rsidRDefault="00AF3BB1" w:rsidP="00AF3BB1">
            <w:pPr>
              <w:pStyle w:val="TableDataEntries"/>
            </w:pPr>
            <w:r>
              <w:rPr>
                <w:szCs w:val="16"/>
              </w:rPr>
              <w:t>4.65</w:t>
            </w:r>
          </w:p>
        </w:tc>
      </w:tr>
      <w:tr w:rsidR="00AF3BB1" w:rsidRPr="006B5267" w14:paraId="1ADABEC8"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2F978C" w14:textId="77777777" w:rsidR="00AF3BB1" w:rsidRPr="006B5267" w:rsidRDefault="00AF3BB1" w:rsidP="00AF3BB1">
            <w:pPr>
              <w:pStyle w:val="TableDataEntries"/>
              <w:jc w:val="left"/>
            </w:pPr>
            <w:r w:rsidRPr="006B5267">
              <w:t>Other Services</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8D594BA" w14:textId="7BB6A21A" w:rsidR="00AF3BB1" w:rsidRPr="006B5267" w:rsidRDefault="00AF3BB1" w:rsidP="00AF3BB1">
            <w:pPr>
              <w:pStyle w:val="TableDataEntries"/>
            </w:pPr>
            <w:r>
              <w:rPr>
                <w:szCs w:val="16"/>
              </w:rPr>
              <w:t>1 962.9</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B76641" w14:textId="2875BE60" w:rsidR="00AF3BB1" w:rsidRPr="006B5267" w:rsidRDefault="00AF3BB1" w:rsidP="00AF3BB1">
            <w:pPr>
              <w:pStyle w:val="TableDataEntries"/>
            </w:pPr>
            <w:r>
              <w:rPr>
                <w:szCs w:val="16"/>
              </w:rPr>
              <w:t>12.66</w:t>
            </w:r>
          </w:p>
        </w:tc>
      </w:tr>
      <w:tr w:rsidR="00D04A44" w:rsidRPr="00D04A44" w14:paraId="0E436920"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D5B919" w14:textId="77777777" w:rsidR="00AE6713" w:rsidRPr="00D04A44" w:rsidRDefault="00AE6713" w:rsidP="006B5267">
            <w:pPr>
              <w:pStyle w:val="TableDataEntries"/>
              <w:jc w:val="left"/>
              <w:rPr>
                <w:rFonts w:ascii="Franklin Gothic Demi" w:hAnsi="Franklin Gothic Demi"/>
              </w:rPr>
            </w:pPr>
            <w:r w:rsidRPr="00D04A44">
              <w:rPr>
                <w:rFonts w:ascii="Franklin Gothic Demi" w:hAnsi="Franklin Gothic Demi"/>
              </w:rPr>
              <w:t>Total intermediate inputs</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62AE7FF" w14:textId="6E2174B0" w:rsidR="00AE6713" w:rsidRPr="00D04A44" w:rsidRDefault="00AE6713" w:rsidP="00ED18E1">
            <w:pPr>
              <w:pStyle w:val="TableDataEntries"/>
              <w:rPr>
                <w:rFonts w:ascii="Franklin Gothic Demi" w:hAnsi="Franklin Gothic Demi"/>
              </w:rPr>
            </w:pPr>
            <w:r w:rsidRPr="00D04A44">
              <w:rPr>
                <w:rFonts w:ascii="Franklin Gothic Demi" w:hAnsi="Franklin Gothic Demi"/>
                <w:szCs w:val="16"/>
              </w:rPr>
              <w:t>7 192.6</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712FB66" w14:textId="05380578" w:rsidR="00AE6713" w:rsidRPr="00D04A44" w:rsidRDefault="00AE6713" w:rsidP="006B5267">
            <w:pPr>
              <w:pStyle w:val="TableDataEntries"/>
              <w:rPr>
                <w:rFonts w:ascii="Franklin Gothic Demi" w:hAnsi="Franklin Gothic Demi"/>
              </w:rPr>
            </w:pPr>
            <w:r w:rsidRPr="00D04A44">
              <w:rPr>
                <w:rFonts w:ascii="Franklin Gothic Demi" w:hAnsi="Franklin Gothic Demi"/>
                <w:szCs w:val="16"/>
              </w:rPr>
              <w:t>46.40</w:t>
            </w:r>
          </w:p>
        </w:tc>
      </w:tr>
      <w:tr w:rsidR="00AE6713" w:rsidRPr="006B5267" w14:paraId="09221A0C"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24A7C6" w14:textId="77777777" w:rsidR="00AE6713" w:rsidRPr="006B5267" w:rsidRDefault="00AE6713" w:rsidP="006B5267">
            <w:pPr>
              <w:pStyle w:val="TableDataEntries"/>
              <w:jc w:val="left"/>
            </w:pPr>
            <w:r w:rsidRPr="006B5267">
              <w:t>Labour</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4524C7" w14:textId="3493D06D" w:rsidR="00AE6713" w:rsidRPr="006B5267" w:rsidRDefault="00AE6713" w:rsidP="00ED18E1">
            <w:pPr>
              <w:pStyle w:val="TableDataEntries"/>
            </w:pPr>
            <w:r>
              <w:rPr>
                <w:szCs w:val="16"/>
              </w:rPr>
              <w:t>5 189.2</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FA0DBEE" w14:textId="5FBDBAF9" w:rsidR="00AE6713" w:rsidRPr="006B5267" w:rsidRDefault="00AE6713" w:rsidP="006B5267">
            <w:pPr>
              <w:pStyle w:val="TableDataEntries"/>
            </w:pPr>
            <w:r>
              <w:rPr>
                <w:szCs w:val="16"/>
              </w:rPr>
              <w:t>33.48</w:t>
            </w:r>
          </w:p>
        </w:tc>
      </w:tr>
      <w:tr w:rsidR="00AE6713" w:rsidRPr="006B5267" w14:paraId="6AE212F9"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4DF714" w14:textId="77777777" w:rsidR="00AE6713" w:rsidRPr="006B5267" w:rsidRDefault="00AE6713" w:rsidP="006B5267">
            <w:pPr>
              <w:pStyle w:val="TableDataEntries"/>
              <w:jc w:val="left"/>
            </w:pPr>
            <w:r w:rsidRPr="006B5267">
              <w:t>GOS</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0CA75C" w14:textId="7637BA5A" w:rsidR="00AE6713" w:rsidRPr="006B5267" w:rsidRDefault="00AE6713" w:rsidP="00ED18E1">
            <w:pPr>
              <w:pStyle w:val="TableDataEntries"/>
            </w:pPr>
            <w:r>
              <w:rPr>
                <w:szCs w:val="16"/>
              </w:rPr>
              <w:t>1 613.3</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7D603E" w14:textId="1C4C9645" w:rsidR="00AE6713" w:rsidRPr="006B5267" w:rsidRDefault="00AE6713" w:rsidP="006B5267">
            <w:pPr>
              <w:pStyle w:val="TableDataEntries"/>
            </w:pPr>
            <w:r>
              <w:rPr>
                <w:szCs w:val="16"/>
              </w:rPr>
              <w:t>10.41</w:t>
            </w:r>
          </w:p>
        </w:tc>
      </w:tr>
      <w:tr w:rsidR="00AE6713" w:rsidRPr="006B5267" w14:paraId="3F88A057"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FEBC3C" w14:textId="77777777" w:rsidR="00AE6713" w:rsidRPr="006B5267" w:rsidRDefault="00AE6713" w:rsidP="006B5267">
            <w:pPr>
              <w:pStyle w:val="TableDataEntries"/>
              <w:jc w:val="left"/>
            </w:pPr>
            <w:r w:rsidRPr="006B5267">
              <w:t>Net taxes on production</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884BA6" w14:textId="0CF595FD" w:rsidR="00AE6713" w:rsidRPr="006B5267" w:rsidRDefault="00AE6713" w:rsidP="006B5267">
            <w:pPr>
              <w:pStyle w:val="TableDataEntries"/>
            </w:pPr>
            <w:r>
              <w:rPr>
                <w:szCs w:val="16"/>
              </w:rPr>
              <w:t xml:space="preserve"> 124.7</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7CAF0E6" w14:textId="260D143C" w:rsidR="00AE6713" w:rsidRPr="006B5267" w:rsidRDefault="00AE6713" w:rsidP="006B5267">
            <w:pPr>
              <w:pStyle w:val="TableDataEntries"/>
            </w:pPr>
            <w:r>
              <w:rPr>
                <w:szCs w:val="16"/>
              </w:rPr>
              <w:t>0.80</w:t>
            </w:r>
          </w:p>
        </w:tc>
      </w:tr>
      <w:tr w:rsidR="00D04A44" w:rsidRPr="00D04A44" w14:paraId="7376C84A"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7BFBF3" w14:textId="77777777" w:rsidR="00AE6713" w:rsidRPr="00D04A44" w:rsidRDefault="00AE6713" w:rsidP="006B5267">
            <w:pPr>
              <w:pStyle w:val="TableDataEntries"/>
              <w:jc w:val="left"/>
              <w:rPr>
                <w:rFonts w:ascii="Franklin Gothic Demi" w:hAnsi="Franklin Gothic Demi"/>
              </w:rPr>
            </w:pPr>
            <w:r w:rsidRPr="00D04A44">
              <w:rPr>
                <w:rFonts w:ascii="Franklin Gothic Demi" w:hAnsi="Franklin Gothic Demi"/>
              </w:rPr>
              <w:t>Total value added</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7D8B04" w14:textId="20F65132" w:rsidR="00AE6713" w:rsidRPr="00D04A44" w:rsidRDefault="00AE6713" w:rsidP="00ED18E1">
            <w:pPr>
              <w:pStyle w:val="TableDataEntries"/>
              <w:rPr>
                <w:rFonts w:ascii="Franklin Gothic Demi" w:hAnsi="Franklin Gothic Demi"/>
              </w:rPr>
            </w:pPr>
            <w:r w:rsidRPr="00D04A44">
              <w:rPr>
                <w:rFonts w:ascii="Franklin Gothic Demi" w:hAnsi="Franklin Gothic Demi"/>
                <w:szCs w:val="16"/>
              </w:rPr>
              <w:t>6 927.3</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D4B0E76" w14:textId="1CC2966E" w:rsidR="00AE6713" w:rsidRPr="00D04A44" w:rsidRDefault="00AE6713" w:rsidP="006B5267">
            <w:pPr>
              <w:pStyle w:val="TableDataEntries"/>
              <w:rPr>
                <w:rFonts w:ascii="Franklin Gothic Demi" w:hAnsi="Franklin Gothic Demi"/>
              </w:rPr>
            </w:pPr>
            <w:r w:rsidRPr="00D04A44">
              <w:rPr>
                <w:rFonts w:ascii="Franklin Gothic Demi" w:hAnsi="Franklin Gothic Demi"/>
                <w:szCs w:val="16"/>
              </w:rPr>
              <w:t>44.69</w:t>
            </w:r>
          </w:p>
        </w:tc>
      </w:tr>
      <w:tr w:rsidR="00AE6713" w:rsidRPr="006B5267" w14:paraId="1AB8A78F"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EEAFCD" w14:textId="77777777" w:rsidR="00AE6713" w:rsidRPr="006B5267" w:rsidRDefault="00AE6713" w:rsidP="006B5267">
            <w:pPr>
              <w:pStyle w:val="TableDataEntries"/>
              <w:jc w:val="left"/>
            </w:pPr>
            <w:r w:rsidRPr="006B5267">
              <w:t>Net taxes on products</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5DB1B20" w14:textId="7533E572" w:rsidR="00AE6713" w:rsidRPr="006B5267" w:rsidRDefault="00AE6713" w:rsidP="006B5267">
            <w:pPr>
              <w:pStyle w:val="TableDataEntries"/>
            </w:pPr>
            <w:r>
              <w:rPr>
                <w:szCs w:val="16"/>
              </w:rPr>
              <w:t xml:space="preserve"> 103.5</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AC5153" w14:textId="1C2B36B8" w:rsidR="00AE6713" w:rsidRPr="006B5267" w:rsidRDefault="00AE6713" w:rsidP="006B5267">
            <w:pPr>
              <w:pStyle w:val="TableDataEntries"/>
            </w:pPr>
            <w:r>
              <w:rPr>
                <w:szCs w:val="16"/>
              </w:rPr>
              <w:t>0.67</w:t>
            </w:r>
          </w:p>
        </w:tc>
      </w:tr>
      <w:tr w:rsidR="00D04A44" w:rsidRPr="006B5267" w14:paraId="1C149834" w14:textId="77777777" w:rsidTr="00390C44">
        <w:trPr>
          <w:trHeight w:val="245"/>
        </w:trPr>
        <w:tc>
          <w:tcPr>
            <w:tcW w:w="50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00DA96" w14:textId="77777777" w:rsidR="00AE6713" w:rsidRPr="006B5267" w:rsidRDefault="00AE6713" w:rsidP="006B5267">
            <w:pPr>
              <w:pStyle w:val="TableDataEntries"/>
              <w:jc w:val="left"/>
            </w:pPr>
            <w:r w:rsidRPr="006B5267">
              <w:t>Competing imports</w:t>
            </w:r>
          </w:p>
        </w:tc>
        <w:tc>
          <w:tcPr>
            <w:tcW w:w="15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CE8AD3" w14:textId="42994792" w:rsidR="00AE6713" w:rsidRPr="006B5267" w:rsidRDefault="00AE6713" w:rsidP="00ED18E1">
            <w:pPr>
              <w:pStyle w:val="TableDataEntries"/>
            </w:pPr>
            <w:r>
              <w:rPr>
                <w:szCs w:val="16"/>
              </w:rPr>
              <w:t>1 278.2</w:t>
            </w:r>
          </w:p>
        </w:tc>
        <w:tc>
          <w:tcPr>
            <w:tcW w:w="134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B0B4CB" w14:textId="0DACDD93" w:rsidR="00AE6713" w:rsidRPr="006B5267" w:rsidRDefault="00AE6713" w:rsidP="006B5267">
            <w:pPr>
              <w:pStyle w:val="TableDataEntries"/>
            </w:pPr>
            <w:r>
              <w:rPr>
                <w:szCs w:val="16"/>
              </w:rPr>
              <w:t>8.25</w:t>
            </w:r>
          </w:p>
        </w:tc>
      </w:tr>
      <w:tr w:rsidR="00D04A44" w:rsidRPr="00D04A44" w14:paraId="696AEE8D" w14:textId="77777777" w:rsidTr="00390C44">
        <w:trPr>
          <w:trHeight w:val="245"/>
        </w:trPr>
        <w:tc>
          <w:tcPr>
            <w:tcW w:w="501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D1FCF2B" w14:textId="77777777" w:rsidR="00AE6713" w:rsidRPr="00D04A44" w:rsidRDefault="00AE6713" w:rsidP="006B5267">
            <w:pPr>
              <w:pStyle w:val="TableDataEntries"/>
              <w:jc w:val="left"/>
              <w:rPr>
                <w:rFonts w:ascii="Franklin Gothic Demi" w:hAnsi="Franklin Gothic Demi"/>
              </w:rPr>
            </w:pPr>
            <w:r w:rsidRPr="00D04A44">
              <w:rPr>
                <w:rFonts w:ascii="Franklin Gothic Demi" w:hAnsi="Franklin Gothic Demi"/>
              </w:rPr>
              <w:t>Total costs</w:t>
            </w:r>
          </w:p>
        </w:tc>
        <w:tc>
          <w:tcPr>
            <w:tcW w:w="157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285B7B04" w14:textId="5D7B7E36" w:rsidR="00AE6713" w:rsidRPr="00D04A44" w:rsidRDefault="00AE6713" w:rsidP="00ED18E1">
            <w:pPr>
              <w:pStyle w:val="TableDataEntries"/>
              <w:rPr>
                <w:rFonts w:ascii="Franklin Gothic Demi" w:hAnsi="Franklin Gothic Demi"/>
              </w:rPr>
            </w:pPr>
            <w:r w:rsidRPr="00D04A44">
              <w:rPr>
                <w:rFonts w:ascii="Franklin Gothic Demi" w:hAnsi="Franklin Gothic Demi"/>
                <w:szCs w:val="16"/>
              </w:rPr>
              <w:t>15 501.6</w:t>
            </w:r>
          </w:p>
        </w:tc>
        <w:tc>
          <w:tcPr>
            <w:tcW w:w="134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588B0C7D" w14:textId="226A6A72" w:rsidR="00AE6713" w:rsidRPr="00D04A44" w:rsidRDefault="00AE6713" w:rsidP="006B5267">
            <w:pPr>
              <w:pStyle w:val="TableDataEntries"/>
              <w:rPr>
                <w:rFonts w:ascii="Franklin Gothic Demi" w:hAnsi="Franklin Gothic Demi"/>
              </w:rPr>
            </w:pPr>
            <w:r w:rsidRPr="00D04A44">
              <w:rPr>
                <w:rFonts w:ascii="Franklin Gothic Demi" w:hAnsi="Franklin Gothic Demi"/>
                <w:szCs w:val="16"/>
              </w:rPr>
              <w:t>100.00</w:t>
            </w:r>
          </w:p>
        </w:tc>
      </w:tr>
    </w:tbl>
    <w:p w14:paraId="464E7A94" w14:textId="77777777" w:rsidR="006B5267" w:rsidRDefault="006B5267" w:rsidP="006B5267">
      <w:pPr>
        <w:pStyle w:val="Source"/>
      </w:pPr>
      <w:r>
        <w:rPr>
          <w:i/>
        </w:rPr>
        <w:t>Source</w:t>
      </w:r>
      <w:r w:rsidRPr="00E4232C">
        <w:rPr>
          <w:i/>
        </w:rPr>
        <w:t>:</w:t>
      </w:r>
      <w:r>
        <w:t xml:space="preserve"> </w:t>
      </w:r>
      <w:r w:rsidR="009B7659">
        <w:t>CIE estimates</w:t>
      </w:r>
    </w:p>
    <w:p w14:paraId="4BC1540F" w14:textId="77777777" w:rsidR="006B5267" w:rsidRDefault="006B5267" w:rsidP="004D0F6B">
      <w:pPr>
        <w:pStyle w:val="BodyText"/>
        <w:rPr>
          <w:lang w:eastAsia="en-US"/>
        </w:rPr>
      </w:pPr>
    </w:p>
    <w:p w14:paraId="52C2AA8D" w14:textId="797DB618" w:rsidR="004D0F6B" w:rsidRDefault="004D0F6B" w:rsidP="004D0F6B">
      <w:pPr>
        <w:pStyle w:val="BodyText"/>
        <w:rPr>
          <w:lang w:eastAsia="en-US"/>
        </w:rPr>
      </w:pPr>
      <w:r>
        <w:rPr>
          <w:lang w:eastAsia="en-US"/>
        </w:rPr>
        <w:t xml:space="preserve">Table </w:t>
      </w:r>
      <w:r>
        <w:rPr>
          <w:lang w:eastAsia="en-US"/>
        </w:rPr>
        <w:fldChar w:fldCharType="begin"/>
      </w:r>
      <w:r>
        <w:rPr>
          <w:lang w:eastAsia="en-US"/>
        </w:rPr>
        <w:instrText xml:space="preserve"> REF _Ref484730902 \h </w:instrText>
      </w:r>
      <w:r>
        <w:rPr>
          <w:lang w:eastAsia="en-US"/>
        </w:rPr>
      </w:r>
      <w:r>
        <w:rPr>
          <w:lang w:eastAsia="en-US"/>
        </w:rPr>
        <w:fldChar w:fldCharType="separate"/>
      </w:r>
      <w:r w:rsidR="00995AA6">
        <w:rPr>
          <w:noProof/>
        </w:rPr>
        <w:t>4</w:t>
      </w:r>
      <w:r w:rsidR="00995AA6" w:rsidRPr="00695C93">
        <w:rPr>
          <w:noProof/>
        </w:rPr>
        <w:t>.</w:t>
      </w:r>
      <w:r w:rsidR="00995AA6">
        <w:rPr>
          <w:noProof/>
        </w:rPr>
        <w:t>9</w:t>
      </w:r>
      <w:r>
        <w:rPr>
          <w:lang w:eastAsia="en-US"/>
        </w:rPr>
        <w:fldChar w:fldCharType="end"/>
      </w:r>
      <w:r w:rsidR="00B65519">
        <w:rPr>
          <w:lang w:eastAsia="en-US"/>
        </w:rPr>
        <w:t xml:space="preserve"> reports the state/territory breakdown of the industrial value added and employment (full-time equivalent, FTE) of the waste </w:t>
      </w:r>
      <w:r w:rsidR="00C54709">
        <w:rPr>
          <w:lang w:eastAsia="en-US"/>
        </w:rPr>
        <w:t xml:space="preserve">activity </w:t>
      </w:r>
      <w:r w:rsidR="00B65519">
        <w:rPr>
          <w:lang w:eastAsia="en-US"/>
        </w:rPr>
        <w:t>in 2014-15.</w:t>
      </w:r>
      <w:r w:rsidR="00013515">
        <w:rPr>
          <w:lang w:eastAsia="en-US"/>
        </w:rPr>
        <w:t xml:space="preserve"> In aggregate, the waste </w:t>
      </w:r>
      <w:r w:rsidR="00C54709">
        <w:rPr>
          <w:lang w:eastAsia="en-US"/>
        </w:rPr>
        <w:t xml:space="preserve">activity </w:t>
      </w:r>
      <w:r w:rsidR="00013515">
        <w:rPr>
          <w:lang w:eastAsia="en-US"/>
        </w:rPr>
        <w:t xml:space="preserve">account for </w:t>
      </w:r>
      <w:r w:rsidR="0043681E">
        <w:rPr>
          <w:lang w:eastAsia="en-US"/>
        </w:rPr>
        <w:t xml:space="preserve">less than </w:t>
      </w:r>
      <w:r w:rsidR="00013515">
        <w:rPr>
          <w:lang w:eastAsia="en-US"/>
        </w:rPr>
        <w:t xml:space="preserve">half of one per cent of Australia’s GDP and </w:t>
      </w:r>
      <w:r w:rsidR="0043681E">
        <w:rPr>
          <w:lang w:eastAsia="en-US"/>
        </w:rPr>
        <w:t xml:space="preserve">a little over a half of one per cent of </w:t>
      </w:r>
      <w:r w:rsidR="00013515">
        <w:rPr>
          <w:lang w:eastAsia="en-US"/>
        </w:rPr>
        <w:t>total employment.</w:t>
      </w:r>
      <w:r w:rsidR="00495260">
        <w:rPr>
          <w:lang w:eastAsia="en-US"/>
        </w:rPr>
        <w:t xml:space="preserve"> Some states have relatively higher proportion, such as Tasmania, South Australia, Victoria and Queensland, all having higher share in G</w:t>
      </w:r>
      <w:r w:rsidR="00944A13">
        <w:rPr>
          <w:lang w:eastAsia="en-US"/>
        </w:rPr>
        <w:t>S</w:t>
      </w:r>
      <w:r w:rsidR="00495260">
        <w:rPr>
          <w:lang w:eastAsia="en-US"/>
        </w:rPr>
        <w:t>P</w:t>
      </w:r>
      <w:r w:rsidR="0043681E">
        <w:rPr>
          <w:lang w:eastAsia="en-US"/>
        </w:rPr>
        <w:t xml:space="preserve"> and employment</w:t>
      </w:r>
      <w:r w:rsidR="00495260">
        <w:rPr>
          <w:lang w:eastAsia="en-US"/>
        </w:rPr>
        <w:t xml:space="preserve"> than the national average.</w:t>
      </w:r>
    </w:p>
    <w:p w14:paraId="1115BAAB" w14:textId="726A66E2" w:rsidR="00582248" w:rsidRPr="00620122" w:rsidRDefault="00582248" w:rsidP="00582248">
      <w:pPr>
        <w:pStyle w:val="BodyText"/>
        <w:rPr>
          <w:lang w:eastAsia="en-US"/>
        </w:rPr>
      </w:pPr>
      <w:r>
        <w:rPr>
          <w:lang w:eastAsia="en-US"/>
        </w:rPr>
        <w:t xml:space="preserve">It can also be found from the table that the waste </w:t>
      </w:r>
      <w:r w:rsidR="00C54709">
        <w:rPr>
          <w:lang w:eastAsia="en-US"/>
        </w:rPr>
        <w:t xml:space="preserve">activity </w:t>
      </w:r>
      <w:r>
        <w:rPr>
          <w:lang w:eastAsia="en-US"/>
        </w:rPr>
        <w:t xml:space="preserve">in some states/territories is relatively more labour intensive than that in other places. For example, the waste </w:t>
      </w:r>
      <w:r w:rsidR="00C54709">
        <w:rPr>
          <w:lang w:eastAsia="en-US"/>
        </w:rPr>
        <w:t xml:space="preserve">activity </w:t>
      </w:r>
      <w:r>
        <w:rPr>
          <w:lang w:eastAsia="en-US"/>
        </w:rPr>
        <w:t>in Western Australia contributes to about 0.</w:t>
      </w:r>
      <w:r w:rsidR="0043681E">
        <w:rPr>
          <w:lang w:eastAsia="en-US"/>
        </w:rPr>
        <w:t>29</w:t>
      </w:r>
      <w:r>
        <w:rPr>
          <w:lang w:eastAsia="en-US"/>
        </w:rPr>
        <w:t xml:space="preserve"> per cent of the state’s GSP, but it employs about 0.45 per cent of the state’s total labour force. By contrast, </w:t>
      </w:r>
      <w:r>
        <w:rPr>
          <w:lang w:eastAsia="en-US"/>
        </w:rPr>
        <w:lastRenderedPageBreak/>
        <w:t xml:space="preserve">the waste </w:t>
      </w:r>
      <w:r w:rsidR="00C54709">
        <w:rPr>
          <w:lang w:eastAsia="en-US"/>
        </w:rPr>
        <w:t xml:space="preserve">activity </w:t>
      </w:r>
      <w:r>
        <w:rPr>
          <w:lang w:eastAsia="en-US"/>
        </w:rPr>
        <w:t>in Tasmania contributes to about 0.</w:t>
      </w:r>
      <w:r w:rsidR="0043681E">
        <w:rPr>
          <w:lang w:eastAsia="en-US"/>
        </w:rPr>
        <w:t>63</w:t>
      </w:r>
      <w:r>
        <w:rPr>
          <w:lang w:eastAsia="en-US"/>
        </w:rPr>
        <w:t xml:space="preserve"> per cent of the state’s GSP, but it employs only 0.6 per cent of the state’s total labour force.</w:t>
      </w:r>
    </w:p>
    <w:p w14:paraId="629D91EF" w14:textId="270881F3" w:rsidR="005B30C3" w:rsidRDefault="005B30C3" w:rsidP="005B30C3">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w:instrText>
      </w:r>
      <w:fldSimple w:instr=" STYLEREF &quot;Heading 1&quot; \l \n ">
        <w:r w:rsidR="00995AA6">
          <w:rPr>
            <w:noProof/>
          </w:rPr>
          <w:instrText>4</w:instrText>
        </w:r>
      </w:fldSimple>
      <w:r w:rsidRPr="00695C93">
        <w:instrText xml:space="preserve">." </w:instrText>
      </w:r>
      <w:r w:rsidRPr="00695C93">
        <w:fldChar w:fldCharType="separate"/>
      </w:r>
      <w:r w:rsidR="00995AA6">
        <w:rPr>
          <w:noProof/>
        </w:rPr>
        <w:instrText>4</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4</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4</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9</w:instrText>
      </w:r>
      <w:r w:rsidRPr="00695C93">
        <w:fldChar w:fldCharType="end"/>
      </w:r>
      <w:r w:rsidRPr="00695C93">
        <w:instrText xml:space="preserve">" "" </w:instrText>
      </w:r>
      <w:r w:rsidRPr="00695C93">
        <w:fldChar w:fldCharType="separate"/>
      </w:r>
      <w:bookmarkStart w:id="916" w:name="_Caption5375"/>
      <w:bookmarkStart w:id="917" w:name="_Caption0047"/>
      <w:bookmarkStart w:id="918" w:name="_Caption4821"/>
      <w:bookmarkStart w:id="919" w:name="_Caption0309"/>
      <w:bookmarkStart w:id="920" w:name="_Caption2861"/>
      <w:bookmarkStart w:id="921" w:name="_Caption5420"/>
      <w:bookmarkStart w:id="922" w:name="_Ref484730902"/>
      <w:bookmarkStart w:id="923" w:name="_Caption8701"/>
      <w:bookmarkStart w:id="924" w:name="_Caption7872"/>
      <w:bookmarkStart w:id="925" w:name="_Caption4926"/>
      <w:bookmarkStart w:id="926" w:name="_Caption0810"/>
      <w:bookmarkStart w:id="927" w:name="_Caption1693"/>
      <w:bookmarkStart w:id="928" w:name="_Caption7227"/>
      <w:bookmarkStart w:id="929" w:name="_Caption7146"/>
      <w:bookmarkStart w:id="930" w:name="_Caption7136"/>
      <w:bookmarkStart w:id="931" w:name="_Caption9028"/>
      <w:bookmarkStart w:id="932" w:name="_Caption7010"/>
      <w:bookmarkStart w:id="933" w:name="_Caption0686"/>
      <w:bookmarkStart w:id="934" w:name="_Caption4984"/>
      <w:bookmarkStart w:id="935" w:name="_Caption3918"/>
      <w:bookmarkStart w:id="936" w:name="_Caption8767"/>
      <w:bookmarkStart w:id="937" w:name="_Caption5856"/>
      <w:bookmarkStart w:id="938" w:name="_Caption6291"/>
      <w:bookmarkStart w:id="939" w:name="_Caption4581"/>
      <w:bookmarkStart w:id="940" w:name="_Caption7893"/>
      <w:bookmarkStart w:id="941" w:name="_Caption0174"/>
      <w:bookmarkStart w:id="942" w:name="_Caption7446"/>
      <w:bookmarkStart w:id="943" w:name="_Caption3041"/>
      <w:bookmarkStart w:id="944" w:name="_Caption5789"/>
      <w:bookmarkStart w:id="945" w:name="_Caption6660"/>
      <w:bookmarkStart w:id="946" w:name="_Caption3995"/>
      <w:bookmarkStart w:id="947" w:name="_Toc496885035"/>
      <w:r w:rsidR="00B76381">
        <w:rPr>
          <w:noProof/>
        </w:rPr>
        <w:t>4</w:t>
      </w:r>
      <w:r w:rsidR="00B76381" w:rsidRPr="00695C93">
        <w:rPr>
          <w:noProof/>
        </w:rPr>
        <w:t>.</w:t>
      </w:r>
      <w:r w:rsidR="00B76381">
        <w:rPr>
          <w:noProof/>
        </w:rPr>
        <w:t>9</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r w:rsidRPr="00695C93">
        <w:fldChar w:fldCharType="end"/>
      </w:r>
      <w:r w:rsidRPr="00695C93">
        <w:tab/>
      </w:r>
      <w:r w:rsidR="004D0F6B">
        <w:t xml:space="preserve">Value added and employment of waste </w:t>
      </w:r>
      <w:r w:rsidR="00C54709">
        <w:t xml:space="preserve">activity </w:t>
      </w:r>
      <w:r w:rsidR="00F0167E">
        <w:t>by state</w:t>
      </w:r>
      <w:r w:rsidR="004D0F6B">
        <w:t>, 2014-15</w:t>
      </w:r>
      <w:bookmarkEnd w:id="947"/>
    </w:p>
    <w:tbl>
      <w:tblPr>
        <w:tblW w:w="7935" w:type="dxa"/>
        <w:tblLook w:val="04A0" w:firstRow="1" w:lastRow="0" w:firstColumn="1" w:lastColumn="0" w:noHBand="0" w:noVBand="1"/>
      </w:tblPr>
      <w:tblGrid>
        <w:gridCol w:w="1843"/>
        <w:gridCol w:w="1134"/>
        <w:gridCol w:w="1559"/>
        <w:gridCol w:w="709"/>
        <w:gridCol w:w="1134"/>
        <w:gridCol w:w="1556"/>
      </w:tblGrid>
      <w:tr w:rsidR="004D0F6B" w:rsidRPr="005B30C3" w14:paraId="2C1B022E" w14:textId="77777777" w:rsidTr="00390C44">
        <w:trPr>
          <w:trHeight w:val="245"/>
        </w:trPr>
        <w:tc>
          <w:tcPr>
            <w:tcW w:w="1843" w:type="dxa"/>
            <w:shd w:val="clear" w:color="auto" w:fill="6F6652"/>
            <w:noWrap/>
            <w:tcMar>
              <w:left w:w="57" w:type="dxa"/>
              <w:right w:w="57" w:type="dxa"/>
            </w:tcMar>
            <w:hideMark/>
          </w:tcPr>
          <w:p w14:paraId="51F4666C" w14:textId="77777777" w:rsidR="004D0F6B" w:rsidRPr="005B30C3" w:rsidRDefault="004D0F6B" w:rsidP="005B30C3">
            <w:pPr>
              <w:pStyle w:val="TableDataColumnHeading"/>
              <w:jc w:val="left"/>
            </w:pPr>
          </w:p>
        </w:tc>
        <w:tc>
          <w:tcPr>
            <w:tcW w:w="2693" w:type="dxa"/>
            <w:gridSpan w:val="2"/>
            <w:tcBorders>
              <w:bottom w:val="single" w:sz="4" w:space="0" w:color="FFFFFF" w:themeColor="background1"/>
            </w:tcBorders>
            <w:shd w:val="clear" w:color="auto" w:fill="6F6652"/>
            <w:noWrap/>
            <w:tcMar>
              <w:left w:w="57" w:type="dxa"/>
              <w:right w:w="57" w:type="dxa"/>
            </w:tcMar>
            <w:hideMark/>
          </w:tcPr>
          <w:p w14:paraId="280A2CF4" w14:textId="77777777" w:rsidR="004D0F6B" w:rsidRPr="005B30C3" w:rsidRDefault="004D0F6B" w:rsidP="004D0F6B">
            <w:pPr>
              <w:pStyle w:val="TableDataColumnHeading"/>
              <w:jc w:val="center"/>
            </w:pPr>
            <w:r w:rsidRPr="005B30C3">
              <w:t>V</w:t>
            </w:r>
            <w:r>
              <w:t xml:space="preserve">alue </w:t>
            </w:r>
            <w:r w:rsidRPr="005B30C3">
              <w:t>A</w:t>
            </w:r>
            <w:r>
              <w:t>dded</w:t>
            </w:r>
          </w:p>
        </w:tc>
        <w:tc>
          <w:tcPr>
            <w:tcW w:w="709" w:type="dxa"/>
            <w:shd w:val="clear" w:color="auto" w:fill="6F6652"/>
            <w:noWrap/>
            <w:tcMar>
              <w:left w:w="57" w:type="dxa"/>
              <w:right w:w="57" w:type="dxa"/>
            </w:tcMar>
            <w:hideMark/>
          </w:tcPr>
          <w:p w14:paraId="296B5FD0" w14:textId="77777777" w:rsidR="004D0F6B" w:rsidRPr="005B30C3" w:rsidRDefault="004D0F6B" w:rsidP="005B30C3">
            <w:pPr>
              <w:pStyle w:val="TableDataColumnHeading"/>
            </w:pPr>
          </w:p>
        </w:tc>
        <w:tc>
          <w:tcPr>
            <w:tcW w:w="2690" w:type="dxa"/>
            <w:gridSpan w:val="2"/>
            <w:tcBorders>
              <w:bottom w:val="single" w:sz="4" w:space="0" w:color="FFFFFF" w:themeColor="background1"/>
            </w:tcBorders>
            <w:shd w:val="clear" w:color="auto" w:fill="6F6652"/>
            <w:noWrap/>
            <w:tcMar>
              <w:left w:w="57" w:type="dxa"/>
              <w:right w:w="57" w:type="dxa"/>
            </w:tcMar>
            <w:hideMark/>
          </w:tcPr>
          <w:p w14:paraId="174779DE" w14:textId="77777777" w:rsidR="004D0F6B" w:rsidRPr="005B30C3" w:rsidRDefault="004D0F6B" w:rsidP="004D0F6B">
            <w:pPr>
              <w:pStyle w:val="TableDataColumnHeading"/>
              <w:jc w:val="center"/>
            </w:pPr>
            <w:r w:rsidRPr="005B30C3">
              <w:t>Employ</w:t>
            </w:r>
            <w:r>
              <w:t>ment</w:t>
            </w:r>
          </w:p>
        </w:tc>
      </w:tr>
      <w:tr w:rsidR="005B30C3" w:rsidRPr="005B30C3" w14:paraId="5ED3A0A0" w14:textId="77777777" w:rsidTr="00390C44">
        <w:trPr>
          <w:trHeight w:val="245"/>
        </w:trPr>
        <w:tc>
          <w:tcPr>
            <w:tcW w:w="1843" w:type="dxa"/>
            <w:shd w:val="clear" w:color="auto" w:fill="6F6652"/>
            <w:noWrap/>
            <w:tcMar>
              <w:left w:w="57" w:type="dxa"/>
              <w:right w:w="57" w:type="dxa"/>
            </w:tcMar>
          </w:tcPr>
          <w:p w14:paraId="232F71F5" w14:textId="77777777" w:rsidR="005B30C3" w:rsidRPr="005B30C3" w:rsidRDefault="005B30C3" w:rsidP="005B30C3">
            <w:pPr>
              <w:pStyle w:val="TableDataColumnHeading"/>
              <w:jc w:val="left"/>
            </w:pPr>
          </w:p>
        </w:tc>
        <w:tc>
          <w:tcPr>
            <w:tcW w:w="1134" w:type="dxa"/>
            <w:tcBorders>
              <w:top w:val="single" w:sz="4" w:space="0" w:color="FFFFFF" w:themeColor="background1"/>
            </w:tcBorders>
            <w:shd w:val="clear" w:color="auto" w:fill="6F6652"/>
            <w:noWrap/>
            <w:tcMar>
              <w:left w:w="57" w:type="dxa"/>
              <w:right w:w="57" w:type="dxa"/>
            </w:tcMar>
          </w:tcPr>
          <w:p w14:paraId="6E339646" w14:textId="77777777" w:rsidR="005B30C3" w:rsidRPr="005B30C3" w:rsidRDefault="005B30C3" w:rsidP="005B30C3">
            <w:pPr>
              <w:pStyle w:val="TableDataColumnHeading"/>
            </w:pPr>
            <w:r>
              <w:t>Value</w:t>
            </w:r>
          </w:p>
        </w:tc>
        <w:tc>
          <w:tcPr>
            <w:tcW w:w="1559" w:type="dxa"/>
            <w:tcBorders>
              <w:top w:val="single" w:sz="4" w:space="0" w:color="FFFFFF" w:themeColor="background1"/>
            </w:tcBorders>
            <w:shd w:val="clear" w:color="auto" w:fill="6F6652"/>
            <w:noWrap/>
            <w:tcMar>
              <w:left w:w="57" w:type="dxa"/>
              <w:right w:w="57" w:type="dxa"/>
            </w:tcMar>
          </w:tcPr>
          <w:p w14:paraId="4C18E634" w14:textId="77777777" w:rsidR="005B30C3" w:rsidRPr="005B30C3" w:rsidRDefault="005B30C3" w:rsidP="004D0F6B">
            <w:pPr>
              <w:pStyle w:val="TableDataColumnHeading"/>
            </w:pPr>
            <w:r>
              <w:t xml:space="preserve">% of </w:t>
            </w:r>
            <w:r w:rsidR="004D0F6B">
              <w:t>GSP</w:t>
            </w:r>
            <w:r>
              <w:t>/</w:t>
            </w:r>
            <w:r w:rsidR="004D0F6B">
              <w:t>GDP</w:t>
            </w:r>
          </w:p>
        </w:tc>
        <w:tc>
          <w:tcPr>
            <w:tcW w:w="709" w:type="dxa"/>
            <w:shd w:val="clear" w:color="auto" w:fill="6F6652"/>
            <w:noWrap/>
            <w:tcMar>
              <w:left w:w="57" w:type="dxa"/>
              <w:right w:w="57" w:type="dxa"/>
            </w:tcMar>
          </w:tcPr>
          <w:p w14:paraId="72442C95" w14:textId="77777777" w:rsidR="005B30C3" w:rsidRPr="005B30C3" w:rsidRDefault="005B30C3" w:rsidP="005B30C3">
            <w:pPr>
              <w:pStyle w:val="TableDataColumnHeading"/>
            </w:pPr>
          </w:p>
        </w:tc>
        <w:tc>
          <w:tcPr>
            <w:tcW w:w="1134" w:type="dxa"/>
            <w:tcBorders>
              <w:top w:val="single" w:sz="4" w:space="0" w:color="FFFFFF" w:themeColor="background1"/>
            </w:tcBorders>
            <w:shd w:val="clear" w:color="auto" w:fill="6F6652"/>
            <w:noWrap/>
            <w:tcMar>
              <w:left w:w="57" w:type="dxa"/>
              <w:right w:w="57" w:type="dxa"/>
            </w:tcMar>
          </w:tcPr>
          <w:p w14:paraId="3C6F4C36" w14:textId="77777777" w:rsidR="005B30C3" w:rsidRPr="005B30C3" w:rsidRDefault="005B30C3" w:rsidP="005B30C3">
            <w:pPr>
              <w:pStyle w:val="TableDataColumnHeading"/>
            </w:pPr>
            <w:r>
              <w:t>FTE</w:t>
            </w:r>
          </w:p>
        </w:tc>
        <w:tc>
          <w:tcPr>
            <w:tcW w:w="1556" w:type="dxa"/>
            <w:tcBorders>
              <w:top w:val="single" w:sz="4" w:space="0" w:color="FFFFFF" w:themeColor="background1"/>
            </w:tcBorders>
            <w:shd w:val="clear" w:color="auto" w:fill="6F6652"/>
            <w:noWrap/>
            <w:tcMar>
              <w:left w:w="57" w:type="dxa"/>
              <w:right w:w="57" w:type="dxa"/>
            </w:tcMar>
          </w:tcPr>
          <w:p w14:paraId="14CB85AB" w14:textId="77777777" w:rsidR="005B30C3" w:rsidRPr="005B30C3" w:rsidRDefault="005B30C3" w:rsidP="005B30C3">
            <w:pPr>
              <w:pStyle w:val="TableDataColumnHeading"/>
            </w:pPr>
            <w:r>
              <w:t>% of state/nation</w:t>
            </w:r>
          </w:p>
        </w:tc>
      </w:tr>
      <w:tr w:rsidR="005B30C3" w:rsidRPr="005B30C3" w14:paraId="53919636" w14:textId="77777777" w:rsidTr="00390C44">
        <w:trPr>
          <w:trHeight w:val="245"/>
        </w:trPr>
        <w:tc>
          <w:tcPr>
            <w:tcW w:w="1843" w:type="dxa"/>
            <w:tcBorders>
              <w:bottom w:val="single" w:sz="8" w:space="0" w:color="FFFFFF" w:themeColor="background1"/>
            </w:tcBorders>
            <w:shd w:val="clear" w:color="auto" w:fill="auto"/>
            <w:noWrap/>
            <w:tcMar>
              <w:left w:w="57" w:type="dxa"/>
              <w:right w:w="57" w:type="dxa"/>
            </w:tcMar>
            <w:hideMark/>
          </w:tcPr>
          <w:p w14:paraId="77C5FA1B" w14:textId="77777777" w:rsidR="005B30C3" w:rsidRPr="005B30C3" w:rsidRDefault="005B30C3" w:rsidP="005B30C3">
            <w:pPr>
              <w:pStyle w:val="TableUnit"/>
              <w:jc w:val="left"/>
            </w:pPr>
          </w:p>
        </w:tc>
        <w:tc>
          <w:tcPr>
            <w:tcW w:w="1134" w:type="dxa"/>
            <w:tcBorders>
              <w:bottom w:val="single" w:sz="8" w:space="0" w:color="FFFFFF" w:themeColor="background1"/>
            </w:tcBorders>
            <w:shd w:val="clear" w:color="auto" w:fill="auto"/>
            <w:noWrap/>
            <w:tcMar>
              <w:left w:w="57" w:type="dxa"/>
              <w:right w:w="57" w:type="dxa"/>
            </w:tcMar>
            <w:hideMark/>
          </w:tcPr>
          <w:p w14:paraId="0118D1CD" w14:textId="77777777" w:rsidR="005B30C3" w:rsidRPr="005B30C3" w:rsidRDefault="005B30C3" w:rsidP="005B30C3">
            <w:pPr>
              <w:pStyle w:val="TableUnit"/>
            </w:pPr>
            <w:r w:rsidRPr="005B30C3">
              <w:t>$m</w:t>
            </w:r>
          </w:p>
        </w:tc>
        <w:tc>
          <w:tcPr>
            <w:tcW w:w="1559" w:type="dxa"/>
            <w:tcBorders>
              <w:bottom w:val="single" w:sz="8" w:space="0" w:color="FFFFFF" w:themeColor="background1"/>
            </w:tcBorders>
            <w:shd w:val="clear" w:color="auto" w:fill="auto"/>
            <w:noWrap/>
            <w:tcMar>
              <w:left w:w="57" w:type="dxa"/>
              <w:right w:w="57" w:type="dxa"/>
            </w:tcMar>
            <w:hideMark/>
          </w:tcPr>
          <w:p w14:paraId="30355FD8" w14:textId="77777777" w:rsidR="005B30C3" w:rsidRPr="005B30C3" w:rsidRDefault="005B30C3" w:rsidP="005B30C3">
            <w:pPr>
              <w:pStyle w:val="TableUnit"/>
            </w:pPr>
            <w:r w:rsidRPr="005B30C3">
              <w:t>%</w:t>
            </w:r>
          </w:p>
        </w:tc>
        <w:tc>
          <w:tcPr>
            <w:tcW w:w="709" w:type="dxa"/>
            <w:tcBorders>
              <w:bottom w:val="single" w:sz="8" w:space="0" w:color="FFFFFF" w:themeColor="background1"/>
            </w:tcBorders>
            <w:shd w:val="clear" w:color="auto" w:fill="auto"/>
            <w:noWrap/>
            <w:tcMar>
              <w:left w:w="57" w:type="dxa"/>
              <w:right w:w="57" w:type="dxa"/>
            </w:tcMar>
            <w:hideMark/>
          </w:tcPr>
          <w:p w14:paraId="0AAAA80E" w14:textId="77777777" w:rsidR="005B30C3" w:rsidRPr="005B30C3" w:rsidRDefault="005B30C3" w:rsidP="005B30C3">
            <w:pPr>
              <w:pStyle w:val="TableUnit"/>
            </w:pPr>
          </w:p>
        </w:tc>
        <w:tc>
          <w:tcPr>
            <w:tcW w:w="1134" w:type="dxa"/>
            <w:tcBorders>
              <w:bottom w:val="single" w:sz="8" w:space="0" w:color="FFFFFF" w:themeColor="background1"/>
            </w:tcBorders>
            <w:shd w:val="clear" w:color="auto" w:fill="auto"/>
            <w:noWrap/>
            <w:tcMar>
              <w:left w:w="57" w:type="dxa"/>
              <w:right w:w="57" w:type="dxa"/>
            </w:tcMar>
            <w:hideMark/>
          </w:tcPr>
          <w:p w14:paraId="4FFDE41C" w14:textId="77777777" w:rsidR="005B30C3" w:rsidRPr="005B30C3" w:rsidRDefault="005B30C3" w:rsidP="005B30C3">
            <w:pPr>
              <w:pStyle w:val="TableUnit"/>
            </w:pPr>
            <w:r w:rsidRPr="005B30C3">
              <w:t>'000</w:t>
            </w:r>
          </w:p>
        </w:tc>
        <w:tc>
          <w:tcPr>
            <w:tcW w:w="1556" w:type="dxa"/>
            <w:tcBorders>
              <w:bottom w:val="single" w:sz="8" w:space="0" w:color="FFFFFF" w:themeColor="background1"/>
            </w:tcBorders>
            <w:shd w:val="clear" w:color="auto" w:fill="auto"/>
            <w:noWrap/>
            <w:tcMar>
              <w:left w:w="57" w:type="dxa"/>
              <w:right w:w="57" w:type="dxa"/>
            </w:tcMar>
            <w:hideMark/>
          </w:tcPr>
          <w:p w14:paraId="5A24DF26" w14:textId="77777777" w:rsidR="005B30C3" w:rsidRPr="005B30C3" w:rsidRDefault="005B30C3" w:rsidP="005B30C3">
            <w:pPr>
              <w:pStyle w:val="TableUnit"/>
            </w:pPr>
            <w:r w:rsidRPr="005B30C3">
              <w:t>%</w:t>
            </w:r>
          </w:p>
        </w:tc>
      </w:tr>
      <w:tr w:rsidR="00E9361E" w:rsidRPr="005B30C3" w14:paraId="7C95052C"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3C748E" w14:textId="77777777" w:rsidR="00E9361E" w:rsidRPr="005B30C3" w:rsidRDefault="00E9361E" w:rsidP="00E9361E">
            <w:pPr>
              <w:pStyle w:val="TableDataEntries"/>
              <w:jc w:val="left"/>
            </w:pPr>
            <w:r w:rsidRPr="005B30C3">
              <w:t>NSW</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502462" w14:textId="453BF4E4" w:rsidR="00E9361E" w:rsidRPr="005B30C3" w:rsidRDefault="00E9361E" w:rsidP="00E9361E">
            <w:pPr>
              <w:pStyle w:val="TableDataEntries"/>
            </w:pPr>
            <w:r>
              <w:rPr>
                <w:szCs w:val="16"/>
              </w:rPr>
              <w:t>2 045</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90914D" w14:textId="47540349" w:rsidR="00E9361E" w:rsidRPr="005B30C3" w:rsidRDefault="00E9361E" w:rsidP="00E9361E">
            <w:pPr>
              <w:pStyle w:val="TableDataEntries"/>
            </w:pPr>
            <w:r>
              <w:rPr>
                <w:szCs w:val="16"/>
              </w:rPr>
              <w:t>0.40</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231EAD"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5C9550" w14:textId="77777777" w:rsidR="00E9361E" w:rsidRPr="005B30C3" w:rsidRDefault="00E9361E" w:rsidP="00E9361E">
            <w:pPr>
              <w:pStyle w:val="TableDataEntries"/>
            </w:pPr>
            <w:r w:rsidRPr="005B30C3">
              <w:t>14.57</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D8D5F6" w14:textId="77777777" w:rsidR="00E9361E" w:rsidRPr="005B30C3" w:rsidRDefault="00E9361E" w:rsidP="00E9361E">
            <w:pPr>
              <w:pStyle w:val="TableDataEntries"/>
            </w:pPr>
            <w:r w:rsidRPr="005B30C3">
              <w:t>0.48</w:t>
            </w:r>
          </w:p>
        </w:tc>
      </w:tr>
      <w:tr w:rsidR="00E9361E" w:rsidRPr="005B30C3" w14:paraId="3936C9A8"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F45BC5" w14:textId="77777777" w:rsidR="00E9361E" w:rsidRPr="005B30C3" w:rsidRDefault="00E9361E" w:rsidP="00E9361E">
            <w:pPr>
              <w:pStyle w:val="TableDataEntries"/>
              <w:jc w:val="left"/>
            </w:pPr>
            <w:r w:rsidRPr="005B30C3">
              <w:t>VIC</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8719F42" w14:textId="282EA66C" w:rsidR="00E9361E" w:rsidRPr="005B30C3" w:rsidRDefault="00E9361E" w:rsidP="00E9361E">
            <w:pPr>
              <w:pStyle w:val="TableDataEntries"/>
            </w:pPr>
            <w:r>
              <w:rPr>
                <w:szCs w:val="16"/>
              </w:rPr>
              <w:t>1 730</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9F78935" w14:textId="5FBA5038" w:rsidR="00E9361E" w:rsidRPr="005B30C3" w:rsidRDefault="00E9361E" w:rsidP="00E9361E">
            <w:pPr>
              <w:pStyle w:val="TableDataEntries"/>
            </w:pPr>
            <w:r>
              <w:rPr>
                <w:szCs w:val="16"/>
              </w:rPr>
              <w:t>0.48</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57951D"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0051BA" w14:textId="77777777" w:rsidR="00E9361E" w:rsidRPr="005B30C3" w:rsidRDefault="00E9361E" w:rsidP="00E9361E">
            <w:pPr>
              <w:pStyle w:val="TableDataEntries"/>
            </w:pPr>
            <w:r w:rsidRPr="005B30C3">
              <w:t>12.30</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4C1E65" w14:textId="77777777" w:rsidR="00E9361E" w:rsidRPr="005B30C3" w:rsidRDefault="00E9361E" w:rsidP="00E9361E">
            <w:pPr>
              <w:pStyle w:val="TableDataEntries"/>
            </w:pPr>
            <w:r w:rsidRPr="005B30C3">
              <w:t>0.51</w:t>
            </w:r>
          </w:p>
        </w:tc>
      </w:tr>
      <w:tr w:rsidR="00E9361E" w:rsidRPr="005B30C3" w14:paraId="2F047818"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E2F805" w14:textId="77777777" w:rsidR="00E9361E" w:rsidRPr="005B30C3" w:rsidRDefault="00E9361E" w:rsidP="00E9361E">
            <w:pPr>
              <w:pStyle w:val="TableDataEntries"/>
              <w:jc w:val="left"/>
            </w:pPr>
            <w:r w:rsidRPr="005B30C3">
              <w:t>QLD</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F517DF4" w14:textId="20B33DAD" w:rsidR="00E9361E" w:rsidRPr="005B30C3" w:rsidRDefault="00E9361E" w:rsidP="00E9361E">
            <w:pPr>
              <w:pStyle w:val="TableDataEntries"/>
            </w:pPr>
            <w:r>
              <w:rPr>
                <w:szCs w:val="16"/>
              </w:rPr>
              <w:t>1 450</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59E4F1" w14:textId="618AB693" w:rsidR="00E9361E" w:rsidRPr="005B30C3" w:rsidRDefault="00E9361E" w:rsidP="00E9361E">
            <w:pPr>
              <w:pStyle w:val="TableDataEntries"/>
            </w:pPr>
            <w:r>
              <w:rPr>
                <w:szCs w:val="16"/>
              </w:rPr>
              <w:t>0.48</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B0A939"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58C7F9" w14:textId="77777777" w:rsidR="00E9361E" w:rsidRPr="005B30C3" w:rsidRDefault="00E9361E" w:rsidP="00E9361E">
            <w:pPr>
              <w:pStyle w:val="TableDataEntries"/>
            </w:pPr>
            <w:r w:rsidRPr="005B30C3">
              <w:t>10.29</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FC743F" w14:textId="77777777" w:rsidR="00E9361E" w:rsidRPr="005B30C3" w:rsidRDefault="00E9361E" w:rsidP="00E9361E">
            <w:pPr>
              <w:pStyle w:val="TableDataEntries"/>
            </w:pPr>
            <w:r w:rsidRPr="005B30C3">
              <w:t>0.52</w:t>
            </w:r>
          </w:p>
        </w:tc>
      </w:tr>
      <w:tr w:rsidR="00E9361E" w:rsidRPr="005B30C3" w14:paraId="61201833"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7FF713" w14:textId="77777777" w:rsidR="00E9361E" w:rsidRPr="005B30C3" w:rsidRDefault="00E9361E" w:rsidP="00E9361E">
            <w:pPr>
              <w:pStyle w:val="TableDataEntries"/>
              <w:jc w:val="left"/>
            </w:pPr>
            <w:r w:rsidRPr="005B30C3">
              <w:t>SA</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D368340" w14:textId="1751D16B" w:rsidR="00E9361E" w:rsidRPr="005B30C3" w:rsidRDefault="00E9361E" w:rsidP="00E9361E">
            <w:pPr>
              <w:pStyle w:val="TableDataEntries"/>
            </w:pPr>
            <w:r>
              <w:rPr>
                <w:szCs w:val="16"/>
              </w:rPr>
              <w:t xml:space="preserve"> 599</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F55DE94" w14:textId="14D7C36E" w:rsidR="00E9361E" w:rsidRPr="005B30C3" w:rsidRDefault="00E9361E" w:rsidP="00E9361E">
            <w:pPr>
              <w:pStyle w:val="TableDataEntries"/>
            </w:pPr>
            <w:r>
              <w:rPr>
                <w:szCs w:val="16"/>
              </w:rPr>
              <w:t>0.61</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48B3AD"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21BA80" w14:textId="77777777" w:rsidR="00E9361E" w:rsidRPr="005B30C3" w:rsidRDefault="00E9361E" w:rsidP="00E9361E">
            <w:pPr>
              <w:pStyle w:val="TableDataEntries"/>
            </w:pPr>
            <w:r w:rsidRPr="005B30C3">
              <w:t>4.41</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FCCBB8" w14:textId="77777777" w:rsidR="00E9361E" w:rsidRPr="005B30C3" w:rsidRDefault="00E9361E" w:rsidP="00E9361E">
            <w:pPr>
              <w:pStyle w:val="TableDataEntries"/>
            </w:pPr>
            <w:r w:rsidRPr="005B30C3">
              <w:t>0.68</w:t>
            </w:r>
          </w:p>
        </w:tc>
      </w:tr>
      <w:tr w:rsidR="00E9361E" w:rsidRPr="005B30C3" w14:paraId="61A323C1"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4D4BDF" w14:textId="77777777" w:rsidR="00E9361E" w:rsidRPr="005B30C3" w:rsidRDefault="00E9361E" w:rsidP="00E9361E">
            <w:pPr>
              <w:pStyle w:val="TableDataEntries"/>
              <w:jc w:val="left"/>
            </w:pPr>
            <w:r w:rsidRPr="005B30C3">
              <w:t>WA</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6480B4" w14:textId="38DBB8DC" w:rsidR="00E9361E" w:rsidRPr="005B30C3" w:rsidRDefault="00E9361E" w:rsidP="00E9361E">
            <w:pPr>
              <w:pStyle w:val="TableDataEntries"/>
            </w:pPr>
            <w:r>
              <w:rPr>
                <w:szCs w:val="16"/>
              </w:rPr>
              <w:t xml:space="preserve"> 716</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9AA594D" w14:textId="22AF8AD5" w:rsidR="00E9361E" w:rsidRPr="005B30C3" w:rsidRDefault="00E9361E" w:rsidP="00E9361E">
            <w:pPr>
              <w:pStyle w:val="TableDataEntries"/>
            </w:pPr>
            <w:r>
              <w:rPr>
                <w:szCs w:val="16"/>
              </w:rPr>
              <w:t>0.29</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30A5A1"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4EF659" w14:textId="77777777" w:rsidR="00E9361E" w:rsidRPr="005B30C3" w:rsidRDefault="00E9361E" w:rsidP="00E9361E">
            <w:pPr>
              <w:pStyle w:val="TableDataEntries"/>
            </w:pPr>
            <w:r w:rsidRPr="005B30C3">
              <w:t>5.07</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4D542D" w14:textId="77777777" w:rsidR="00E9361E" w:rsidRPr="005B30C3" w:rsidRDefault="00E9361E" w:rsidP="00E9361E">
            <w:pPr>
              <w:pStyle w:val="TableDataEntries"/>
            </w:pPr>
            <w:r w:rsidRPr="005B30C3">
              <w:t>0.45</w:t>
            </w:r>
          </w:p>
        </w:tc>
      </w:tr>
      <w:tr w:rsidR="00E9361E" w:rsidRPr="005B30C3" w14:paraId="66C3A461"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9F906F" w14:textId="77777777" w:rsidR="00E9361E" w:rsidRPr="005B30C3" w:rsidRDefault="00E9361E" w:rsidP="00E9361E">
            <w:pPr>
              <w:pStyle w:val="TableDataEntries"/>
              <w:jc w:val="left"/>
            </w:pPr>
            <w:r w:rsidRPr="005B30C3">
              <w:t>TAS</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74CCB0" w14:textId="604F923B" w:rsidR="00E9361E" w:rsidRPr="005B30C3" w:rsidRDefault="00E9361E" w:rsidP="00E9361E">
            <w:pPr>
              <w:pStyle w:val="TableDataEntries"/>
            </w:pPr>
            <w:r>
              <w:rPr>
                <w:szCs w:val="16"/>
              </w:rPr>
              <w:t xml:space="preserve"> 162</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9DD5807" w14:textId="15AE5E6D" w:rsidR="00E9361E" w:rsidRPr="005B30C3" w:rsidRDefault="00E9361E" w:rsidP="00E9361E">
            <w:pPr>
              <w:pStyle w:val="TableDataEntries"/>
            </w:pPr>
            <w:r>
              <w:rPr>
                <w:szCs w:val="16"/>
              </w:rPr>
              <w:t>0.63</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86C116"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AA39D6" w14:textId="77777777" w:rsidR="00E9361E" w:rsidRPr="005B30C3" w:rsidRDefault="00E9361E" w:rsidP="00E9361E">
            <w:pPr>
              <w:pStyle w:val="TableDataEntries"/>
            </w:pPr>
            <w:r w:rsidRPr="005B30C3">
              <w:t>1.15</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79C691" w14:textId="77777777" w:rsidR="00E9361E" w:rsidRPr="005B30C3" w:rsidRDefault="00E9361E" w:rsidP="00E9361E">
            <w:pPr>
              <w:pStyle w:val="TableDataEntries"/>
            </w:pPr>
            <w:r w:rsidRPr="005B30C3">
              <w:t>0.60</w:t>
            </w:r>
          </w:p>
        </w:tc>
      </w:tr>
      <w:tr w:rsidR="00E9361E" w:rsidRPr="005B30C3" w14:paraId="13445E5F"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86193E" w14:textId="77777777" w:rsidR="00E9361E" w:rsidRPr="005B30C3" w:rsidRDefault="00E9361E" w:rsidP="00E9361E">
            <w:pPr>
              <w:pStyle w:val="TableDataEntries"/>
              <w:jc w:val="left"/>
            </w:pPr>
            <w:r w:rsidRPr="005B30C3">
              <w:t>NT</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8350F8" w14:textId="67A9D81E" w:rsidR="00E9361E" w:rsidRPr="005B30C3" w:rsidRDefault="00E9361E" w:rsidP="00E9361E">
            <w:pPr>
              <w:pStyle w:val="TableDataEntries"/>
            </w:pPr>
            <w:r>
              <w:rPr>
                <w:szCs w:val="16"/>
              </w:rPr>
              <w:t xml:space="preserve"> 100</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9C5EDDF" w14:textId="206D48B0" w:rsidR="00E9361E" w:rsidRPr="005B30C3" w:rsidRDefault="00E9361E" w:rsidP="00E9361E">
            <w:pPr>
              <w:pStyle w:val="TableDataEntries"/>
            </w:pPr>
            <w:r>
              <w:rPr>
                <w:szCs w:val="16"/>
              </w:rPr>
              <w:t>0.43</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434B31"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A88613" w14:textId="77777777" w:rsidR="00E9361E" w:rsidRPr="005B30C3" w:rsidRDefault="00E9361E" w:rsidP="00E9361E">
            <w:pPr>
              <w:pStyle w:val="TableDataEntries"/>
            </w:pPr>
            <w:r w:rsidRPr="005B30C3">
              <w:t>0.65</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2C3044" w14:textId="77777777" w:rsidR="00E9361E" w:rsidRPr="005B30C3" w:rsidRDefault="00E9361E" w:rsidP="00E9361E">
            <w:pPr>
              <w:pStyle w:val="TableDataEntries"/>
            </w:pPr>
            <w:r w:rsidRPr="005B30C3">
              <w:t>0.55</w:t>
            </w:r>
          </w:p>
        </w:tc>
      </w:tr>
      <w:tr w:rsidR="00E9361E" w:rsidRPr="005B30C3" w14:paraId="59D924B8" w14:textId="77777777" w:rsidTr="00390C44">
        <w:trPr>
          <w:trHeight w:val="245"/>
        </w:trPr>
        <w:tc>
          <w:tcPr>
            <w:tcW w:w="18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E528CB" w14:textId="77777777" w:rsidR="00E9361E" w:rsidRPr="005B30C3" w:rsidRDefault="00E9361E" w:rsidP="00E9361E">
            <w:pPr>
              <w:pStyle w:val="TableDataEntries"/>
              <w:jc w:val="left"/>
            </w:pPr>
            <w:r w:rsidRPr="005B30C3">
              <w:t>ACT</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5ADC1F" w14:textId="79D4EC4F" w:rsidR="00E9361E" w:rsidRPr="005B30C3" w:rsidRDefault="00E9361E" w:rsidP="00E9361E">
            <w:pPr>
              <w:pStyle w:val="TableDataEntries"/>
            </w:pPr>
            <w:r>
              <w:rPr>
                <w:szCs w:val="16"/>
              </w:rPr>
              <w:t xml:space="preserve"> 107</w:t>
            </w:r>
          </w:p>
        </w:tc>
        <w:tc>
          <w:tcPr>
            <w:tcW w:w="15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2BB6C13" w14:textId="79FE468C" w:rsidR="00E9361E" w:rsidRPr="005B30C3" w:rsidRDefault="00E9361E" w:rsidP="00E9361E">
            <w:pPr>
              <w:pStyle w:val="TableDataEntries"/>
            </w:pPr>
            <w:r>
              <w:rPr>
                <w:szCs w:val="16"/>
              </w:rPr>
              <w:t>0.31</w:t>
            </w: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2DF470" w14:textId="77777777" w:rsidR="00E9361E" w:rsidRPr="005B30C3" w:rsidRDefault="00E9361E" w:rsidP="00E9361E">
            <w:pPr>
              <w:pStyle w:val="TableDataEntries"/>
            </w:pP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0736DE" w14:textId="77777777" w:rsidR="00E9361E" w:rsidRPr="005B30C3" w:rsidRDefault="00E9361E" w:rsidP="00E9361E">
            <w:pPr>
              <w:pStyle w:val="TableDataEntries"/>
            </w:pPr>
            <w:r w:rsidRPr="005B30C3">
              <w:t>0.73</w:t>
            </w:r>
          </w:p>
        </w:tc>
        <w:tc>
          <w:tcPr>
            <w:tcW w:w="155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D0B5BE" w14:textId="77777777" w:rsidR="00E9361E" w:rsidRPr="005B30C3" w:rsidRDefault="00E9361E" w:rsidP="00E9361E">
            <w:pPr>
              <w:pStyle w:val="TableDataEntries"/>
            </w:pPr>
            <w:r w:rsidRPr="005B30C3">
              <w:t>0.41</w:t>
            </w:r>
          </w:p>
        </w:tc>
      </w:tr>
      <w:tr w:rsidR="00D04A44" w:rsidRPr="00D04A44" w14:paraId="0F68ABF9" w14:textId="77777777" w:rsidTr="00390C44">
        <w:trPr>
          <w:trHeight w:val="245"/>
        </w:trPr>
        <w:tc>
          <w:tcPr>
            <w:tcW w:w="184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A6299DB" w14:textId="77777777" w:rsidR="00881CCA" w:rsidRPr="00D04A44" w:rsidRDefault="00881CCA" w:rsidP="005B30C3">
            <w:pPr>
              <w:pStyle w:val="TableDataEntries"/>
              <w:jc w:val="left"/>
              <w:rPr>
                <w:rFonts w:ascii="Franklin Gothic Demi" w:hAnsi="Franklin Gothic Demi"/>
              </w:rPr>
            </w:pPr>
            <w:r w:rsidRPr="00D04A44">
              <w:rPr>
                <w:rFonts w:ascii="Franklin Gothic Demi" w:hAnsi="Franklin Gothic Demi"/>
              </w:rPr>
              <w:t>Australia</w:t>
            </w:r>
          </w:p>
        </w:tc>
        <w:tc>
          <w:tcPr>
            <w:tcW w:w="113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33B55FCB" w14:textId="787A84BD" w:rsidR="00881CCA" w:rsidRPr="00D04A44" w:rsidRDefault="00881CCA" w:rsidP="00944A13">
            <w:pPr>
              <w:pStyle w:val="TableDataEntries"/>
              <w:rPr>
                <w:rFonts w:ascii="Franklin Gothic Demi" w:hAnsi="Franklin Gothic Demi"/>
              </w:rPr>
            </w:pPr>
            <w:r w:rsidRPr="00D04A44">
              <w:rPr>
                <w:rFonts w:ascii="Franklin Gothic Demi" w:hAnsi="Franklin Gothic Demi"/>
                <w:bCs/>
                <w:szCs w:val="16"/>
              </w:rPr>
              <w:t xml:space="preserve">6 </w:t>
            </w:r>
            <w:r w:rsidR="00E9361E" w:rsidRPr="00D04A44">
              <w:rPr>
                <w:rFonts w:ascii="Franklin Gothic Demi" w:hAnsi="Franklin Gothic Demi"/>
                <w:bCs/>
                <w:szCs w:val="16"/>
              </w:rPr>
              <w:t>9</w:t>
            </w:r>
            <w:r w:rsidR="00E9361E">
              <w:rPr>
                <w:rFonts w:ascii="Franklin Gothic Demi" w:hAnsi="Franklin Gothic Demi"/>
                <w:bCs/>
                <w:szCs w:val="16"/>
              </w:rPr>
              <w:t>09</w:t>
            </w:r>
          </w:p>
        </w:tc>
        <w:tc>
          <w:tcPr>
            <w:tcW w:w="155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5028C4B0" w14:textId="02F35814" w:rsidR="00881CCA" w:rsidRPr="00D04A44" w:rsidRDefault="00881CCA" w:rsidP="00E633FC">
            <w:pPr>
              <w:pStyle w:val="TableDataEntries"/>
              <w:rPr>
                <w:rFonts w:ascii="Franklin Gothic Demi" w:hAnsi="Franklin Gothic Demi"/>
              </w:rPr>
            </w:pPr>
            <w:r w:rsidRPr="00D04A44">
              <w:rPr>
                <w:rFonts w:ascii="Franklin Gothic Demi" w:hAnsi="Franklin Gothic Demi"/>
                <w:bCs/>
                <w:szCs w:val="16"/>
              </w:rPr>
              <w:t>0.43</w:t>
            </w:r>
          </w:p>
        </w:tc>
        <w:tc>
          <w:tcPr>
            <w:tcW w:w="70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70E7AE4" w14:textId="77777777" w:rsidR="00881CCA" w:rsidRPr="00D04A44" w:rsidRDefault="00881CCA" w:rsidP="005B30C3">
            <w:pPr>
              <w:pStyle w:val="TableDataEntries"/>
              <w:rPr>
                <w:rFonts w:ascii="Franklin Gothic Demi" w:hAnsi="Franklin Gothic Demi"/>
              </w:rPr>
            </w:pPr>
          </w:p>
        </w:tc>
        <w:tc>
          <w:tcPr>
            <w:tcW w:w="113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18D4656" w14:textId="77777777" w:rsidR="00881CCA" w:rsidRPr="00D04A44" w:rsidRDefault="00881CCA" w:rsidP="005B30C3">
            <w:pPr>
              <w:pStyle w:val="TableDataEntries"/>
              <w:rPr>
                <w:rFonts w:ascii="Franklin Gothic Demi" w:hAnsi="Franklin Gothic Demi"/>
              </w:rPr>
            </w:pPr>
            <w:r w:rsidRPr="00D04A44">
              <w:rPr>
                <w:rFonts w:ascii="Franklin Gothic Demi" w:hAnsi="Franklin Gothic Demi"/>
              </w:rPr>
              <w:t>49.16</w:t>
            </w:r>
          </w:p>
        </w:tc>
        <w:tc>
          <w:tcPr>
            <w:tcW w:w="155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3D00BFC" w14:textId="77777777" w:rsidR="00881CCA" w:rsidRPr="00D04A44" w:rsidRDefault="00881CCA" w:rsidP="005B30C3">
            <w:pPr>
              <w:pStyle w:val="TableDataEntries"/>
              <w:rPr>
                <w:rFonts w:ascii="Franklin Gothic Demi" w:hAnsi="Franklin Gothic Demi"/>
              </w:rPr>
            </w:pPr>
            <w:r w:rsidRPr="00D04A44">
              <w:rPr>
                <w:rFonts w:ascii="Franklin Gothic Demi" w:hAnsi="Franklin Gothic Demi"/>
              </w:rPr>
              <w:t>0.51</w:t>
            </w:r>
          </w:p>
        </w:tc>
      </w:tr>
    </w:tbl>
    <w:p w14:paraId="3D9A38D0" w14:textId="77777777" w:rsidR="005B30C3" w:rsidRDefault="005B30C3" w:rsidP="005B30C3">
      <w:pPr>
        <w:pStyle w:val="Source"/>
      </w:pPr>
      <w:r>
        <w:rPr>
          <w:i/>
        </w:rPr>
        <w:t>Source</w:t>
      </w:r>
      <w:r w:rsidRPr="00E4232C">
        <w:rPr>
          <w:i/>
        </w:rPr>
        <w:t>:</w:t>
      </w:r>
      <w:r>
        <w:t xml:space="preserve"> </w:t>
      </w:r>
      <w:r w:rsidR="00071F1C">
        <w:t>CIE estimates</w:t>
      </w:r>
    </w:p>
    <w:p w14:paraId="587D882C" w14:textId="77777777" w:rsidR="009B5CA7" w:rsidRDefault="009B5CA7" w:rsidP="00B15559">
      <w:pPr>
        <w:pStyle w:val="Heading3"/>
        <w:numPr>
          <w:ilvl w:val="2"/>
          <w:numId w:val="22"/>
        </w:numPr>
      </w:pPr>
      <w:r w:rsidRPr="00B15559">
        <w:t>Discussion</w:t>
      </w:r>
    </w:p>
    <w:p w14:paraId="62DDE7AF" w14:textId="77777777" w:rsidR="009B5CA7" w:rsidRDefault="009B5CA7" w:rsidP="009B5CA7">
      <w:pPr>
        <w:pStyle w:val="BodyText"/>
      </w:pPr>
      <w:r>
        <w:t>As introduced in the previous section, some of the components of headline value estimates are based on shares and the structure reflected in the Waste Account and Waste Management Services statistics compiled the ABS in early 2010s. These statistics have not been updated since then. If these statistics are updated regularly, the accuracy of the estimation of those components could be enhanced. Alternatively, some small scale, specifically targeted, surveys could be conducted to further improve the accuracy.</w:t>
      </w:r>
    </w:p>
    <w:p w14:paraId="4040DBE4" w14:textId="77777777" w:rsidR="00011470" w:rsidRDefault="00011470" w:rsidP="0023523A">
      <w:pPr>
        <w:pStyle w:val="BodyText"/>
      </w:pPr>
    </w:p>
    <w:p w14:paraId="2CF5753F" w14:textId="787C9195" w:rsidR="00011470" w:rsidRDefault="00650B3E" w:rsidP="00011470">
      <w:pPr>
        <w:pStyle w:val="Heading1"/>
      </w:pPr>
      <w:bookmarkStart w:id="948" w:name="_Ref490669810"/>
      <w:bookmarkStart w:id="949" w:name="_Toc496884983"/>
      <w:r>
        <w:lastRenderedPageBreak/>
        <w:t>Use of waste management services</w:t>
      </w:r>
      <w:bookmarkEnd w:id="948"/>
      <w:r w:rsidR="00E9361E">
        <w:t xml:space="preserve"> activity</w:t>
      </w:r>
      <w:bookmarkEnd w:id="949"/>
    </w:p>
    <w:p w14:paraId="4CB33797" w14:textId="701F29BB" w:rsidR="00C6269A" w:rsidRDefault="00C6269A" w:rsidP="00C6269A">
      <w:pPr>
        <w:pStyle w:val="RecommendationHeading"/>
      </w:pPr>
      <w:r>
        <w:t>key points</w:t>
      </w:r>
    </w:p>
    <w:p w14:paraId="126872C7" w14:textId="20E17E6C" w:rsidR="00C6269A" w:rsidRDefault="00C6269A" w:rsidP="00554861">
      <w:pPr>
        <w:pStyle w:val="KeyPoint"/>
      </w:pPr>
      <w:r>
        <w:t>Construction is the biggest user of waste management activities, accounting for 29.4 per cent of total waste activity values</w:t>
      </w:r>
      <w:r w:rsidR="00AD62DE">
        <w:t>.</w:t>
      </w:r>
    </w:p>
    <w:p w14:paraId="7A7DF730" w14:textId="05BBC70F" w:rsidR="00C6269A" w:rsidRDefault="002D1403" w:rsidP="00554861">
      <w:pPr>
        <w:pStyle w:val="KeyPoint"/>
      </w:pPr>
      <w:r>
        <w:t>Manufacturing is the second biggest user of waste activities, accounting for 23.2 per cent of total value</w:t>
      </w:r>
      <w:r w:rsidR="00AD62DE">
        <w:t>.</w:t>
      </w:r>
    </w:p>
    <w:p w14:paraId="2456D90F" w14:textId="0FD04B6A" w:rsidR="002D1403" w:rsidRPr="002D1403" w:rsidRDefault="002D1403" w:rsidP="00554861">
      <w:pPr>
        <w:pStyle w:val="KeyPoint"/>
      </w:pPr>
      <w:r>
        <w:t>Households are the third largest user of the waste activities, accounting for 16.4 per cent of total value</w:t>
      </w:r>
      <w:r w:rsidR="00AD62DE">
        <w:t>.</w:t>
      </w:r>
    </w:p>
    <w:p w14:paraId="61535F2B" w14:textId="77777777" w:rsidR="00C6269A" w:rsidRDefault="00C6269A" w:rsidP="00011470">
      <w:pPr>
        <w:pStyle w:val="BodyText"/>
      </w:pPr>
    </w:p>
    <w:p w14:paraId="5F9FBD30" w14:textId="0D3C674B" w:rsidR="00011470" w:rsidRPr="00F20B45" w:rsidRDefault="00650B3E" w:rsidP="00011470">
      <w:pPr>
        <w:pStyle w:val="BodyText"/>
      </w:pPr>
      <w:r>
        <w:t>To complete the waste module for the general equilibrium model, CIE-REGIONS, it is necessary to identify the use of waste management (collection, transport, treatment and disposal) services</w:t>
      </w:r>
      <w:r w:rsidR="003B6FB3">
        <w:t xml:space="preserve"> and products</w:t>
      </w:r>
      <w:r>
        <w:t xml:space="preserve"> by individual industries. It involves a</w:t>
      </w:r>
      <w:r w:rsidR="00995AE2">
        <w:t>lloca</w:t>
      </w:r>
      <w:r>
        <w:t xml:space="preserve">ting the waste generation to industries and households, and </w:t>
      </w:r>
      <w:r w:rsidR="00D958E5">
        <w:t>then linking the waste generation to</w:t>
      </w:r>
      <w:r w:rsidR="003B6FB3">
        <w:t xml:space="preserve"> the use of</w:t>
      </w:r>
      <w:r w:rsidR="00D958E5">
        <w:t xml:space="preserve"> waste management services</w:t>
      </w:r>
      <w:r w:rsidR="003B6FB3">
        <w:t xml:space="preserve"> and products</w:t>
      </w:r>
      <w:r w:rsidR="00D958E5">
        <w:t>.</w:t>
      </w:r>
    </w:p>
    <w:p w14:paraId="0E29C956" w14:textId="64D0DA54" w:rsidR="00011470" w:rsidRDefault="00CC5DBA" w:rsidP="00011470">
      <w:pPr>
        <w:pStyle w:val="Heading2"/>
      </w:pPr>
      <w:bookmarkStart w:id="950" w:name="_Toc496884984"/>
      <w:r>
        <w:t>Allocating</w:t>
      </w:r>
      <w:r w:rsidR="00011470">
        <w:t xml:space="preserve"> waste generat</w:t>
      </w:r>
      <w:r>
        <w:t>ed</w:t>
      </w:r>
      <w:bookmarkEnd w:id="950"/>
    </w:p>
    <w:p w14:paraId="741D951F" w14:textId="44E9E77E" w:rsidR="00011470" w:rsidRDefault="00011470" w:rsidP="00011470">
      <w:pPr>
        <w:pStyle w:val="BodyText"/>
      </w:pPr>
      <w:r>
        <w:t>We adopt a similar approach to the ABS Waste Account (ABS Cat. No. 4602.0.55.005)</w:t>
      </w:r>
      <w:r w:rsidR="00304925">
        <w:t xml:space="preserve"> to </w:t>
      </w:r>
      <w:r w:rsidR="00133414">
        <w:t>allocate</w:t>
      </w:r>
      <w:r w:rsidR="00304925">
        <w:t xml:space="preserve"> </w:t>
      </w:r>
      <w:r w:rsidR="00133414">
        <w:t xml:space="preserve">total waste generation to various </w:t>
      </w:r>
      <w:r w:rsidR="00304925">
        <w:t>sources</w:t>
      </w:r>
      <w:r>
        <w:t xml:space="preserve">. Chart </w:t>
      </w:r>
      <w:r w:rsidR="00304925">
        <w:fldChar w:fldCharType="begin"/>
      </w:r>
      <w:r w:rsidR="00304925">
        <w:instrText xml:space="preserve"> REF _Ref490563635 \h </w:instrText>
      </w:r>
      <w:r w:rsidR="00304925">
        <w:fldChar w:fldCharType="separate"/>
      </w:r>
      <w:r w:rsidR="00995AA6">
        <w:rPr>
          <w:noProof/>
        </w:rPr>
        <w:t>5.1</w:t>
      </w:r>
      <w:r w:rsidR="00304925">
        <w:fldChar w:fldCharType="end"/>
      </w:r>
      <w:r>
        <w:t xml:space="preserve"> illustrates the approach.</w:t>
      </w:r>
    </w:p>
    <w:p w14:paraId="08C050BC" w14:textId="13CE7E6E" w:rsidR="00304925" w:rsidRDefault="00304925" w:rsidP="00304925">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5</w:instrText>
        </w:r>
      </w:fldSimple>
      <w:r>
        <w:instrText xml:space="preserve"> = 0 "" "</w:instrText>
      </w:r>
      <w:fldSimple w:instr=" STYLEREF &quot;Heading 1&quot; \l \n ">
        <w:r w:rsidR="00995AA6">
          <w:rPr>
            <w:noProof/>
          </w:rPr>
          <w:instrText>5</w:instrText>
        </w:r>
      </w:fldSimple>
      <w:r>
        <w:instrText xml:space="preserve">." </w:instrText>
      </w:r>
      <w:r>
        <w:fldChar w:fldCharType="separate"/>
      </w:r>
      <w:r w:rsidR="00995AA6">
        <w:rPr>
          <w:noProof/>
        </w:rPr>
        <w:instrText>5.</w:instrText>
      </w:r>
      <w:r>
        <w:fldChar w:fldCharType="end"/>
      </w:r>
      <w:r>
        <w:instrText>" "</w:instrText>
      </w:r>
      <w:fldSimple w:instr=" STYLEREF &quot;Heading 6&quot; \l \n ">
        <w:r>
          <w:rPr>
            <w:noProof/>
          </w:rPr>
          <w:instrText>A</w:instrText>
        </w:r>
      </w:fldSimple>
      <w:r>
        <w:instrText xml:space="preserve">." </w:instrText>
      </w:r>
      <w:r>
        <w:fldChar w:fldCharType="separate"/>
      </w:r>
      <w:r w:rsidR="00B76381">
        <w:rPr>
          <w:noProof/>
        </w:rPr>
        <w:instrText>5.</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5</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1</w:instrText>
      </w:r>
      <w:r>
        <w:fldChar w:fldCharType="end"/>
      </w:r>
      <w:r>
        <w:instrText xml:space="preserve">" "" </w:instrText>
      </w:r>
      <w:r>
        <w:fldChar w:fldCharType="separate"/>
      </w:r>
      <w:bookmarkStart w:id="951" w:name="_Caption8561"/>
      <w:bookmarkStart w:id="952" w:name="_Caption1422"/>
      <w:bookmarkStart w:id="953" w:name="_Caption9831"/>
      <w:bookmarkStart w:id="954" w:name="_Caption3896"/>
      <w:bookmarkStart w:id="955" w:name="_Caption4451"/>
      <w:bookmarkStart w:id="956" w:name="_Ref490563635"/>
      <w:bookmarkStart w:id="957" w:name="_Caption5080"/>
      <w:bookmarkStart w:id="958" w:name="_Caption0465"/>
      <w:bookmarkStart w:id="959" w:name="_Caption7548"/>
      <w:bookmarkStart w:id="960" w:name="_Caption3059"/>
      <w:bookmarkStart w:id="961" w:name="_Caption5908"/>
      <w:bookmarkStart w:id="962" w:name="_Caption3917"/>
      <w:bookmarkStart w:id="963" w:name="_Caption1540"/>
      <w:bookmarkStart w:id="964" w:name="_Caption3115"/>
      <w:bookmarkStart w:id="965" w:name="_Caption5932"/>
      <w:bookmarkStart w:id="966" w:name="_Caption8844"/>
      <w:bookmarkStart w:id="967" w:name="_Caption9962"/>
      <w:bookmarkStart w:id="968" w:name="_Caption6206"/>
      <w:bookmarkStart w:id="969" w:name="_Caption2864"/>
      <w:bookmarkStart w:id="970" w:name="_Caption3686"/>
      <w:bookmarkStart w:id="971" w:name="_Caption4055"/>
      <w:bookmarkStart w:id="972" w:name="_Caption1774"/>
      <w:bookmarkStart w:id="973" w:name="_Caption3504"/>
      <w:bookmarkStart w:id="974" w:name="_Caption2025"/>
      <w:bookmarkStart w:id="975" w:name="_Caption4542"/>
      <w:bookmarkStart w:id="976" w:name="_Caption9492"/>
      <w:bookmarkStart w:id="977" w:name="_Caption8237"/>
      <w:bookmarkStart w:id="978" w:name="_Caption9895"/>
      <w:bookmarkStart w:id="979" w:name="_Caption7139"/>
      <w:bookmarkStart w:id="980" w:name="_Caption6397"/>
      <w:bookmarkStart w:id="981" w:name="_Toc496885036"/>
      <w:r w:rsidR="00B76381">
        <w:rPr>
          <w:noProof/>
        </w:rPr>
        <w:t>5.1</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fldChar w:fldCharType="end"/>
      </w:r>
      <w:r>
        <w:tab/>
        <w:t>A</w:t>
      </w:r>
      <w:r w:rsidR="00133414">
        <w:t>llocating</w:t>
      </w:r>
      <w:r>
        <w:t xml:space="preserve"> waste generation</w:t>
      </w:r>
      <w:r w:rsidR="00220E37">
        <w:t xml:space="preserve"> to industries, governments and households</w:t>
      </w:r>
      <w:bookmarkEnd w:id="981"/>
    </w:p>
    <w:tbl>
      <w:tblPr>
        <w:tblStyle w:val="TableGrid"/>
        <w:tblW w:w="7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4"/>
      </w:tblGrid>
      <w:tr w:rsidR="00304925" w14:paraId="1320FCA2" w14:textId="77777777" w:rsidTr="00304925">
        <w:trPr>
          <w:cantSplit/>
          <w:trHeight w:val="3772"/>
        </w:trPr>
        <w:tc>
          <w:tcPr>
            <w:tcW w:w="7938" w:type="dxa"/>
            <w:shd w:val="clear" w:color="auto" w:fill="E9E8E5" w:themeFill="background2"/>
            <w:hideMark/>
          </w:tcPr>
          <w:p w14:paraId="54E5E8CE" w14:textId="28E99375" w:rsidR="00304925" w:rsidRDefault="00304925">
            <w:pPr>
              <w:pStyle w:val="Chart"/>
            </w:pPr>
            <w:r>
              <w:rPr>
                <w:noProof/>
                <w:lang w:eastAsia="en-AU"/>
              </w:rPr>
              <mc:AlternateContent>
                <mc:Choice Requires="wpg">
                  <w:drawing>
                    <wp:anchor distT="0" distB="0" distL="114300" distR="114300" simplePos="0" relativeHeight="251640320" behindDoc="0" locked="0" layoutInCell="1" allowOverlap="1" wp14:anchorId="5633F88C" wp14:editId="3439CFE7">
                      <wp:simplePos x="0" y="0"/>
                      <wp:positionH relativeFrom="column">
                        <wp:posOffset>165735</wp:posOffset>
                      </wp:positionH>
                      <wp:positionV relativeFrom="paragraph">
                        <wp:posOffset>116205</wp:posOffset>
                      </wp:positionV>
                      <wp:extent cx="4694555" cy="2154555"/>
                      <wp:effectExtent l="0" t="0" r="10795" b="17145"/>
                      <wp:wrapNone/>
                      <wp:docPr id="55" name="Group 55"/>
                      <wp:cNvGraphicFramePr/>
                      <a:graphic xmlns:a="http://schemas.openxmlformats.org/drawingml/2006/main">
                        <a:graphicData uri="http://schemas.microsoft.com/office/word/2010/wordprocessingGroup">
                          <wpg:wgp>
                            <wpg:cNvGrpSpPr/>
                            <wpg:grpSpPr>
                              <a:xfrm>
                                <a:off x="0" y="0"/>
                                <a:ext cx="4694555" cy="2154555"/>
                                <a:chOff x="0" y="0"/>
                                <a:chExt cx="4694804" cy="2154748"/>
                              </a:xfrm>
                            </wpg:grpSpPr>
                            <wps:wsp>
                              <wps:cNvPr id="60" name="Rectangle 60"/>
                              <wps:cNvSpPr/>
                              <wps:spPr>
                                <a:xfrm>
                                  <a:off x="0" y="580445"/>
                                  <a:ext cx="1259840" cy="397510"/>
                                </a:xfrm>
                                <a:prstGeom prst="rect">
                                  <a:avLst/>
                                </a:prstGeom>
                                <a:solidFill>
                                  <a:schemeClr val="accent6"/>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30128" w14:textId="77777777" w:rsidR="00FD003A" w:rsidRDefault="00FD003A" w:rsidP="00304925">
                                    <w:pPr>
                                      <w:pStyle w:val="ChartText"/>
                                      <w:spacing w:after="0"/>
                                      <w:jc w:val="center"/>
                                      <w:rPr>
                                        <w:color w:val="000000" w:themeColor="text1"/>
                                        <w:lang w:val="en-US"/>
                                      </w:rPr>
                                    </w:pPr>
                                    <w:r>
                                      <w:rPr>
                                        <w:color w:val="000000" w:themeColor="text1"/>
                                        <w:lang w:val="en-US"/>
                                      </w:rPr>
                                      <w:t>Construction</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61" name="Rectangle 61"/>
                              <wps:cNvSpPr/>
                              <wps:spPr>
                                <a:xfrm>
                                  <a:off x="1709531" y="580445"/>
                                  <a:ext cx="1259840" cy="397510"/>
                                </a:xfrm>
                                <a:prstGeom prst="rect">
                                  <a:avLst/>
                                </a:prstGeom>
                                <a:solidFill>
                                  <a:schemeClr val="accent6"/>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47892" w14:textId="77777777" w:rsidR="00FD003A" w:rsidRDefault="00FD003A" w:rsidP="00304925">
                                    <w:pPr>
                                      <w:pStyle w:val="ChartText"/>
                                      <w:spacing w:after="0"/>
                                      <w:jc w:val="center"/>
                                      <w:rPr>
                                        <w:color w:val="000000" w:themeColor="text1"/>
                                        <w:lang w:val="en-US"/>
                                      </w:rPr>
                                    </w:pPr>
                                    <w:r>
                                      <w:rPr>
                                        <w:color w:val="000000" w:themeColor="text1"/>
                                        <w:lang w:val="en-US"/>
                                      </w:rPr>
                                      <w:t>Other Industries</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62" name="Rectangle 62"/>
                              <wps:cNvSpPr/>
                              <wps:spPr>
                                <a:xfrm>
                                  <a:off x="3434964" y="572494"/>
                                  <a:ext cx="1259840" cy="397510"/>
                                </a:xfrm>
                                <a:prstGeom prst="rect">
                                  <a:avLst/>
                                </a:prstGeom>
                                <a:solidFill>
                                  <a:schemeClr val="accent6"/>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93D92" w14:textId="77777777" w:rsidR="00FD003A" w:rsidRDefault="00FD003A" w:rsidP="00304925">
                                    <w:pPr>
                                      <w:pStyle w:val="ChartText"/>
                                      <w:spacing w:after="0"/>
                                      <w:jc w:val="center"/>
                                      <w:rPr>
                                        <w:color w:val="000000" w:themeColor="text1"/>
                                        <w:lang w:val="en-US"/>
                                      </w:rPr>
                                    </w:pPr>
                                    <w:r>
                                      <w:rPr>
                                        <w:color w:val="000000" w:themeColor="text1"/>
                                        <w:lang w:val="en-US"/>
                                      </w:rPr>
                                      <w:t>Household (80%)</w:t>
                                    </w:r>
                                  </w:p>
                                  <w:p w14:paraId="0A2BE42E" w14:textId="77777777" w:rsidR="00FD003A" w:rsidRDefault="00FD003A" w:rsidP="00304925">
                                    <w:pPr>
                                      <w:pStyle w:val="ChartText"/>
                                      <w:spacing w:after="0"/>
                                      <w:jc w:val="center"/>
                                      <w:rPr>
                                        <w:color w:val="000000" w:themeColor="text1"/>
                                        <w:lang w:val="en-US"/>
                                      </w:rPr>
                                    </w:pPr>
                                    <w:r>
                                      <w:rPr>
                                        <w:color w:val="000000" w:themeColor="text1"/>
                                        <w:lang w:val="en-US"/>
                                      </w:rPr>
                                      <w:t>Local councils (20%)</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63" name="Rectangle 63"/>
                              <wps:cNvSpPr/>
                              <wps:spPr>
                                <a:xfrm>
                                  <a:off x="1709531" y="1168842"/>
                                  <a:ext cx="1259840" cy="397510"/>
                                </a:xfrm>
                                <a:prstGeom prst="rect">
                                  <a:avLst/>
                                </a:prstGeom>
                                <a:solidFill>
                                  <a:schemeClr val="accent3"/>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03D18" w14:textId="77777777" w:rsidR="00FD003A" w:rsidRDefault="00FD003A" w:rsidP="00304925">
                                    <w:pPr>
                                      <w:pStyle w:val="ChartText"/>
                                      <w:spacing w:after="0"/>
                                      <w:jc w:val="center"/>
                                      <w:rPr>
                                        <w:color w:val="000000" w:themeColor="text1"/>
                                        <w:lang w:val="en-US"/>
                                      </w:rPr>
                                    </w:pPr>
                                    <w:r>
                                      <w:rPr>
                                        <w:color w:val="000000" w:themeColor="text1"/>
                                        <w:lang w:val="en-US"/>
                                      </w:rPr>
                                      <w:t>Share of material use</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64" name="Rectangle 64"/>
                              <wps:cNvSpPr/>
                              <wps:spPr>
                                <a:xfrm>
                                  <a:off x="1709531" y="1757238"/>
                                  <a:ext cx="1259840" cy="397510"/>
                                </a:xfrm>
                                <a:prstGeom prst="rect">
                                  <a:avLst/>
                                </a:prstGeom>
                                <a:solidFill>
                                  <a:schemeClr val="accent3"/>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C3DDE" w14:textId="11EB571B" w:rsidR="00FD003A" w:rsidRDefault="00FD003A" w:rsidP="00304925">
                                    <w:pPr>
                                      <w:pStyle w:val="ChartText"/>
                                      <w:spacing w:after="0"/>
                                      <w:jc w:val="center"/>
                                      <w:rPr>
                                        <w:color w:val="000000" w:themeColor="text1"/>
                                        <w:lang w:val="en-US"/>
                                      </w:rPr>
                                    </w:pPr>
                                    <w:r>
                                      <w:rPr>
                                        <w:color w:val="000000" w:themeColor="text1"/>
                                        <w:lang w:val="en-US"/>
                                      </w:rPr>
                                      <w:t>State/Territory                       Input-Output Tables</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65" name="Straight Arrow Connector 65"/>
                              <wps:cNvCnPr/>
                              <wps:spPr>
                                <a:xfrm>
                                  <a:off x="620202" y="397565"/>
                                  <a:ext cx="0" cy="182935"/>
                                </a:xfrm>
                                <a:prstGeom prst="straightConnector1">
                                  <a:avLst/>
                                </a:prstGeom>
                                <a:ln w="127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2337684" y="397565"/>
                                  <a:ext cx="0" cy="182880"/>
                                </a:xfrm>
                                <a:prstGeom prst="straightConnector1">
                                  <a:avLst/>
                                </a:prstGeom>
                                <a:ln w="127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a:off x="4063117" y="389614"/>
                                  <a:ext cx="0" cy="182880"/>
                                </a:xfrm>
                                <a:prstGeom prst="straightConnector1">
                                  <a:avLst/>
                                </a:prstGeom>
                                <a:ln w="127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V="1">
                                  <a:off x="2337684" y="978011"/>
                                  <a:ext cx="0" cy="190500"/>
                                </a:xfrm>
                                <a:prstGeom prst="straightConnector1">
                                  <a:avLst/>
                                </a:prstGeom>
                                <a:ln w="127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9" name="Straight Arrow Connector 69"/>
                              <wps:cNvCnPr/>
                              <wps:spPr>
                                <a:xfrm flipV="1">
                                  <a:off x="2337684" y="1566407"/>
                                  <a:ext cx="0" cy="190500"/>
                                </a:xfrm>
                                <a:prstGeom prst="straightConnector1">
                                  <a:avLst/>
                                </a:prstGeom>
                                <a:ln w="12700">
                                  <a:solidFill>
                                    <a:schemeClr val="accent2"/>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0" name="Rectangle 70"/>
                              <wps:cNvSpPr/>
                              <wps:spPr>
                                <a:xfrm>
                                  <a:off x="0" y="0"/>
                                  <a:ext cx="1259840" cy="397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B19D5" w14:textId="77777777" w:rsidR="00FD003A" w:rsidRDefault="00FD003A" w:rsidP="00304925">
                                    <w:pPr>
                                      <w:pStyle w:val="ChartBoldText"/>
                                      <w:spacing w:after="0"/>
                                      <w:rPr>
                                        <w:lang w:val="en-US"/>
                                      </w:rPr>
                                    </w:pPr>
                                    <w:r>
                                      <w:rPr>
                                        <w:lang w:val="en-US"/>
                                      </w:rPr>
                                      <w:t>C &amp; D</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71" name="Rectangle 71"/>
                              <wps:cNvSpPr/>
                              <wps:spPr>
                                <a:xfrm>
                                  <a:off x="1709531" y="0"/>
                                  <a:ext cx="1259840" cy="397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7841F" w14:textId="77777777" w:rsidR="00FD003A" w:rsidRDefault="00FD003A" w:rsidP="00304925">
                                    <w:pPr>
                                      <w:pStyle w:val="ChartBoldText"/>
                                      <w:spacing w:after="0"/>
                                      <w:rPr>
                                        <w:lang w:val="en-US"/>
                                      </w:rPr>
                                    </w:pPr>
                                    <w:r>
                                      <w:rPr>
                                        <w:lang w:val="en-US"/>
                                      </w:rPr>
                                      <w:t>C &amp; I</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72" name="Rectangle 72"/>
                              <wps:cNvSpPr/>
                              <wps:spPr>
                                <a:xfrm>
                                  <a:off x="3434964" y="0"/>
                                  <a:ext cx="1259840" cy="3975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7B925" w14:textId="77777777" w:rsidR="00FD003A" w:rsidRDefault="00FD003A" w:rsidP="00304925">
                                    <w:pPr>
                                      <w:pStyle w:val="ChartBoldText"/>
                                      <w:spacing w:after="0"/>
                                      <w:rPr>
                                        <w:lang w:val="en-US"/>
                                      </w:rPr>
                                    </w:pPr>
                                    <w:r>
                                      <w:rPr>
                                        <w:lang w:val="en-US"/>
                                      </w:rPr>
                                      <w:t>MSW</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33F88C" id="Group 55" o:spid="_x0000_s1026" style="position:absolute;margin-left:13.05pt;margin-top:9.15pt;width:369.65pt;height:169.65pt;z-index:251640320" coordsize="46948,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">
                      <v:rect id="Rectangle 60" o:spid="_x0000_s1027" style="position:absolute;top:5804;width:1259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1Ccr8A&#10;AADbAAAADwAAAGRycy9kb3ducmV2LnhtbERPy4rCMBTdC/MP4Q6403SEkdIxigiCzkZ8IMzu0lyb&#10;YnOTaWKtf28WgsvDec8WvW1ER22oHSv4GmcgiEuna64UnI7rUQ4iRGSNjWNS8KAAi/nHYIaFdnfe&#10;U3eIlUghHApUYGL0hZShNGQxjJ0nTtzFtRZjgm0ldYv3FG4bOcmyqbRYc2ow6GllqLweblbBd7a9&#10;eLPLtfw9d2bVSZ//T/6UGn72yx8Qkfr4Fr/cG61gmtanL+kH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rUJyvwAAANsAAAAPAAAAAAAAAAAAAAAAAJgCAABkcnMvZG93bnJl&#10;di54bWxQSwUGAAAAAAQABAD1AAAAhAMAAAAA&#10;" fillcolor="#9ac2c4 [3209]" strokecolor="#006b7a [3204]">
                        <v:textbox inset="2mm,1mm,2mm,1mm">
                          <w:txbxContent>
                            <w:p w14:paraId="22D30128" w14:textId="77777777" w:rsidR="00FD003A" w:rsidRDefault="00FD003A" w:rsidP="00304925">
                              <w:pPr>
                                <w:pStyle w:val="ChartText"/>
                                <w:spacing w:after="0"/>
                                <w:jc w:val="center"/>
                                <w:rPr>
                                  <w:color w:val="000000" w:themeColor="text1"/>
                                  <w:lang w:val="en-US"/>
                                </w:rPr>
                              </w:pPr>
                              <w:r>
                                <w:rPr>
                                  <w:color w:val="000000" w:themeColor="text1"/>
                                  <w:lang w:val="en-US"/>
                                </w:rPr>
                                <w:t>Construction</w:t>
                              </w:r>
                            </w:p>
                          </w:txbxContent>
                        </v:textbox>
                      </v:rect>
                      <v:rect id="Rectangle 61" o:spid="_x0000_s1028" style="position:absolute;left:17095;top:5804;width:1259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n6cIA&#10;AADbAAAADwAAAGRycy9kb3ducmV2LnhtbESPQWsCMRSE7wX/Q3iCt5pVUJbVKCII6kVqS8HbY/Pc&#10;LG5e4iau679vCoUeh5n5hlmue9uIjtpQO1YwGWcgiEuna64UfH3u3nMQISJrbByTghcFWK8Gb0ss&#10;tHvyB3XnWIkE4VCgAhOjL6QMpSGLYew8cfKurrUYk2wrqVt8Jrht5DTL5tJizWnBoKetofJ2flgF&#10;s+xw9eaUa3n87sy2kz6/Ty9KjYb9ZgEiUh//w3/tvVYwn8Dvl/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efpwgAAANsAAAAPAAAAAAAAAAAAAAAAAJgCAABkcnMvZG93&#10;bnJldi54bWxQSwUGAAAAAAQABAD1AAAAhwMAAAAA&#10;" fillcolor="#9ac2c4 [3209]" strokecolor="#006b7a [3204]">
                        <v:textbox inset="2mm,1mm,2mm,1mm">
                          <w:txbxContent>
                            <w:p w14:paraId="17D47892" w14:textId="77777777" w:rsidR="00FD003A" w:rsidRDefault="00FD003A" w:rsidP="00304925">
                              <w:pPr>
                                <w:pStyle w:val="ChartText"/>
                                <w:spacing w:after="0"/>
                                <w:jc w:val="center"/>
                                <w:rPr>
                                  <w:color w:val="000000" w:themeColor="text1"/>
                                  <w:lang w:val="en-US"/>
                                </w:rPr>
                              </w:pPr>
                              <w:r>
                                <w:rPr>
                                  <w:color w:val="000000" w:themeColor="text1"/>
                                  <w:lang w:val="en-US"/>
                                </w:rPr>
                                <w:t>Other Industries</w:t>
                              </w:r>
                            </w:p>
                          </w:txbxContent>
                        </v:textbox>
                      </v:rect>
                      <v:rect id="Rectangle 62" o:spid="_x0000_s1029" style="position:absolute;left:34349;top:5724;width:12599;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5nsMA&#10;AADbAAAADwAAAGRycy9kb3ducmV2LnhtbESPQWsCMRSE7wX/Q3hCbzXrQmVZjSKCUL1IrQjeHpvn&#10;ZnHzEjfpuv77plDocZiZb5jFarCt6KkLjWMF00kGgrhyuuFawelr+1aACBFZY+uYFDwpwGo5ellg&#10;qd2DP6k/xlokCIcSFZgYfSllqAxZDBPniZN3dZ3FmGRXS93hI8FtK/Msm0mLDacFg542hqrb8dsq&#10;eM92V28OhZb7c282vfTFPb8o9Toe1nMQkYb4H/5rf2gFsx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N5nsMAAADbAAAADwAAAAAAAAAAAAAAAACYAgAAZHJzL2Rv&#10;d25yZXYueG1sUEsFBgAAAAAEAAQA9QAAAIgDAAAAAA==&#10;" fillcolor="#9ac2c4 [3209]" strokecolor="#006b7a [3204]">
                        <v:textbox inset="2mm,1mm,2mm,1mm">
                          <w:txbxContent>
                            <w:p w14:paraId="35293D92" w14:textId="77777777" w:rsidR="00FD003A" w:rsidRDefault="00FD003A" w:rsidP="00304925">
                              <w:pPr>
                                <w:pStyle w:val="ChartText"/>
                                <w:spacing w:after="0"/>
                                <w:jc w:val="center"/>
                                <w:rPr>
                                  <w:color w:val="000000" w:themeColor="text1"/>
                                  <w:lang w:val="en-US"/>
                                </w:rPr>
                              </w:pPr>
                              <w:r>
                                <w:rPr>
                                  <w:color w:val="000000" w:themeColor="text1"/>
                                  <w:lang w:val="en-US"/>
                                </w:rPr>
                                <w:t>Household (80%)</w:t>
                              </w:r>
                            </w:p>
                            <w:p w14:paraId="0A2BE42E" w14:textId="77777777" w:rsidR="00FD003A" w:rsidRDefault="00FD003A" w:rsidP="00304925">
                              <w:pPr>
                                <w:pStyle w:val="ChartText"/>
                                <w:spacing w:after="0"/>
                                <w:jc w:val="center"/>
                                <w:rPr>
                                  <w:color w:val="000000" w:themeColor="text1"/>
                                  <w:lang w:val="en-US"/>
                                </w:rPr>
                              </w:pPr>
                              <w:r>
                                <w:rPr>
                                  <w:color w:val="000000" w:themeColor="text1"/>
                                  <w:lang w:val="en-US"/>
                                </w:rPr>
                                <w:t>Local councils (20%)</w:t>
                              </w:r>
                            </w:p>
                          </w:txbxContent>
                        </v:textbox>
                      </v:rect>
                      <v:rect id="Rectangle 63" o:spid="_x0000_s1030" style="position:absolute;left:17095;top:11688;width:1259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PSsIA&#10;AADbAAAADwAAAGRycy9kb3ducmV2LnhtbESPzYrCMBSF98K8Q7gD7jQdFZFqlGEGxZVoZ0CX1+Ta&#10;Fpub0kStb28EweXh/Hyc2aK1lbhS40vHCr76CQhi7UzJuYL/v2VvAsIHZIOVY1JwJw+L+Udnhqlx&#10;N97RNQu5iCPsU1RQhFCnUnpdkEXfdzVx9E6usRiibHJpGrzFcVvJQZKMpcWSI6HAmn4K0ufsYiO3&#10;PmWZPox+75stXo77TaJXk7NS3c/2ewoiUBve4Vd7bRSMh/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c9KwgAAANsAAAAPAAAAAAAAAAAAAAAAAJgCAABkcnMvZG93&#10;bnJldi54bWxQSwUGAAAAAAQABAD1AAAAhwMAAAAA&#10;" fillcolor="#c6bfab [3206]" strokecolor="#006b7a [3204]">
                        <v:textbox inset="2mm,1mm,2mm,1mm">
                          <w:txbxContent>
                            <w:p w14:paraId="5C803D18" w14:textId="77777777" w:rsidR="00FD003A" w:rsidRDefault="00FD003A" w:rsidP="00304925">
                              <w:pPr>
                                <w:pStyle w:val="ChartText"/>
                                <w:spacing w:after="0"/>
                                <w:jc w:val="center"/>
                                <w:rPr>
                                  <w:color w:val="000000" w:themeColor="text1"/>
                                  <w:lang w:val="en-US"/>
                                </w:rPr>
                              </w:pPr>
                              <w:r>
                                <w:rPr>
                                  <w:color w:val="000000" w:themeColor="text1"/>
                                  <w:lang w:val="en-US"/>
                                </w:rPr>
                                <w:t>Share of material use</w:t>
                              </w:r>
                            </w:p>
                          </w:txbxContent>
                        </v:textbox>
                      </v:rect>
                      <v:rect id="Rectangle 64" o:spid="_x0000_s1031" style="position:absolute;left:17095;top:17572;width:1259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XPsEA&#10;AADbAAAADwAAAGRycy9kb3ducmV2LnhtbESPzYrCMBSF9wO+Q7iCuzFVRKQaRRTFlThV0OU1ubbF&#10;5qY0Uevbm4GBWR7Oz8eZLVpbiSc1vnSsYNBPQBBrZ0rOFZyOm+8JCB+QDVaOScGbPCzmna8Zpsa9&#10;+IeeWchFHGGfooIihDqV0uuCLPq+q4mjd3ONxRBlk0vT4CuO20oOk2QsLZYcCQXWtCpI37OHjdz6&#10;lmX6Mlq/9wd8XM/7RG8nd6V63XY5BRGoDf/hv/bOKBiP4PdL/AF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IVz7BAAAA2wAAAA8AAAAAAAAAAAAAAAAAmAIAAGRycy9kb3du&#10;cmV2LnhtbFBLBQYAAAAABAAEAPUAAACGAwAAAAA=&#10;" fillcolor="#c6bfab [3206]" strokecolor="#006b7a [3204]">
                        <v:textbox inset="2mm,1mm,2mm,1mm">
                          <w:txbxContent>
                            <w:p w14:paraId="35FC3DDE" w14:textId="11EB571B" w:rsidR="00FD003A" w:rsidRDefault="00FD003A" w:rsidP="00304925">
                              <w:pPr>
                                <w:pStyle w:val="ChartText"/>
                                <w:spacing w:after="0"/>
                                <w:jc w:val="center"/>
                                <w:rPr>
                                  <w:color w:val="000000" w:themeColor="text1"/>
                                  <w:lang w:val="en-US"/>
                                </w:rPr>
                              </w:pPr>
                              <w:r>
                                <w:rPr>
                                  <w:color w:val="000000" w:themeColor="text1"/>
                                  <w:lang w:val="en-US"/>
                                </w:rPr>
                                <w:t>State/Territory                       Input-Output Tables</w:t>
                              </w:r>
                            </w:p>
                          </w:txbxContent>
                        </v:textbox>
                      </v:rect>
                      <v:shapetype id="_x0000_t32" coordsize="21600,21600" o:spt="32" o:oned="t" path="m,l21600,21600e" filled="f">
                        <v:path arrowok="t" fillok="f" o:connecttype="none"/>
                        <o:lock v:ext="edit" shapetype="t"/>
                      </v:shapetype>
                      <v:shape id="Straight Arrow Connector 65" o:spid="_x0000_s1032" type="#_x0000_t32" style="position:absolute;left:6202;top:3975;width:0;height:18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n0sUAAADbAAAADwAAAGRycy9kb3ducmV2LnhtbESPT2vCQBTE74V+h+UVvNWNBVOJriIt&#10;ReuhUv9en9mXbDD7NmS3Gr99Vyj0OMzMb5jJrLO1uFDrK8cKBv0EBHHudMWlgt3243kEwgdkjbVj&#10;UnAjD7Pp48MEM+2u/E2XTShFhLDPUIEJocmk9Lkhi77vGuLoFa61GKJsS6lbvEa4reVLkqTSYsVx&#10;wWBDb4by8+bHKji9y0P6tepe1/ui/Dwf1seRKRZK9Z66+RhEoC78h//aS60gHcL9S/wB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Cn0sUAAADbAAAADwAAAAAAAAAA&#10;AAAAAAChAgAAZHJzL2Rvd25yZXYueG1sUEsFBgAAAAAEAAQA+QAAAJMDAAAAAA==&#10;" strokecolor="#f61d12 [3205]" strokeweight="1pt">
                        <v:stroke endarrow="block"/>
                      </v:shape>
                      <v:shape id="Straight Arrow Connector 66" o:spid="_x0000_s1033" type="#_x0000_t32" style="position:absolute;left:23376;top:3975;width:0;height:18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I5pcUAAADbAAAADwAAAGRycy9kb3ducmV2LnhtbESPQWvCQBSE7wX/w/IEb3VjD1FSVxGl&#10;aHuoVK29vmZfssHs25BdNf57tyD0OMzMN8x03tlaXKj1lWMFo2ECgjh3uuJSwWH/9jwB4QOyxtox&#10;KbiRh/ms9zTFTLsrf9FlF0oRIewzVGBCaDIpfW7Ioh+6hjh6hWsthijbUuoWrxFua/mSJKm0WHFc&#10;MNjQ0lB+2p2tgt+VPKafH914+12U76fj9mdiirVSg363eAURqAv/4Ud7oxWkKfx9iT9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I5pcUAAADbAAAADwAAAAAAAAAA&#10;AAAAAAChAgAAZHJzL2Rvd25yZXYueG1sUEsFBgAAAAAEAAQA+QAAAJMDAAAAAA==&#10;" strokecolor="#f61d12 [3205]" strokeweight="1pt">
                        <v:stroke endarrow="block"/>
                      </v:shape>
                      <v:shape id="Straight Arrow Connector 67" o:spid="_x0000_s1034" type="#_x0000_t32" style="position:absolute;left:40631;top:3896;width:0;height:1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6cPsUAAADbAAAADwAAAGRycy9kb3ducmV2LnhtbESPT2vCQBTE74V+h+UVvNWNPUSJriKW&#10;Uu1B0frn+sy+ZIPZtyG7avrtu0Khx2FmfsNMZp2txY1aXzlWMOgnIIhzpysuFey/P15HIHxA1lg7&#10;JgU/5GE2fX6aYKbdnbd024VSRAj7DBWYEJpMSp8bsuj7riGOXuFaiyHKtpS6xXuE21q+JUkqLVYc&#10;Fww2tDCUX3ZXq+D8Lo/p+qsbbg5FubocN6eRKT6V6r108zGIQF34D/+1l1pBOoTHl/g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6cPsUAAADbAAAADwAAAAAAAAAA&#10;AAAAAAChAgAAZHJzL2Rvd25yZXYueG1sUEsFBgAAAAAEAAQA+QAAAJMDAAAAAA==&#10;" strokecolor="#f61d12 [3205]" strokeweight="1pt">
                        <v:stroke endarrow="block"/>
                      </v:shape>
                      <v:shape id="Straight Arrow Connector 68" o:spid="_x0000_s1035" type="#_x0000_t32" style="position:absolute;left:23376;top:9780;width:0;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wSz78AAADbAAAADwAAAGRycy9kb3ducmV2LnhtbERPy4rCMBTdC/5DuMLsbKqgDNUoIijD&#10;LGR8LFxem2tTbG5KEmvn781iYJaH816ue9uIjnyoHSuYZDkI4tLpmisFl/Nu/AkiRGSNjWNS8EsB&#10;1qvhYImFdi8+UneKlUghHApUYGJsCylDachiyFxLnLi78xZjgr6S2uMrhdtGTvN8Li3WnBoMtrQ1&#10;VD5OT6vgZtrOz9zP5qrNvpvl3+bQm6NSH6N+swARqY//4j/3l1YwT2PTl/Q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0wSz78AAADbAAAADwAAAAAAAAAAAAAAAACh&#10;AgAAZHJzL2Rvd25yZXYueG1sUEsFBgAAAAAEAAQA+QAAAI0DAAAAAA==&#10;" strokecolor="#f61d12 [3205]" strokeweight="1pt">
                        <v:stroke endarrow="block"/>
                      </v:shape>
                      <v:shape id="Straight Arrow Connector 69" o:spid="_x0000_s1036" type="#_x0000_t32" style="position:absolute;left:23376;top:15664;width:0;height:19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3VMIAAADbAAAADwAAAGRycy9kb3ducmV2LnhtbESPQWsCMRSE70L/Q3gFb5pVUOxqFClU&#10;xINU7cHjc/PcLG5eliSu23/fCAWPw8x8wyxWna1FSz5UjhWMhhkI4sLpiksFP6evwQxEiMgaa8ek&#10;4JcCrJZvvQXm2j34QO0xliJBOOSowMTY5FKGwpDFMHQNcfKuzluMSfpSao+PBLe1HGfZVFqsOC0Y&#10;bOjTUHE73q2Ci2laP3Hf67M2m3aS7cy+Mwel+u/deg4iUhdf4f/2ViuYfsDzS/oB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C3VMIAAADbAAAADwAAAAAAAAAAAAAA&#10;AAChAgAAZHJzL2Rvd25yZXYueG1sUEsFBgAAAAAEAAQA+QAAAJADAAAAAA==&#10;" strokecolor="#f61d12 [3205]" strokeweight="1pt">
                        <v:stroke endarrow="block"/>
                      </v:shape>
                      <v:rect id="Rectangle 70" o:spid="_x0000_s1037" style="position:absolute;width:1259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uU8EA&#10;AADbAAAADwAAAGRycy9kb3ducmV2LnhtbERPu27CMBTdK/EP1kXqVpx2ABTiINqGqhvlJTFe4ksS&#10;Gl9HsZuEv68HJMaj806Wg6lFR62rLCt4nUQgiHOrKy4UHPbrlzkI55E11pZJwY0cLNPRU4Kxtj1v&#10;qdv5QoQQdjEqKL1vYildXpJBN7ENceAutjXoA2wLqVvsQ7ip5VsUTaXBikNDiQ19lJT/7v6Mgp9b&#10;vqbp5zHbnM7ZF0d6v3rPrko9j4fVAoSnwT/Ed/e3VjAL68OX8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LlPBAAAA2wAAAA8AAAAAAAAAAAAAAAAAmAIAAGRycy9kb3du&#10;cmV2LnhtbFBLBQYAAAAABAAEAPUAAACGAwAAAAA=&#10;" fillcolor="#006b7a [3204]" stroked="f" strokeweight="2pt">
                        <v:textbox inset="2mm,1mm,2mm,1mm">
                          <w:txbxContent>
                            <w:p w14:paraId="6F7B19D5" w14:textId="77777777" w:rsidR="00FD003A" w:rsidRDefault="00FD003A" w:rsidP="00304925">
                              <w:pPr>
                                <w:pStyle w:val="ChartBoldText"/>
                                <w:spacing w:after="0"/>
                                <w:rPr>
                                  <w:lang w:val="en-US"/>
                                </w:rPr>
                              </w:pPr>
                              <w:r>
                                <w:rPr>
                                  <w:lang w:val="en-US"/>
                                </w:rPr>
                                <w:t>C &amp; D</w:t>
                              </w:r>
                            </w:p>
                          </w:txbxContent>
                        </v:textbox>
                      </v:rect>
                      <v:rect id="Rectangle 71" o:spid="_x0000_s1038" style="position:absolute;left:17095;width:12598;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LyMUA&#10;AADbAAAADwAAAGRycy9kb3ducmV2LnhtbESPQWvCQBSE7wX/w/IKvdWNPahEV7FtLN5aEwWPz+xr&#10;kpp9G7LbJP77bkHwOMzMN8xyPZhadNS6yrKCyTgCQZxbXXGh4JBtn+cgnEfWWFsmBVdysF6NHpYY&#10;a9vznrrUFyJA2MWooPS+iaV0eUkG3dg2xMH7tq1BH2RbSN1iH+Cmli9RNJUGKw4LJTb0VlJ+SX+N&#10;gq9rvqXp+zH5PJ2TD450tnlNfpR6ehw2CxCeBn8P39o7rWA2gf8v4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YvIxQAAANsAAAAPAAAAAAAAAAAAAAAAAJgCAABkcnMv&#10;ZG93bnJldi54bWxQSwUGAAAAAAQABAD1AAAAigMAAAAA&#10;" fillcolor="#006b7a [3204]" stroked="f" strokeweight="2pt">
                        <v:textbox inset="2mm,1mm,2mm,1mm">
                          <w:txbxContent>
                            <w:p w14:paraId="3597841F" w14:textId="77777777" w:rsidR="00FD003A" w:rsidRDefault="00FD003A" w:rsidP="00304925">
                              <w:pPr>
                                <w:pStyle w:val="ChartBoldText"/>
                                <w:spacing w:after="0"/>
                                <w:rPr>
                                  <w:lang w:val="en-US"/>
                                </w:rPr>
                              </w:pPr>
                              <w:r>
                                <w:rPr>
                                  <w:lang w:val="en-US"/>
                                </w:rPr>
                                <w:t>C &amp; I</w:t>
                              </w:r>
                            </w:p>
                          </w:txbxContent>
                        </v:textbox>
                      </v:rect>
                      <v:rect id="Rectangle 72" o:spid="_x0000_s1039" style="position:absolute;left:34349;width:12599;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Vv8MA&#10;AADbAAAADwAAAGRycy9kb3ducmV2LnhtbESPT4vCMBTE7wt+h/AEb2u6HlSqUVyt4m3Xf+Dx2Tzb&#10;avNSmqj1228WBI/DzPyGGU8bU4o71a6wrOCrG4EgTq0uOFOw3y0/hyCcR9ZYWiYFT3IwnbQ+xhhr&#10;++AN3bc+EwHCLkYFufdVLKVLczLourYiDt7Z1gZ9kHUmdY2PADel7EVRXxosOCzkWNE8p/S6vRkF&#10;v890Sf3FIfk5npIVR3o3+04uSnXazWwEwlPj3+FXe60VDHrw/yX8AD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Vv8MAAADbAAAADwAAAAAAAAAAAAAAAACYAgAAZHJzL2Rv&#10;d25yZXYueG1sUEsFBgAAAAAEAAQA9QAAAIgDAAAAAA==&#10;" fillcolor="#006b7a [3204]" stroked="f" strokeweight="2pt">
                        <v:textbox inset="2mm,1mm,2mm,1mm">
                          <w:txbxContent>
                            <w:p w14:paraId="7357B925" w14:textId="77777777" w:rsidR="00FD003A" w:rsidRDefault="00FD003A" w:rsidP="00304925">
                              <w:pPr>
                                <w:pStyle w:val="ChartBoldText"/>
                                <w:spacing w:after="0"/>
                                <w:rPr>
                                  <w:lang w:val="en-US"/>
                                </w:rPr>
                              </w:pPr>
                              <w:r>
                                <w:rPr>
                                  <w:lang w:val="en-US"/>
                                </w:rPr>
                                <w:t>MSW</w:t>
                              </w:r>
                            </w:p>
                          </w:txbxContent>
                        </v:textbox>
                      </v:rect>
                    </v:group>
                  </w:pict>
                </mc:Fallback>
              </mc:AlternateContent>
            </w:r>
          </w:p>
        </w:tc>
      </w:tr>
    </w:tbl>
    <w:p w14:paraId="76D77C1A" w14:textId="2532BF50" w:rsidR="00304925" w:rsidRDefault="00304925" w:rsidP="00304925">
      <w:pPr>
        <w:pStyle w:val="Source"/>
      </w:pPr>
      <w:r>
        <w:rPr>
          <w:i/>
        </w:rPr>
        <w:t>Data source:</w:t>
      </w:r>
      <w:r>
        <w:t xml:space="preserve"> CIE</w:t>
      </w:r>
      <w:r w:rsidR="00DB447A">
        <w:t>.</w:t>
      </w:r>
    </w:p>
    <w:p w14:paraId="1AD4D015" w14:textId="77777777" w:rsidR="00011470" w:rsidRDefault="00011470" w:rsidP="00011470">
      <w:pPr>
        <w:pStyle w:val="BodyText"/>
      </w:pPr>
      <w:r>
        <w:t>The construction and demolition (C&amp;D) wastes can be directly attributed to the construction sector. The municipal solid wastes (MSW) are generated by households and local government activities such as park mainte</w:t>
      </w:r>
      <w:r>
        <w:lastRenderedPageBreak/>
        <w:t>nance. According to the 2014-15 survey conducted by the NSW EPA, about 80.2 per cent of MSW was generated by households.</w:t>
      </w:r>
      <w:r>
        <w:rPr>
          <w:rStyle w:val="FootnoteReference"/>
        </w:rPr>
        <w:footnoteReference w:id="24"/>
      </w:r>
      <w:r>
        <w:t xml:space="preserve"> We apply this ratio to split MSW generated in NSW and other states and territories into households and local governments.</w:t>
      </w:r>
    </w:p>
    <w:p w14:paraId="713F753E" w14:textId="4A4E12B2" w:rsidR="00011470" w:rsidRDefault="00011470" w:rsidP="00011470">
      <w:pPr>
        <w:pStyle w:val="BodyText"/>
      </w:pPr>
      <w:r>
        <w:t xml:space="preserve">The commercial and industrial (C&amp;I) wastes are generated by all other sectors including agriculture, mining, manufacturing and services in the economy. To attribute C&amp;I wastes to individual sectors, we first compile the waste materials list as shown in table </w:t>
      </w:r>
      <w:r>
        <w:fldChar w:fldCharType="begin"/>
      </w:r>
      <w:r>
        <w:instrText xml:space="preserve"> REF _Ref484619021 \h </w:instrText>
      </w:r>
      <w:r>
        <w:fldChar w:fldCharType="separate"/>
      </w:r>
      <w:r w:rsidR="00995AA6">
        <w:rPr>
          <w:noProof/>
        </w:rPr>
        <w:t>5</w:t>
      </w:r>
      <w:r w:rsidR="00995AA6" w:rsidRPr="00695C93">
        <w:rPr>
          <w:noProof/>
        </w:rPr>
        <w:t>.</w:t>
      </w:r>
      <w:r w:rsidR="00995AA6">
        <w:rPr>
          <w:noProof/>
        </w:rPr>
        <w:t>2</w:t>
      </w:r>
      <w:r>
        <w:fldChar w:fldCharType="end"/>
      </w:r>
      <w:r>
        <w:t xml:space="preserve">. The table is similar to that used by ABS for compiling the Waste Accounts, except that some sub-categories of waste materials are included in others category (in the parentheses in the waste material column in the table). We then use the state and territory input-output tables to work out these waste material use by each industry, and </w:t>
      </w:r>
      <w:r w:rsidR="003B6FB3">
        <w:t>allocate</w:t>
      </w:r>
      <w:r>
        <w:t xml:space="preserve"> C&amp;I wastes to each industry according to the waste material use share.</w:t>
      </w:r>
    </w:p>
    <w:p w14:paraId="4BEB045C" w14:textId="07CC83A9" w:rsidR="00011470" w:rsidRDefault="00011470" w:rsidP="00011470">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w:instrText>
      </w:r>
      <w:fldSimple w:instr=" STYLEREF &quot;Heading 1&quot; \l \n ">
        <w:r w:rsidR="00995AA6">
          <w:rPr>
            <w:noProof/>
          </w:rPr>
          <w:instrText>5</w:instrText>
        </w:r>
      </w:fldSimple>
      <w:r w:rsidRPr="00695C93">
        <w:instrText xml:space="preserve">." </w:instrText>
      </w:r>
      <w:r w:rsidRPr="00695C93">
        <w:fldChar w:fldCharType="separate"/>
      </w:r>
      <w:r w:rsidR="00995AA6">
        <w:rPr>
          <w:noProof/>
        </w:rPr>
        <w:instrText>5</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5</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2</w:instrText>
      </w:r>
      <w:r w:rsidRPr="00695C93">
        <w:fldChar w:fldCharType="end"/>
      </w:r>
      <w:r w:rsidRPr="00695C93">
        <w:instrText xml:space="preserve">" "" </w:instrText>
      </w:r>
      <w:r w:rsidRPr="00695C93">
        <w:fldChar w:fldCharType="separate"/>
      </w:r>
      <w:bookmarkStart w:id="982" w:name="_Caption4002"/>
      <w:bookmarkStart w:id="983" w:name="_Caption3227"/>
      <w:bookmarkStart w:id="984" w:name="_Caption1558"/>
      <w:bookmarkStart w:id="985" w:name="_Caption9292"/>
      <w:bookmarkStart w:id="986" w:name="_Caption0713"/>
      <w:bookmarkStart w:id="987" w:name="_Caption0215"/>
      <w:bookmarkStart w:id="988" w:name="_Ref484619021"/>
      <w:bookmarkStart w:id="989" w:name="_Caption5325"/>
      <w:bookmarkStart w:id="990" w:name="_Caption2744"/>
      <w:bookmarkStart w:id="991" w:name="_Caption1685"/>
      <w:bookmarkStart w:id="992" w:name="_Caption5304"/>
      <w:bookmarkStart w:id="993" w:name="_Caption2066"/>
      <w:bookmarkStart w:id="994" w:name="_Caption9782"/>
      <w:bookmarkStart w:id="995" w:name="_Caption0110"/>
      <w:bookmarkStart w:id="996" w:name="_Caption9644"/>
      <w:bookmarkStart w:id="997" w:name="_Caption1366"/>
      <w:bookmarkStart w:id="998" w:name="_Caption8593"/>
      <w:bookmarkStart w:id="999" w:name="_Caption9201"/>
      <w:bookmarkStart w:id="1000" w:name="_Caption2780"/>
      <w:bookmarkStart w:id="1001" w:name="_Caption0003"/>
      <w:bookmarkStart w:id="1002" w:name="_Caption7787"/>
      <w:bookmarkStart w:id="1003" w:name="_Caption8330"/>
      <w:bookmarkStart w:id="1004" w:name="_Caption3083"/>
      <w:bookmarkStart w:id="1005" w:name="_Caption9290"/>
      <w:bookmarkStart w:id="1006" w:name="_Caption3783"/>
      <w:bookmarkStart w:id="1007" w:name="_Caption2224"/>
      <w:bookmarkStart w:id="1008" w:name="_Caption3219"/>
      <w:bookmarkStart w:id="1009" w:name="_Caption3540"/>
      <w:bookmarkStart w:id="1010" w:name="_Caption3073"/>
      <w:bookmarkStart w:id="1011" w:name="_Caption3702"/>
      <w:bookmarkStart w:id="1012" w:name="_Caption9784"/>
      <w:bookmarkStart w:id="1013" w:name="_Toc496885037"/>
      <w:r w:rsidR="00B76381">
        <w:rPr>
          <w:noProof/>
        </w:rPr>
        <w:t>5</w:t>
      </w:r>
      <w:r w:rsidR="00B76381" w:rsidRPr="00695C93">
        <w:rPr>
          <w:noProof/>
        </w:rPr>
        <w:t>.</w:t>
      </w:r>
      <w:r w:rsidR="00B76381">
        <w:rPr>
          <w:noProof/>
        </w:rPr>
        <w:t>2</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r w:rsidRPr="00695C93">
        <w:fldChar w:fldCharType="end"/>
      </w:r>
      <w:r w:rsidRPr="00695C93">
        <w:tab/>
      </w:r>
      <w:r>
        <w:t>Correspondence list of waste materials</w:t>
      </w:r>
      <w:bookmarkEnd w:id="1013"/>
    </w:p>
    <w:tbl>
      <w:tblPr>
        <w:tblW w:w="4871" w:type="pct"/>
        <w:tblLayout w:type="fixed"/>
        <w:tblLook w:val="04A0" w:firstRow="1" w:lastRow="0" w:firstColumn="1" w:lastColumn="0" w:noHBand="0" w:noVBand="1"/>
      </w:tblPr>
      <w:tblGrid>
        <w:gridCol w:w="1445"/>
        <w:gridCol w:w="3215"/>
        <w:gridCol w:w="1755"/>
        <w:gridCol w:w="1087"/>
        <w:gridCol w:w="230"/>
      </w:tblGrid>
      <w:tr w:rsidR="00011470" w14:paraId="653989F3" w14:textId="77777777" w:rsidTr="00DB447A">
        <w:trPr>
          <w:trHeight w:val="552"/>
          <w:tblHeader/>
        </w:trPr>
        <w:tc>
          <w:tcPr>
            <w:tcW w:w="934" w:type="pct"/>
            <w:tcBorders>
              <w:bottom w:val="single" w:sz="8" w:space="0" w:color="FFFFFF" w:themeColor="background1"/>
            </w:tcBorders>
            <w:shd w:val="clear" w:color="auto" w:fill="6F6652"/>
            <w:noWrap/>
            <w:tcMar>
              <w:left w:w="57" w:type="dxa"/>
              <w:right w:w="57" w:type="dxa"/>
            </w:tcMar>
            <w:hideMark/>
          </w:tcPr>
          <w:p w14:paraId="121321FB" w14:textId="77777777" w:rsidR="00011470" w:rsidRDefault="00011470" w:rsidP="00650B3E">
            <w:pPr>
              <w:pStyle w:val="TableTextColumnHeading"/>
            </w:pPr>
            <w:r>
              <w:t>IOPC</w:t>
            </w:r>
          </w:p>
        </w:tc>
        <w:tc>
          <w:tcPr>
            <w:tcW w:w="2079" w:type="pct"/>
            <w:tcBorders>
              <w:bottom w:val="single" w:sz="8" w:space="0" w:color="FFFFFF" w:themeColor="background1"/>
            </w:tcBorders>
            <w:shd w:val="clear" w:color="auto" w:fill="6F6652"/>
            <w:noWrap/>
            <w:tcMar>
              <w:left w:w="57" w:type="dxa"/>
              <w:right w:w="57" w:type="dxa"/>
            </w:tcMar>
            <w:hideMark/>
          </w:tcPr>
          <w:p w14:paraId="030B4486" w14:textId="77777777" w:rsidR="00011470" w:rsidRDefault="00011470" w:rsidP="00650B3E">
            <w:pPr>
              <w:pStyle w:val="TableTextColumnHeading"/>
            </w:pPr>
            <w:r>
              <w:t>Products</w:t>
            </w:r>
          </w:p>
        </w:tc>
        <w:tc>
          <w:tcPr>
            <w:tcW w:w="1135" w:type="pct"/>
            <w:tcBorders>
              <w:bottom w:val="single" w:sz="8" w:space="0" w:color="FFFFFF" w:themeColor="background1"/>
            </w:tcBorders>
            <w:shd w:val="clear" w:color="auto" w:fill="6F6652"/>
            <w:noWrap/>
            <w:tcMar>
              <w:left w:w="57" w:type="dxa"/>
              <w:right w:w="57" w:type="dxa"/>
            </w:tcMar>
            <w:hideMark/>
          </w:tcPr>
          <w:p w14:paraId="62506DD8" w14:textId="77777777" w:rsidR="00011470" w:rsidRDefault="00011470" w:rsidP="00650B3E">
            <w:pPr>
              <w:pStyle w:val="TableTextColumnHeading"/>
            </w:pPr>
            <w:r>
              <w:t>Waste material</w:t>
            </w:r>
          </w:p>
        </w:tc>
        <w:tc>
          <w:tcPr>
            <w:tcW w:w="703" w:type="pct"/>
            <w:tcBorders>
              <w:bottom w:val="single" w:sz="8" w:space="0" w:color="FFFFFF" w:themeColor="background1"/>
            </w:tcBorders>
            <w:shd w:val="clear" w:color="auto" w:fill="6F6652"/>
            <w:tcMar>
              <w:left w:w="57" w:type="dxa"/>
              <w:right w:w="57" w:type="dxa"/>
            </w:tcMar>
            <w:hideMark/>
          </w:tcPr>
          <w:p w14:paraId="4292D4E8" w14:textId="77777777" w:rsidR="00011470" w:rsidRDefault="00011470" w:rsidP="00650B3E">
            <w:pPr>
              <w:pStyle w:val="TableTextColumnHeading"/>
            </w:pPr>
            <w:r>
              <w:t>Type of breakdown</w:t>
            </w:r>
          </w:p>
        </w:tc>
        <w:tc>
          <w:tcPr>
            <w:tcW w:w="149" w:type="pct"/>
            <w:tcBorders>
              <w:bottom w:val="single" w:sz="8" w:space="0" w:color="FFFFFF" w:themeColor="background1"/>
            </w:tcBorders>
            <w:shd w:val="clear" w:color="auto" w:fill="6F6652"/>
            <w:tcMar>
              <w:left w:w="57" w:type="dxa"/>
              <w:right w:w="57" w:type="dxa"/>
            </w:tcMar>
          </w:tcPr>
          <w:p w14:paraId="15FEA62B" w14:textId="77777777" w:rsidR="00011470" w:rsidRDefault="00011470" w:rsidP="00650B3E">
            <w:pPr>
              <w:pStyle w:val="TableTextColumnHeading"/>
            </w:pPr>
          </w:p>
        </w:tc>
      </w:tr>
      <w:tr w:rsidR="00011470" w14:paraId="0C888F19"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6E104F" w14:textId="77777777" w:rsidR="00011470" w:rsidRDefault="00011470" w:rsidP="00650B3E">
            <w:pPr>
              <w:pStyle w:val="TableTextEntries"/>
            </w:pPr>
            <w:r>
              <w:t>1501+1502</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748927" w14:textId="77777777" w:rsidR="00011470" w:rsidRDefault="00011470" w:rsidP="00650B3E">
            <w:pPr>
              <w:pStyle w:val="TableTextEntries"/>
            </w:pPr>
            <w:r>
              <w:t>Pulp, Paper and Paperboard Manufacturing+ stationary</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BE9115" w14:textId="77777777" w:rsidR="00011470" w:rsidRDefault="00011470" w:rsidP="00650B3E">
            <w:pPr>
              <w:pStyle w:val="TableTextEntries"/>
            </w:pPr>
            <w:r>
              <w:t>Paper &amp; Cardboard</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ED0AC79"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754943" w14:textId="77777777" w:rsidR="00011470" w:rsidRDefault="00011470" w:rsidP="00650B3E">
            <w:pPr>
              <w:pStyle w:val="TableTextEntries"/>
            </w:pPr>
          </w:p>
        </w:tc>
      </w:tr>
      <w:tr w:rsidR="00D04A44" w14:paraId="16F07E8B"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E65A04" w14:textId="77777777" w:rsidR="00011470" w:rsidRDefault="00011470" w:rsidP="00650B3E">
            <w:pPr>
              <w:pStyle w:val="TableTextEntries"/>
            </w:pPr>
            <w:r>
              <w:t>2001</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18448A" w14:textId="77777777" w:rsidR="00011470" w:rsidRDefault="00011470" w:rsidP="00650B3E">
            <w:pPr>
              <w:pStyle w:val="TableTextEntries"/>
            </w:pPr>
            <w:r>
              <w:t>Glass and Glass Product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0A29FC" w14:textId="77777777" w:rsidR="00011470" w:rsidRDefault="00011470" w:rsidP="00650B3E">
            <w:pPr>
              <w:pStyle w:val="TableTextEntries"/>
            </w:pPr>
            <w:r>
              <w:t>Glass</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7F9B02A"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E832C4" w14:textId="77777777" w:rsidR="00011470" w:rsidRDefault="00011470" w:rsidP="00650B3E">
            <w:pPr>
              <w:pStyle w:val="TableTextEntries"/>
            </w:pPr>
          </w:p>
        </w:tc>
      </w:tr>
      <w:tr w:rsidR="00011470" w14:paraId="7608A2D1"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335F5B" w14:textId="77777777" w:rsidR="00011470" w:rsidRDefault="00011470" w:rsidP="00650B3E">
            <w:pPr>
              <w:pStyle w:val="TableTextEntries"/>
            </w:pPr>
            <w:r>
              <w:t>1901</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DDFD21" w14:textId="77777777" w:rsidR="00011470" w:rsidRDefault="00011470" w:rsidP="00650B3E">
            <w:pPr>
              <w:pStyle w:val="TableTextEntries"/>
            </w:pPr>
            <w:r>
              <w:t>Polymer Product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449103" w14:textId="77777777" w:rsidR="00011470" w:rsidRDefault="00011470" w:rsidP="00650B3E">
            <w:pPr>
              <w:pStyle w:val="TableTextEntries"/>
            </w:pPr>
            <w:r>
              <w:t>Plastics</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87BF882"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F95398" w14:textId="77777777" w:rsidR="00011470" w:rsidRDefault="00011470" w:rsidP="00650B3E">
            <w:pPr>
              <w:pStyle w:val="TableTextEntries"/>
            </w:pPr>
          </w:p>
        </w:tc>
      </w:tr>
      <w:tr w:rsidR="00D04A44" w14:paraId="4C5D8C50"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5B1965" w14:textId="77777777" w:rsidR="00011470" w:rsidRDefault="00011470" w:rsidP="00650B3E">
            <w:pPr>
              <w:pStyle w:val="TableTextEntries"/>
            </w:pPr>
            <w:r>
              <w:t>2101+2102+2201+2202+2203+2204</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EA2010" w14:textId="77777777" w:rsidR="00011470" w:rsidRDefault="00011470" w:rsidP="00650B3E">
            <w:pPr>
              <w:pStyle w:val="TableTextEntries"/>
            </w:pPr>
            <w:r>
              <w:t>Iron and steel, Basic Non-Ferrous Metal +Forged metal+ Structural Metal Product +Containers + Other metal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DD06FD" w14:textId="77777777" w:rsidR="00011470" w:rsidRDefault="00011470" w:rsidP="00650B3E">
            <w:pPr>
              <w:pStyle w:val="TableTextEntries"/>
            </w:pPr>
            <w:r>
              <w:t>Metals</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761F773"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5E9A98" w14:textId="77777777" w:rsidR="00011470" w:rsidRDefault="00011470" w:rsidP="00650B3E">
            <w:pPr>
              <w:pStyle w:val="TableTextEntries"/>
            </w:pPr>
          </w:p>
        </w:tc>
      </w:tr>
      <w:tr w:rsidR="00011470" w14:paraId="3DF206CF"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DCC3C3" w14:textId="77777777" w:rsidR="00011470" w:rsidRDefault="00011470" w:rsidP="00650B3E">
            <w:pPr>
              <w:pStyle w:val="TableTextEntries"/>
            </w:pPr>
            <w:r>
              <w:t>1101-1205</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4EDC7E" w14:textId="77777777" w:rsidR="00011470" w:rsidRDefault="00011470" w:rsidP="00650B3E">
            <w:pPr>
              <w:pStyle w:val="TableTextEntries"/>
            </w:pPr>
            <w:r>
              <w:t>Meat, fruit, beverages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F6DA0A5" w14:textId="77777777" w:rsidR="00011470" w:rsidRDefault="00011470" w:rsidP="00650B3E">
            <w:pPr>
              <w:pStyle w:val="TableTextEntries"/>
            </w:pPr>
            <w:r>
              <w:t>Organics</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1BB8AFBD"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3A9851" w14:textId="77777777" w:rsidR="00011470" w:rsidRDefault="00011470" w:rsidP="00650B3E">
            <w:pPr>
              <w:pStyle w:val="TableTextEntries"/>
            </w:pPr>
          </w:p>
        </w:tc>
      </w:tr>
      <w:tr w:rsidR="00D04A44" w14:paraId="49D41C1F"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FC1390" w14:textId="77777777" w:rsidR="00011470" w:rsidRDefault="00011470" w:rsidP="00650B3E">
            <w:pPr>
              <w:pStyle w:val="TableTextEntries"/>
            </w:pPr>
            <w:r>
              <w:t>3001+3002+3101+3201</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871F0E" w14:textId="77777777" w:rsidR="00011470" w:rsidRDefault="00011470" w:rsidP="00650B3E">
            <w:pPr>
              <w:pStyle w:val="TableTextEntries"/>
            </w:pPr>
            <w:r>
              <w:t>Construction Services</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BF2836" w14:textId="77777777" w:rsidR="00011470" w:rsidRDefault="00011470" w:rsidP="00650B3E">
            <w:pPr>
              <w:pStyle w:val="TableTextEntries"/>
            </w:pPr>
            <w:r>
              <w:t>Masonry</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3768E70"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32AF7" w14:textId="77777777" w:rsidR="00011470" w:rsidRDefault="00011470" w:rsidP="00650B3E">
            <w:pPr>
              <w:pStyle w:val="TableTextEntries"/>
            </w:pPr>
          </w:p>
        </w:tc>
      </w:tr>
      <w:tr w:rsidR="00011470" w14:paraId="38DD0A55"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47BBA8" w14:textId="77777777" w:rsidR="00011470" w:rsidRDefault="00011470" w:rsidP="00650B3E">
            <w:pPr>
              <w:pStyle w:val="TableTextEntries"/>
            </w:pPr>
            <w:r>
              <w:t>2401+2403+2404</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F71988" w14:textId="77777777" w:rsidR="00011470" w:rsidRDefault="00011470" w:rsidP="00650B3E">
            <w:pPr>
              <w:pStyle w:val="TableTextEntries"/>
            </w:pPr>
            <w:r>
              <w:t>Professional, Scientific, Computer and Electronic +Electrical +Domestic  Equipment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9B8020" w14:textId="77777777" w:rsidR="00011470" w:rsidRDefault="00011470" w:rsidP="00650B3E">
            <w:pPr>
              <w:pStyle w:val="TableTextEntries"/>
            </w:pPr>
            <w:r>
              <w:t>Electrical &amp; Electronic (other)</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798F2011" w14:textId="77777777" w:rsidR="00011470" w:rsidRDefault="00011470" w:rsidP="00650B3E">
            <w:pPr>
              <w:pStyle w:val="TableTextEntries"/>
            </w:pPr>
            <w:r>
              <w:t>ANZSIC and households</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CE2138" w14:textId="77777777" w:rsidR="00011470" w:rsidRDefault="00011470" w:rsidP="00650B3E">
            <w:pPr>
              <w:pStyle w:val="TableTextEntries"/>
            </w:pPr>
          </w:p>
        </w:tc>
      </w:tr>
      <w:tr w:rsidR="00D04A44" w14:paraId="26F7E16A"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E22012" w14:textId="77777777" w:rsidR="00011470" w:rsidRDefault="00011470" w:rsidP="00650B3E">
            <w:pPr>
              <w:pStyle w:val="TableTextEntries"/>
            </w:pPr>
            <w:r>
              <w:t>1701+1801+1802+1803+1804</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F51E12" w14:textId="77777777" w:rsidR="00011470" w:rsidRDefault="00011470" w:rsidP="00650B3E">
            <w:pPr>
              <w:pStyle w:val="TableTextEntries"/>
            </w:pPr>
            <w:r>
              <w:t>Petroleum and coal production + Pharmaceuticals + Basic Chemical + Cleaning compounds and toiletry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8F4F9C" w14:textId="77777777" w:rsidR="00011470" w:rsidRDefault="00011470" w:rsidP="00650B3E">
            <w:pPr>
              <w:pStyle w:val="TableTextEntries"/>
            </w:pPr>
            <w:r>
              <w:t>Hazardous Waste</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51EE00EB"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A60AC4" w14:textId="77777777" w:rsidR="00011470" w:rsidRDefault="00011470" w:rsidP="00650B3E">
            <w:pPr>
              <w:pStyle w:val="TableTextEntries"/>
            </w:pPr>
          </w:p>
        </w:tc>
      </w:tr>
      <w:tr w:rsidR="00011470" w14:paraId="4A9B2973"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8F5BAE" w14:textId="77777777" w:rsidR="00011470" w:rsidRDefault="00011470" w:rsidP="00650B3E">
            <w:pPr>
              <w:pStyle w:val="TableTextEntries"/>
            </w:pPr>
            <w:r>
              <w:t>1301-1306</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BCD038" w14:textId="77777777" w:rsidR="00011470" w:rsidRDefault="00011470" w:rsidP="00650B3E">
            <w:pPr>
              <w:pStyle w:val="TableTextEntries"/>
            </w:pPr>
            <w:r>
              <w:t>Textile, leather, clothing, footwear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8CBC0C" w14:textId="77777777" w:rsidR="00011470" w:rsidRDefault="00011470" w:rsidP="00650B3E">
            <w:pPr>
              <w:pStyle w:val="TableTextEntries"/>
            </w:pPr>
            <w:r>
              <w:t>Leather &amp; textiles (other)</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4C17120B"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1C093D" w14:textId="77777777" w:rsidR="00011470" w:rsidRDefault="00011470" w:rsidP="00650B3E">
            <w:pPr>
              <w:pStyle w:val="TableTextEntries"/>
            </w:pPr>
          </w:p>
        </w:tc>
      </w:tr>
      <w:tr w:rsidR="00D04A44" w14:paraId="77CE5E50"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91F4C6" w14:textId="77777777" w:rsidR="00011470" w:rsidRDefault="00011470" w:rsidP="00650B3E">
            <w:pPr>
              <w:pStyle w:val="TableTextEntries"/>
            </w:pPr>
            <w:r>
              <w:t>1902</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681B29" w14:textId="77777777" w:rsidR="00011470" w:rsidRDefault="00011470" w:rsidP="00650B3E">
            <w:pPr>
              <w:pStyle w:val="TableTextEntries"/>
            </w:pPr>
            <w:r>
              <w:t>Natural Rubber Product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E6B574" w14:textId="77777777" w:rsidR="00011470" w:rsidRDefault="00011470" w:rsidP="00650B3E">
            <w:pPr>
              <w:pStyle w:val="TableTextEntries"/>
            </w:pPr>
            <w:r>
              <w:t>Tyres &amp; other rubber (hazardous and other)</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0CCC20E0"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15DD10" w14:textId="77777777" w:rsidR="00011470" w:rsidRDefault="00011470" w:rsidP="00650B3E">
            <w:pPr>
              <w:pStyle w:val="TableTextEntries"/>
            </w:pPr>
          </w:p>
        </w:tc>
      </w:tr>
      <w:tr w:rsidR="00011470" w14:paraId="229DD0A8" w14:textId="77777777" w:rsidTr="00DB447A">
        <w:trPr>
          <w:trHeight w:val="552"/>
        </w:trPr>
        <w:tc>
          <w:tcPr>
            <w:tcW w:w="934"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052969" w14:textId="77777777" w:rsidR="00011470" w:rsidRDefault="00011470" w:rsidP="00650B3E">
            <w:pPr>
              <w:pStyle w:val="TableTextEntries"/>
            </w:pPr>
            <w:r>
              <w:t>1401 – 1402</w:t>
            </w:r>
          </w:p>
        </w:tc>
        <w:tc>
          <w:tcPr>
            <w:tcW w:w="2079"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126ED9" w14:textId="77777777" w:rsidR="00011470" w:rsidRDefault="00011470" w:rsidP="00650B3E">
            <w:pPr>
              <w:pStyle w:val="TableTextEntries"/>
            </w:pPr>
            <w:r>
              <w:t>Sawmill Product Manufacturing and Other Wood Product Manufacturing</w:t>
            </w:r>
          </w:p>
        </w:tc>
        <w:tc>
          <w:tcPr>
            <w:tcW w:w="1135" w:type="pct"/>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333C2C" w14:textId="77777777" w:rsidR="00011470" w:rsidRDefault="00011470" w:rsidP="00650B3E">
            <w:pPr>
              <w:pStyle w:val="TableTextEntries"/>
            </w:pPr>
            <w:r>
              <w:t>Timber, wood products (organics)</w:t>
            </w:r>
          </w:p>
        </w:tc>
        <w:tc>
          <w:tcPr>
            <w:tcW w:w="703"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hideMark/>
          </w:tcPr>
          <w:p w14:paraId="66982672" w14:textId="77777777" w:rsidR="00011470" w:rsidRDefault="00011470" w:rsidP="00650B3E">
            <w:pPr>
              <w:pStyle w:val="TableTextEntries"/>
            </w:pPr>
            <w:r>
              <w:t>ANZSIC</w:t>
            </w:r>
          </w:p>
        </w:tc>
        <w:tc>
          <w:tcPr>
            <w:tcW w:w="149" w:type="pct"/>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07C1AC" w14:textId="77777777" w:rsidR="00011470" w:rsidRDefault="00011470" w:rsidP="00650B3E">
            <w:pPr>
              <w:pStyle w:val="TableTextEntries"/>
            </w:pPr>
          </w:p>
        </w:tc>
      </w:tr>
      <w:tr w:rsidR="00D04A44" w14:paraId="78C629DE" w14:textId="77777777" w:rsidTr="00DB447A">
        <w:trPr>
          <w:trHeight w:val="552"/>
        </w:trPr>
        <w:tc>
          <w:tcPr>
            <w:tcW w:w="934" w:type="pct"/>
            <w:tcBorders>
              <w:top w:val="single" w:sz="8" w:space="0" w:color="FFFFFF" w:themeColor="background1"/>
              <w:bottom w:val="single" w:sz="6" w:space="0" w:color="6F6652"/>
            </w:tcBorders>
            <w:shd w:val="clear" w:color="auto" w:fill="E9E8E5" w:themeFill="background2"/>
            <w:noWrap/>
            <w:tcMar>
              <w:left w:w="57" w:type="dxa"/>
              <w:right w:w="57" w:type="dxa"/>
            </w:tcMar>
          </w:tcPr>
          <w:p w14:paraId="1B5A8989" w14:textId="77777777" w:rsidR="00011470" w:rsidRDefault="00011470" w:rsidP="00650B3E">
            <w:pPr>
              <w:pStyle w:val="TableTextEntries"/>
            </w:pPr>
          </w:p>
        </w:tc>
        <w:tc>
          <w:tcPr>
            <w:tcW w:w="2079"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B5B11B3" w14:textId="77777777" w:rsidR="00011470" w:rsidRDefault="00011470" w:rsidP="00650B3E">
            <w:pPr>
              <w:pStyle w:val="TableTextEntries"/>
            </w:pPr>
            <w:r>
              <w:t>All remaining IOPC codes</w:t>
            </w:r>
          </w:p>
        </w:tc>
        <w:tc>
          <w:tcPr>
            <w:tcW w:w="1135" w:type="pct"/>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FC3046C" w14:textId="55138457" w:rsidR="00011470" w:rsidRDefault="00011470" w:rsidP="00650B3E">
            <w:pPr>
              <w:pStyle w:val="TableTextEntries"/>
            </w:pPr>
            <w:r>
              <w:t>Inseparable/Unknown</w:t>
            </w:r>
            <w:r w:rsidR="003B6FB3">
              <w:t xml:space="preserve"> (other)</w:t>
            </w:r>
          </w:p>
        </w:tc>
        <w:tc>
          <w:tcPr>
            <w:tcW w:w="703" w:type="pct"/>
            <w:tcBorders>
              <w:top w:val="single" w:sz="8" w:space="0" w:color="FFFFFF" w:themeColor="background1"/>
              <w:bottom w:val="single" w:sz="6" w:space="0" w:color="6F6652"/>
            </w:tcBorders>
            <w:shd w:val="clear" w:color="auto" w:fill="E9E8E5" w:themeFill="background2"/>
            <w:tcMar>
              <w:left w:w="57" w:type="dxa"/>
              <w:right w:w="57" w:type="dxa"/>
            </w:tcMar>
            <w:hideMark/>
          </w:tcPr>
          <w:p w14:paraId="278DA1F1" w14:textId="77777777" w:rsidR="00011470" w:rsidRDefault="00011470" w:rsidP="00650B3E">
            <w:pPr>
              <w:pStyle w:val="TableTextEntries"/>
            </w:pPr>
            <w:r>
              <w:t>ANZSIC and households</w:t>
            </w:r>
          </w:p>
        </w:tc>
        <w:tc>
          <w:tcPr>
            <w:tcW w:w="149" w:type="pct"/>
            <w:tcBorders>
              <w:top w:val="single" w:sz="8" w:space="0" w:color="FFFFFF" w:themeColor="background1"/>
              <w:bottom w:val="single" w:sz="6" w:space="0" w:color="6F6652"/>
            </w:tcBorders>
            <w:shd w:val="clear" w:color="auto" w:fill="E9E8E5" w:themeFill="background2"/>
            <w:tcMar>
              <w:left w:w="57" w:type="dxa"/>
              <w:right w:w="57" w:type="dxa"/>
            </w:tcMar>
          </w:tcPr>
          <w:p w14:paraId="7F8A5404" w14:textId="77777777" w:rsidR="00011470" w:rsidRDefault="00011470" w:rsidP="00650B3E">
            <w:pPr>
              <w:pStyle w:val="TableTextEntries"/>
            </w:pPr>
          </w:p>
        </w:tc>
      </w:tr>
    </w:tbl>
    <w:p w14:paraId="654112C5" w14:textId="77777777" w:rsidR="00011470" w:rsidRDefault="00011470" w:rsidP="00011470">
      <w:pPr>
        <w:pStyle w:val="Source"/>
      </w:pPr>
      <w:r>
        <w:rPr>
          <w:i/>
        </w:rPr>
        <w:t>Source</w:t>
      </w:r>
      <w:r w:rsidRPr="00E4232C">
        <w:rPr>
          <w:i/>
        </w:rPr>
        <w:t>:</w:t>
      </w:r>
      <w:r>
        <w:t xml:space="preserve"> ABS</w:t>
      </w:r>
    </w:p>
    <w:p w14:paraId="6649484B" w14:textId="29F11063" w:rsidR="00011470" w:rsidRDefault="00011470" w:rsidP="00011470">
      <w:pPr>
        <w:pStyle w:val="BodyText"/>
      </w:pPr>
      <w:r>
        <w:lastRenderedPageBreak/>
        <w:t xml:space="preserve">Table </w:t>
      </w:r>
      <w:r>
        <w:fldChar w:fldCharType="begin"/>
      </w:r>
      <w:r>
        <w:instrText xml:space="preserve"> REF _Ref490215119 \h </w:instrText>
      </w:r>
      <w:r>
        <w:fldChar w:fldCharType="separate"/>
      </w:r>
      <w:r w:rsidR="00995AA6">
        <w:rPr>
          <w:noProof/>
        </w:rPr>
        <w:t>5</w:t>
      </w:r>
      <w:r w:rsidR="00995AA6" w:rsidRPr="00695C93">
        <w:rPr>
          <w:noProof/>
        </w:rPr>
        <w:t>.</w:t>
      </w:r>
      <w:r w:rsidR="00995AA6">
        <w:rPr>
          <w:noProof/>
        </w:rPr>
        <w:t>3</w:t>
      </w:r>
      <w:r>
        <w:fldChar w:fldCharType="end"/>
      </w:r>
      <w:r>
        <w:t xml:space="preserve"> summarises the estimated sourcing of waste generated in Australia. Construction is the largest waste generator (19.7 million tonnes, or 30.8 per cent of total wastes), followed by manufacturing (1</w:t>
      </w:r>
      <w:r w:rsidR="00CE547B">
        <w:t>4</w:t>
      </w:r>
      <w:r>
        <w:t>.</w:t>
      </w:r>
      <w:r w:rsidR="00CE547B">
        <w:t>5</w:t>
      </w:r>
      <w:r>
        <w:t xml:space="preserve"> million tonnes, or 2</w:t>
      </w:r>
      <w:r w:rsidR="00CE547B">
        <w:t>2.7</w:t>
      </w:r>
      <w:r>
        <w:t xml:space="preserve"> per cent), services (1</w:t>
      </w:r>
      <w:r w:rsidR="00CE547B">
        <w:t>1</w:t>
      </w:r>
      <w:r>
        <w:t>.</w:t>
      </w:r>
      <w:r w:rsidR="00CE547B">
        <w:t>8</w:t>
      </w:r>
      <w:r>
        <w:t xml:space="preserve"> million tonnes, or 1</w:t>
      </w:r>
      <w:r w:rsidR="00CE547B">
        <w:t>8</w:t>
      </w:r>
      <w:r>
        <w:t>.4 per cent) and households (11.4 million tonnes, or 17.8 per cent).</w:t>
      </w:r>
    </w:p>
    <w:p w14:paraId="2D302403" w14:textId="77777777" w:rsidR="00011470" w:rsidRDefault="00011470" w:rsidP="00011470">
      <w:pPr>
        <w:pStyle w:val="BodyText"/>
      </w:pPr>
    </w:p>
    <w:p w14:paraId="2AE251DF" w14:textId="77777777" w:rsidR="00011470" w:rsidRDefault="00011470" w:rsidP="00011470">
      <w:pPr>
        <w:pStyle w:val="BodyText"/>
        <w:numPr>
          <w:ilvl w:val="0"/>
          <w:numId w:val="17"/>
        </w:numPr>
        <w:sectPr w:rsidR="00011470" w:rsidSect="00343564">
          <w:headerReference w:type="even" r:id="rId42"/>
          <w:headerReference w:type="default" r:id="rId43"/>
          <w:footerReference w:type="even" r:id="rId44"/>
          <w:footerReference w:type="default" r:id="rId45"/>
          <w:pgSz w:w="11906" w:h="16838" w:code="9"/>
          <w:pgMar w:top="2268" w:right="1701" w:bottom="1418" w:left="2268" w:header="680" w:footer="680" w:gutter="0"/>
          <w:cols w:space="708"/>
          <w:docGrid w:linePitch="360"/>
        </w:sectPr>
      </w:pPr>
    </w:p>
    <w:p w14:paraId="056B39B9" w14:textId="6CE41495" w:rsidR="00011470" w:rsidRDefault="00011470" w:rsidP="00011470">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w:instrText>
      </w:r>
      <w:fldSimple w:instr=" STYLEREF &quot;Heading 1&quot; \l \n ">
        <w:r w:rsidR="00995AA6">
          <w:rPr>
            <w:noProof/>
          </w:rPr>
          <w:instrText>5</w:instrText>
        </w:r>
      </w:fldSimple>
      <w:r w:rsidRPr="00695C93">
        <w:instrText xml:space="preserve">." </w:instrText>
      </w:r>
      <w:r w:rsidRPr="00695C93">
        <w:fldChar w:fldCharType="separate"/>
      </w:r>
      <w:r w:rsidR="00995AA6">
        <w:rPr>
          <w:noProof/>
        </w:rPr>
        <w:instrText>5</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5</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3</w:instrText>
      </w:r>
      <w:r w:rsidRPr="00695C93">
        <w:fldChar w:fldCharType="end"/>
      </w:r>
      <w:r w:rsidRPr="00695C93">
        <w:instrText xml:space="preserve">" "" </w:instrText>
      </w:r>
      <w:r w:rsidRPr="00695C93">
        <w:fldChar w:fldCharType="separate"/>
      </w:r>
      <w:bookmarkStart w:id="1014" w:name="_Caption6264"/>
      <w:bookmarkStart w:id="1015" w:name="_Caption1297"/>
      <w:bookmarkStart w:id="1016" w:name="_Caption6341"/>
      <w:bookmarkStart w:id="1017" w:name="_Caption3565"/>
      <w:bookmarkStart w:id="1018" w:name="_Caption7729"/>
      <w:bookmarkStart w:id="1019" w:name="_Ref490215119"/>
      <w:bookmarkStart w:id="1020" w:name="_Caption1489"/>
      <w:bookmarkStart w:id="1021" w:name="_Caption7184"/>
      <w:bookmarkStart w:id="1022" w:name="_Caption7702"/>
      <w:bookmarkStart w:id="1023" w:name="_Caption5292"/>
      <w:bookmarkStart w:id="1024" w:name="_Caption7901"/>
      <w:bookmarkStart w:id="1025" w:name="_Caption7445"/>
      <w:bookmarkStart w:id="1026" w:name="_Caption1745"/>
      <w:bookmarkStart w:id="1027" w:name="_Caption9407"/>
      <w:bookmarkStart w:id="1028" w:name="_Caption9925"/>
      <w:bookmarkStart w:id="1029" w:name="_Caption3261"/>
      <w:bookmarkStart w:id="1030" w:name="_Caption2050"/>
      <w:bookmarkStart w:id="1031" w:name="_Caption3100"/>
      <w:bookmarkStart w:id="1032" w:name="_Caption7382"/>
      <w:bookmarkStart w:id="1033" w:name="_Caption8332"/>
      <w:bookmarkStart w:id="1034" w:name="_Caption3931"/>
      <w:bookmarkStart w:id="1035" w:name="_Caption1590"/>
      <w:bookmarkStart w:id="1036" w:name="_Caption8717"/>
      <w:bookmarkStart w:id="1037" w:name="_Caption1475"/>
      <w:bookmarkStart w:id="1038" w:name="_Caption1373"/>
      <w:bookmarkStart w:id="1039" w:name="_Caption2908"/>
      <w:bookmarkStart w:id="1040" w:name="_Caption4589"/>
      <w:bookmarkStart w:id="1041" w:name="_Caption6654"/>
      <w:bookmarkStart w:id="1042" w:name="_Caption9795"/>
      <w:bookmarkStart w:id="1043" w:name="_Caption4090"/>
      <w:bookmarkStart w:id="1044" w:name="_Toc496885038"/>
      <w:r w:rsidR="00B76381">
        <w:rPr>
          <w:noProof/>
        </w:rPr>
        <w:t>5</w:t>
      </w:r>
      <w:r w:rsidR="00B76381" w:rsidRPr="00695C93">
        <w:rPr>
          <w:noProof/>
        </w:rPr>
        <w:t>.</w:t>
      </w:r>
      <w:r w:rsidR="00B76381">
        <w:rPr>
          <w:noProof/>
        </w:rPr>
        <w:t>3</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r w:rsidRPr="00695C93">
        <w:fldChar w:fldCharType="end"/>
      </w:r>
      <w:r w:rsidRPr="00695C93">
        <w:tab/>
      </w:r>
      <w:r>
        <w:t>Sources of waste generation in Australia</w:t>
      </w:r>
      <w:bookmarkEnd w:id="1044"/>
    </w:p>
    <w:tbl>
      <w:tblPr>
        <w:tblW w:w="13154" w:type="dxa"/>
        <w:tblLayout w:type="fixed"/>
        <w:tblLook w:val="04A0" w:firstRow="1" w:lastRow="0" w:firstColumn="1" w:lastColumn="0" w:noHBand="0" w:noVBand="1"/>
      </w:tblPr>
      <w:tblGrid>
        <w:gridCol w:w="1521"/>
        <w:gridCol w:w="1132"/>
        <w:gridCol w:w="1130"/>
        <w:gridCol w:w="1348"/>
        <w:gridCol w:w="1072"/>
        <w:gridCol w:w="1247"/>
        <w:gridCol w:w="1235"/>
        <w:gridCol w:w="1131"/>
        <w:gridCol w:w="243"/>
        <w:gridCol w:w="1052"/>
        <w:gridCol w:w="729"/>
        <w:gridCol w:w="240"/>
        <w:gridCol w:w="1074"/>
      </w:tblGrid>
      <w:tr w:rsidR="00011470" w:rsidRPr="00DE6B5F" w14:paraId="53C54534" w14:textId="77777777" w:rsidTr="00DB447A">
        <w:trPr>
          <w:trHeight w:val="978"/>
        </w:trPr>
        <w:tc>
          <w:tcPr>
            <w:tcW w:w="1521" w:type="dxa"/>
            <w:shd w:val="clear" w:color="auto" w:fill="6F6652"/>
            <w:noWrap/>
            <w:tcMar>
              <w:left w:w="57" w:type="dxa"/>
              <w:right w:w="57" w:type="dxa"/>
            </w:tcMar>
            <w:hideMark/>
          </w:tcPr>
          <w:p w14:paraId="7D92177D" w14:textId="77777777" w:rsidR="00011470" w:rsidRPr="00DE6B5F" w:rsidRDefault="00011470" w:rsidP="00650B3E">
            <w:pPr>
              <w:pStyle w:val="TableDataColumnHeading"/>
              <w:jc w:val="left"/>
            </w:pPr>
          </w:p>
        </w:tc>
        <w:tc>
          <w:tcPr>
            <w:tcW w:w="1132" w:type="dxa"/>
            <w:shd w:val="clear" w:color="auto" w:fill="6F6652"/>
            <w:tcMar>
              <w:left w:w="57" w:type="dxa"/>
              <w:right w:w="57" w:type="dxa"/>
            </w:tcMar>
            <w:hideMark/>
          </w:tcPr>
          <w:p w14:paraId="689C19D5" w14:textId="77777777" w:rsidR="00011470" w:rsidRPr="00DE6B5F" w:rsidRDefault="00011470" w:rsidP="00650B3E">
            <w:pPr>
              <w:pStyle w:val="TableDataColumnHeading"/>
            </w:pPr>
            <w:r w:rsidRPr="00DE6B5F">
              <w:t>Agriculture and forestry</w:t>
            </w:r>
          </w:p>
        </w:tc>
        <w:tc>
          <w:tcPr>
            <w:tcW w:w="1130" w:type="dxa"/>
            <w:shd w:val="clear" w:color="auto" w:fill="6F6652"/>
            <w:tcMar>
              <w:left w:w="57" w:type="dxa"/>
              <w:right w:w="57" w:type="dxa"/>
            </w:tcMar>
            <w:hideMark/>
          </w:tcPr>
          <w:p w14:paraId="4797F14C" w14:textId="77777777" w:rsidR="00011470" w:rsidRPr="00DE6B5F" w:rsidRDefault="00011470" w:rsidP="00650B3E">
            <w:pPr>
              <w:pStyle w:val="TableDataColumnHeading"/>
            </w:pPr>
            <w:r w:rsidRPr="00DE6B5F">
              <w:t>Mining</w:t>
            </w:r>
          </w:p>
        </w:tc>
        <w:tc>
          <w:tcPr>
            <w:tcW w:w="1348" w:type="dxa"/>
            <w:shd w:val="clear" w:color="auto" w:fill="6F6652"/>
            <w:tcMar>
              <w:left w:w="57" w:type="dxa"/>
              <w:right w:w="57" w:type="dxa"/>
            </w:tcMar>
            <w:hideMark/>
          </w:tcPr>
          <w:p w14:paraId="2B10C02F" w14:textId="77777777" w:rsidR="00011470" w:rsidRPr="00DE6B5F" w:rsidRDefault="00011470" w:rsidP="00650B3E">
            <w:pPr>
              <w:pStyle w:val="TableDataColumnHeading"/>
            </w:pPr>
            <w:r w:rsidRPr="00DE6B5F">
              <w:t>Manufacturing</w:t>
            </w:r>
          </w:p>
        </w:tc>
        <w:tc>
          <w:tcPr>
            <w:tcW w:w="1072" w:type="dxa"/>
            <w:shd w:val="clear" w:color="auto" w:fill="6F6652"/>
            <w:tcMar>
              <w:left w:w="57" w:type="dxa"/>
              <w:right w:w="57" w:type="dxa"/>
            </w:tcMar>
            <w:hideMark/>
          </w:tcPr>
          <w:p w14:paraId="3CA9A12B" w14:textId="77777777" w:rsidR="00011470" w:rsidRPr="00DE6B5F" w:rsidRDefault="00011470" w:rsidP="00650B3E">
            <w:pPr>
              <w:pStyle w:val="TableDataColumnHeading"/>
            </w:pPr>
            <w:r w:rsidRPr="00DE6B5F">
              <w:t>Electricity, gas and water services</w:t>
            </w:r>
          </w:p>
        </w:tc>
        <w:tc>
          <w:tcPr>
            <w:tcW w:w="1247" w:type="dxa"/>
            <w:shd w:val="clear" w:color="auto" w:fill="6F6652"/>
            <w:tcMar>
              <w:left w:w="57" w:type="dxa"/>
              <w:right w:w="57" w:type="dxa"/>
            </w:tcMar>
            <w:hideMark/>
          </w:tcPr>
          <w:p w14:paraId="5298BD25" w14:textId="77777777" w:rsidR="00011470" w:rsidRPr="00DE6B5F" w:rsidRDefault="00011470" w:rsidP="00650B3E">
            <w:pPr>
              <w:pStyle w:val="TableDataColumnHeading"/>
            </w:pPr>
            <w:r w:rsidRPr="00DE6B5F">
              <w:t>Waste management</w:t>
            </w:r>
          </w:p>
        </w:tc>
        <w:tc>
          <w:tcPr>
            <w:tcW w:w="1235" w:type="dxa"/>
            <w:shd w:val="clear" w:color="auto" w:fill="6F6652"/>
            <w:tcMar>
              <w:left w:w="57" w:type="dxa"/>
              <w:right w:w="57" w:type="dxa"/>
            </w:tcMar>
            <w:hideMark/>
          </w:tcPr>
          <w:p w14:paraId="489D1C11" w14:textId="77777777" w:rsidR="00011470" w:rsidRPr="00DE6B5F" w:rsidRDefault="00011470" w:rsidP="00650B3E">
            <w:pPr>
              <w:pStyle w:val="TableDataColumnHeading"/>
            </w:pPr>
            <w:r w:rsidRPr="00DE6B5F">
              <w:t>Construction</w:t>
            </w:r>
          </w:p>
        </w:tc>
        <w:tc>
          <w:tcPr>
            <w:tcW w:w="1131" w:type="dxa"/>
            <w:shd w:val="clear" w:color="auto" w:fill="6F6652"/>
            <w:tcMar>
              <w:left w:w="57" w:type="dxa"/>
              <w:right w:w="57" w:type="dxa"/>
            </w:tcMar>
            <w:hideMark/>
          </w:tcPr>
          <w:p w14:paraId="4E4A9A08" w14:textId="77777777" w:rsidR="00011470" w:rsidRPr="00DE6B5F" w:rsidRDefault="00011470" w:rsidP="00650B3E">
            <w:pPr>
              <w:pStyle w:val="TableDataColumnHeading"/>
            </w:pPr>
            <w:r w:rsidRPr="00DE6B5F">
              <w:t>Services</w:t>
            </w:r>
          </w:p>
        </w:tc>
        <w:tc>
          <w:tcPr>
            <w:tcW w:w="243" w:type="dxa"/>
            <w:shd w:val="clear" w:color="auto" w:fill="6F6652"/>
            <w:tcMar>
              <w:left w:w="57" w:type="dxa"/>
              <w:right w:w="57" w:type="dxa"/>
            </w:tcMar>
            <w:hideMark/>
          </w:tcPr>
          <w:p w14:paraId="1F04074A" w14:textId="77777777" w:rsidR="00011470" w:rsidRPr="00DE6B5F" w:rsidRDefault="00011470" w:rsidP="00650B3E">
            <w:pPr>
              <w:pStyle w:val="TableDataColumnHeading"/>
            </w:pPr>
          </w:p>
        </w:tc>
        <w:tc>
          <w:tcPr>
            <w:tcW w:w="1052" w:type="dxa"/>
            <w:shd w:val="clear" w:color="auto" w:fill="6F6652"/>
            <w:tcMar>
              <w:left w:w="57" w:type="dxa"/>
              <w:right w:w="57" w:type="dxa"/>
            </w:tcMar>
            <w:hideMark/>
          </w:tcPr>
          <w:p w14:paraId="78986850" w14:textId="77777777" w:rsidR="00011470" w:rsidRPr="00DE6B5F" w:rsidRDefault="00011470" w:rsidP="00650B3E">
            <w:pPr>
              <w:pStyle w:val="TableDataColumnHeading"/>
            </w:pPr>
            <w:r w:rsidRPr="00DE6B5F">
              <w:t xml:space="preserve">Local </w:t>
            </w:r>
            <w:r>
              <w:t>government</w:t>
            </w:r>
            <w:r w:rsidRPr="00DE6B5F">
              <w:t>s</w:t>
            </w:r>
          </w:p>
        </w:tc>
        <w:tc>
          <w:tcPr>
            <w:tcW w:w="729" w:type="dxa"/>
            <w:shd w:val="clear" w:color="auto" w:fill="6F6652"/>
            <w:tcMar>
              <w:left w:w="57" w:type="dxa"/>
              <w:right w:w="57" w:type="dxa"/>
            </w:tcMar>
            <w:hideMark/>
          </w:tcPr>
          <w:p w14:paraId="09E6BB61" w14:textId="77777777" w:rsidR="00011470" w:rsidRPr="00DE6B5F" w:rsidRDefault="00011470" w:rsidP="00650B3E">
            <w:pPr>
              <w:pStyle w:val="TableDataColumnHeading"/>
            </w:pPr>
            <w:r w:rsidRPr="00DE6B5F">
              <w:t>Households</w:t>
            </w:r>
          </w:p>
        </w:tc>
        <w:tc>
          <w:tcPr>
            <w:tcW w:w="240" w:type="dxa"/>
            <w:shd w:val="clear" w:color="auto" w:fill="6F6652"/>
            <w:noWrap/>
            <w:tcMar>
              <w:left w:w="57" w:type="dxa"/>
              <w:right w:w="57" w:type="dxa"/>
            </w:tcMar>
            <w:hideMark/>
          </w:tcPr>
          <w:p w14:paraId="73AF2485" w14:textId="77777777" w:rsidR="00011470" w:rsidRPr="00DE6B5F" w:rsidRDefault="00011470" w:rsidP="00650B3E">
            <w:pPr>
              <w:pStyle w:val="TableDataColumnHeading"/>
            </w:pPr>
          </w:p>
        </w:tc>
        <w:tc>
          <w:tcPr>
            <w:tcW w:w="1074" w:type="dxa"/>
            <w:shd w:val="clear" w:color="auto" w:fill="6F6652"/>
            <w:tcMar>
              <w:left w:w="57" w:type="dxa"/>
              <w:right w:w="57" w:type="dxa"/>
            </w:tcMar>
            <w:hideMark/>
          </w:tcPr>
          <w:p w14:paraId="2118E992" w14:textId="77777777" w:rsidR="00011470" w:rsidRPr="00DE6B5F" w:rsidRDefault="00011470" w:rsidP="00650B3E">
            <w:pPr>
              <w:pStyle w:val="TableDataColumnHeading"/>
            </w:pPr>
            <w:r w:rsidRPr="00DE6B5F">
              <w:t>Total</w:t>
            </w:r>
          </w:p>
        </w:tc>
      </w:tr>
      <w:tr w:rsidR="00011470" w:rsidRPr="00DE6B5F" w14:paraId="3BD23440" w14:textId="77777777" w:rsidTr="00DB447A">
        <w:trPr>
          <w:trHeight w:val="245"/>
        </w:trPr>
        <w:tc>
          <w:tcPr>
            <w:tcW w:w="1521" w:type="dxa"/>
            <w:tcBorders>
              <w:bottom w:val="single" w:sz="8" w:space="0" w:color="FFFFFF" w:themeColor="background1"/>
            </w:tcBorders>
            <w:shd w:val="clear" w:color="auto" w:fill="auto"/>
            <w:noWrap/>
            <w:tcMar>
              <w:left w:w="57" w:type="dxa"/>
              <w:right w:w="57" w:type="dxa"/>
            </w:tcMar>
            <w:hideMark/>
          </w:tcPr>
          <w:p w14:paraId="51FCBA73" w14:textId="77777777" w:rsidR="00011470" w:rsidRPr="00DE6B5F" w:rsidRDefault="00011470" w:rsidP="00650B3E">
            <w:pPr>
              <w:pStyle w:val="TableUnit"/>
              <w:jc w:val="left"/>
            </w:pPr>
          </w:p>
        </w:tc>
        <w:tc>
          <w:tcPr>
            <w:tcW w:w="1132" w:type="dxa"/>
            <w:tcBorders>
              <w:bottom w:val="single" w:sz="8" w:space="0" w:color="FFFFFF" w:themeColor="background1"/>
            </w:tcBorders>
            <w:shd w:val="clear" w:color="auto" w:fill="auto"/>
            <w:noWrap/>
            <w:tcMar>
              <w:left w:w="57" w:type="dxa"/>
              <w:right w:w="57" w:type="dxa"/>
            </w:tcMar>
            <w:hideMark/>
          </w:tcPr>
          <w:p w14:paraId="6789B075" w14:textId="77777777" w:rsidR="00011470" w:rsidRPr="00DE6B5F" w:rsidRDefault="00011470" w:rsidP="00650B3E">
            <w:pPr>
              <w:pStyle w:val="TableUnit"/>
            </w:pPr>
            <w:r w:rsidRPr="00DE6B5F">
              <w:t>kt</w:t>
            </w:r>
          </w:p>
        </w:tc>
        <w:tc>
          <w:tcPr>
            <w:tcW w:w="1130" w:type="dxa"/>
            <w:tcBorders>
              <w:bottom w:val="single" w:sz="8" w:space="0" w:color="FFFFFF" w:themeColor="background1"/>
            </w:tcBorders>
            <w:shd w:val="clear" w:color="auto" w:fill="auto"/>
            <w:noWrap/>
            <w:tcMar>
              <w:left w:w="57" w:type="dxa"/>
              <w:right w:w="57" w:type="dxa"/>
            </w:tcMar>
            <w:hideMark/>
          </w:tcPr>
          <w:p w14:paraId="28435AD0" w14:textId="77777777" w:rsidR="00011470" w:rsidRPr="00DE6B5F" w:rsidRDefault="00011470" w:rsidP="00650B3E">
            <w:pPr>
              <w:pStyle w:val="TableUnit"/>
            </w:pPr>
            <w:r w:rsidRPr="00DE6B5F">
              <w:t>kt</w:t>
            </w:r>
          </w:p>
        </w:tc>
        <w:tc>
          <w:tcPr>
            <w:tcW w:w="1348" w:type="dxa"/>
            <w:tcBorders>
              <w:bottom w:val="single" w:sz="8" w:space="0" w:color="FFFFFF" w:themeColor="background1"/>
            </w:tcBorders>
            <w:shd w:val="clear" w:color="auto" w:fill="auto"/>
            <w:noWrap/>
            <w:tcMar>
              <w:left w:w="57" w:type="dxa"/>
              <w:right w:w="57" w:type="dxa"/>
            </w:tcMar>
            <w:hideMark/>
          </w:tcPr>
          <w:p w14:paraId="3AFF9D07" w14:textId="77777777" w:rsidR="00011470" w:rsidRPr="00DE6B5F" w:rsidRDefault="00011470" w:rsidP="00650B3E">
            <w:pPr>
              <w:pStyle w:val="TableUnit"/>
            </w:pPr>
            <w:r w:rsidRPr="00DE6B5F">
              <w:t>kt</w:t>
            </w:r>
          </w:p>
        </w:tc>
        <w:tc>
          <w:tcPr>
            <w:tcW w:w="1072" w:type="dxa"/>
            <w:tcBorders>
              <w:bottom w:val="single" w:sz="8" w:space="0" w:color="FFFFFF" w:themeColor="background1"/>
            </w:tcBorders>
            <w:shd w:val="clear" w:color="auto" w:fill="auto"/>
            <w:noWrap/>
            <w:tcMar>
              <w:left w:w="57" w:type="dxa"/>
              <w:right w:w="57" w:type="dxa"/>
            </w:tcMar>
            <w:hideMark/>
          </w:tcPr>
          <w:p w14:paraId="7B37E99C" w14:textId="77777777" w:rsidR="00011470" w:rsidRPr="00DE6B5F" w:rsidRDefault="00011470" w:rsidP="00650B3E">
            <w:pPr>
              <w:pStyle w:val="TableUnit"/>
            </w:pPr>
            <w:r w:rsidRPr="00DE6B5F">
              <w:t>kt</w:t>
            </w:r>
          </w:p>
        </w:tc>
        <w:tc>
          <w:tcPr>
            <w:tcW w:w="1247" w:type="dxa"/>
            <w:tcBorders>
              <w:bottom w:val="single" w:sz="8" w:space="0" w:color="FFFFFF" w:themeColor="background1"/>
            </w:tcBorders>
            <w:shd w:val="clear" w:color="auto" w:fill="auto"/>
            <w:noWrap/>
            <w:tcMar>
              <w:left w:w="57" w:type="dxa"/>
              <w:right w:w="57" w:type="dxa"/>
            </w:tcMar>
            <w:hideMark/>
          </w:tcPr>
          <w:p w14:paraId="2B09FE3C" w14:textId="77777777" w:rsidR="00011470" w:rsidRPr="00DE6B5F" w:rsidRDefault="00011470" w:rsidP="00650B3E">
            <w:pPr>
              <w:pStyle w:val="TableUnit"/>
            </w:pPr>
            <w:r w:rsidRPr="00DE6B5F">
              <w:t>kt</w:t>
            </w:r>
          </w:p>
        </w:tc>
        <w:tc>
          <w:tcPr>
            <w:tcW w:w="1235" w:type="dxa"/>
            <w:tcBorders>
              <w:bottom w:val="single" w:sz="8" w:space="0" w:color="FFFFFF" w:themeColor="background1"/>
            </w:tcBorders>
            <w:shd w:val="clear" w:color="auto" w:fill="auto"/>
            <w:noWrap/>
            <w:tcMar>
              <w:left w:w="57" w:type="dxa"/>
              <w:right w:w="57" w:type="dxa"/>
            </w:tcMar>
            <w:hideMark/>
          </w:tcPr>
          <w:p w14:paraId="396B0150" w14:textId="77777777" w:rsidR="00011470" w:rsidRPr="00DE6B5F" w:rsidRDefault="00011470" w:rsidP="00650B3E">
            <w:pPr>
              <w:pStyle w:val="TableUnit"/>
            </w:pPr>
            <w:r w:rsidRPr="00DE6B5F">
              <w:t>kt</w:t>
            </w:r>
          </w:p>
        </w:tc>
        <w:tc>
          <w:tcPr>
            <w:tcW w:w="1131" w:type="dxa"/>
            <w:tcBorders>
              <w:bottom w:val="single" w:sz="8" w:space="0" w:color="FFFFFF" w:themeColor="background1"/>
            </w:tcBorders>
            <w:shd w:val="clear" w:color="auto" w:fill="auto"/>
            <w:noWrap/>
            <w:tcMar>
              <w:left w:w="57" w:type="dxa"/>
              <w:right w:w="57" w:type="dxa"/>
            </w:tcMar>
            <w:hideMark/>
          </w:tcPr>
          <w:p w14:paraId="591E38C5" w14:textId="77777777" w:rsidR="00011470" w:rsidRPr="00DE6B5F" w:rsidRDefault="00011470" w:rsidP="00650B3E">
            <w:pPr>
              <w:pStyle w:val="TableUnit"/>
            </w:pPr>
            <w:r w:rsidRPr="00DE6B5F">
              <w:t>kt</w:t>
            </w:r>
          </w:p>
        </w:tc>
        <w:tc>
          <w:tcPr>
            <w:tcW w:w="243" w:type="dxa"/>
            <w:tcBorders>
              <w:bottom w:val="single" w:sz="8" w:space="0" w:color="FFFFFF" w:themeColor="background1"/>
            </w:tcBorders>
            <w:shd w:val="clear" w:color="auto" w:fill="auto"/>
            <w:noWrap/>
            <w:tcMar>
              <w:left w:w="57" w:type="dxa"/>
              <w:right w:w="57" w:type="dxa"/>
            </w:tcMar>
            <w:hideMark/>
          </w:tcPr>
          <w:p w14:paraId="7774CE2E" w14:textId="77777777" w:rsidR="00011470" w:rsidRPr="00DE6B5F" w:rsidRDefault="00011470" w:rsidP="00650B3E">
            <w:pPr>
              <w:pStyle w:val="TableUnit"/>
            </w:pPr>
          </w:p>
        </w:tc>
        <w:tc>
          <w:tcPr>
            <w:tcW w:w="1052" w:type="dxa"/>
            <w:tcBorders>
              <w:bottom w:val="single" w:sz="8" w:space="0" w:color="FFFFFF" w:themeColor="background1"/>
            </w:tcBorders>
            <w:shd w:val="clear" w:color="auto" w:fill="auto"/>
            <w:noWrap/>
            <w:tcMar>
              <w:left w:w="57" w:type="dxa"/>
              <w:right w:w="57" w:type="dxa"/>
            </w:tcMar>
            <w:hideMark/>
          </w:tcPr>
          <w:p w14:paraId="5716BB23" w14:textId="77777777" w:rsidR="00011470" w:rsidRPr="00DE6B5F" w:rsidRDefault="00011470" w:rsidP="00650B3E">
            <w:pPr>
              <w:pStyle w:val="TableUnit"/>
            </w:pPr>
            <w:r w:rsidRPr="00DE6B5F">
              <w:t>kt</w:t>
            </w:r>
          </w:p>
        </w:tc>
        <w:tc>
          <w:tcPr>
            <w:tcW w:w="729" w:type="dxa"/>
            <w:tcBorders>
              <w:bottom w:val="single" w:sz="8" w:space="0" w:color="FFFFFF" w:themeColor="background1"/>
            </w:tcBorders>
            <w:shd w:val="clear" w:color="auto" w:fill="auto"/>
            <w:noWrap/>
            <w:tcMar>
              <w:left w:w="57" w:type="dxa"/>
              <w:right w:w="57" w:type="dxa"/>
            </w:tcMar>
            <w:hideMark/>
          </w:tcPr>
          <w:p w14:paraId="1E161472" w14:textId="77777777" w:rsidR="00011470" w:rsidRPr="00DE6B5F" w:rsidRDefault="00011470" w:rsidP="00650B3E">
            <w:pPr>
              <w:pStyle w:val="TableUnit"/>
            </w:pPr>
            <w:r w:rsidRPr="00DE6B5F">
              <w:t>kt</w:t>
            </w:r>
          </w:p>
        </w:tc>
        <w:tc>
          <w:tcPr>
            <w:tcW w:w="240" w:type="dxa"/>
            <w:tcBorders>
              <w:bottom w:val="single" w:sz="8" w:space="0" w:color="FFFFFF" w:themeColor="background1"/>
            </w:tcBorders>
            <w:shd w:val="clear" w:color="auto" w:fill="auto"/>
            <w:noWrap/>
            <w:tcMar>
              <w:left w:w="57" w:type="dxa"/>
              <w:right w:w="57" w:type="dxa"/>
            </w:tcMar>
            <w:hideMark/>
          </w:tcPr>
          <w:p w14:paraId="501B0E03" w14:textId="77777777" w:rsidR="00011470" w:rsidRPr="00DE6B5F" w:rsidRDefault="00011470" w:rsidP="00650B3E">
            <w:pPr>
              <w:pStyle w:val="TableUnit"/>
            </w:pPr>
          </w:p>
        </w:tc>
        <w:tc>
          <w:tcPr>
            <w:tcW w:w="1074" w:type="dxa"/>
            <w:tcBorders>
              <w:bottom w:val="single" w:sz="8" w:space="0" w:color="FFFFFF" w:themeColor="background1"/>
            </w:tcBorders>
            <w:shd w:val="clear" w:color="auto" w:fill="auto"/>
            <w:noWrap/>
            <w:tcMar>
              <w:left w:w="57" w:type="dxa"/>
              <w:right w:w="57" w:type="dxa"/>
            </w:tcMar>
            <w:hideMark/>
          </w:tcPr>
          <w:p w14:paraId="38F57690" w14:textId="77777777" w:rsidR="00011470" w:rsidRPr="00DE6B5F" w:rsidRDefault="00011470" w:rsidP="00650B3E">
            <w:pPr>
              <w:pStyle w:val="TableUnit"/>
            </w:pPr>
            <w:r w:rsidRPr="00DE6B5F">
              <w:t>kt</w:t>
            </w:r>
          </w:p>
        </w:tc>
      </w:tr>
      <w:tr w:rsidR="00D04A44" w:rsidRPr="00DE6B5F" w14:paraId="392003E8"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2B4F19" w14:textId="77777777" w:rsidR="00011470" w:rsidRPr="00DE6B5F" w:rsidRDefault="00011470" w:rsidP="00650B3E">
            <w:pPr>
              <w:pStyle w:val="TableDataEntries"/>
              <w:jc w:val="left"/>
            </w:pPr>
            <w:r w:rsidRPr="00DE6B5F">
              <w:t>Masonry materials</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862F60" w14:textId="77777777" w:rsidR="00011470" w:rsidRPr="00DE6B5F" w:rsidRDefault="00011470" w:rsidP="00650B3E">
            <w:pPr>
              <w:pStyle w:val="TableDataEntries"/>
            </w:pPr>
            <w:r w:rsidRPr="00DE6B5F">
              <w:t xml:space="preserve"> 62</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D43FAE" w14:textId="77777777" w:rsidR="00011470" w:rsidRPr="00DE6B5F" w:rsidRDefault="00011470" w:rsidP="00650B3E">
            <w:pPr>
              <w:pStyle w:val="TableDataEntries"/>
            </w:pPr>
            <w:r w:rsidRPr="00DE6B5F">
              <w:t xml:space="preserve"> 163</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9BCCD5" w14:textId="77777777" w:rsidR="00011470" w:rsidRPr="00DE6B5F" w:rsidRDefault="00011470" w:rsidP="00650B3E">
            <w:pPr>
              <w:pStyle w:val="TableDataEntries"/>
            </w:pPr>
            <w:r w:rsidRPr="00DE6B5F">
              <w:t xml:space="preserve"> 64</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0DB9F5" w14:textId="77777777" w:rsidR="00011470" w:rsidRPr="00DE6B5F" w:rsidRDefault="00011470" w:rsidP="00650B3E">
            <w:pPr>
              <w:pStyle w:val="TableDataEntries"/>
            </w:pPr>
            <w:r w:rsidRPr="00DE6B5F">
              <w:t xml:space="preserve"> 113</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A3B6C9" w14:textId="77777777" w:rsidR="00011470" w:rsidRPr="00DE6B5F" w:rsidRDefault="00011470" w:rsidP="00650B3E">
            <w:pPr>
              <w:pStyle w:val="TableDataEntries"/>
            </w:pPr>
            <w:r w:rsidRPr="00DE6B5F">
              <w:t xml:space="preserve"> 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A7FB22" w14:textId="77777777" w:rsidR="00011470" w:rsidRPr="00DE6B5F" w:rsidRDefault="00011470" w:rsidP="00650B3E">
            <w:pPr>
              <w:pStyle w:val="TableDataEntries"/>
            </w:pPr>
            <w:r w:rsidRPr="00DE6B5F">
              <w:t>14 719</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5A3772" w14:textId="77777777" w:rsidR="00011470" w:rsidRPr="00DE6B5F" w:rsidRDefault="00011470" w:rsidP="00650B3E">
            <w:pPr>
              <w:pStyle w:val="TableDataEntries"/>
            </w:pPr>
            <w:r w:rsidRPr="00DE6B5F">
              <w:t>1 278</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0DE011"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59A2E0" w14:textId="77777777" w:rsidR="00011470" w:rsidRPr="00DE6B5F" w:rsidRDefault="00011470" w:rsidP="00650B3E">
            <w:pPr>
              <w:pStyle w:val="TableDataEntries"/>
            </w:pPr>
            <w:r w:rsidRPr="00DE6B5F">
              <w:t xml:space="preserve"> 149</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CA35C7" w14:textId="77777777" w:rsidR="00011470" w:rsidRPr="00DE6B5F" w:rsidRDefault="00011470" w:rsidP="00650B3E">
            <w:pPr>
              <w:pStyle w:val="TableDataEntries"/>
            </w:pPr>
            <w:r w:rsidRPr="00DE6B5F">
              <w:t xml:space="preserve"> 600</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7DFB4B"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1E4A95" w14:textId="77777777" w:rsidR="00011470" w:rsidRPr="00DE6B5F" w:rsidRDefault="00011470" w:rsidP="00650B3E">
            <w:pPr>
              <w:pStyle w:val="TableDataEntries"/>
            </w:pPr>
            <w:r w:rsidRPr="00DE6B5F">
              <w:t>17 151</w:t>
            </w:r>
          </w:p>
        </w:tc>
      </w:tr>
      <w:tr w:rsidR="00D04A44" w:rsidRPr="00DE6B5F" w14:paraId="7B074A7B"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42A397" w14:textId="77777777" w:rsidR="00011470" w:rsidRPr="00DE6B5F" w:rsidRDefault="00011470" w:rsidP="00650B3E">
            <w:pPr>
              <w:pStyle w:val="TableDataEntries"/>
              <w:jc w:val="left"/>
            </w:pPr>
            <w:r w:rsidRPr="00DE6B5F">
              <w:t>Metals</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8A9632" w14:textId="77777777" w:rsidR="00011470" w:rsidRPr="00DE6B5F" w:rsidRDefault="00011470" w:rsidP="00650B3E">
            <w:pPr>
              <w:pStyle w:val="TableDataEntries"/>
            </w:pPr>
            <w:r w:rsidRPr="00DE6B5F">
              <w:t xml:space="preserve"> 19</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B0DACD" w14:textId="77777777" w:rsidR="00011470" w:rsidRPr="00DE6B5F" w:rsidRDefault="00011470" w:rsidP="00650B3E">
            <w:pPr>
              <w:pStyle w:val="TableDataEntries"/>
            </w:pPr>
            <w:r w:rsidRPr="00DE6B5F">
              <w:t xml:space="preserve"> 153</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C6ADC2" w14:textId="77777777" w:rsidR="00011470" w:rsidRPr="00DE6B5F" w:rsidRDefault="00011470" w:rsidP="00650B3E">
            <w:pPr>
              <w:pStyle w:val="TableDataEntries"/>
            </w:pPr>
            <w:r w:rsidRPr="00DE6B5F">
              <w:t>1 382</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04C9AA" w14:textId="77777777" w:rsidR="00011470" w:rsidRPr="00DE6B5F" w:rsidRDefault="00011470" w:rsidP="00650B3E">
            <w:pPr>
              <w:pStyle w:val="TableDataEntries"/>
            </w:pPr>
            <w:r w:rsidRPr="00DE6B5F">
              <w:t xml:space="preserve"> 27</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B93E99" w14:textId="77777777" w:rsidR="00011470" w:rsidRPr="00DE6B5F" w:rsidRDefault="00011470" w:rsidP="00650B3E">
            <w:pPr>
              <w:pStyle w:val="TableDataEntries"/>
            </w:pPr>
            <w:r w:rsidRPr="00DE6B5F">
              <w:t xml:space="preserve"> 4</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A34421" w14:textId="77777777" w:rsidR="00011470" w:rsidRPr="00DE6B5F" w:rsidRDefault="00011470" w:rsidP="00650B3E">
            <w:pPr>
              <w:pStyle w:val="TableDataEntries"/>
            </w:pPr>
            <w:r w:rsidRPr="00DE6B5F">
              <w:t>1 466</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7989F2" w14:textId="77777777" w:rsidR="00011470" w:rsidRPr="00DE6B5F" w:rsidRDefault="00011470" w:rsidP="00650B3E">
            <w:pPr>
              <w:pStyle w:val="TableDataEntries"/>
            </w:pPr>
            <w:r w:rsidRPr="00DE6B5F">
              <w:t xml:space="preserve"> 559</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ADC860"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ED054F" w14:textId="77777777" w:rsidR="00011470" w:rsidRPr="00DE6B5F" w:rsidRDefault="00011470" w:rsidP="00650B3E">
            <w:pPr>
              <w:pStyle w:val="TableDataEntries"/>
            </w:pPr>
            <w:r w:rsidRPr="00DE6B5F">
              <w:t xml:space="preserve"> 309</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F17A0D" w14:textId="77777777" w:rsidR="00011470" w:rsidRPr="00DE6B5F" w:rsidRDefault="00011470" w:rsidP="00650B3E">
            <w:pPr>
              <w:pStyle w:val="TableDataEntries"/>
            </w:pPr>
            <w:r w:rsidRPr="00DE6B5F">
              <w:t>1 249</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E3E9BD"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8AC72A" w14:textId="77777777" w:rsidR="00011470" w:rsidRPr="00DE6B5F" w:rsidRDefault="00011470" w:rsidP="00650B3E">
            <w:pPr>
              <w:pStyle w:val="TableDataEntries"/>
            </w:pPr>
            <w:r w:rsidRPr="00DE6B5F">
              <w:t>5 168</w:t>
            </w:r>
          </w:p>
        </w:tc>
      </w:tr>
      <w:tr w:rsidR="00D04A44" w:rsidRPr="00DE6B5F" w14:paraId="1CF0E230"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C141AC" w14:textId="77777777" w:rsidR="00011470" w:rsidRPr="00DE6B5F" w:rsidRDefault="00011470" w:rsidP="00650B3E">
            <w:pPr>
              <w:pStyle w:val="TableDataEntries"/>
              <w:jc w:val="left"/>
            </w:pPr>
            <w:r w:rsidRPr="00DE6B5F">
              <w:t>Organics</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016064" w14:textId="7DCA64FF" w:rsidR="00011470" w:rsidRPr="00DE6B5F" w:rsidRDefault="00011470" w:rsidP="00CF4674">
            <w:pPr>
              <w:pStyle w:val="TableDataEntries"/>
            </w:pPr>
            <w:r w:rsidRPr="00DE6B5F">
              <w:t xml:space="preserve"> </w:t>
            </w:r>
            <w:r w:rsidR="00CF4674">
              <w:t>831</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DBAE4D" w14:textId="7379168A" w:rsidR="00011470" w:rsidRPr="00DE6B5F" w:rsidRDefault="00011470" w:rsidP="00CF4674">
            <w:pPr>
              <w:pStyle w:val="TableDataEntries"/>
            </w:pPr>
            <w:r w:rsidRPr="00DE6B5F">
              <w:t xml:space="preserve"> 2</w:t>
            </w:r>
            <w:r w:rsidR="00CF4674">
              <w:t>7</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BA8EDE" w14:textId="1AABE8F0" w:rsidR="00011470" w:rsidRPr="00DE6B5F" w:rsidRDefault="00CF4674" w:rsidP="00CF4674">
            <w:pPr>
              <w:pStyle w:val="TableDataEntries"/>
            </w:pPr>
            <w:r>
              <w:t>2</w:t>
            </w:r>
            <w:r w:rsidR="00011470" w:rsidRPr="00DE6B5F">
              <w:t xml:space="preserve"> </w:t>
            </w:r>
            <w:r>
              <w:t>094</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07E51E" w14:textId="42D00BAE" w:rsidR="00011470" w:rsidRPr="00DE6B5F" w:rsidRDefault="00011470" w:rsidP="00CF4674">
            <w:pPr>
              <w:pStyle w:val="TableDataEntries"/>
            </w:pPr>
            <w:r w:rsidRPr="00DE6B5F">
              <w:t xml:space="preserve"> </w:t>
            </w:r>
            <w:r w:rsidR="00CF4674">
              <w:t>4</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ED7D27" w14:textId="3E566849" w:rsidR="00011470" w:rsidRPr="00DE6B5F" w:rsidRDefault="00011470" w:rsidP="00CF4674">
            <w:pPr>
              <w:pStyle w:val="TableDataEntries"/>
            </w:pPr>
            <w:r w:rsidRPr="00DE6B5F">
              <w:t xml:space="preserve"> </w:t>
            </w:r>
            <w:r w:rsidR="00CF4674">
              <w:t>26</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E6FF10" w14:textId="77777777" w:rsidR="00011470" w:rsidRPr="00DE6B5F" w:rsidRDefault="00011470" w:rsidP="00650B3E">
            <w:pPr>
              <w:pStyle w:val="TableDataEntries"/>
            </w:pPr>
            <w:r w:rsidRPr="00DE6B5F">
              <w:t>1 292</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D3BDA3" w14:textId="0181937A" w:rsidR="00011470" w:rsidRPr="00DE6B5F" w:rsidRDefault="00CF4674" w:rsidP="00CF4674">
            <w:pPr>
              <w:pStyle w:val="TableDataEntries"/>
            </w:pPr>
            <w:r>
              <w:t>1</w:t>
            </w:r>
            <w:r w:rsidR="00011470" w:rsidRPr="00DE6B5F">
              <w:t xml:space="preserve"> </w:t>
            </w:r>
            <w:r>
              <w:t>285</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1EF23A"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3F7701" w14:textId="77777777" w:rsidR="00011470" w:rsidRPr="00DE6B5F" w:rsidRDefault="00011470" w:rsidP="00650B3E">
            <w:pPr>
              <w:pStyle w:val="TableDataEntries"/>
            </w:pPr>
            <w:r w:rsidRPr="00DE6B5F">
              <w:t>1 438</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C55CB2" w14:textId="77777777" w:rsidR="00011470" w:rsidRPr="00DE6B5F" w:rsidRDefault="00011470" w:rsidP="00650B3E">
            <w:pPr>
              <w:pStyle w:val="TableDataEntries"/>
            </w:pPr>
            <w:r w:rsidRPr="00DE6B5F">
              <w:t>5 810</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81F1E7"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2A1192" w14:textId="77777777" w:rsidR="00011470" w:rsidRPr="00DE6B5F" w:rsidRDefault="00011470" w:rsidP="00650B3E">
            <w:pPr>
              <w:pStyle w:val="TableDataEntries"/>
            </w:pPr>
            <w:r w:rsidRPr="00DE6B5F">
              <w:t>12 807</w:t>
            </w:r>
          </w:p>
        </w:tc>
      </w:tr>
      <w:tr w:rsidR="00D04A44" w:rsidRPr="00DE6B5F" w14:paraId="36780E79"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21FE3D" w14:textId="77777777" w:rsidR="00011470" w:rsidRPr="00DE6B5F" w:rsidRDefault="00011470" w:rsidP="00650B3E">
            <w:pPr>
              <w:pStyle w:val="TableDataEntries"/>
              <w:jc w:val="left"/>
            </w:pPr>
            <w:r w:rsidRPr="00DE6B5F">
              <w:t>Paper &amp; cardboard</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2349D9" w14:textId="77777777" w:rsidR="00011470" w:rsidRPr="00DE6B5F" w:rsidRDefault="00011470" w:rsidP="00650B3E">
            <w:pPr>
              <w:pStyle w:val="TableDataEntries"/>
            </w:pPr>
            <w:r w:rsidRPr="00DE6B5F">
              <w:t xml:space="preserve"> 26</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D4BB96" w14:textId="77777777" w:rsidR="00011470" w:rsidRPr="00DE6B5F" w:rsidRDefault="00011470" w:rsidP="00650B3E">
            <w:pPr>
              <w:pStyle w:val="TableDataEntries"/>
            </w:pPr>
            <w:r w:rsidRPr="00DE6B5F">
              <w:t xml:space="preserve"> 30</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2D3459" w14:textId="77777777" w:rsidR="00011470" w:rsidRPr="00DE6B5F" w:rsidRDefault="00011470" w:rsidP="00650B3E">
            <w:pPr>
              <w:pStyle w:val="TableDataEntries"/>
            </w:pPr>
            <w:r w:rsidRPr="00DE6B5F">
              <w:t>1 420</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3DFF6A" w14:textId="77777777" w:rsidR="00011470" w:rsidRPr="00DE6B5F" w:rsidRDefault="00011470" w:rsidP="00650B3E">
            <w:pPr>
              <w:pStyle w:val="TableDataEntries"/>
            </w:pPr>
            <w:r w:rsidRPr="00DE6B5F">
              <w:t xml:space="preserve"> 24</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7C717A" w14:textId="77777777" w:rsidR="00011470" w:rsidRPr="00DE6B5F" w:rsidRDefault="00011470" w:rsidP="00650B3E">
            <w:pPr>
              <w:pStyle w:val="TableDataEntries"/>
            </w:pPr>
            <w:r w:rsidRPr="00DE6B5F">
              <w:t xml:space="preserve"> 12</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1A4BB5" w14:textId="77777777" w:rsidR="00011470" w:rsidRPr="00DE6B5F" w:rsidRDefault="00011470" w:rsidP="00650B3E">
            <w:pPr>
              <w:pStyle w:val="TableDataEntries"/>
            </w:pPr>
            <w:r w:rsidRPr="00DE6B5F">
              <w:t xml:space="preserve"> 213</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D7384C" w14:textId="77777777" w:rsidR="00011470" w:rsidRPr="00DE6B5F" w:rsidRDefault="00011470" w:rsidP="00650B3E">
            <w:pPr>
              <w:pStyle w:val="TableDataEntries"/>
            </w:pPr>
            <w:r w:rsidRPr="00DE6B5F">
              <w:t>1 632</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977169"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E68CA8" w14:textId="77777777" w:rsidR="00011470" w:rsidRPr="00DE6B5F" w:rsidRDefault="00011470" w:rsidP="00650B3E">
            <w:pPr>
              <w:pStyle w:val="TableDataEntries"/>
            </w:pPr>
            <w:r w:rsidRPr="00DE6B5F">
              <w:t xml:space="preserve"> 380</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AED5C2" w14:textId="77777777" w:rsidR="00011470" w:rsidRPr="00DE6B5F" w:rsidRDefault="00011470" w:rsidP="00650B3E">
            <w:pPr>
              <w:pStyle w:val="TableDataEntries"/>
            </w:pPr>
            <w:r w:rsidRPr="00DE6B5F">
              <w:t>1 534</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4B4D52"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E1EE19" w14:textId="77777777" w:rsidR="00011470" w:rsidRPr="00DE6B5F" w:rsidRDefault="00011470" w:rsidP="00650B3E">
            <w:pPr>
              <w:pStyle w:val="TableDataEntries"/>
            </w:pPr>
            <w:r w:rsidRPr="00DE6B5F">
              <w:t>5 270</w:t>
            </w:r>
          </w:p>
        </w:tc>
      </w:tr>
      <w:tr w:rsidR="00D04A44" w:rsidRPr="00DE6B5F" w14:paraId="46DAFCA6"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D011A6" w14:textId="77777777" w:rsidR="00011470" w:rsidRPr="00DE6B5F" w:rsidRDefault="00011470" w:rsidP="00650B3E">
            <w:pPr>
              <w:pStyle w:val="TableDataEntries"/>
              <w:jc w:val="left"/>
            </w:pPr>
            <w:r w:rsidRPr="00DE6B5F">
              <w:t>Plastics</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41D10A" w14:textId="77777777" w:rsidR="00011470" w:rsidRPr="00DE6B5F" w:rsidRDefault="00011470" w:rsidP="00650B3E">
            <w:pPr>
              <w:pStyle w:val="TableDataEntries"/>
            </w:pPr>
            <w:r w:rsidRPr="00DE6B5F">
              <w:t xml:space="preserve"> 44</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FD4E43" w14:textId="77777777" w:rsidR="00011470" w:rsidRPr="00DE6B5F" w:rsidRDefault="00011470" w:rsidP="00650B3E">
            <w:pPr>
              <w:pStyle w:val="TableDataEntries"/>
            </w:pPr>
            <w:r w:rsidRPr="00DE6B5F">
              <w:t xml:space="preserve"> 46</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AB0542E" w14:textId="77777777" w:rsidR="00011470" w:rsidRPr="00DE6B5F" w:rsidRDefault="00011470" w:rsidP="00650B3E">
            <w:pPr>
              <w:pStyle w:val="TableDataEntries"/>
            </w:pPr>
            <w:r w:rsidRPr="00DE6B5F">
              <w:t xml:space="preserve"> 624</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9A3B82" w14:textId="77777777" w:rsidR="00011470" w:rsidRPr="00DE6B5F" w:rsidRDefault="00011470" w:rsidP="00650B3E">
            <w:pPr>
              <w:pStyle w:val="TableDataEntries"/>
            </w:pPr>
            <w:r w:rsidRPr="00DE6B5F">
              <w:t xml:space="preserve"> 18</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E9B90D" w14:textId="77777777" w:rsidR="00011470" w:rsidRPr="00DE6B5F" w:rsidRDefault="00011470" w:rsidP="00650B3E">
            <w:pPr>
              <w:pStyle w:val="TableDataEntries"/>
            </w:pPr>
            <w:r w:rsidRPr="00DE6B5F">
              <w:t xml:space="preserve"> 5</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6D04DB" w14:textId="77777777" w:rsidR="00011470" w:rsidRPr="00DE6B5F" w:rsidRDefault="00011470" w:rsidP="00650B3E">
            <w:pPr>
              <w:pStyle w:val="TableDataEntries"/>
            </w:pPr>
            <w:r w:rsidRPr="00DE6B5F">
              <w:t xml:space="preserve"> 170</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603D4C" w14:textId="77777777" w:rsidR="00011470" w:rsidRPr="00DE6B5F" w:rsidRDefault="00011470" w:rsidP="00650B3E">
            <w:pPr>
              <w:pStyle w:val="TableDataEntries"/>
            </w:pPr>
            <w:r w:rsidRPr="00DE6B5F">
              <w:t xml:space="preserve"> 398</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1C4A47"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5A4C14" w14:textId="77777777" w:rsidR="00011470" w:rsidRPr="00DE6B5F" w:rsidRDefault="00011470" w:rsidP="00650B3E">
            <w:pPr>
              <w:pStyle w:val="TableDataEntries"/>
            </w:pPr>
            <w:r w:rsidRPr="00DE6B5F">
              <w:t xml:space="preserve"> 241</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255D47" w14:textId="77777777" w:rsidR="00011470" w:rsidRPr="00DE6B5F" w:rsidRDefault="00011470" w:rsidP="00650B3E">
            <w:pPr>
              <w:pStyle w:val="TableDataEntries"/>
            </w:pPr>
            <w:r w:rsidRPr="00DE6B5F">
              <w:t xml:space="preserve"> 973</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78479B"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5FE4D8" w14:textId="77777777" w:rsidR="00011470" w:rsidRPr="00DE6B5F" w:rsidRDefault="00011470" w:rsidP="00650B3E">
            <w:pPr>
              <w:pStyle w:val="TableDataEntries"/>
            </w:pPr>
            <w:r w:rsidRPr="00DE6B5F">
              <w:t>2 520</w:t>
            </w:r>
          </w:p>
        </w:tc>
      </w:tr>
      <w:tr w:rsidR="00D04A44" w:rsidRPr="00DE6B5F" w14:paraId="1A17C629"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1B3F66" w14:textId="77777777" w:rsidR="00011470" w:rsidRPr="00DE6B5F" w:rsidRDefault="00011470" w:rsidP="00650B3E">
            <w:pPr>
              <w:pStyle w:val="TableDataEntries"/>
              <w:jc w:val="left"/>
            </w:pPr>
            <w:r w:rsidRPr="00DE6B5F">
              <w:t>Glass</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5C16C0" w14:textId="77777777" w:rsidR="00011470" w:rsidRPr="00DE6B5F" w:rsidRDefault="00011470" w:rsidP="00650B3E">
            <w:pPr>
              <w:pStyle w:val="TableDataEntries"/>
            </w:pPr>
            <w:r w:rsidRPr="00DE6B5F">
              <w:t xml:space="preserve"> 3</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E1B6C5" w14:textId="77777777" w:rsidR="00011470" w:rsidRPr="00DE6B5F" w:rsidRDefault="00011470" w:rsidP="00650B3E">
            <w:pPr>
              <w:pStyle w:val="TableDataEntries"/>
            </w:pPr>
            <w:r w:rsidRPr="00DE6B5F">
              <w:t xml:space="preserve"> 4</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2D5013" w14:textId="77777777" w:rsidR="00011470" w:rsidRPr="00DE6B5F" w:rsidRDefault="00011470" w:rsidP="00650B3E">
            <w:pPr>
              <w:pStyle w:val="TableDataEntries"/>
            </w:pPr>
            <w:r w:rsidRPr="00DE6B5F">
              <w:t xml:space="preserve"> 129</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65BEB3" w14:textId="77777777" w:rsidR="00011470" w:rsidRPr="00DE6B5F" w:rsidRDefault="00011470" w:rsidP="00650B3E">
            <w:pPr>
              <w:pStyle w:val="TableDataEntries"/>
            </w:pPr>
            <w:r w:rsidRPr="00DE6B5F">
              <w:t xml:space="preserve"> 2</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51A2AE" w14:textId="77777777" w:rsidR="00011470" w:rsidRPr="00DE6B5F" w:rsidRDefault="00011470" w:rsidP="00650B3E">
            <w:pPr>
              <w:pStyle w:val="TableDataEntries"/>
            </w:pPr>
            <w:r w:rsidRPr="00DE6B5F">
              <w:t xml:space="preserve"> 3</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DADC41" w14:textId="77777777" w:rsidR="00011470" w:rsidRPr="00DE6B5F" w:rsidRDefault="00011470" w:rsidP="00650B3E">
            <w:pPr>
              <w:pStyle w:val="TableDataEntries"/>
            </w:pPr>
            <w:r w:rsidRPr="00DE6B5F">
              <w:t xml:space="preserve"> 13</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408AF3" w14:textId="77777777" w:rsidR="00011470" w:rsidRPr="00DE6B5F" w:rsidRDefault="00011470" w:rsidP="00650B3E">
            <w:pPr>
              <w:pStyle w:val="TableDataEntries"/>
            </w:pPr>
            <w:r w:rsidRPr="00DE6B5F">
              <w:t xml:space="preserve"> 97</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1F3DE1"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95C405" w14:textId="77777777" w:rsidR="00011470" w:rsidRPr="00DE6B5F" w:rsidRDefault="00011470" w:rsidP="00650B3E">
            <w:pPr>
              <w:pStyle w:val="TableDataEntries"/>
            </w:pPr>
            <w:r w:rsidRPr="00DE6B5F">
              <w:t xml:space="preserve"> 162</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8DD825" w14:textId="77777777" w:rsidR="00011470" w:rsidRPr="00DE6B5F" w:rsidRDefault="00011470" w:rsidP="00650B3E">
            <w:pPr>
              <w:pStyle w:val="TableDataEntries"/>
            </w:pPr>
            <w:r w:rsidRPr="00DE6B5F">
              <w:t xml:space="preserve"> 655</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A9E5AC"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DCD659" w14:textId="77777777" w:rsidR="00011470" w:rsidRPr="00DE6B5F" w:rsidRDefault="00011470" w:rsidP="00650B3E">
            <w:pPr>
              <w:pStyle w:val="TableDataEntries"/>
            </w:pPr>
            <w:r w:rsidRPr="00DE6B5F">
              <w:t>1 068</w:t>
            </w:r>
          </w:p>
        </w:tc>
      </w:tr>
      <w:tr w:rsidR="00D04A44" w:rsidRPr="00DE6B5F" w14:paraId="22153AA1"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19E4B8" w14:textId="77777777" w:rsidR="00011470" w:rsidRPr="00DE6B5F" w:rsidRDefault="00011470" w:rsidP="00650B3E">
            <w:pPr>
              <w:pStyle w:val="TableDataEntries"/>
              <w:jc w:val="left"/>
            </w:pPr>
            <w:r w:rsidRPr="00DE6B5F">
              <w:t>Other</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6827CF" w14:textId="77777777" w:rsidR="00011470" w:rsidRPr="00DE6B5F" w:rsidRDefault="00011470" w:rsidP="00650B3E">
            <w:pPr>
              <w:pStyle w:val="TableDataEntries"/>
            </w:pPr>
            <w:r w:rsidRPr="00DE6B5F">
              <w:t xml:space="preserve"> 45</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CBF630" w14:textId="77777777" w:rsidR="00011470" w:rsidRPr="00DE6B5F" w:rsidRDefault="00011470" w:rsidP="00650B3E">
            <w:pPr>
              <w:pStyle w:val="TableDataEntries"/>
            </w:pPr>
            <w:r w:rsidRPr="00DE6B5F">
              <w:t xml:space="preserve"> 104</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B03594" w14:textId="77777777" w:rsidR="00011470" w:rsidRPr="00DE6B5F" w:rsidRDefault="00011470" w:rsidP="00650B3E">
            <w:pPr>
              <w:pStyle w:val="TableDataEntries"/>
            </w:pPr>
            <w:r w:rsidRPr="00DE6B5F">
              <w:t xml:space="preserve"> 356</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0433B4" w14:textId="77777777" w:rsidR="00011470" w:rsidRPr="00DE6B5F" w:rsidRDefault="00011470" w:rsidP="00650B3E">
            <w:pPr>
              <w:pStyle w:val="TableDataEntries"/>
            </w:pPr>
            <w:r w:rsidRPr="00DE6B5F">
              <w:t xml:space="preserve"> 56</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403810" w14:textId="77777777" w:rsidR="00011470" w:rsidRPr="00DE6B5F" w:rsidRDefault="00011470" w:rsidP="00650B3E">
            <w:pPr>
              <w:pStyle w:val="TableDataEntries"/>
            </w:pPr>
            <w:r w:rsidRPr="00DE6B5F">
              <w:t xml:space="preserve"> 7</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B39613" w14:textId="77777777" w:rsidR="00011470" w:rsidRPr="00DE6B5F" w:rsidRDefault="00011470" w:rsidP="00650B3E">
            <w:pPr>
              <w:pStyle w:val="TableDataEntries"/>
            </w:pPr>
            <w:r w:rsidRPr="00DE6B5F">
              <w:t xml:space="preserve"> 389</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91560E" w14:textId="77777777" w:rsidR="00011470" w:rsidRPr="00DE6B5F" w:rsidRDefault="00011470" w:rsidP="00650B3E">
            <w:pPr>
              <w:pStyle w:val="TableDataEntries"/>
            </w:pPr>
            <w:r w:rsidRPr="00DE6B5F">
              <w:t xml:space="preserve"> 493</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9F3A5D"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8EF579" w14:textId="77777777" w:rsidR="00011470" w:rsidRPr="00DE6B5F" w:rsidRDefault="00011470" w:rsidP="00650B3E">
            <w:pPr>
              <w:pStyle w:val="TableDataEntries"/>
            </w:pPr>
            <w:r w:rsidRPr="00DE6B5F">
              <w:t xml:space="preserve"> 137</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6C0E2D" w14:textId="77777777" w:rsidR="00011470" w:rsidRPr="00DE6B5F" w:rsidRDefault="00011470" w:rsidP="00650B3E">
            <w:pPr>
              <w:pStyle w:val="TableDataEntries"/>
            </w:pPr>
            <w:r w:rsidRPr="00DE6B5F">
              <w:t xml:space="preserve"> 555</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68D1C7"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449BAE" w14:textId="77777777" w:rsidR="00011470" w:rsidRPr="00DE6B5F" w:rsidRDefault="00011470" w:rsidP="00650B3E">
            <w:pPr>
              <w:pStyle w:val="TableDataEntries"/>
            </w:pPr>
            <w:r w:rsidRPr="00DE6B5F">
              <w:t>2 142</w:t>
            </w:r>
          </w:p>
        </w:tc>
      </w:tr>
      <w:tr w:rsidR="00D04A44" w:rsidRPr="00DE6B5F" w14:paraId="1C1F3694" w14:textId="77777777" w:rsidTr="00DB447A">
        <w:trPr>
          <w:trHeight w:val="245"/>
        </w:trPr>
        <w:tc>
          <w:tcPr>
            <w:tcW w:w="15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76F2DB" w14:textId="77777777" w:rsidR="00011470" w:rsidRPr="00DE6B5F" w:rsidRDefault="00011470" w:rsidP="00650B3E">
            <w:pPr>
              <w:pStyle w:val="TableDataEntries"/>
              <w:jc w:val="left"/>
            </w:pPr>
            <w:r w:rsidRPr="00DE6B5F">
              <w:t>Hazardous</w:t>
            </w:r>
          </w:p>
        </w:tc>
        <w:tc>
          <w:tcPr>
            <w:tcW w:w="113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4F7029" w14:textId="17987D87" w:rsidR="00011470" w:rsidRPr="00DE6B5F" w:rsidRDefault="00CF4674" w:rsidP="00650B3E">
            <w:pPr>
              <w:pStyle w:val="TableDataEntries"/>
            </w:pPr>
            <w:r>
              <w:t>312</w:t>
            </w:r>
          </w:p>
        </w:tc>
        <w:tc>
          <w:tcPr>
            <w:tcW w:w="113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8E9C00" w14:textId="7C1BFC15" w:rsidR="00011470" w:rsidRPr="00DE6B5F" w:rsidRDefault="00011470" w:rsidP="00CF4674">
            <w:pPr>
              <w:pStyle w:val="TableDataEntries"/>
            </w:pPr>
            <w:r w:rsidRPr="00DE6B5F">
              <w:t xml:space="preserve">1 </w:t>
            </w:r>
            <w:r w:rsidR="00CF4674">
              <w:t>262</w:t>
            </w:r>
          </w:p>
        </w:tc>
        <w:tc>
          <w:tcPr>
            <w:tcW w:w="134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03944D" w14:textId="2E53CE50" w:rsidR="00011470" w:rsidRPr="00DE6B5F" w:rsidRDefault="00CF4674" w:rsidP="00CF4674">
            <w:pPr>
              <w:pStyle w:val="TableDataEntries"/>
            </w:pPr>
            <w:r>
              <w:t>8</w:t>
            </w:r>
            <w:r w:rsidR="00011470" w:rsidRPr="00DE6B5F">
              <w:t xml:space="preserve"> </w:t>
            </w:r>
            <w:r>
              <w:t>406</w:t>
            </w:r>
          </w:p>
        </w:tc>
        <w:tc>
          <w:tcPr>
            <w:tcW w:w="107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5D21D1" w14:textId="030D226F" w:rsidR="00011470" w:rsidRPr="00DE6B5F" w:rsidRDefault="00011470" w:rsidP="00CF4674">
            <w:pPr>
              <w:pStyle w:val="TableDataEntries"/>
            </w:pPr>
            <w:r w:rsidRPr="00DE6B5F">
              <w:t xml:space="preserve"> </w:t>
            </w:r>
            <w:r w:rsidR="00CF4674">
              <w:t>208</w:t>
            </w:r>
          </w:p>
        </w:tc>
        <w:tc>
          <w:tcPr>
            <w:tcW w:w="12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E73295" w14:textId="5F2E6A22" w:rsidR="00011470" w:rsidRPr="00DE6B5F" w:rsidRDefault="00011470" w:rsidP="00CF4674">
            <w:pPr>
              <w:pStyle w:val="TableDataEntries"/>
            </w:pPr>
            <w:r w:rsidRPr="00DE6B5F">
              <w:t xml:space="preserve"> </w:t>
            </w:r>
            <w:r w:rsidR="00CF4674">
              <w:t>110</w:t>
            </w:r>
          </w:p>
        </w:tc>
        <w:tc>
          <w:tcPr>
            <w:tcW w:w="123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8C47EF" w14:textId="77777777" w:rsidR="00011470" w:rsidRPr="00DE6B5F" w:rsidRDefault="00011470" w:rsidP="00650B3E">
            <w:pPr>
              <w:pStyle w:val="TableDataEntries"/>
            </w:pPr>
            <w:r w:rsidRPr="00DE6B5F">
              <w:t>1 427</w:t>
            </w:r>
          </w:p>
        </w:tc>
        <w:tc>
          <w:tcPr>
            <w:tcW w:w="113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B07270" w14:textId="60C1BF27" w:rsidR="00011470" w:rsidRPr="00DE6B5F" w:rsidRDefault="00CF4674" w:rsidP="00650B3E">
            <w:pPr>
              <w:pStyle w:val="TableDataEntries"/>
            </w:pPr>
            <w:r>
              <w:t>6 020</w:t>
            </w:r>
          </w:p>
        </w:tc>
        <w:tc>
          <w:tcPr>
            <w:tcW w:w="2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2331FE" w14:textId="77777777" w:rsidR="00011470" w:rsidRPr="00DE6B5F" w:rsidRDefault="00011470" w:rsidP="00650B3E">
            <w:pPr>
              <w:pStyle w:val="TableDataEntries"/>
            </w:pPr>
          </w:p>
        </w:tc>
        <w:tc>
          <w:tcPr>
            <w:tcW w:w="10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41A821" w14:textId="77777777" w:rsidR="00011470" w:rsidRPr="00DE6B5F" w:rsidRDefault="00011470" w:rsidP="00650B3E">
            <w:pPr>
              <w:pStyle w:val="TableDataEntries"/>
            </w:pPr>
            <w:r w:rsidRPr="00DE6B5F">
              <w:t xml:space="preserve"> 0</w:t>
            </w:r>
          </w:p>
        </w:tc>
        <w:tc>
          <w:tcPr>
            <w:tcW w:w="7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DBBF13" w14:textId="77777777" w:rsidR="00011470" w:rsidRPr="00DE6B5F" w:rsidRDefault="00011470" w:rsidP="00650B3E">
            <w:pPr>
              <w:pStyle w:val="TableDataEntries"/>
            </w:pPr>
            <w:r w:rsidRPr="00DE6B5F">
              <w:t xml:space="preserve"> 0</w:t>
            </w:r>
          </w:p>
        </w:tc>
        <w:tc>
          <w:tcPr>
            <w:tcW w:w="24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3E0183" w14:textId="77777777" w:rsidR="00011470" w:rsidRPr="00DE6B5F" w:rsidRDefault="00011470" w:rsidP="00650B3E">
            <w:pPr>
              <w:pStyle w:val="TableDataEntries"/>
            </w:pPr>
          </w:p>
        </w:tc>
        <w:tc>
          <w:tcPr>
            <w:tcW w:w="107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CCCE9E" w14:textId="77777777" w:rsidR="00011470" w:rsidRPr="00DE6B5F" w:rsidRDefault="00011470" w:rsidP="00650B3E">
            <w:pPr>
              <w:pStyle w:val="TableDataEntries"/>
            </w:pPr>
            <w:r w:rsidRPr="00DE6B5F">
              <w:t>17 745</w:t>
            </w:r>
          </w:p>
        </w:tc>
      </w:tr>
      <w:tr w:rsidR="00D04A44" w:rsidRPr="00D04A44" w14:paraId="57E5AF68" w14:textId="77777777" w:rsidTr="00DB447A">
        <w:trPr>
          <w:trHeight w:val="245"/>
        </w:trPr>
        <w:tc>
          <w:tcPr>
            <w:tcW w:w="152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47D8190" w14:textId="77777777" w:rsidR="00011470" w:rsidRPr="00D04A44" w:rsidRDefault="00011470" w:rsidP="00650B3E">
            <w:pPr>
              <w:pStyle w:val="TableDataEntries"/>
              <w:jc w:val="left"/>
              <w:rPr>
                <w:rFonts w:ascii="Franklin Gothic Demi" w:hAnsi="Franklin Gothic Demi"/>
              </w:rPr>
            </w:pPr>
            <w:r w:rsidRPr="00D04A44">
              <w:rPr>
                <w:rFonts w:ascii="Franklin Gothic Demi" w:hAnsi="Franklin Gothic Demi"/>
              </w:rPr>
              <w:t>Total</w:t>
            </w:r>
          </w:p>
        </w:tc>
        <w:tc>
          <w:tcPr>
            <w:tcW w:w="113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DE05B31" w14:textId="5ADF5393" w:rsidR="00011470" w:rsidRPr="00D04A44" w:rsidRDefault="00011470" w:rsidP="00CF4674">
            <w:pPr>
              <w:pStyle w:val="TableDataEntries"/>
              <w:rPr>
                <w:rFonts w:ascii="Franklin Gothic Demi" w:hAnsi="Franklin Gothic Demi"/>
              </w:rPr>
            </w:pPr>
            <w:r w:rsidRPr="00D04A44">
              <w:rPr>
                <w:rFonts w:ascii="Franklin Gothic Demi" w:hAnsi="Franklin Gothic Demi"/>
              </w:rPr>
              <w:t xml:space="preserve">1 </w:t>
            </w:r>
            <w:r w:rsidR="00CF4674" w:rsidRPr="00D04A44">
              <w:rPr>
                <w:rFonts w:ascii="Franklin Gothic Demi" w:hAnsi="Franklin Gothic Demi"/>
              </w:rPr>
              <w:t>342</w:t>
            </w:r>
          </w:p>
        </w:tc>
        <w:tc>
          <w:tcPr>
            <w:tcW w:w="113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3170D3C" w14:textId="09E99340" w:rsidR="00011470" w:rsidRPr="00D04A44" w:rsidRDefault="00011470" w:rsidP="00CF4674">
            <w:pPr>
              <w:pStyle w:val="TableDataEntries"/>
              <w:rPr>
                <w:rFonts w:ascii="Franklin Gothic Demi" w:hAnsi="Franklin Gothic Demi"/>
              </w:rPr>
            </w:pPr>
            <w:r w:rsidRPr="00D04A44">
              <w:rPr>
                <w:rFonts w:ascii="Franklin Gothic Demi" w:hAnsi="Franklin Gothic Demi"/>
              </w:rPr>
              <w:t xml:space="preserve">1 </w:t>
            </w:r>
            <w:r w:rsidR="00CF4674" w:rsidRPr="00D04A44">
              <w:rPr>
                <w:rFonts w:ascii="Franklin Gothic Demi" w:hAnsi="Franklin Gothic Demi"/>
              </w:rPr>
              <w:t>788</w:t>
            </w:r>
          </w:p>
        </w:tc>
        <w:tc>
          <w:tcPr>
            <w:tcW w:w="134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663BDF7" w14:textId="198DEA29" w:rsidR="00011470" w:rsidRPr="00D04A44" w:rsidRDefault="00011470" w:rsidP="00CF4674">
            <w:pPr>
              <w:pStyle w:val="TableDataEntries"/>
              <w:rPr>
                <w:rFonts w:ascii="Franklin Gothic Demi" w:hAnsi="Franklin Gothic Demi"/>
              </w:rPr>
            </w:pPr>
            <w:r w:rsidRPr="00D04A44">
              <w:rPr>
                <w:rFonts w:ascii="Franklin Gothic Demi" w:hAnsi="Franklin Gothic Demi"/>
              </w:rPr>
              <w:t>1</w:t>
            </w:r>
            <w:r w:rsidR="00CF4674" w:rsidRPr="00D04A44">
              <w:rPr>
                <w:rFonts w:ascii="Franklin Gothic Demi" w:hAnsi="Franklin Gothic Demi"/>
              </w:rPr>
              <w:t>4</w:t>
            </w:r>
            <w:r w:rsidRPr="00D04A44">
              <w:rPr>
                <w:rFonts w:ascii="Franklin Gothic Demi" w:hAnsi="Franklin Gothic Demi"/>
              </w:rPr>
              <w:t xml:space="preserve"> 4</w:t>
            </w:r>
            <w:r w:rsidR="00CF4674" w:rsidRPr="00D04A44">
              <w:rPr>
                <w:rFonts w:ascii="Franklin Gothic Demi" w:hAnsi="Franklin Gothic Demi"/>
              </w:rPr>
              <w:t>75</w:t>
            </w:r>
          </w:p>
        </w:tc>
        <w:tc>
          <w:tcPr>
            <w:tcW w:w="107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B7BA0A5" w14:textId="7D59C770" w:rsidR="00011470" w:rsidRPr="00D04A44" w:rsidRDefault="00011470" w:rsidP="00CF4674">
            <w:pPr>
              <w:pStyle w:val="TableDataEntries"/>
              <w:rPr>
                <w:rFonts w:ascii="Franklin Gothic Demi" w:hAnsi="Franklin Gothic Demi"/>
              </w:rPr>
            </w:pPr>
            <w:r w:rsidRPr="00D04A44">
              <w:rPr>
                <w:rFonts w:ascii="Franklin Gothic Demi" w:hAnsi="Franklin Gothic Demi"/>
              </w:rPr>
              <w:t xml:space="preserve"> 4</w:t>
            </w:r>
            <w:r w:rsidR="00CF4674" w:rsidRPr="00D04A44">
              <w:rPr>
                <w:rFonts w:ascii="Franklin Gothic Demi" w:hAnsi="Franklin Gothic Demi"/>
              </w:rPr>
              <w:t>52</w:t>
            </w:r>
          </w:p>
        </w:tc>
        <w:tc>
          <w:tcPr>
            <w:tcW w:w="124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0CEB3B4" w14:textId="1417E080" w:rsidR="00011470" w:rsidRPr="00D04A44" w:rsidRDefault="00011470" w:rsidP="00CF4674">
            <w:pPr>
              <w:pStyle w:val="TableDataEntries"/>
              <w:rPr>
                <w:rFonts w:ascii="Franklin Gothic Demi" w:hAnsi="Franklin Gothic Demi"/>
              </w:rPr>
            </w:pPr>
            <w:r w:rsidRPr="00D04A44">
              <w:rPr>
                <w:rFonts w:ascii="Franklin Gothic Demi" w:hAnsi="Franklin Gothic Demi"/>
              </w:rPr>
              <w:t xml:space="preserve"> 1</w:t>
            </w:r>
            <w:r w:rsidR="00CF4674" w:rsidRPr="00D04A44">
              <w:rPr>
                <w:rFonts w:ascii="Franklin Gothic Demi" w:hAnsi="Franklin Gothic Demi"/>
              </w:rPr>
              <w:t>72</w:t>
            </w:r>
          </w:p>
        </w:tc>
        <w:tc>
          <w:tcPr>
            <w:tcW w:w="123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4D0F174" w14:textId="77777777" w:rsidR="00011470" w:rsidRPr="00D04A44" w:rsidRDefault="00011470" w:rsidP="00650B3E">
            <w:pPr>
              <w:pStyle w:val="TableDataEntries"/>
              <w:rPr>
                <w:rFonts w:ascii="Franklin Gothic Demi" w:hAnsi="Franklin Gothic Demi"/>
              </w:rPr>
            </w:pPr>
            <w:r w:rsidRPr="00D04A44">
              <w:rPr>
                <w:rFonts w:ascii="Franklin Gothic Demi" w:hAnsi="Franklin Gothic Demi"/>
              </w:rPr>
              <w:t>19 690</w:t>
            </w:r>
          </w:p>
        </w:tc>
        <w:tc>
          <w:tcPr>
            <w:tcW w:w="113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0ECBF305" w14:textId="4C66FDCA" w:rsidR="00011470" w:rsidRPr="00D04A44" w:rsidRDefault="00011470" w:rsidP="00CF4674">
            <w:pPr>
              <w:pStyle w:val="TableDataEntries"/>
              <w:rPr>
                <w:rFonts w:ascii="Franklin Gothic Demi" w:hAnsi="Franklin Gothic Demi"/>
              </w:rPr>
            </w:pPr>
            <w:r w:rsidRPr="00D04A44">
              <w:rPr>
                <w:rFonts w:ascii="Franklin Gothic Demi" w:hAnsi="Franklin Gothic Demi"/>
              </w:rPr>
              <w:t>1</w:t>
            </w:r>
            <w:r w:rsidR="00CF4674" w:rsidRPr="00D04A44">
              <w:rPr>
                <w:rFonts w:ascii="Franklin Gothic Demi" w:hAnsi="Franklin Gothic Demi"/>
              </w:rPr>
              <w:t>1</w:t>
            </w:r>
            <w:r w:rsidRPr="00D04A44">
              <w:rPr>
                <w:rFonts w:ascii="Franklin Gothic Demi" w:hAnsi="Franklin Gothic Demi"/>
              </w:rPr>
              <w:t xml:space="preserve"> </w:t>
            </w:r>
            <w:r w:rsidR="00CF4674" w:rsidRPr="00D04A44">
              <w:rPr>
                <w:rFonts w:ascii="Franklin Gothic Demi" w:hAnsi="Franklin Gothic Demi"/>
              </w:rPr>
              <w:t>760</w:t>
            </w:r>
          </w:p>
        </w:tc>
        <w:tc>
          <w:tcPr>
            <w:tcW w:w="24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136AE4E" w14:textId="77777777" w:rsidR="00011470" w:rsidRPr="00D04A44" w:rsidRDefault="00011470" w:rsidP="00650B3E">
            <w:pPr>
              <w:pStyle w:val="TableDataEntries"/>
              <w:rPr>
                <w:rFonts w:ascii="Franklin Gothic Demi" w:hAnsi="Franklin Gothic Demi"/>
              </w:rPr>
            </w:pPr>
          </w:p>
        </w:tc>
        <w:tc>
          <w:tcPr>
            <w:tcW w:w="105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9C9B59C" w14:textId="77777777" w:rsidR="00011470" w:rsidRPr="00D04A44" w:rsidRDefault="00011470" w:rsidP="00650B3E">
            <w:pPr>
              <w:pStyle w:val="TableDataEntries"/>
              <w:rPr>
                <w:rFonts w:ascii="Franklin Gothic Demi" w:hAnsi="Franklin Gothic Demi"/>
              </w:rPr>
            </w:pPr>
            <w:r w:rsidRPr="00D04A44">
              <w:rPr>
                <w:rFonts w:ascii="Franklin Gothic Demi" w:hAnsi="Franklin Gothic Demi"/>
              </w:rPr>
              <w:t>2 816</w:t>
            </w:r>
          </w:p>
        </w:tc>
        <w:tc>
          <w:tcPr>
            <w:tcW w:w="72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A490240" w14:textId="77777777" w:rsidR="00011470" w:rsidRPr="00D04A44" w:rsidRDefault="00011470" w:rsidP="00650B3E">
            <w:pPr>
              <w:pStyle w:val="TableDataEntries"/>
              <w:rPr>
                <w:rFonts w:ascii="Franklin Gothic Demi" w:hAnsi="Franklin Gothic Demi"/>
              </w:rPr>
            </w:pPr>
            <w:r w:rsidRPr="00D04A44">
              <w:rPr>
                <w:rFonts w:ascii="Franklin Gothic Demi" w:hAnsi="Franklin Gothic Demi"/>
              </w:rPr>
              <w:t>11 376</w:t>
            </w:r>
          </w:p>
        </w:tc>
        <w:tc>
          <w:tcPr>
            <w:tcW w:w="24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DE8569F" w14:textId="77777777" w:rsidR="00011470" w:rsidRPr="00D04A44" w:rsidRDefault="00011470" w:rsidP="00650B3E">
            <w:pPr>
              <w:pStyle w:val="TableDataEntries"/>
              <w:rPr>
                <w:rFonts w:ascii="Franklin Gothic Demi" w:hAnsi="Franklin Gothic Demi"/>
              </w:rPr>
            </w:pPr>
          </w:p>
        </w:tc>
        <w:tc>
          <w:tcPr>
            <w:tcW w:w="107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54FF7E4" w14:textId="77777777" w:rsidR="00011470" w:rsidRPr="00D04A44" w:rsidRDefault="00011470" w:rsidP="00650B3E">
            <w:pPr>
              <w:pStyle w:val="TableDataEntries"/>
              <w:rPr>
                <w:rFonts w:ascii="Franklin Gothic Demi" w:hAnsi="Franklin Gothic Demi"/>
              </w:rPr>
            </w:pPr>
            <w:r w:rsidRPr="00D04A44">
              <w:rPr>
                <w:rFonts w:ascii="Franklin Gothic Demi" w:hAnsi="Franklin Gothic Demi"/>
              </w:rPr>
              <w:t>63 871</w:t>
            </w:r>
          </w:p>
        </w:tc>
      </w:tr>
    </w:tbl>
    <w:p w14:paraId="3DA895F1" w14:textId="4E8887DC" w:rsidR="00011470" w:rsidRDefault="00011470" w:rsidP="00011470">
      <w:pPr>
        <w:pStyle w:val="Source"/>
      </w:pPr>
      <w:r>
        <w:rPr>
          <w:i/>
        </w:rPr>
        <w:t>Source</w:t>
      </w:r>
      <w:r w:rsidRPr="00E4232C">
        <w:rPr>
          <w:i/>
        </w:rPr>
        <w:t>:</w:t>
      </w:r>
      <w:r>
        <w:t xml:space="preserve"> CIE estimates</w:t>
      </w:r>
      <w:r w:rsidR="00D04A44">
        <w:t>.</w:t>
      </w:r>
    </w:p>
    <w:p w14:paraId="078D073C" w14:textId="77777777" w:rsidR="00011470" w:rsidRDefault="00011470" w:rsidP="00011470">
      <w:pPr>
        <w:pStyle w:val="BodyText"/>
      </w:pPr>
    </w:p>
    <w:p w14:paraId="485B439E" w14:textId="77777777" w:rsidR="00011470" w:rsidRDefault="00011470" w:rsidP="00011470">
      <w:pPr>
        <w:pStyle w:val="BodyText"/>
        <w:sectPr w:rsidR="00011470" w:rsidSect="00343564">
          <w:headerReference w:type="even" r:id="rId46"/>
          <w:headerReference w:type="default" r:id="rId47"/>
          <w:footerReference w:type="even" r:id="rId48"/>
          <w:footerReference w:type="default" r:id="rId49"/>
          <w:pgSz w:w="16838" w:h="11906" w:orient="landscape" w:code="9"/>
          <w:pgMar w:top="2268" w:right="2268" w:bottom="2268" w:left="1418" w:header="851" w:footer="624" w:gutter="0"/>
          <w:cols w:space="708"/>
          <w:docGrid w:linePitch="360"/>
        </w:sectPr>
      </w:pPr>
    </w:p>
    <w:p w14:paraId="5D341C06" w14:textId="77777777" w:rsidR="00CE2339" w:rsidRDefault="00CE2339" w:rsidP="00CE2339">
      <w:pPr>
        <w:pStyle w:val="BodyText"/>
      </w:pPr>
      <w:r>
        <w:lastRenderedPageBreak/>
        <w:t>The composition of wastes varies significantly across industries. For example, about three quarters of wastes generated in construction is masonry materials, over 58 per cent and 51 per cent of wastes generated in manufacturing and services, respectively, are hazardous wastes. On the other hand, about 62 per cent and 51 per cent of wastes generated by agriculture and forestry and the households, respectively, are organics.</w:t>
      </w:r>
    </w:p>
    <w:p w14:paraId="703DCE6D" w14:textId="487BAC0F" w:rsidR="00011470" w:rsidRDefault="006362E8" w:rsidP="006362E8">
      <w:pPr>
        <w:pStyle w:val="Heading2"/>
      </w:pPr>
      <w:bookmarkStart w:id="1045" w:name="_Toc496884985"/>
      <w:r>
        <w:t>Uses of waste management services</w:t>
      </w:r>
      <w:r w:rsidR="003A14BB">
        <w:t xml:space="preserve"> and products</w:t>
      </w:r>
      <w:bookmarkEnd w:id="1045"/>
    </w:p>
    <w:p w14:paraId="4B849E94" w14:textId="0609E892" w:rsidR="003A14BB" w:rsidRDefault="003A14BB" w:rsidP="003A14BB">
      <w:pPr>
        <w:pStyle w:val="BodyText"/>
      </w:pPr>
      <w:r>
        <w:t>Industrial and household uses are estimated separately for waste management services and products (recovered materials).</w:t>
      </w:r>
    </w:p>
    <w:p w14:paraId="26BEE3EB" w14:textId="0753C206" w:rsidR="003B3BED" w:rsidRDefault="003A14BB" w:rsidP="00D62E29">
      <w:pPr>
        <w:pStyle w:val="BodyText"/>
      </w:pPr>
      <w:r>
        <w:t xml:space="preserve">Use of waste management services by industry and household is closely related to the amount of waste generated. </w:t>
      </w:r>
      <w:r w:rsidR="00461B0F">
        <w:t xml:space="preserve">Table </w:t>
      </w:r>
      <w:r w:rsidR="003B3BED">
        <w:fldChar w:fldCharType="begin"/>
      </w:r>
      <w:r w:rsidR="003B3BED">
        <w:instrText xml:space="preserve"> REF _Ref490595815 \h </w:instrText>
      </w:r>
      <w:r w:rsidR="003B3BED">
        <w:fldChar w:fldCharType="separate"/>
      </w:r>
      <w:r w:rsidR="00995AA6">
        <w:rPr>
          <w:noProof/>
        </w:rPr>
        <w:t>5</w:t>
      </w:r>
      <w:r w:rsidR="00995AA6" w:rsidRPr="00695C93">
        <w:rPr>
          <w:noProof/>
        </w:rPr>
        <w:t>.</w:t>
      </w:r>
      <w:r w:rsidR="00995AA6">
        <w:rPr>
          <w:noProof/>
        </w:rPr>
        <w:t>4</w:t>
      </w:r>
      <w:r w:rsidR="003B3BED">
        <w:fldChar w:fldCharType="end"/>
      </w:r>
      <w:r w:rsidR="00461B0F">
        <w:t xml:space="preserve"> compares the share of waste generation with the use share</w:t>
      </w:r>
      <w:r w:rsidR="005D0E9B">
        <w:t>s</w:t>
      </w:r>
      <w:r w:rsidR="00461B0F">
        <w:t xml:space="preserve"> in the Waste Account and the Input-Output tables. The</w:t>
      </w:r>
      <w:r w:rsidR="00461B0F" w:rsidRPr="00461B0F">
        <w:t xml:space="preserve"> </w:t>
      </w:r>
      <w:r w:rsidR="00461B0F">
        <w:t xml:space="preserve">“Narrow” column is for the narrower classification of waste management industry – 2901 Waste collection, treatment and disposal services, while the “Broad” column is for the broader classification of waste management </w:t>
      </w:r>
      <w:r w:rsidR="00C54709">
        <w:t xml:space="preserve">activity </w:t>
      </w:r>
      <w:r w:rsidR="00461B0F">
        <w:t xml:space="preserve">including all the waste-related activities as listed in table </w:t>
      </w:r>
      <w:r w:rsidR="003B3BED">
        <w:fldChar w:fldCharType="begin"/>
      </w:r>
      <w:r w:rsidR="003B3BED">
        <w:instrText xml:space="preserve"> REF _Ref484623295 \h </w:instrText>
      </w:r>
      <w:r w:rsidR="003B3BED">
        <w:fldChar w:fldCharType="separate"/>
      </w:r>
      <w:r w:rsidR="00995AA6">
        <w:rPr>
          <w:noProof/>
        </w:rPr>
        <w:t>A.1</w:t>
      </w:r>
      <w:r w:rsidR="003B3BED">
        <w:fldChar w:fldCharType="end"/>
      </w:r>
      <w:r w:rsidR="00461B0F">
        <w:t>.</w:t>
      </w:r>
    </w:p>
    <w:p w14:paraId="31E95190" w14:textId="023A2798" w:rsidR="003B3BED" w:rsidRDefault="003B3BED" w:rsidP="003B3BE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w:instrText>
      </w:r>
      <w:fldSimple w:instr=" STYLEREF &quot;Heading 1&quot; \l \n ">
        <w:r w:rsidR="00995AA6">
          <w:rPr>
            <w:noProof/>
          </w:rPr>
          <w:instrText>5</w:instrText>
        </w:r>
      </w:fldSimple>
      <w:r w:rsidRPr="00695C93">
        <w:instrText xml:space="preserve">." </w:instrText>
      </w:r>
      <w:r w:rsidRPr="00695C93">
        <w:fldChar w:fldCharType="separate"/>
      </w:r>
      <w:r w:rsidR="00995AA6">
        <w:rPr>
          <w:noProof/>
        </w:rPr>
        <w:instrText>5</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5</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4</w:instrText>
      </w:r>
      <w:r w:rsidRPr="00695C93">
        <w:fldChar w:fldCharType="end"/>
      </w:r>
      <w:r w:rsidRPr="00695C93">
        <w:instrText xml:space="preserve">" "" </w:instrText>
      </w:r>
      <w:r w:rsidRPr="00695C93">
        <w:fldChar w:fldCharType="separate"/>
      </w:r>
      <w:bookmarkStart w:id="1046" w:name="_Caption4159"/>
      <w:bookmarkStart w:id="1047" w:name="_Caption9926"/>
      <w:bookmarkStart w:id="1048" w:name="_Caption2166"/>
      <w:bookmarkStart w:id="1049" w:name="_Caption9382"/>
      <w:bookmarkStart w:id="1050" w:name="_Caption2377"/>
      <w:bookmarkStart w:id="1051" w:name="_Ref490595815"/>
      <w:bookmarkStart w:id="1052" w:name="_Caption9003"/>
      <w:bookmarkStart w:id="1053" w:name="_Caption4553"/>
      <w:bookmarkStart w:id="1054" w:name="_Caption9457"/>
      <w:bookmarkStart w:id="1055" w:name="_Caption7896"/>
      <w:bookmarkStart w:id="1056" w:name="_Caption2884"/>
      <w:bookmarkStart w:id="1057" w:name="_Caption4524"/>
      <w:bookmarkStart w:id="1058" w:name="_Caption6379"/>
      <w:bookmarkStart w:id="1059" w:name="_Caption7753"/>
      <w:bookmarkStart w:id="1060" w:name="_Caption5841"/>
      <w:bookmarkStart w:id="1061" w:name="_Caption8033"/>
      <w:bookmarkStart w:id="1062" w:name="_Caption8248"/>
      <w:bookmarkStart w:id="1063" w:name="_Caption2829"/>
      <w:bookmarkStart w:id="1064" w:name="_Caption8293"/>
      <w:bookmarkStart w:id="1065" w:name="_Caption6589"/>
      <w:bookmarkStart w:id="1066" w:name="_Caption6686"/>
      <w:bookmarkStart w:id="1067" w:name="_Caption5537"/>
      <w:bookmarkStart w:id="1068" w:name="_Caption9523"/>
      <w:bookmarkStart w:id="1069" w:name="_Caption8340"/>
      <w:bookmarkStart w:id="1070" w:name="_Caption7829"/>
      <w:bookmarkStart w:id="1071" w:name="_Caption6067"/>
      <w:bookmarkStart w:id="1072" w:name="_Caption8225"/>
      <w:bookmarkStart w:id="1073" w:name="_Caption6350"/>
      <w:bookmarkStart w:id="1074" w:name="_Caption6999"/>
      <w:bookmarkStart w:id="1075" w:name="_Caption4260"/>
      <w:bookmarkStart w:id="1076" w:name="_Toc496885039"/>
      <w:r w:rsidR="00B76381">
        <w:rPr>
          <w:noProof/>
        </w:rPr>
        <w:t>5</w:t>
      </w:r>
      <w:r w:rsidR="00B76381" w:rsidRPr="00695C93">
        <w:rPr>
          <w:noProof/>
        </w:rPr>
        <w:t>.</w:t>
      </w:r>
      <w:r w:rsidR="00B76381">
        <w:rPr>
          <w:noProof/>
        </w:rPr>
        <w:t>4</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Pr="00695C93">
        <w:fldChar w:fldCharType="end"/>
      </w:r>
      <w:r w:rsidRPr="00695C93">
        <w:tab/>
      </w:r>
      <w:r>
        <w:t>Use share of WMS and share of waste generation by industry and household</w:t>
      </w:r>
      <w:bookmarkEnd w:id="1076"/>
    </w:p>
    <w:tbl>
      <w:tblPr>
        <w:tblW w:w="7935" w:type="dxa"/>
        <w:tblLayout w:type="fixed"/>
        <w:tblLook w:val="04A0" w:firstRow="1" w:lastRow="0" w:firstColumn="1" w:lastColumn="0" w:noHBand="0" w:noVBand="1"/>
      </w:tblPr>
      <w:tblGrid>
        <w:gridCol w:w="2411"/>
        <w:gridCol w:w="1104"/>
        <w:gridCol w:w="1105"/>
        <w:gridCol w:w="1105"/>
        <w:gridCol w:w="1105"/>
        <w:gridCol w:w="1105"/>
      </w:tblGrid>
      <w:tr w:rsidR="003B3BED" w:rsidRPr="00D62E29" w14:paraId="17689C5C" w14:textId="77777777" w:rsidTr="00DB447A">
        <w:trPr>
          <w:trHeight w:val="245"/>
        </w:trPr>
        <w:tc>
          <w:tcPr>
            <w:tcW w:w="2411" w:type="dxa"/>
            <w:shd w:val="clear" w:color="auto" w:fill="6F6652"/>
            <w:noWrap/>
            <w:tcMar>
              <w:left w:w="57" w:type="dxa"/>
              <w:right w:w="57" w:type="dxa"/>
            </w:tcMar>
            <w:hideMark/>
          </w:tcPr>
          <w:p w14:paraId="753652A8" w14:textId="77777777" w:rsidR="003B3BED" w:rsidRPr="00D62E29" w:rsidRDefault="003B3BED" w:rsidP="003B3BED">
            <w:pPr>
              <w:pStyle w:val="TableDataColumnHeading"/>
              <w:jc w:val="left"/>
            </w:pPr>
          </w:p>
        </w:tc>
        <w:tc>
          <w:tcPr>
            <w:tcW w:w="2209" w:type="dxa"/>
            <w:gridSpan w:val="2"/>
            <w:shd w:val="clear" w:color="auto" w:fill="6F6652"/>
            <w:noWrap/>
            <w:tcMar>
              <w:left w:w="57" w:type="dxa"/>
              <w:right w:w="57" w:type="dxa"/>
            </w:tcMar>
            <w:hideMark/>
          </w:tcPr>
          <w:p w14:paraId="6F4ED318" w14:textId="50E1F906" w:rsidR="003B3BED" w:rsidRPr="00D62E29" w:rsidRDefault="003B3BED" w:rsidP="003B3BED">
            <w:pPr>
              <w:pStyle w:val="TableDataColumnHeading"/>
              <w:jc w:val="center"/>
            </w:pPr>
            <w:r w:rsidRPr="00D62E29">
              <w:t>W</w:t>
            </w:r>
            <w:r>
              <w:t xml:space="preserve">aste </w:t>
            </w:r>
            <w:r w:rsidRPr="00D62E29">
              <w:t>A</w:t>
            </w:r>
            <w:r>
              <w:t xml:space="preserve">ccount, </w:t>
            </w:r>
            <w:r>
              <w:br/>
              <w:t>Australia</w:t>
            </w:r>
          </w:p>
        </w:tc>
        <w:tc>
          <w:tcPr>
            <w:tcW w:w="1105" w:type="dxa"/>
            <w:shd w:val="clear" w:color="auto" w:fill="6F6652"/>
            <w:noWrap/>
            <w:tcMar>
              <w:left w:w="57" w:type="dxa"/>
              <w:right w:w="57" w:type="dxa"/>
            </w:tcMar>
            <w:hideMark/>
          </w:tcPr>
          <w:p w14:paraId="3E053EF3" w14:textId="67FF24DF" w:rsidR="003B3BED" w:rsidRPr="00D62E29" w:rsidRDefault="003B3BED" w:rsidP="003B3BED">
            <w:pPr>
              <w:pStyle w:val="TableDataColumnHeading"/>
            </w:pPr>
            <w:r>
              <w:t>Waste generation</w:t>
            </w:r>
          </w:p>
        </w:tc>
        <w:tc>
          <w:tcPr>
            <w:tcW w:w="2210" w:type="dxa"/>
            <w:gridSpan w:val="2"/>
            <w:shd w:val="clear" w:color="auto" w:fill="6F6652"/>
            <w:noWrap/>
            <w:tcMar>
              <w:left w:w="57" w:type="dxa"/>
              <w:right w:w="57" w:type="dxa"/>
            </w:tcMar>
            <w:hideMark/>
          </w:tcPr>
          <w:p w14:paraId="1BAB5856" w14:textId="55B22DE1" w:rsidR="003B3BED" w:rsidRPr="00D62E29" w:rsidRDefault="003B3BED" w:rsidP="003B3BED">
            <w:pPr>
              <w:pStyle w:val="TableDataColumnHeading"/>
              <w:jc w:val="center"/>
            </w:pPr>
            <w:r w:rsidRPr="00D62E29">
              <w:t>2014 I</w:t>
            </w:r>
            <w:r>
              <w:t>nput-</w:t>
            </w:r>
            <w:r>
              <w:br/>
            </w:r>
            <w:r w:rsidRPr="00D62E29">
              <w:t>O</w:t>
            </w:r>
            <w:r>
              <w:t>utput table</w:t>
            </w:r>
          </w:p>
        </w:tc>
      </w:tr>
      <w:tr w:rsidR="003B3BED" w:rsidRPr="00D62E29" w14:paraId="3AB39A81" w14:textId="77777777" w:rsidTr="00DB447A">
        <w:trPr>
          <w:trHeight w:val="245"/>
        </w:trPr>
        <w:tc>
          <w:tcPr>
            <w:tcW w:w="2411" w:type="dxa"/>
            <w:shd w:val="clear" w:color="auto" w:fill="6F6652"/>
            <w:noWrap/>
            <w:tcMar>
              <w:left w:w="57" w:type="dxa"/>
              <w:right w:w="57" w:type="dxa"/>
            </w:tcMar>
            <w:hideMark/>
          </w:tcPr>
          <w:p w14:paraId="234322FB" w14:textId="77777777" w:rsidR="00D62E29" w:rsidRPr="00D62E29" w:rsidRDefault="00D62E29" w:rsidP="003B3BED">
            <w:pPr>
              <w:pStyle w:val="TableDataColumnHeading"/>
              <w:jc w:val="left"/>
            </w:pPr>
          </w:p>
        </w:tc>
        <w:tc>
          <w:tcPr>
            <w:tcW w:w="1104" w:type="dxa"/>
            <w:shd w:val="clear" w:color="auto" w:fill="6F6652"/>
            <w:noWrap/>
            <w:tcMar>
              <w:left w:w="57" w:type="dxa"/>
              <w:right w:w="57" w:type="dxa"/>
            </w:tcMar>
            <w:hideMark/>
          </w:tcPr>
          <w:p w14:paraId="61A1BB71" w14:textId="77777777" w:rsidR="00D62E29" w:rsidRPr="00D62E29" w:rsidRDefault="00D62E29" w:rsidP="003B3BED">
            <w:pPr>
              <w:pStyle w:val="TableDataColumnHeading"/>
            </w:pPr>
            <w:r w:rsidRPr="00D62E29">
              <w:t>2009-10</w:t>
            </w:r>
          </w:p>
        </w:tc>
        <w:tc>
          <w:tcPr>
            <w:tcW w:w="1105" w:type="dxa"/>
            <w:shd w:val="clear" w:color="auto" w:fill="6F6652"/>
            <w:noWrap/>
            <w:tcMar>
              <w:left w:w="57" w:type="dxa"/>
              <w:right w:w="57" w:type="dxa"/>
            </w:tcMar>
            <w:hideMark/>
          </w:tcPr>
          <w:p w14:paraId="14A0CA1A" w14:textId="77777777" w:rsidR="00D62E29" w:rsidRPr="00D62E29" w:rsidRDefault="00D62E29" w:rsidP="003B3BED">
            <w:pPr>
              <w:pStyle w:val="TableDataColumnHeading"/>
            </w:pPr>
            <w:r w:rsidRPr="00D62E29">
              <w:t>2010-11</w:t>
            </w:r>
          </w:p>
        </w:tc>
        <w:tc>
          <w:tcPr>
            <w:tcW w:w="1105" w:type="dxa"/>
            <w:shd w:val="clear" w:color="auto" w:fill="6F6652"/>
            <w:noWrap/>
            <w:tcMar>
              <w:left w:w="57" w:type="dxa"/>
              <w:right w:w="57" w:type="dxa"/>
            </w:tcMar>
            <w:hideMark/>
          </w:tcPr>
          <w:p w14:paraId="7775F812" w14:textId="77777777" w:rsidR="00D62E29" w:rsidRPr="00D62E29" w:rsidRDefault="00D62E29" w:rsidP="003B3BED">
            <w:pPr>
              <w:pStyle w:val="TableDataColumnHeading"/>
            </w:pPr>
            <w:r w:rsidRPr="00D62E29">
              <w:t>2014-15</w:t>
            </w:r>
          </w:p>
        </w:tc>
        <w:tc>
          <w:tcPr>
            <w:tcW w:w="1105" w:type="dxa"/>
            <w:shd w:val="clear" w:color="auto" w:fill="6F6652"/>
            <w:noWrap/>
            <w:tcMar>
              <w:left w:w="57" w:type="dxa"/>
              <w:right w:w="57" w:type="dxa"/>
            </w:tcMar>
            <w:hideMark/>
          </w:tcPr>
          <w:p w14:paraId="03BAC653" w14:textId="77777777" w:rsidR="00D62E29" w:rsidRPr="00D62E29" w:rsidRDefault="00D62E29" w:rsidP="003B3BED">
            <w:pPr>
              <w:pStyle w:val="TableDataColumnHeading"/>
            </w:pPr>
            <w:r w:rsidRPr="00D62E29">
              <w:t>Narrow</w:t>
            </w:r>
          </w:p>
        </w:tc>
        <w:tc>
          <w:tcPr>
            <w:tcW w:w="1105" w:type="dxa"/>
            <w:shd w:val="clear" w:color="auto" w:fill="6F6652"/>
            <w:noWrap/>
            <w:tcMar>
              <w:left w:w="57" w:type="dxa"/>
              <w:right w:w="57" w:type="dxa"/>
            </w:tcMar>
            <w:hideMark/>
          </w:tcPr>
          <w:p w14:paraId="2F571454" w14:textId="77777777" w:rsidR="00D62E29" w:rsidRPr="00D62E29" w:rsidRDefault="00D62E29" w:rsidP="003B3BED">
            <w:pPr>
              <w:pStyle w:val="TableDataColumnHeading"/>
            </w:pPr>
            <w:r w:rsidRPr="00D62E29">
              <w:t>Broad</w:t>
            </w:r>
          </w:p>
        </w:tc>
      </w:tr>
      <w:tr w:rsidR="003B3BED" w:rsidRPr="00D62E29" w14:paraId="37B60367" w14:textId="77777777" w:rsidTr="00DB447A">
        <w:trPr>
          <w:trHeight w:val="245"/>
        </w:trPr>
        <w:tc>
          <w:tcPr>
            <w:tcW w:w="2411" w:type="dxa"/>
            <w:tcBorders>
              <w:bottom w:val="single" w:sz="8" w:space="0" w:color="FFFFFF" w:themeColor="background1"/>
            </w:tcBorders>
            <w:shd w:val="clear" w:color="auto" w:fill="auto"/>
            <w:noWrap/>
            <w:tcMar>
              <w:left w:w="57" w:type="dxa"/>
              <w:right w:w="57" w:type="dxa"/>
            </w:tcMar>
            <w:hideMark/>
          </w:tcPr>
          <w:p w14:paraId="173B255A" w14:textId="77777777" w:rsidR="00D62E29" w:rsidRPr="00D62E29" w:rsidRDefault="00D62E29" w:rsidP="003B3BED">
            <w:pPr>
              <w:pStyle w:val="TableUnit"/>
              <w:jc w:val="left"/>
            </w:pPr>
          </w:p>
        </w:tc>
        <w:tc>
          <w:tcPr>
            <w:tcW w:w="1104" w:type="dxa"/>
            <w:tcBorders>
              <w:bottom w:val="single" w:sz="8" w:space="0" w:color="FFFFFF" w:themeColor="background1"/>
            </w:tcBorders>
            <w:shd w:val="clear" w:color="auto" w:fill="auto"/>
            <w:noWrap/>
            <w:tcMar>
              <w:left w:w="57" w:type="dxa"/>
              <w:right w:w="57" w:type="dxa"/>
            </w:tcMar>
            <w:hideMark/>
          </w:tcPr>
          <w:p w14:paraId="5314A30B" w14:textId="77777777" w:rsidR="00D62E29" w:rsidRPr="00D62E29" w:rsidRDefault="00D62E29" w:rsidP="003B3BED">
            <w:pPr>
              <w:pStyle w:val="TableUnit"/>
            </w:pPr>
            <w:r w:rsidRPr="00D62E29">
              <w:t>%</w:t>
            </w:r>
          </w:p>
        </w:tc>
        <w:tc>
          <w:tcPr>
            <w:tcW w:w="1105" w:type="dxa"/>
            <w:tcBorders>
              <w:bottom w:val="single" w:sz="8" w:space="0" w:color="FFFFFF" w:themeColor="background1"/>
            </w:tcBorders>
            <w:shd w:val="clear" w:color="auto" w:fill="auto"/>
            <w:noWrap/>
            <w:tcMar>
              <w:left w:w="57" w:type="dxa"/>
              <w:right w:w="57" w:type="dxa"/>
            </w:tcMar>
            <w:hideMark/>
          </w:tcPr>
          <w:p w14:paraId="59BFC36C" w14:textId="77777777" w:rsidR="00D62E29" w:rsidRPr="00D62E29" w:rsidRDefault="00D62E29" w:rsidP="003B3BED">
            <w:pPr>
              <w:pStyle w:val="TableUnit"/>
            </w:pPr>
            <w:r w:rsidRPr="00D62E29">
              <w:t>%</w:t>
            </w:r>
          </w:p>
        </w:tc>
        <w:tc>
          <w:tcPr>
            <w:tcW w:w="1105" w:type="dxa"/>
            <w:tcBorders>
              <w:bottom w:val="single" w:sz="8" w:space="0" w:color="FFFFFF" w:themeColor="background1"/>
            </w:tcBorders>
            <w:shd w:val="clear" w:color="auto" w:fill="auto"/>
            <w:noWrap/>
            <w:tcMar>
              <w:left w:w="57" w:type="dxa"/>
              <w:right w:w="57" w:type="dxa"/>
            </w:tcMar>
            <w:hideMark/>
          </w:tcPr>
          <w:p w14:paraId="2CB8EBB0" w14:textId="77777777" w:rsidR="00D62E29" w:rsidRPr="00D62E29" w:rsidRDefault="00D62E29" w:rsidP="003B3BED">
            <w:pPr>
              <w:pStyle w:val="TableUnit"/>
            </w:pPr>
            <w:r w:rsidRPr="00D62E29">
              <w:t>%</w:t>
            </w:r>
          </w:p>
        </w:tc>
        <w:tc>
          <w:tcPr>
            <w:tcW w:w="1105" w:type="dxa"/>
            <w:tcBorders>
              <w:bottom w:val="single" w:sz="8" w:space="0" w:color="FFFFFF" w:themeColor="background1"/>
            </w:tcBorders>
            <w:shd w:val="clear" w:color="auto" w:fill="auto"/>
            <w:noWrap/>
            <w:tcMar>
              <w:left w:w="57" w:type="dxa"/>
              <w:right w:w="57" w:type="dxa"/>
            </w:tcMar>
            <w:hideMark/>
          </w:tcPr>
          <w:p w14:paraId="4D369687" w14:textId="77777777" w:rsidR="00D62E29" w:rsidRPr="00D62E29" w:rsidRDefault="00D62E29" w:rsidP="003B3BED">
            <w:pPr>
              <w:pStyle w:val="TableUnit"/>
            </w:pPr>
            <w:r w:rsidRPr="00D62E29">
              <w:t>%</w:t>
            </w:r>
          </w:p>
        </w:tc>
        <w:tc>
          <w:tcPr>
            <w:tcW w:w="1105" w:type="dxa"/>
            <w:tcBorders>
              <w:bottom w:val="single" w:sz="8" w:space="0" w:color="FFFFFF" w:themeColor="background1"/>
            </w:tcBorders>
            <w:shd w:val="clear" w:color="auto" w:fill="auto"/>
            <w:noWrap/>
            <w:tcMar>
              <w:left w:w="57" w:type="dxa"/>
              <w:right w:w="57" w:type="dxa"/>
            </w:tcMar>
            <w:hideMark/>
          </w:tcPr>
          <w:p w14:paraId="42399FD8" w14:textId="77777777" w:rsidR="00D62E29" w:rsidRPr="00D62E29" w:rsidRDefault="00D62E29" w:rsidP="003B3BED">
            <w:pPr>
              <w:pStyle w:val="TableUnit"/>
            </w:pPr>
            <w:r w:rsidRPr="00D62E29">
              <w:t>%</w:t>
            </w:r>
          </w:p>
        </w:tc>
      </w:tr>
      <w:tr w:rsidR="00E9361E" w:rsidRPr="00D62E29" w14:paraId="0D881FA9"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AD4967" w14:textId="547DF27F" w:rsidR="00E9361E" w:rsidRPr="00D62E29" w:rsidRDefault="00E9361E" w:rsidP="00E9361E">
            <w:pPr>
              <w:pStyle w:val="TableDataEntries"/>
              <w:jc w:val="left"/>
            </w:pPr>
            <w:r w:rsidRPr="00D62E29">
              <w:t>Waste</w:t>
            </w:r>
            <w:r>
              <w:t xml:space="preserve"> industry</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E5DD17" w14:textId="77777777" w:rsidR="00E9361E" w:rsidRPr="00D62E29" w:rsidRDefault="00E9361E" w:rsidP="00E9361E">
            <w:pPr>
              <w:pStyle w:val="TableDataEntries"/>
            </w:pPr>
            <w:r w:rsidRPr="00D62E29">
              <w:t>30.25</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5FB20B" w14:textId="77777777" w:rsidR="00E9361E" w:rsidRPr="00D62E29" w:rsidRDefault="00E9361E" w:rsidP="00E9361E">
            <w:pPr>
              <w:pStyle w:val="TableDataEntries"/>
            </w:pPr>
            <w:r w:rsidRPr="00D62E29">
              <w:t>30.98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3E1F0C" w14:textId="77777777" w:rsidR="00E9361E" w:rsidRPr="00D62E29" w:rsidRDefault="00E9361E" w:rsidP="00E9361E">
            <w:pPr>
              <w:pStyle w:val="TableDataEntries"/>
            </w:pPr>
            <w:r w:rsidRPr="00D62E29">
              <w:t>4.64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39DB09" w14:textId="529A86EC" w:rsidR="00E9361E" w:rsidRPr="00D62E29" w:rsidRDefault="00E9361E" w:rsidP="00E9361E">
            <w:pPr>
              <w:pStyle w:val="TableDataEntries"/>
            </w:pPr>
            <w:r>
              <w:rPr>
                <w:szCs w:val="16"/>
              </w:rPr>
              <w:t>0.67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994D3A4" w14:textId="0D36DF6F" w:rsidR="00E9361E" w:rsidRPr="00D62E29" w:rsidRDefault="00E9361E" w:rsidP="00E9361E">
            <w:pPr>
              <w:pStyle w:val="TableDataEntries"/>
            </w:pPr>
            <w:r>
              <w:rPr>
                <w:szCs w:val="16"/>
              </w:rPr>
              <w:t>0.49</w:t>
            </w:r>
          </w:p>
        </w:tc>
      </w:tr>
      <w:tr w:rsidR="00E9361E" w:rsidRPr="00D62E29" w14:paraId="5A58CF7E"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7B8965" w14:textId="77777777" w:rsidR="00E9361E" w:rsidRPr="00D62E29" w:rsidRDefault="00E9361E" w:rsidP="00E9361E">
            <w:pPr>
              <w:pStyle w:val="TableDataEntries"/>
              <w:jc w:val="left"/>
            </w:pPr>
            <w:r w:rsidRPr="00D62E29">
              <w:t>Agriculture and forestry</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52A43C" w14:textId="77777777" w:rsidR="00E9361E" w:rsidRPr="00D62E29" w:rsidRDefault="00E9361E" w:rsidP="00E9361E">
            <w:pPr>
              <w:pStyle w:val="TableDataEntries"/>
            </w:pPr>
            <w:r w:rsidRPr="00D62E29">
              <w:t>0.56</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7362A5" w14:textId="77777777" w:rsidR="00E9361E" w:rsidRPr="00D62E29" w:rsidRDefault="00E9361E" w:rsidP="00E9361E">
            <w:pPr>
              <w:pStyle w:val="TableDataEntries"/>
            </w:pPr>
            <w:r w:rsidRPr="00D62E29">
              <w:t>0.56</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9C2D68" w14:textId="77777777" w:rsidR="00E9361E" w:rsidRPr="00D62E29" w:rsidRDefault="00E9361E" w:rsidP="00E9361E">
            <w:pPr>
              <w:pStyle w:val="TableDataEntries"/>
            </w:pPr>
            <w:r w:rsidRPr="00D62E29">
              <w:t>2.10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86C3F9" w14:textId="0D2654AF" w:rsidR="00E9361E" w:rsidRPr="00D62E29" w:rsidRDefault="00E9361E" w:rsidP="00E9361E">
            <w:pPr>
              <w:pStyle w:val="TableDataEntries"/>
            </w:pPr>
            <w:r>
              <w:rPr>
                <w:szCs w:val="16"/>
              </w:rPr>
              <w:t>2.26</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1191574" w14:textId="128B6943" w:rsidR="00E9361E" w:rsidRPr="00D62E29" w:rsidRDefault="00E9361E" w:rsidP="00E9361E">
            <w:pPr>
              <w:pStyle w:val="TableDataEntries"/>
            </w:pPr>
            <w:r>
              <w:rPr>
                <w:szCs w:val="16"/>
              </w:rPr>
              <w:t>2.06</w:t>
            </w:r>
          </w:p>
        </w:tc>
      </w:tr>
      <w:tr w:rsidR="00E9361E" w:rsidRPr="00D62E29" w14:paraId="18E62CD7"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1CF223" w14:textId="77777777" w:rsidR="00E9361E" w:rsidRPr="00D62E29" w:rsidRDefault="00E9361E" w:rsidP="00E9361E">
            <w:pPr>
              <w:pStyle w:val="TableDataEntries"/>
              <w:jc w:val="left"/>
            </w:pPr>
            <w:r w:rsidRPr="00D62E29">
              <w:t>Mining</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81E8A2" w14:textId="77777777" w:rsidR="00E9361E" w:rsidRPr="00D62E29" w:rsidRDefault="00E9361E" w:rsidP="00E9361E">
            <w:pPr>
              <w:pStyle w:val="TableDataEntries"/>
            </w:pPr>
            <w:r w:rsidRPr="00D62E29">
              <w:t>0.65</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C64002" w14:textId="77777777" w:rsidR="00E9361E" w:rsidRPr="00D62E29" w:rsidRDefault="00E9361E" w:rsidP="00E9361E">
            <w:pPr>
              <w:pStyle w:val="TableDataEntries"/>
            </w:pPr>
            <w:r w:rsidRPr="00D62E29">
              <w:t>0.64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924633" w14:textId="77777777" w:rsidR="00E9361E" w:rsidRPr="00D62E29" w:rsidRDefault="00E9361E" w:rsidP="00E9361E">
            <w:pPr>
              <w:pStyle w:val="TableDataEntries"/>
            </w:pPr>
            <w:r w:rsidRPr="00D62E29">
              <w:t>2.80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99BD237" w14:textId="0951DED9" w:rsidR="00E9361E" w:rsidRPr="00D62E29" w:rsidRDefault="00E9361E" w:rsidP="00E9361E">
            <w:pPr>
              <w:pStyle w:val="TableDataEntries"/>
            </w:pPr>
            <w:r>
              <w:rPr>
                <w:szCs w:val="16"/>
              </w:rPr>
              <w:t>0.79</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9DC70F4" w14:textId="24DEE474" w:rsidR="00E9361E" w:rsidRPr="00D62E29" w:rsidRDefault="00E9361E" w:rsidP="00E9361E">
            <w:pPr>
              <w:pStyle w:val="TableDataEntries"/>
            </w:pPr>
            <w:r>
              <w:rPr>
                <w:szCs w:val="16"/>
              </w:rPr>
              <w:t>0.82</w:t>
            </w:r>
          </w:p>
        </w:tc>
      </w:tr>
      <w:tr w:rsidR="00E9361E" w:rsidRPr="00D62E29" w14:paraId="30C91CDC"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52F2AB" w14:textId="77777777" w:rsidR="00E9361E" w:rsidRPr="00D62E29" w:rsidRDefault="00E9361E" w:rsidP="00E9361E">
            <w:pPr>
              <w:pStyle w:val="TableDataEntries"/>
              <w:jc w:val="left"/>
            </w:pPr>
            <w:r w:rsidRPr="00D62E29">
              <w:t>Manufacturing</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347DA8" w14:textId="77777777" w:rsidR="00E9361E" w:rsidRPr="00D62E29" w:rsidRDefault="00E9361E" w:rsidP="00E9361E">
            <w:pPr>
              <w:pStyle w:val="TableDataEntries"/>
            </w:pPr>
            <w:r w:rsidRPr="00D62E29">
              <w:t>7.01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C599AE" w14:textId="77777777" w:rsidR="00E9361E" w:rsidRPr="00D62E29" w:rsidRDefault="00E9361E" w:rsidP="00E9361E">
            <w:pPr>
              <w:pStyle w:val="TableDataEntries"/>
            </w:pPr>
            <w:r w:rsidRPr="00D62E29">
              <w:t>6.90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A58797" w14:textId="77777777" w:rsidR="00E9361E" w:rsidRPr="00D62E29" w:rsidRDefault="00E9361E" w:rsidP="00E9361E">
            <w:pPr>
              <w:pStyle w:val="TableDataEntries"/>
            </w:pPr>
            <w:r w:rsidRPr="00D62E29">
              <w:t>22.66</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4FB4D2" w14:textId="15EF03C5" w:rsidR="00E9361E" w:rsidRPr="00D62E29" w:rsidRDefault="00E9361E" w:rsidP="00E9361E">
            <w:pPr>
              <w:pStyle w:val="TableDataEntries"/>
            </w:pPr>
            <w:r>
              <w:rPr>
                <w:szCs w:val="16"/>
              </w:rPr>
              <w:t>7.13</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ED8DDFE" w14:textId="0D7056F0" w:rsidR="00E9361E" w:rsidRPr="00D62E29" w:rsidRDefault="00E9361E" w:rsidP="00E9361E">
            <w:pPr>
              <w:pStyle w:val="TableDataEntries"/>
            </w:pPr>
            <w:r>
              <w:rPr>
                <w:szCs w:val="16"/>
              </w:rPr>
              <w:t>26.65</w:t>
            </w:r>
          </w:p>
        </w:tc>
      </w:tr>
      <w:tr w:rsidR="00E9361E" w:rsidRPr="00D62E29" w14:paraId="12D403D4"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64F79E" w14:textId="29C3FBC6" w:rsidR="00E9361E" w:rsidRPr="00D62E29" w:rsidRDefault="00E9361E" w:rsidP="00E9361E">
            <w:pPr>
              <w:pStyle w:val="TableDataEntries"/>
              <w:jc w:val="left"/>
            </w:pPr>
            <w:r>
              <w:t>Construction</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7C3E1D" w14:textId="77777777" w:rsidR="00E9361E" w:rsidRPr="00D62E29" w:rsidRDefault="00E9361E" w:rsidP="00E9361E">
            <w:pPr>
              <w:pStyle w:val="TableDataEntries"/>
            </w:pPr>
            <w:r w:rsidRPr="00D62E29">
              <w:t>17.92</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67D6F2" w14:textId="77777777" w:rsidR="00E9361E" w:rsidRPr="00D62E29" w:rsidRDefault="00E9361E" w:rsidP="00E9361E">
            <w:pPr>
              <w:pStyle w:val="TableDataEntries"/>
            </w:pPr>
            <w:r w:rsidRPr="00D62E29">
              <w:t>17.65</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ADD7DB" w14:textId="5E9E9273" w:rsidR="00E9361E" w:rsidRPr="00D62E29" w:rsidRDefault="00E9361E" w:rsidP="00E9361E">
            <w:pPr>
              <w:pStyle w:val="TableDataEntries"/>
            </w:pPr>
            <w:r w:rsidRPr="00D62E29">
              <w:t>30.83</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53ED382" w14:textId="04653679" w:rsidR="00E9361E" w:rsidRPr="00D62E29" w:rsidRDefault="00E9361E" w:rsidP="00E9361E">
            <w:pPr>
              <w:pStyle w:val="TableDataEntries"/>
            </w:pPr>
            <w:r>
              <w:rPr>
                <w:szCs w:val="16"/>
              </w:rPr>
              <w:t>13.10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451218" w14:textId="39E77AA0" w:rsidR="00E9361E" w:rsidRPr="00D62E29" w:rsidRDefault="00E9361E" w:rsidP="00E9361E">
            <w:pPr>
              <w:pStyle w:val="TableDataEntries"/>
            </w:pPr>
            <w:r>
              <w:rPr>
                <w:szCs w:val="16"/>
              </w:rPr>
              <w:t>10.73</w:t>
            </w:r>
          </w:p>
        </w:tc>
      </w:tr>
      <w:tr w:rsidR="00E9361E" w:rsidRPr="00D62E29" w14:paraId="6FB48BAD"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A39F13" w14:textId="00582E96" w:rsidR="00E9361E" w:rsidRPr="00D62E29" w:rsidRDefault="00E9361E" w:rsidP="00E9361E">
            <w:pPr>
              <w:pStyle w:val="TableDataEntries"/>
              <w:jc w:val="left"/>
            </w:pPr>
            <w:r>
              <w:t>Wholesale</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1A8B8C" w14:textId="77777777" w:rsidR="00E9361E" w:rsidRPr="00D62E29" w:rsidRDefault="00E9361E" w:rsidP="00E9361E">
            <w:pPr>
              <w:pStyle w:val="TableDataEntries"/>
            </w:pPr>
            <w:r w:rsidRPr="00D62E29">
              <w:t>2.58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68460F" w14:textId="77777777" w:rsidR="00E9361E" w:rsidRPr="00D62E29" w:rsidRDefault="00E9361E" w:rsidP="00E9361E">
            <w:pPr>
              <w:pStyle w:val="TableDataEntries"/>
            </w:pPr>
            <w:r w:rsidRPr="00D62E29">
              <w:t>2.54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54A33D" w14:textId="51FFD787" w:rsidR="00E9361E" w:rsidRPr="00D62E29" w:rsidRDefault="00E9361E" w:rsidP="00E9361E">
            <w:pPr>
              <w:pStyle w:val="TableDataEntries"/>
            </w:pPr>
            <w:r w:rsidRPr="00D62E29">
              <w:t>2.86</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072351" w14:textId="5EFC483C" w:rsidR="00E9361E" w:rsidRPr="00D62E29" w:rsidRDefault="00E9361E" w:rsidP="00E9361E">
            <w:pPr>
              <w:pStyle w:val="TableDataEntries"/>
            </w:pPr>
            <w:r>
              <w:rPr>
                <w:szCs w:val="16"/>
              </w:rPr>
              <w:t>5.29</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CE2B132" w14:textId="0F6C0722" w:rsidR="00E9361E" w:rsidRPr="00D62E29" w:rsidRDefault="00E9361E" w:rsidP="00E9361E">
            <w:pPr>
              <w:pStyle w:val="TableDataEntries"/>
            </w:pPr>
            <w:r>
              <w:rPr>
                <w:szCs w:val="16"/>
              </w:rPr>
              <w:t>6.26</w:t>
            </w:r>
          </w:p>
        </w:tc>
      </w:tr>
      <w:tr w:rsidR="00E9361E" w:rsidRPr="00D62E29" w14:paraId="5B6D9CCA"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5F54BE" w14:textId="3E5A54F4" w:rsidR="00E9361E" w:rsidRPr="00D62E29" w:rsidRDefault="00E9361E" w:rsidP="00E9361E">
            <w:pPr>
              <w:pStyle w:val="TableDataEntries"/>
              <w:jc w:val="left"/>
            </w:pPr>
            <w:r>
              <w:t>Retail</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43089D" w14:textId="77777777" w:rsidR="00E9361E" w:rsidRPr="00D62E29" w:rsidRDefault="00E9361E" w:rsidP="00E9361E">
            <w:pPr>
              <w:pStyle w:val="TableDataEntries"/>
            </w:pPr>
            <w:r w:rsidRPr="00D62E29">
              <w:t>3.37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AE5829" w14:textId="77777777" w:rsidR="00E9361E" w:rsidRPr="00D62E29" w:rsidRDefault="00E9361E" w:rsidP="00E9361E">
            <w:pPr>
              <w:pStyle w:val="TableDataEntries"/>
            </w:pPr>
            <w:r w:rsidRPr="00D62E29">
              <w:t>3.32</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78F0BC" w14:textId="2A79F7EC" w:rsidR="00E9361E" w:rsidRPr="00D62E29" w:rsidRDefault="00E9361E" w:rsidP="00E9361E">
            <w:pPr>
              <w:pStyle w:val="TableDataEntries"/>
            </w:pPr>
            <w:r w:rsidRPr="00D62E29">
              <w:t>1.39</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B86651" w14:textId="2428E610" w:rsidR="00E9361E" w:rsidRPr="00D62E29" w:rsidRDefault="00E9361E" w:rsidP="00E9361E">
            <w:pPr>
              <w:pStyle w:val="TableDataEntries"/>
            </w:pPr>
            <w:r>
              <w:rPr>
                <w:szCs w:val="16"/>
              </w:rPr>
              <w:t>0.77</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39FB61" w14:textId="500EB8AC" w:rsidR="00E9361E" w:rsidRPr="00D62E29" w:rsidRDefault="00E9361E" w:rsidP="00E9361E">
            <w:pPr>
              <w:pStyle w:val="TableDataEntries"/>
            </w:pPr>
            <w:r>
              <w:rPr>
                <w:szCs w:val="16"/>
              </w:rPr>
              <w:t>0.58</w:t>
            </w:r>
          </w:p>
        </w:tc>
      </w:tr>
      <w:tr w:rsidR="00E9361E" w:rsidRPr="00D62E29" w14:paraId="590F3D40"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24E872" w14:textId="5FCF758D" w:rsidR="00E9361E" w:rsidRPr="00D62E29" w:rsidRDefault="00E9361E" w:rsidP="00E9361E">
            <w:pPr>
              <w:pStyle w:val="TableDataEntries"/>
              <w:jc w:val="left"/>
            </w:pPr>
            <w:r>
              <w:t>Transport</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F628F0" w14:textId="77777777" w:rsidR="00E9361E" w:rsidRPr="00D62E29" w:rsidRDefault="00E9361E" w:rsidP="00E9361E">
            <w:pPr>
              <w:pStyle w:val="TableDataEntries"/>
            </w:pPr>
            <w:r w:rsidRPr="00D62E29">
              <w:t>2.94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8D82FC" w14:textId="77777777" w:rsidR="00E9361E" w:rsidRPr="00D62E29" w:rsidRDefault="00E9361E" w:rsidP="00E9361E">
            <w:pPr>
              <w:pStyle w:val="TableDataEntries"/>
            </w:pPr>
            <w:r w:rsidRPr="00D62E29">
              <w:t>2.89</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E6EADE" w14:textId="34DD7E9C" w:rsidR="00E9361E" w:rsidRPr="00D62E29" w:rsidRDefault="00E9361E" w:rsidP="00E9361E">
            <w:pPr>
              <w:pStyle w:val="TableDataEntries"/>
            </w:pPr>
            <w:r>
              <w:t>0.98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7CD2103" w14:textId="304EFF17" w:rsidR="00E9361E" w:rsidRPr="00D62E29" w:rsidRDefault="00E9361E" w:rsidP="00E9361E">
            <w:pPr>
              <w:pStyle w:val="TableDataEntries"/>
            </w:pPr>
            <w:r>
              <w:rPr>
                <w:szCs w:val="16"/>
              </w:rPr>
              <w:t>4.99</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3784C2E" w14:textId="619CD5B8" w:rsidR="00E9361E" w:rsidRPr="00D62E29" w:rsidRDefault="00E9361E" w:rsidP="00E9361E">
            <w:pPr>
              <w:pStyle w:val="TableDataEntries"/>
            </w:pPr>
            <w:r>
              <w:rPr>
                <w:szCs w:val="16"/>
              </w:rPr>
              <w:t>3.66</w:t>
            </w:r>
          </w:p>
        </w:tc>
      </w:tr>
      <w:tr w:rsidR="00E9361E" w:rsidRPr="00D62E29" w14:paraId="1EFF513E"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ADB776" w14:textId="58BFCECE" w:rsidR="00E9361E" w:rsidRPr="00D62E29" w:rsidRDefault="00E9361E" w:rsidP="00E9361E">
            <w:pPr>
              <w:pStyle w:val="TableDataEntries"/>
              <w:jc w:val="left"/>
            </w:pPr>
            <w:r>
              <w:t>Other s</w:t>
            </w:r>
            <w:r w:rsidRPr="00D62E29">
              <w:t>ervices</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640354" w14:textId="77777777" w:rsidR="00E9361E" w:rsidRPr="00D62E29" w:rsidRDefault="00E9361E" w:rsidP="00E9361E">
            <w:pPr>
              <w:pStyle w:val="TableDataEntries"/>
            </w:pPr>
            <w:r w:rsidRPr="00D62E29">
              <w:t>16.92</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E0A913" w14:textId="77777777" w:rsidR="00E9361E" w:rsidRPr="00D62E29" w:rsidRDefault="00E9361E" w:rsidP="00E9361E">
            <w:pPr>
              <w:pStyle w:val="TableDataEntries"/>
            </w:pPr>
            <w:r w:rsidRPr="00D62E29">
              <w:t>16.68</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C3059C" w14:textId="516DA24E" w:rsidR="00E9361E" w:rsidRPr="00D62E29" w:rsidRDefault="00E9361E" w:rsidP="00E9361E">
            <w:pPr>
              <w:pStyle w:val="TableDataEntries"/>
            </w:pPr>
            <w:r>
              <w:t>13.94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BB04FE" w14:textId="75F872A2" w:rsidR="00E9361E" w:rsidRPr="00D62E29" w:rsidRDefault="00E9361E" w:rsidP="00E9361E">
            <w:pPr>
              <w:pStyle w:val="TableDataEntries"/>
            </w:pPr>
            <w:r>
              <w:rPr>
                <w:szCs w:val="16"/>
              </w:rPr>
              <w:t>51.39</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BB5D84" w14:textId="5752AB0F" w:rsidR="00E9361E" w:rsidRPr="00D62E29" w:rsidRDefault="00E9361E" w:rsidP="00E9361E">
            <w:pPr>
              <w:pStyle w:val="TableDataEntries"/>
            </w:pPr>
            <w:r>
              <w:rPr>
                <w:szCs w:val="16"/>
              </w:rPr>
              <w:t>38.11</w:t>
            </w:r>
          </w:p>
        </w:tc>
      </w:tr>
      <w:tr w:rsidR="00E9361E" w:rsidRPr="00D62E29" w14:paraId="1CF3D06F" w14:textId="77777777" w:rsidTr="00554861">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3DF467" w14:textId="77777777" w:rsidR="00E9361E" w:rsidRPr="00D62E29" w:rsidRDefault="00E9361E" w:rsidP="00E9361E">
            <w:pPr>
              <w:pStyle w:val="TableDataEntries"/>
              <w:jc w:val="left"/>
            </w:pPr>
            <w:r w:rsidRPr="00D62E29">
              <w:t>Households</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D5E696" w14:textId="77777777" w:rsidR="00E9361E" w:rsidRPr="00D62E29" w:rsidRDefault="00E9361E" w:rsidP="00E9361E">
            <w:pPr>
              <w:pStyle w:val="TableDataEntries"/>
            </w:pPr>
            <w:r w:rsidRPr="00D62E29">
              <w:t>17.79</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FBFA28" w14:textId="77777777" w:rsidR="00E9361E" w:rsidRPr="00D62E29" w:rsidRDefault="00E9361E" w:rsidP="00E9361E">
            <w:pPr>
              <w:pStyle w:val="TableDataEntries"/>
            </w:pPr>
            <w:r w:rsidRPr="00D62E29">
              <w:t>17.84</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B8BF6D" w14:textId="77777777" w:rsidR="00E9361E" w:rsidRPr="00D62E29" w:rsidRDefault="00E9361E" w:rsidP="00E9361E">
            <w:pPr>
              <w:pStyle w:val="TableDataEntries"/>
            </w:pPr>
            <w:r w:rsidRPr="00D62E29">
              <w:t>17.81</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1948BD8" w14:textId="1979422E" w:rsidR="00E9361E" w:rsidRPr="00D62E29" w:rsidRDefault="00E9361E" w:rsidP="00E9361E">
            <w:pPr>
              <w:pStyle w:val="TableDataEntries"/>
            </w:pPr>
            <w:r>
              <w:rPr>
                <w:szCs w:val="16"/>
              </w:rPr>
              <w:t>13.62</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C5AFBD" w14:textId="5BECAF7B" w:rsidR="00E9361E" w:rsidRPr="00D62E29" w:rsidRDefault="00E9361E" w:rsidP="00E9361E">
            <w:pPr>
              <w:pStyle w:val="TableDataEntries"/>
            </w:pPr>
            <w:r>
              <w:rPr>
                <w:szCs w:val="16"/>
              </w:rPr>
              <w:t>10.63</w:t>
            </w:r>
          </w:p>
        </w:tc>
      </w:tr>
      <w:tr w:rsidR="00E9361E" w:rsidRPr="00D62E29" w14:paraId="75DE0B86" w14:textId="77777777" w:rsidTr="00DB447A">
        <w:trPr>
          <w:trHeight w:val="245"/>
        </w:trPr>
        <w:tc>
          <w:tcPr>
            <w:tcW w:w="24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9005F2" w14:textId="77777777" w:rsidR="00E9361E" w:rsidRPr="00D62E29" w:rsidRDefault="00E9361E" w:rsidP="00E9361E">
            <w:pPr>
              <w:pStyle w:val="TableDataEntries"/>
              <w:jc w:val="left"/>
            </w:pPr>
            <w:r w:rsidRPr="00D62E29">
              <w:t>Exports</w:t>
            </w:r>
          </w:p>
        </w:tc>
        <w:tc>
          <w:tcPr>
            <w:tcW w:w="110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40E3AA" w14:textId="77777777" w:rsidR="00E9361E" w:rsidRPr="00D62E29" w:rsidRDefault="00E9361E" w:rsidP="00E9361E">
            <w:pPr>
              <w:pStyle w:val="TableDataEntries"/>
            </w:pPr>
            <w:r w:rsidRPr="00D62E29">
              <w:t>0.00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6AC6EE" w14:textId="77777777" w:rsidR="00E9361E" w:rsidRPr="00D62E29" w:rsidRDefault="00E9361E" w:rsidP="00E9361E">
            <w:pPr>
              <w:pStyle w:val="TableDataEntries"/>
            </w:pPr>
            <w:r w:rsidRPr="00D62E29">
              <w:t>0.00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5E4797" w14:textId="77777777" w:rsidR="00E9361E" w:rsidRPr="00D62E29" w:rsidRDefault="00E9361E" w:rsidP="00E9361E">
            <w:pPr>
              <w:pStyle w:val="TableDataEntries"/>
            </w:pPr>
            <w:r w:rsidRPr="00D62E29">
              <w:t>0.00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ED4F5C" w14:textId="77777777" w:rsidR="00E9361E" w:rsidRPr="00D62E29" w:rsidRDefault="00E9361E" w:rsidP="00E9361E">
            <w:pPr>
              <w:pStyle w:val="TableDataEntries"/>
            </w:pPr>
            <w:r w:rsidRPr="00D62E29">
              <w:t>0.00</w:t>
            </w:r>
          </w:p>
        </w:tc>
        <w:tc>
          <w:tcPr>
            <w:tcW w:w="110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0A5EA7" w14:textId="77777777" w:rsidR="00E9361E" w:rsidRPr="00D62E29" w:rsidRDefault="00E9361E" w:rsidP="00E9361E">
            <w:pPr>
              <w:pStyle w:val="TableDataEntries"/>
            </w:pPr>
            <w:r w:rsidRPr="00D62E29">
              <w:t>0.00</w:t>
            </w:r>
          </w:p>
        </w:tc>
      </w:tr>
      <w:tr w:rsidR="00E9361E" w:rsidRPr="00D04A44" w14:paraId="3AF61218" w14:textId="77777777" w:rsidTr="00DB447A">
        <w:trPr>
          <w:trHeight w:val="245"/>
        </w:trPr>
        <w:tc>
          <w:tcPr>
            <w:tcW w:w="241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0C450A9" w14:textId="77777777" w:rsidR="00E9361E" w:rsidRPr="00D04A44" w:rsidRDefault="00E9361E" w:rsidP="00E9361E">
            <w:pPr>
              <w:pStyle w:val="TableDataEntries"/>
              <w:jc w:val="left"/>
              <w:rPr>
                <w:rFonts w:ascii="Franklin Gothic Demi" w:hAnsi="Franklin Gothic Demi"/>
              </w:rPr>
            </w:pPr>
            <w:r w:rsidRPr="00D04A44">
              <w:rPr>
                <w:rFonts w:ascii="Franklin Gothic Demi" w:hAnsi="Franklin Gothic Demi"/>
              </w:rPr>
              <w:t>Total</w:t>
            </w:r>
          </w:p>
        </w:tc>
        <w:tc>
          <w:tcPr>
            <w:tcW w:w="110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6574CD2" w14:textId="77777777" w:rsidR="00E9361E" w:rsidRPr="00D04A44" w:rsidRDefault="00E9361E" w:rsidP="00E9361E">
            <w:pPr>
              <w:pStyle w:val="TableDataEntries"/>
              <w:rPr>
                <w:rFonts w:ascii="Franklin Gothic Demi" w:hAnsi="Franklin Gothic Demi"/>
              </w:rPr>
            </w:pPr>
            <w:r w:rsidRPr="00D04A44">
              <w:rPr>
                <w:rFonts w:ascii="Franklin Gothic Demi" w:hAnsi="Franklin Gothic Demi"/>
              </w:rPr>
              <w:t>100.00</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E2ADD92" w14:textId="77777777" w:rsidR="00E9361E" w:rsidRPr="00D04A44" w:rsidRDefault="00E9361E" w:rsidP="00E9361E">
            <w:pPr>
              <w:pStyle w:val="TableDataEntries"/>
              <w:rPr>
                <w:rFonts w:ascii="Franklin Gothic Demi" w:hAnsi="Franklin Gothic Demi"/>
              </w:rPr>
            </w:pPr>
            <w:r w:rsidRPr="00D04A44">
              <w:rPr>
                <w:rFonts w:ascii="Franklin Gothic Demi" w:hAnsi="Franklin Gothic Demi"/>
              </w:rPr>
              <w:t>100.00</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D82F63D" w14:textId="77777777" w:rsidR="00E9361E" w:rsidRPr="00D04A44" w:rsidRDefault="00E9361E" w:rsidP="00E9361E">
            <w:pPr>
              <w:pStyle w:val="TableDataEntries"/>
              <w:rPr>
                <w:rFonts w:ascii="Franklin Gothic Demi" w:hAnsi="Franklin Gothic Demi"/>
              </w:rPr>
            </w:pPr>
            <w:r w:rsidRPr="00D04A44">
              <w:rPr>
                <w:rFonts w:ascii="Franklin Gothic Demi" w:hAnsi="Franklin Gothic Demi"/>
              </w:rPr>
              <w:t>100.00</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42D77F2" w14:textId="77777777" w:rsidR="00E9361E" w:rsidRPr="00D04A44" w:rsidRDefault="00E9361E" w:rsidP="00E9361E">
            <w:pPr>
              <w:pStyle w:val="TableDataEntries"/>
              <w:rPr>
                <w:rFonts w:ascii="Franklin Gothic Demi" w:hAnsi="Franklin Gothic Demi"/>
              </w:rPr>
            </w:pPr>
            <w:r w:rsidRPr="00D04A44">
              <w:rPr>
                <w:rFonts w:ascii="Franklin Gothic Demi" w:hAnsi="Franklin Gothic Demi"/>
              </w:rPr>
              <w:t>100.00</w:t>
            </w:r>
          </w:p>
        </w:tc>
        <w:tc>
          <w:tcPr>
            <w:tcW w:w="1105"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F5F6D6E" w14:textId="77777777" w:rsidR="00E9361E" w:rsidRPr="00D04A44" w:rsidRDefault="00E9361E" w:rsidP="00E9361E">
            <w:pPr>
              <w:pStyle w:val="TableDataEntries"/>
              <w:rPr>
                <w:rFonts w:ascii="Franklin Gothic Demi" w:hAnsi="Franklin Gothic Demi"/>
              </w:rPr>
            </w:pPr>
            <w:r w:rsidRPr="00D04A44">
              <w:rPr>
                <w:rFonts w:ascii="Franklin Gothic Demi" w:hAnsi="Franklin Gothic Demi"/>
              </w:rPr>
              <w:t>100.00</w:t>
            </w:r>
          </w:p>
        </w:tc>
      </w:tr>
    </w:tbl>
    <w:p w14:paraId="7F44482B" w14:textId="0AE8D372" w:rsidR="00D62E29" w:rsidRDefault="003B3BED" w:rsidP="003B3BED">
      <w:pPr>
        <w:pStyle w:val="Note"/>
      </w:pPr>
      <w:r w:rsidRPr="007D1B4F">
        <w:rPr>
          <w:i/>
        </w:rPr>
        <w:t>Note:</w:t>
      </w:r>
      <w:r w:rsidRPr="00E879B8">
        <w:t xml:space="preserve"> </w:t>
      </w:r>
      <w:r w:rsidR="003A14BB">
        <w:t>“</w:t>
      </w:r>
      <w:r>
        <w:t>Narrow</w:t>
      </w:r>
      <w:r w:rsidR="003A14BB">
        <w:t>”</w:t>
      </w:r>
      <w:r>
        <w:t xml:space="preserve"> is for 2901 Waste collection, treatment and disposal services; </w:t>
      </w:r>
      <w:r w:rsidR="003A14BB">
        <w:t>“</w:t>
      </w:r>
      <w:r>
        <w:t>Broad</w:t>
      </w:r>
      <w:r w:rsidR="003A14BB">
        <w:t>”</w:t>
      </w:r>
      <w:r>
        <w:t xml:space="preserve"> is for 2901 and other relevant waste management activities as listed in table </w:t>
      </w:r>
      <w:r>
        <w:fldChar w:fldCharType="begin"/>
      </w:r>
      <w:r>
        <w:instrText xml:space="preserve"> REF _Ref484623295 \h </w:instrText>
      </w:r>
      <w:r>
        <w:fldChar w:fldCharType="separate"/>
      </w:r>
      <w:r w:rsidR="00995AA6">
        <w:rPr>
          <w:noProof/>
        </w:rPr>
        <w:t>A.1</w:t>
      </w:r>
      <w:r>
        <w:fldChar w:fldCharType="end"/>
      </w:r>
      <w:r w:rsidR="00D04A44">
        <w:t>.</w:t>
      </w:r>
    </w:p>
    <w:p w14:paraId="26CACEC2" w14:textId="66D0DEC8" w:rsidR="003B3BED" w:rsidRDefault="003B3BED" w:rsidP="003B3BED">
      <w:pPr>
        <w:pStyle w:val="Source"/>
      </w:pPr>
      <w:r>
        <w:rPr>
          <w:i/>
        </w:rPr>
        <w:t>Source</w:t>
      </w:r>
      <w:r w:rsidRPr="00E4232C">
        <w:rPr>
          <w:i/>
        </w:rPr>
        <w:t>:</w:t>
      </w:r>
      <w:r>
        <w:t xml:space="preserve"> ABS and CIE</w:t>
      </w:r>
      <w:r w:rsidR="00D04A44">
        <w:t>.</w:t>
      </w:r>
    </w:p>
    <w:p w14:paraId="33546F8D" w14:textId="07BA0D82" w:rsidR="003B3BED" w:rsidRPr="00D62E29" w:rsidRDefault="00B721C2" w:rsidP="00D62E29">
      <w:pPr>
        <w:pStyle w:val="BodyText"/>
      </w:pPr>
      <w:r>
        <w:t xml:space="preserve">It can be seen from the table </w:t>
      </w:r>
      <w:r>
        <w:fldChar w:fldCharType="begin"/>
      </w:r>
      <w:r>
        <w:instrText xml:space="preserve"> REF _Ref490595815 \h </w:instrText>
      </w:r>
      <w:r>
        <w:fldChar w:fldCharType="separate"/>
      </w:r>
      <w:r w:rsidR="00995AA6">
        <w:rPr>
          <w:noProof/>
        </w:rPr>
        <w:t>5</w:t>
      </w:r>
      <w:r w:rsidR="00995AA6" w:rsidRPr="00695C93">
        <w:rPr>
          <w:noProof/>
        </w:rPr>
        <w:t>.</w:t>
      </w:r>
      <w:r w:rsidR="00995AA6">
        <w:rPr>
          <w:noProof/>
        </w:rPr>
        <w:t>4</w:t>
      </w:r>
      <w:r>
        <w:fldChar w:fldCharType="end"/>
      </w:r>
      <w:r>
        <w:t xml:space="preserve"> that the share of waste generation is broadly consistent with the use share in the IO table for both definitions of the waste management industry.</w:t>
      </w:r>
      <w:r w:rsidR="00744C32">
        <w:t xml:space="preserve"> It appears that the use share by waste industry in the Waste Account is too high – 30 per cent compared to less than 5 per cent for the waste generation share or use share in the IO table.</w:t>
      </w:r>
    </w:p>
    <w:p w14:paraId="1C485E2E" w14:textId="3C156EFB" w:rsidR="00D62E29" w:rsidRDefault="00744C32" w:rsidP="00D62E29">
      <w:pPr>
        <w:pStyle w:val="BodyText"/>
      </w:pPr>
      <w:r>
        <w:t xml:space="preserve">It might be due to the fact that the Waste Account assigned costs of the Waste Management Services industry as the uses by the industry. </w:t>
      </w:r>
      <w:r w:rsidR="00D62E29">
        <w:t>According to the Explanatory Notes for Waste Account, Australia, 2010-11 (ABS cat. no. 4602.0.55.006):</w:t>
      </w:r>
    </w:p>
    <w:p w14:paraId="5B065088" w14:textId="4E6EA154" w:rsidR="00D62E29" w:rsidRDefault="00D62E29" w:rsidP="00D62E29">
      <w:pPr>
        <w:pStyle w:val="Quote"/>
      </w:pPr>
      <w:r w:rsidRPr="006439EB">
        <w:rPr>
          <w:b/>
        </w:rPr>
        <w:lastRenderedPageBreak/>
        <w:t>48</w:t>
      </w:r>
      <w:r>
        <w:t xml:space="preserve"> Intermediate consumption expenditure of waste management services … by the Waste Management Services industry were sourced from Tables 8 and 9 of Waste Management Services, Australia, 2009-10 (cat. no. 8698.0). …</w:t>
      </w:r>
    </w:p>
    <w:p w14:paraId="322D4A64" w14:textId="57547FD1" w:rsidR="00D62E29" w:rsidRDefault="00D62E29" w:rsidP="00D62E29">
      <w:pPr>
        <w:pStyle w:val="Quote"/>
      </w:pPr>
      <w:r w:rsidRPr="006439EB">
        <w:rPr>
          <w:b/>
        </w:rPr>
        <w:t>49</w:t>
      </w:r>
      <w:r>
        <w:t xml:space="preserve"> In-scope expenditure items included:</w:t>
      </w:r>
    </w:p>
    <w:p w14:paraId="1D87AD8E" w14:textId="767F58E1" w:rsidR="00D62E29" w:rsidRPr="00D62E29" w:rsidRDefault="006439EB" w:rsidP="00D62E29">
      <w:pPr>
        <w:pStyle w:val="ListBullet2"/>
        <w:numPr>
          <w:ilvl w:val="1"/>
          <w:numId w:val="34"/>
        </w:numPr>
        <w:rPr>
          <w:sz w:val="19"/>
          <w:szCs w:val="19"/>
        </w:rPr>
      </w:pPr>
      <w:r>
        <w:rPr>
          <w:sz w:val="19"/>
          <w:szCs w:val="19"/>
        </w:rPr>
        <w:t>c</w:t>
      </w:r>
      <w:r w:rsidR="00D62E29" w:rsidRPr="00D62E29">
        <w:rPr>
          <w:sz w:val="19"/>
          <w:szCs w:val="19"/>
        </w:rPr>
        <w:t xml:space="preserve">ontract and subcontract expenses for waste management services for </w:t>
      </w:r>
      <w:r w:rsidR="00D04A44">
        <w:rPr>
          <w:sz w:val="19"/>
          <w:szCs w:val="19"/>
        </w:rPr>
        <w:t>recyclables and non-recyclables</w:t>
      </w:r>
    </w:p>
    <w:p w14:paraId="4AD0480C" w14:textId="218D941A" w:rsidR="00D62E29" w:rsidRPr="00D62E29" w:rsidRDefault="006439EB" w:rsidP="00D62E29">
      <w:pPr>
        <w:pStyle w:val="ListBullet2"/>
        <w:numPr>
          <w:ilvl w:val="1"/>
          <w:numId w:val="34"/>
        </w:numPr>
        <w:rPr>
          <w:sz w:val="19"/>
          <w:szCs w:val="19"/>
        </w:rPr>
      </w:pPr>
      <w:r>
        <w:rPr>
          <w:sz w:val="19"/>
          <w:szCs w:val="19"/>
        </w:rPr>
        <w:t>f</w:t>
      </w:r>
      <w:r w:rsidR="00D62E29" w:rsidRPr="00D62E29">
        <w:rPr>
          <w:sz w:val="19"/>
          <w:szCs w:val="19"/>
        </w:rPr>
        <w:t>ees for the treatment/processing/disposal of waste, and</w:t>
      </w:r>
    </w:p>
    <w:p w14:paraId="1F51CF59" w14:textId="3422D9A7" w:rsidR="00D62E29" w:rsidRPr="00D62E29" w:rsidRDefault="006439EB" w:rsidP="00D62E29">
      <w:pPr>
        <w:pStyle w:val="ListBullet2"/>
        <w:numPr>
          <w:ilvl w:val="1"/>
          <w:numId w:val="34"/>
        </w:numPr>
        <w:rPr>
          <w:sz w:val="19"/>
          <w:szCs w:val="19"/>
        </w:rPr>
      </w:pPr>
      <w:r>
        <w:rPr>
          <w:sz w:val="19"/>
          <w:szCs w:val="19"/>
        </w:rPr>
        <w:t>w</w:t>
      </w:r>
      <w:r w:rsidR="00D62E29" w:rsidRPr="00D62E29">
        <w:rPr>
          <w:sz w:val="19"/>
          <w:szCs w:val="19"/>
        </w:rPr>
        <w:t xml:space="preserve">aste disposal levies/contributions paid to the Environmental Protection Authority (EPA) </w:t>
      </w:r>
    </w:p>
    <w:p w14:paraId="720E861A" w14:textId="19DC7FD0" w:rsidR="00987745" w:rsidRDefault="00E9361E" w:rsidP="000B0C19">
      <w:pPr>
        <w:pStyle w:val="BodyText"/>
      </w:pPr>
      <w:r>
        <w:t xml:space="preserve">These were the same expenditure items asked for across the economy – subDiv 29 Waste Industry and all other industries were asked the same question. </w:t>
      </w:r>
      <w:r w:rsidR="001C0FC6">
        <w:t>It probably makes intuitive sense that subDiv 29 businesses would have large expenses in relation to these items as this is what they do, that is in their case it is not necessarily going to directly correlate with the amount of waste they generate, as they are handling everyone else’s waste.</w:t>
      </w:r>
    </w:p>
    <w:p w14:paraId="46745F0E" w14:textId="12672F1D" w:rsidR="00F76CCD" w:rsidRDefault="000B0C19" w:rsidP="000B0C19">
      <w:pPr>
        <w:pStyle w:val="BodyText"/>
      </w:pPr>
      <w:r>
        <w:t xml:space="preserve">We therefore use the share of waste generation to proportionate total waste management services value to industrial and household use by state/territory. The results are summarised in the first row (WMS) of table </w:t>
      </w:r>
      <w:r w:rsidR="00F76CCD">
        <w:fldChar w:fldCharType="begin"/>
      </w:r>
      <w:r w:rsidR="00F76CCD">
        <w:instrText xml:space="preserve"> REF _Ref490583546 \h </w:instrText>
      </w:r>
      <w:r w:rsidR="00F76CCD">
        <w:fldChar w:fldCharType="separate"/>
      </w:r>
      <w:r w:rsidR="00995AA6">
        <w:rPr>
          <w:noProof/>
        </w:rPr>
        <w:t>5</w:t>
      </w:r>
      <w:r w:rsidR="00995AA6" w:rsidRPr="00695C93">
        <w:rPr>
          <w:noProof/>
        </w:rPr>
        <w:t>.</w:t>
      </w:r>
      <w:r w:rsidR="00995AA6">
        <w:rPr>
          <w:noProof/>
        </w:rPr>
        <w:t>5</w:t>
      </w:r>
      <w:r w:rsidR="00F76CCD">
        <w:fldChar w:fldCharType="end"/>
      </w:r>
      <w:r>
        <w:t>.</w:t>
      </w:r>
    </w:p>
    <w:p w14:paraId="63DA33F0" w14:textId="2D8652D5" w:rsidR="00032168" w:rsidRDefault="00396168" w:rsidP="000B0C19">
      <w:pPr>
        <w:pStyle w:val="BodyText"/>
      </w:pPr>
      <w:r>
        <w:t xml:space="preserve">As for the use of recovered waste materials, we </w:t>
      </w:r>
      <w:r w:rsidR="00032168">
        <w:t xml:space="preserve">again use the input-output table to estimate the use shares by industry, household and exports for each of the recovered materials as classified in table </w:t>
      </w:r>
      <w:r w:rsidR="00032168">
        <w:fldChar w:fldCharType="begin"/>
      </w:r>
      <w:r w:rsidR="00032168">
        <w:instrText xml:space="preserve"> REF _Ref484619021 \h </w:instrText>
      </w:r>
      <w:r w:rsidR="00032168">
        <w:fldChar w:fldCharType="separate"/>
      </w:r>
      <w:r w:rsidR="00995AA6">
        <w:rPr>
          <w:noProof/>
        </w:rPr>
        <w:t>5</w:t>
      </w:r>
      <w:r w:rsidR="00995AA6" w:rsidRPr="00695C93">
        <w:rPr>
          <w:noProof/>
        </w:rPr>
        <w:t>.</w:t>
      </w:r>
      <w:r w:rsidR="00995AA6">
        <w:rPr>
          <w:noProof/>
        </w:rPr>
        <w:t>2</w:t>
      </w:r>
      <w:r w:rsidR="00032168">
        <w:fldChar w:fldCharType="end"/>
      </w:r>
      <w:r w:rsidR="00032168">
        <w:t>. These use shares are then applied to the sales value of recovered materials as reported in the previous chapter to estimate the uses.</w:t>
      </w:r>
      <w:r w:rsidR="00C86D89">
        <w:t xml:space="preserve"> The results are summarised in the “Recovered materials” section of table </w:t>
      </w:r>
      <w:r w:rsidR="00C86D89">
        <w:fldChar w:fldCharType="begin"/>
      </w:r>
      <w:r w:rsidR="00C86D89">
        <w:instrText xml:space="preserve"> REF _Ref490583546 \h </w:instrText>
      </w:r>
      <w:r w:rsidR="00C86D89">
        <w:fldChar w:fldCharType="separate"/>
      </w:r>
      <w:r w:rsidR="00995AA6">
        <w:rPr>
          <w:noProof/>
        </w:rPr>
        <w:t>5</w:t>
      </w:r>
      <w:r w:rsidR="00995AA6" w:rsidRPr="00695C93">
        <w:rPr>
          <w:noProof/>
        </w:rPr>
        <w:t>.</w:t>
      </w:r>
      <w:r w:rsidR="00995AA6">
        <w:rPr>
          <w:noProof/>
        </w:rPr>
        <w:t>5</w:t>
      </w:r>
      <w:r w:rsidR="00C86D89">
        <w:fldChar w:fldCharType="end"/>
      </w:r>
      <w:r w:rsidR="00C86D89">
        <w:t>.</w:t>
      </w:r>
    </w:p>
    <w:p w14:paraId="2C3FA3E9" w14:textId="538ABBDC" w:rsidR="00396168" w:rsidRDefault="00152384" w:rsidP="000B0C19">
      <w:pPr>
        <w:pStyle w:val="BodyText"/>
      </w:pPr>
      <w:r>
        <w:t xml:space="preserve">Consistent with the above discussion, construction industry is the largest user of waste management services and products, amounting $4.5 billion (29.4 per cent of total). It is followed by manufacturing industry at $3.6 billion (23.2 per cent), households at $2.5 billion (16.4 per cent) and </w:t>
      </w:r>
      <w:r w:rsidR="00330BAD">
        <w:t xml:space="preserve">other </w:t>
      </w:r>
      <w:r>
        <w:t>services at $2.1 billion (13.</w:t>
      </w:r>
      <w:r w:rsidR="00330BAD">
        <w:t xml:space="preserve">5 </w:t>
      </w:r>
      <w:r>
        <w:t>per cent).</w:t>
      </w:r>
    </w:p>
    <w:p w14:paraId="1B28DD3F" w14:textId="36C3EA48" w:rsidR="000B0C19" w:rsidRDefault="000B0C19" w:rsidP="000B0C19">
      <w:pPr>
        <w:pStyle w:val="BodyText"/>
      </w:pPr>
    </w:p>
    <w:p w14:paraId="796F86B5" w14:textId="77777777" w:rsidR="00F76CCD" w:rsidRDefault="00F76CCD" w:rsidP="00F76CCD">
      <w:pPr>
        <w:pStyle w:val="BodyText"/>
      </w:pPr>
    </w:p>
    <w:p w14:paraId="12D7C49E" w14:textId="77777777" w:rsidR="00F76CCD" w:rsidRDefault="00F76CCD" w:rsidP="00F76CCD">
      <w:pPr>
        <w:pStyle w:val="BodyText"/>
        <w:numPr>
          <w:ilvl w:val="0"/>
          <w:numId w:val="17"/>
        </w:numPr>
        <w:sectPr w:rsidR="00F76CCD" w:rsidSect="009B242E">
          <w:headerReference w:type="even" r:id="rId50"/>
          <w:headerReference w:type="default" r:id="rId51"/>
          <w:footerReference w:type="even" r:id="rId52"/>
          <w:footerReference w:type="default" r:id="rId53"/>
          <w:pgSz w:w="11906" w:h="16838" w:code="9"/>
          <w:pgMar w:top="2268" w:right="1701" w:bottom="1418" w:left="2268" w:header="680" w:footer="680" w:gutter="0"/>
          <w:cols w:space="708"/>
          <w:docGrid w:linePitch="360"/>
        </w:sectPr>
      </w:pPr>
    </w:p>
    <w:p w14:paraId="1F5AD666" w14:textId="1D607908" w:rsidR="00F76CCD" w:rsidRDefault="00F76CCD" w:rsidP="00F76CC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w:instrText>
      </w:r>
      <w:fldSimple w:instr=" STYLEREF &quot;Heading 1&quot; \l \n ">
        <w:r w:rsidR="00995AA6">
          <w:rPr>
            <w:noProof/>
          </w:rPr>
          <w:instrText>5</w:instrText>
        </w:r>
      </w:fldSimple>
      <w:r w:rsidRPr="00695C93">
        <w:instrText xml:space="preserve">." </w:instrText>
      </w:r>
      <w:r w:rsidRPr="00695C93">
        <w:fldChar w:fldCharType="separate"/>
      </w:r>
      <w:r w:rsidR="00995AA6">
        <w:rPr>
          <w:noProof/>
        </w:rPr>
        <w:instrText>5</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5</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5</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5</w:instrText>
      </w:r>
      <w:r w:rsidRPr="00695C93">
        <w:fldChar w:fldCharType="end"/>
      </w:r>
      <w:r w:rsidRPr="00695C93">
        <w:instrText xml:space="preserve">" "" </w:instrText>
      </w:r>
      <w:r w:rsidRPr="00695C93">
        <w:fldChar w:fldCharType="separate"/>
      </w:r>
      <w:bookmarkStart w:id="1077" w:name="_Caption7048"/>
      <w:bookmarkStart w:id="1078" w:name="_Caption5074"/>
      <w:bookmarkStart w:id="1079" w:name="_Caption9694"/>
      <w:bookmarkStart w:id="1080" w:name="_Caption9309"/>
      <w:bookmarkStart w:id="1081" w:name="_Caption5674"/>
      <w:bookmarkStart w:id="1082" w:name="_Ref490583546"/>
      <w:bookmarkStart w:id="1083" w:name="_Caption7609"/>
      <w:bookmarkStart w:id="1084" w:name="_Caption8913"/>
      <w:bookmarkStart w:id="1085" w:name="_Caption4920"/>
      <w:bookmarkStart w:id="1086" w:name="_Caption3613"/>
      <w:bookmarkStart w:id="1087" w:name="_Caption8803"/>
      <w:bookmarkStart w:id="1088" w:name="_Caption7313"/>
      <w:bookmarkStart w:id="1089" w:name="_Caption5354"/>
      <w:bookmarkStart w:id="1090" w:name="_Caption8764"/>
      <w:bookmarkStart w:id="1091" w:name="_Caption8802"/>
      <w:bookmarkStart w:id="1092" w:name="_Caption5833"/>
      <w:bookmarkStart w:id="1093" w:name="_Caption6323"/>
      <w:bookmarkStart w:id="1094" w:name="_Caption2250"/>
      <w:bookmarkStart w:id="1095" w:name="_Caption6734"/>
      <w:bookmarkStart w:id="1096" w:name="_Caption2757"/>
      <w:bookmarkStart w:id="1097" w:name="_Caption4283"/>
      <w:bookmarkStart w:id="1098" w:name="_Caption0735"/>
      <w:bookmarkStart w:id="1099" w:name="_Caption0603"/>
      <w:bookmarkStart w:id="1100" w:name="_Caption6361"/>
      <w:bookmarkStart w:id="1101" w:name="_Caption2957"/>
      <w:bookmarkStart w:id="1102" w:name="_Caption7707"/>
      <w:bookmarkStart w:id="1103" w:name="_Caption2303"/>
      <w:bookmarkStart w:id="1104" w:name="_Caption6466"/>
      <w:bookmarkStart w:id="1105" w:name="_Caption1436"/>
      <w:bookmarkStart w:id="1106" w:name="_Caption3164"/>
      <w:bookmarkStart w:id="1107" w:name="_Toc496885040"/>
      <w:r w:rsidR="00B76381">
        <w:rPr>
          <w:noProof/>
        </w:rPr>
        <w:t>5</w:t>
      </w:r>
      <w:r w:rsidR="00B76381" w:rsidRPr="00695C93">
        <w:rPr>
          <w:noProof/>
        </w:rPr>
        <w:t>.</w:t>
      </w:r>
      <w:r w:rsidR="00B76381">
        <w:rPr>
          <w:noProof/>
        </w:rPr>
        <w:t>5</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r w:rsidRPr="00695C93">
        <w:fldChar w:fldCharType="end"/>
      </w:r>
      <w:r w:rsidRPr="00695C93">
        <w:tab/>
      </w:r>
      <w:r>
        <w:t>Use of waste goods and services by industry and household</w:t>
      </w:r>
      <w:bookmarkEnd w:id="1107"/>
      <w:r>
        <w:t xml:space="preserve"> </w:t>
      </w:r>
    </w:p>
    <w:tbl>
      <w:tblPr>
        <w:tblW w:w="13152" w:type="dxa"/>
        <w:tblLayout w:type="fixed"/>
        <w:tblLook w:val="04A0" w:firstRow="1" w:lastRow="0" w:firstColumn="1" w:lastColumn="0" w:noHBand="0" w:noVBand="1"/>
      </w:tblPr>
      <w:tblGrid>
        <w:gridCol w:w="1728"/>
        <w:gridCol w:w="687"/>
        <w:gridCol w:w="236"/>
        <w:gridCol w:w="926"/>
        <w:gridCol w:w="927"/>
        <w:gridCol w:w="927"/>
        <w:gridCol w:w="927"/>
        <w:gridCol w:w="926"/>
        <w:gridCol w:w="927"/>
        <w:gridCol w:w="927"/>
        <w:gridCol w:w="927"/>
        <w:gridCol w:w="283"/>
        <w:gridCol w:w="709"/>
        <w:gridCol w:w="850"/>
        <w:gridCol w:w="284"/>
        <w:gridCol w:w="961"/>
      </w:tblGrid>
      <w:tr w:rsidR="008623A8" w:rsidRPr="00F76CCD" w14:paraId="1EA4E700" w14:textId="77777777" w:rsidTr="00DB447A">
        <w:trPr>
          <w:trHeight w:val="978"/>
        </w:trPr>
        <w:tc>
          <w:tcPr>
            <w:tcW w:w="1728" w:type="dxa"/>
            <w:shd w:val="clear" w:color="auto" w:fill="6F6652"/>
            <w:noWrap/>
            <w:tcMar>
              <w:left w:w="57" w:type="dxa"/>
              <w:right w:w="57" w:type="dxa"/>
            </w:tcMar>
            <w:hideMark/>
          </w:tcPr>
          <w:p w14:paraId="6D72B07B" w14:textId="77777777" w:rsidR="008623A8" w:rsidRPr="00F76CCD" w:rsidRDefault="008623A8" w:rsidP="008623A8">
            <w:pPr>
              <w:pStyle w:val="TableDataColumnHeading"/>
              <w:jc w:val="left"/>
            </w:pPr>
          </w:p>
        </w:tc>
        <w:tc>
          <w:tcPr>
            <w:tcW w:w="687" w:type="dxa"/>
            <w:shd w:val="clear" w:color="auto" w:fill="6F6652"/>
            <w:noWrap/>
            <w:tcMar>
              <w:left w:w="57" w:type="dxa"/>
              <w:right w:w="57" w:type="dxa"/>
            </w:tcMar>
            <w:hideMark/>
          </w:tcPr>
          <w:p w14:paraId="63E95658" w14:textId="04316265" w:rsidR="008623A8" w:rsidRPr="00F76CCD" w:rsidRDefault="008623A8" w:rsidP="008623A8">
            <w:pPr>
              <w:pStyle w:val="TableDataColumnHeading"/>
            </w:pPr>
            <w:r w:rsidRPr="00F76CCD">
              <w:t>Waste</w:t>
            </w:r>
            <w:r>
              <w:t xml:space="preserve"> industry</w:t>
            </w:r>
          </w:p>
        </w:tc>
        <w:tc>
          <w:tcPr>
            <w:tcW w:w="236" w:type="dxa"/>
            <w:shd w:val="clear" w:color="auto" w:fill="6F6652"/>
            <w:noWrap/>
            <w:tcMar>
              <w:left w:w="57" w:type="dxa"/>
              <w:right w:w="57" w:type="dxa"/>
            </w:tcMar>
            <w:hideMark/>
          </w:tcPr>
          <w:p w14:paraId="09A24AF5" w14:textId="77777777" w:rsidR="008623A8" w:rsidRPr="00F76CCD" w:rsidRDefault="008623A8" w:rsidP="008623A8">
            <w:pPr>
              <w:pStyle w:val="TableDataColumnHeading"/>
            </w:pPr>
          </w:p>
        </w:tc>
        <w:tc>
          <w:tcPr>
            <w:tcW w:w="926" w:type="dxa"/>
            <w:shd w:val="clear" w:color="auto" w:fill="6F6652"/>
            <w:tcMar>
              <w:left w:w="57" w:type="dxa"/>
              <w:right w:w="57" w:type="dxa"/>
            </w:tcMar>
            <w:hideMark/>
          </w:tcPr>
          <w:p w14:paraId="32225C71" w14:textId="4E200491" w:rsidR="008623A8" w:rsidRPr="00F76CCD" w:rsidRDefault="008623A8" w:rsidP="008623A8">
            <w:pPr>
              <w:pStyle w:val="TableDataColumnHeading"/>
            </w:pPr>
            <w:r w:rsidRPr="00F76CCD">
              <w:t>Ag</w:t>
            </w:r>
            <w:r>
              <w:t xml:space="preserve"> </w:t>
            </w:r>
            <w:r w:rsidRPr="00F76CCD">
              <w:t>and forestry</w:t>
            </w:r>
          </w:p>
        </w:tc>
        <w:tc>
          <w:tcPr>
            <w:tcW w:w="927" w:type="dxa"/>
            <w:shd w:val="clear" w:color="auto" w:fill="6F6652"/>
            <w:tcMar>
              <w:left w:w="57" w:type="dxa"/>
              <w:right w:w="57" w:type="dxa"/>
            </w:tcMar>
            <w:hideMark/>
          </w:tcPr>
          <w:p w14:paraId="6B4120CF" w14:textId="77777777" w:rsidR="008623A8" w:rsidRPr="00F76CCD" w:rsidRDefault="008623A8" w:rsidP="008623A8">
            <w:pPr>
              <w:pStyle w:val="TableDataColumnHeading"/>
            </w:pPr>
            <w:r w:rsidRPr="00F76CCD">
              <w:t>Mining</w:t>
            </w:r>
          </w:p>
        </w:tc>
        <w:tc>
          <w:tcPr>
            <w:tcW w:w="927" w:type="dxa"/>
            <w:shd w:val="clear" w:color="auto" w:fill="6F6652"/>
            <w:tcMar>
              <w:left w:w="57" w:type="dxa"/>
              <w:right w:w="57" w:type="dxa"/>
            </w:tcMar>
            <w:hideMark/>
          </w:tcPr>
          <w:p w14:paraId="3C948329" w14:textId="726CC4DA" w:rsidR="008623A8" w:rsidRPr="00F76CCD" w:rsidRDefault="008623A8" w:rsidP="008623A8">
            <w:pPr>
              <w:pStyle w:val="TableDataColumnHeading"/>
            </w:pPr>
            <w:r w:rsidRPr="00F76CCD">
              <w:t>Manufac</w:t>
            </w:r>
            <w:r>
              <w:t>-</w:t>
            </w:r>
            <w:r w:rsidRPr="00F76CCD">
              <w:t>turing</w:t>
            </w:r>
          </w:p>
        </w:tc>
        <w:tc>
          <w:tcPr>
            <w:tcW w:w="927" w:type="dxa"/>
            <w:shd w:val="clear" w:color="auto" w:fill="6F6652"/>
            <w:tcMar>
              <w:left w:w="57" w:type="dxa"/>
              <w:right w:w="57" w:type="dxa"/>
            </w:tcMar>
            <w:hideMark/>
          </w:tcPr>
          <w:p w14:paraId="28788D58" w14:textId="0C55CB54" w:rsidR="008623A8" w:rsidRPr="00F76CCD" w:rsidRDefault="008623A8" w:rsidP="008623A8">
            <w:pPr>
              <w:pStyle w:val="TableDataColumnHeading"/>
            </w:pPr>
            <w:r>
              <w:t>Construction</w:t>
            </w:r>
          </w:p>
        </w:tc>
        <w:tc>
          <w:tcPr>
            <w:tcW w:w="926" w:type="dxa"/>
            <w:shd w:val="clear" w:color="auto" w:fill="6F6652"/>
            <w:noWrap/>
            <w:tcMar>
              <w:left w:w="57" w:type="dxa"/>
              <w:right w:w="57" w:type="dxa"/>
            </w:tcMar>
            <w:hideMark/>
          </w:tcPr>
          <w:p w14:paraId="33D32D74" w14:textId="683383FF" w:rsidR="008623A8" w:rsidRPr="00F76CCD" w:rsidRDefault="008623A8" w:rsidP="008623A8">
            <w:pPr>
              <w:pStyle w:val="TableDataColumnHeading"/>
            </w:pPr>
            <w:r w:rsidRPr="00F76CCD">
              <w:t>Wholesale</w:t>
            </w:r>
          </w:p>
        </w:tc>
        <w:tc>
          <w:tcPr>
            <w:tcW w:w="927" w:type="dxa"/>
            <w:shd w:val="clear" w:color="auto" w:fill="6F6652"/>
            <w:noWrap/>
            <w:tcMar>
              <w:left w:w="57" w:type="dxa"/>
              <w:right w:w="57" w:type="dxa"/>
            </w:tcMar>
            <w:hideMark/>
          </w:tcPr>
          <w:p w14:paraId="478395BB" w14:textId="1B5BC1EE" w:rsidR="008623A8" w:rsidRPr="00F76CCD" w:rsidRDefault="008623A8" w:rsidP="008623A8">
            <w:pPr>
              <w:pStyle w:val="TableDataColumnHeading"/>
            </w:pPr>
            <w:r w:rsidRPr="00F76CCD">
              <w:t>Retail</w:t>
            </w:r>
          </w:p>
        </w:tc>
        <w:tc>
          <w:tcPr>
            <w:tcW w:w="927" w:type="dxa"/>
            <w:shd w:val="clear" w:color="auto" w:fill="6F6652"/>
            <w:noWrap/>
            <w:tcMar>
              <w:left w:w="57" w:type="dxa"/>
              <w:right w:w="57" w:type="dxa"/>
            </w:tcMar>
            <w:hideMark/>
          </w:tcPr>
          <w:p w14:paraId="1E13F191" w14:textId="2A2B7757" w:rsidR="008623A8" w:rsidRPr="00F76CCD" w:rsidRDefault="008623A8" w:rsidP="008623A8">
            <w:pPr>
              <w:pStyle w:val="TableDataColumnHeading"/>
            </w:pPr>
            <w:r>
              <w:t>Transport</w:t>
            </w:r>
          </w:p>
        </w:tc>
        <w:tc>
          <w:tcPr>
            <w:tcW w:w="927" w:type="dxa"/>
            <w:shd w:val="clear" w:color="auto" w:fill="6F6652"/>
            <w:noWrap/>
            <w:tcMar>
              <w:left w:w="57" w:type="dxa"/>
              <w:right w:w="57" w:type="dxa"/>
            </w:tcMar>
            <w:hideMark/>
          </w:tcPr>
          <w:p w14:paraId="7E26F7DA" w14:textId="608E2111" w:rsidR="008623A8" w:rsidRPr="00F76CCD" w:rsidRDefault="008623A8" w:rsidP="008623A8">
            <w:pPr>
              <w:pStyle w:val="TableDataColumnHeading"/>
            </w:pPr>
            <w:r>
              <w:t>Other s</w:t>
            </w:r>
            <w:r w:rsidRPr="00F76CCD">
              <w:t>ervices</w:t>
            </w:r>
          </w:p>
        </w:tc>
        <w:tc>
          <w:tcPr>
            <w:tcW w:w="283" w:type="dxa"/>
            <w:shd w:val="clear" w:color="auto" w:fill="6F6652"/>
            <w:noWrap/>
            <w:tcMar>
              <w:left w:w="57" w:type="dxa"/>
              <w:right w:w="57" w:type="dxa"/>
            </w:tcMar>
            <w:hideMark/>
          </w:tcPr>
          <w:p w14:paraId="37FF5E88" w14:textId="77777777" w:rsidR="008623A8" w:rsidRPr="00F76CCD" w:rsidRDefault="008623A8" w:rsidP="008623A8">
            <w:pPr>
              <w:pStyle w:val="TableDataColumnHeading"/>
            </w:pPr>
          </w:p>
        </w:tc>
        <w:tc>
          <w:tcPr>
            <w:tcW w:w="709" w:type="dxa"/>
            <w:shd w:val="clear" w:color="auto" w:fill="6F6652"/>
            <w:noWrap/>
            <w:tcMar>
              <w:left w:w="57" w:type="dxa"/>
              <w:right w:w="57" w:type="dxa"/>
            </w:tcMar>
            <w:hideMark/>
          </w:tcPr>
          <w:p w14:paraId="5ADA5674" w14:textId="5E449E5E" w:rsidR="008623A8" w:rsidRPr="00F76CCD" w:rsidRDefault="008623A8" w:rsidP="008623A8">
            <w:pPr>
              <w:pStyle w:val="TableDataColumnHeading"/>
            </w:pPr>
            <w:r w:rsidRPr="00F76CCD">
              <w:t>House</w:t>
            </w:r>
            <w:r>
              <w:t>-</w:t>
            </w:r>
            <w:r>
              <w:br/>
            </w:r>
            <w:r w:rsidRPr="00F76CCD">
              <w:t>holds</w:t>
            </w:r>
          </w:p>
        </w:tc>
        <w:tc>
          <w:tcPr>
            <w:tcW w:w="850" w:type="dxa"/>
            <w:shd w:val="clear" w:color="auto" w:fill="6F6652"/>
            <w:noWrap/>
            <w:tcMar>
              <w:left w:w="57" w:type="dxa"/>
              <w:right w:w="57" w:type="dxa"/>
            </w:tcMar>
            <w:hideMark/>
          </w:tcPr>
          <w:p w14:paraId="0533922F" w14:textId="77777777" w:rsidR="008623A8" w:rsidRPr="00F76CCD" w:rsidRDefault="008623A8" w:rsidP="008623A8">
            <w:pPr>
              <w:pStyle w:val="TableDataColumnHeading"/>
            </w:pPr>
            <w:r w:rsidRPr="00F76CCD">
              <w:t>Exports</w:t>
            </w:r>
          </w:p>
        </w:tc>
        <w:tc>
          <w:tcPr>
            <w:tcW w:w="284" w:type="dxa"/>
            <w:shd w:val="clear" w:color="auto" w:fill="6F6652"/>
            <w:noWrap/>
            <w:tcMar>
              <w:left w:w="57" w:type="dxa"/>
              <w:right w:w="57" w:type="dxa"/>
            </w:tcMar>
            <w:hideMark/>
          </w:tcPr>
          <w:p w14:paraId="267BDA16" w14:textId="77777777" w:rsidR="008623A8" w:rsidRPr="00F76CCD" w:rsidRDefault="008623A8" w:rsidP="008623A8">
            <w:pPr>
              <w:pStyle w:val="TableDataColumnHeading"/>
            </w:pPr>
          </w:p>
        </w:tc>
        <w:tc>
          <w:tcPr>
            <w:tcW w:w="961" w:type="dxa"/>
            <w:shd w:val="clear" w:color="auto" w:fill="6F6652"/>
            <w:noWrap/>
            <w:tcMar>
              <w:left w:w="57" w:type="dxa"/>
              <w:right w:w="57" w:type="dxa"/>
            </w:tcMar>
            <w:hideMark/>
          </w:tcPr>
          <w:p w14:paraId="786A3CA1" w14:textId="77777777" w:rsidR="008623A8" w:rsidRPr="00F76CCD" w:rsidRDefault="008623A8" w:rsidP="008623A8">
            <w:pPr>
              <w:pStyle w:val="TableDataColumnHeading"/>
            </w:pPr>
            <w:r w:rsidRPr="00F76CCD">
              <w:t>Total use</w:t>
            </w:r>
          </w:p>
        </w:tc>
      </w:tr>
      <w:tr w:rsidR="008623A8" w:rsidRPr="00F76CCD" w14:paraId="46818E1D" w14:textId="77777777" w:rsidTr="00DB447A">
        <w:trPr>
          <w:trHeight w:val="245"/>
        </w:trPr>
        <w:tc>
          <w:tcPr>
            <w:tcW w:w="1728" w:type="dxa"/>
            <w:tcBorders>
              <w:bottom w:val="single" w:sz="8" w:space="0" w:color="FFFFFF" w:themeColor="background1"/>
            </w:tcBorders>
            <w:shd w:val="clear" w:color="auto" w:fill="auto"/>
            <w:noWrap/>
            <w:tcMar>
              <w:left w:w="57" w:type="dxa"/>
              <w:right w:w="57" w:type="dxa"/>
            </w:tcMar>
            <w:hideMark/>
          </w:tcPr>
          <w:p w14:paraId="373E9DE1" w14:textId="77777777" w:rsidR="008623A8" w:rsidRPr="00F76CCD" w:rsidRDefault="008623A8" w:rsidP="008623A8">
            <w:pPr>
              <w:pStyle w:val="TableUnit"/>
              <w:jc w:val="left"/>
            </w:pPr>
          </w:p>
        </w:tc>
        <w:tc>
          <w:tcPr>
            <w:tcW w:w="687" w:type="dxa"/>
            <w:tcBorders>
              <w:bottom w:val="single" w:sz="8" w:space="0" w:color="FFFFFF" w:themeColor="background1"/>
            </w:tcBorders>
            <w:shd w:val="clear" w:color="auto" w:fill="auto"/>
            <w:noWrap/>
            <w:tcMar>
              <w:left w:w="57" w:type="dxa"/>
              <w:right w:w="57" w:type="dxa"/>
            </w:tcMar>
            <w:hideMark/>
          </w:tcPr>
          <w:p w14:paraId="783B8106" w14:textId="77777777" w:rsidR="008623A8" w:rsidRPr="00F76CCD" w:rsidRDefault="008623A8" w:rsidP="008623A8">
            <w:pPr>
              <w:pStyle w:val="TableUnit"/>
            </w:pPr>
            <w:r w:rsidRPr="00F76CCD">
              <w:t>$m</w:t>
            </w:r>
          </w:p>
        </w:tc>
        <w:tc>
          <w:tcPr>
            <w:tcW w:w="236" w:type="dxa"/>
            <w:tcBorders>
              <w:bottom w:val="single" w:sz="8" w:space="0" w:color="FFFFFF" w:themeColor="background1"/>
            </w:tcBorders>
            <w:shd w:val="clear" w:color="auto" w:fill="auto"/>
            <w:noWrap/>
            <w:tcMar>
              <w:left w:w="57" w:type="dxa"/>
              <w:right w:w="57" w:type="dxa"/>
            </w:tcMar>
            <w:hideMark/>
          </w:tcPr>
          <w:p w14:paraId="1DD1BD8A" w14:textId="77777777" w:rsidR="008623A8" w:rsidRPr="00F76CCD" w:rsidRDefault="008623A8" w:rsidP="008623A8">
            <w:pPr>
              <w:pStyle w:val="TableUnit"/>
            </w:pPr>
          </w:p>
        </w:tc>
        <w:tc>
          <w:tcPr>
            <w:tcW w:w="926" w:type="dxa"/>
            <w:tcBorders>
              <w:bottom w:val="single" w:sz="8" w:space="0" w:color="FFFFFF" w:themeColor="background1"/>
            </w:tcBorders>
            <w:shd w:val="clear" w:color="auto" w:fill="auto"/>
            <w:noWrap/>
            <w:tcMar>
              <w:left w:w="57" w:type="dxa"/>
              <w:right w:w="57" w:type="dxa"/>
            </w:tcMar>
            <w:hideMark/>
          </w:tcPr>
          <w:p w14:paraId="12612270" w14:textId="77777777" w:rsidR="008623A8" w:rsidRPr="00F76CCD" w:rsidRDefault="008623A8" w:rsidP="008623A8">
            <w:pPr>
              <w:pStyle w:val="TableUnit"/>
            </w:pPr>
            <w:r w:rsidRPr="00F76CCD">
              <w:t>$m</w:t>
            </w:r>
          </w:p>
        </w:tc>
        <w:tc>
          <w:tcPr>
            <w:tcW w:w="927" w:type="dxa"/>
            <w:tcBorders>
              <w:bottom w:val="single" w:sz="8" w:space="0" w:color="FFFFFF" w:themeColor="background1"/>
            </w:tcBorders>
            <w:shd w:val="clear" w:color="auto" w:fill="auto"/>
            <w:noWrap/>
            <w:tcMar>
              <w:left w:w="57" w:type="dxa"/>
              <w:right w:w="57" w:type="dxa"/>
            </w:tcMar>
            <w:hideMark/>
          </w:tcPr>
          <w:p w14:paraId="3372EB38" w14:textId="77777777" w:rsidR="008623A8" w:rsidRPr="00F76CCD" w:rsidRDefault="008623A8" w:rsidP="008623A8">
            <w:pPr>
              <w:pStyle w:val="TableUnit"/>
            </w:pPr>
            <w:r w:rsidRPr="00F76CCD">
              <w:t>$m</w:t>
            </w:r>
          </w:p>
        </w:tc>
        <w:tc>
          <w:tcPr>
            <w:tcW w:w="927" w:type="dxa"/>
            <w:tcBorders>
              <w:bottom w:val="single" w:sz="8" w:space="0" w:color="FFFFFF" w:themeColor="background1"/>
            </w:tcBorders>
            <w:shd w:val="clear" w:color="auto" w:fill="auto"/>
            <w:noWrap/>
            <w:tcMar>
              <w:left w:w="57" w:type="dxa"/>
              <w:right w:w="57" w:type="dxa"/>
            </w:tcMar>
            <w:hideMark/>
          </w:tcPr>
          <w:p w14:paraId="5AB69696" w14:textId="77777777" w:rsidR="008623A8" w:rsidRPr="00F76CCD" w:rsidRDefault="008623A8" w:rsidP="008623A8">
            <w:pPr>
              <w:pStyle w:val="TableUnit"/>
            </w:pPr>
            <w:r w:rsidRPr="00F76CCD">
              <w:t>$m</w:t>
            </w:r>
          </w:p>
        </w:tc>
        <w:tc>
          <w:tcPr>
            <w:tcW w:w="927" w:type="dxa"/>
            <w:tcBorders>
              <w:bottom w:val="single" w:sz="8" w:space="0" w:color="FFFFFF" w:themeColor="background1"/>
            </w:tcBorders>
            <w:shd w:val="clear" w:color="auto" w:fill="auto"/>
            <w:noWrap/>
            <w:tcMar>
              <w:left w:w="57" w:type="dxa"/>
              <w:right w:w="57" w:type="dxa"/>
            </w:tcMar>
            <w:hideMark/>
          </w:tcPr>
          <w:p w14:paraId="29BBF121" w14:textId="77777777" w:rsidR="008623A8" w:rsidRPr="00F76CCD" w:rsidRDefault="008623A8" w:rsidP="008623A8">
            <w:pPr>
              <w:pStyle w:val="TableUnit"/>
            </w:pPr>
            <w:r w:rsidRPr="00F76CCD">
              <w:t>$m</w:t>
            </w:r>
          </w:p>
        </w:tc>
        <w:tc>
          <w:tcPr>
            <w:tcW w:w="926" w:type="dxa"/>
            <w:tcBorders>
              <w:bottom w:val="single" w:sz="8" w:space="0" w:color="FFFFFF" w:themeColor="background1"/>
            </w:tcBorders>
            <w:shd w:val="clear" w:color="auto" w:fill="auto"/>
            <w:noWrap/>
            <w:tcMar>
              <w:left w:w="57" w:type="dxa"/>
              <w:right w:w="57" w:type="dxa"/>
            </w:tcMar>
            <w:hideMark/>
          </w:tcPr>
          <w:p w14:paraId="2A1E4366" w14:textId="77777777" w:rsidR="008623A8" w:rsidRPr="00F76CCD" w:rsidRDefault="008623A8" w:rsidP="008623A8">
            <w:pPr>
              <w:pStyle w:val="TableUnit"/>
            </w:pPr>
            <w:r w:rsidRPr="00F76CCD">
              <w:t>$m</w:t>
            </w:r>
          </w:p>
        </w:tc>
        <w:tc>
          <w:tcPr>
            <w:tcW w:w="927" w:type="dxa"/>
            <w:tcBorders>
              <w:bottom w:val="single" w:sz="8" w:space="0" w:color="FFFFFF" w:themeColor="background1"/>
            </w:tcBorders>
            <w:shd w:val="clear" w:color="auto" w:fill="auto"/>
            <w:noWrap/>
            <w:tcMar>
              <w:left w:w="57" w:type="dxa"/>
              <w:right w:w="57" w:type="dxa"/>
            </w:tcMar>
            <w:hideMark/>
          </w:tcPr>
          <w:p w14:paraId="660C73AC" w14:textId="77777777" w:rsidR="008623A8" w:rsidRPr="00F76CCD" w:rsidRDefault="008623A8" w:rsidP="008623A8">
            <w:pPr>
              <w:pStyle w:val="TableUnit"/>
            </w:pPr>
            <w:r w:rsidRPr="00F76CCD">
              <w:t>$m</w:t>
            </w:r>
          </w:p>
        </w:tc>
        <w:tc>
          <w:tcPr>
            <w:tcW w:w="927" w:type="dxa"/>
            <w:tcBorders>
              <w:bottom w:val="single" w:sz="8" w:space="0" w:color="FFFFFF" w:themeColor="background1"/>
            </w:tcBorders>
            <w:shd w:val="clear" w:color="auto" w:fill="auto"/>
            <w:noWrap/>
            <w:tcMar>
              <w:left w:w="57" w:type="dxa"/>
              <w:right w:w="57" w:type="dxa"/>
            </w:tcMar>
            <w:hideMark/>
          </w:tcPr>
          <w:p w14:paraId="06BE829A" w14:textId="77777777" w:rsidR="008623A8" w:rsidRPr="00F76CCD" w:rsidRDefault="008623A8" w:rsidP="008623A8">
            <w:pPr>
              <w:pStyle w:val="TableUnit"/>
            </w:pPr>
            <w:r w:rsidRPr="00F76CCD">
              <w:t>$m</w:t>
            </w:r>
          </w:p>
        </w:tc>
        <w:tc>
          <w:tcPr>
            <w:tcW w:w="927" w:type="dxa"/>
            <w:tcBorders>
              <w:bottom w:val="single" w:sz="8" w:space="0" w:color="FFFFFF" w:themeColor="background1"/>
            </w:tcBorders>
            <w:shd w:val="clear" w:color="auto" w:fill="auto"/>
            <w:noWrap/>
            <w:tcMar>
              <w:left w:w="57" w:type="dxa"/>
              <w:right w:w="57" w:type="dxa"/>
            </w:tcMar>
            <w:hideMark/>
          </w:tcPr>
          <w:p w14:paraId="55A4FDC0" w14:textId="77777777" w:rsidR="008623A8" w:rsidRPr="00F76CCD" w:rsidRDefault="008623A8" w:rsidP="008623A8">
            <w:pPr>
              <w:pStyle w:val="TableUnit"/>
            </w:pPr>
            <w:r w:rsidRPr="00F76CCD">
              <w:t>$m</w:t>
            </w:r>
          </w:p>
        </w:tc>
        <w:tc>
          <w:tcPr>
            <w:tcW w:w="283" w:type="dxa"/>
            <w:tcBorders>
              <w:bottom w:val="single" w:sz="8" w:space="0" w:color="FFFFFF" w:themeColor="background1"/>
            </w:tcBorders>
            <w:shd w:val="clear" w:color="auto" w:fill="auto"/>
            <w:noWrap/>
            <w:tcMar>
              <w:left w:w="57" w:type="dxa"/>
              <w:right w:w="57" w:type="dxa"/>
            </w:tcMar>
            <w:hideMark/>
          </w:tcPr>
          <w:p w14:paraId="35A7843E" w14:textId="77777777" w:rsidR="008623A8" w:rsidRPr="00F76CCD" w:rsidRDefault="008623A8" w:rsidP="008623A8">
            <w:pPr>
              <w:pStyle w:val="TableUnit"/>
            </w:pPr>
          </w:p>
        </w:tc>
        <w:tc>
          <w:tcPr>
            <w:tcW w:w="709" w:type="dxa"/>
            <w:tcBorders>
              <w:bottom w:val="single" w:sz="8" w:space="0" w:color="FFFFFF" w:themeColor="background1"/>
            </w:tcBorders>
            <w:shd w:val="clear" w:color="auto" w:fill="auto"/>
            <w:noWrap/>
            <w:tcMar>
              <w:left w:w="57" w:type="dxa"/>
              <w:right w:w="57" w:type="dxa"/>
            </w:tcMar>
            <w:hideMark/>
          </w:tcPr>
          <w:p w14:paraId="76892206" w14:textId="77777777" w:rsidR="008623A8" w:rsidRPr="00F76CCD" w:rsidRDefault="008623A8" w:rsidP="008623A8">
            <w:pPr>
              <w:pStyle w:val="TableUnit"/>
            </w:pPr>
            <w:r w:rsidRPr="00F76CCD">
              <w:t>$m</w:t>
            </w:r>
          </w:p>
        </w:tc>
        <w:tc>
          <w:tcPr>
            <w:tcW w:w="850" w:type="dxa"/>
            <w:tcBorders>
              <w:bottom w:val="single" w:sz="8" w:space="0" w:color="FFFFFF" w:themeColor="background1"/>
            </w:tcBorders>
            <w:shd w:val="clear" w:color="auto" w:fill="auto"/>
            <w:noWrap/>
            <w:tcMar>
              <w:left w:w="57" w:type="dxa"/>
              <w:right w:w="57" w:type="dxa"/>
            </w:tcMar>
            <w:hideMark/>
          </w:tcPr>
          <w:p w14:paraId="05EB48C7" w14:textId="77777777" w:rsidR="008623A8" w:rsidRPr="00F76CCD" w:rsidRDefault="008623A8" w:rsidP="008623A8">
            <w:pPr>
              <w:pStyle w:val="TableUnit"/>
            </w:pPr>
            <w:r w:rsidRPr="00F76CCD">
              <w:t>$m</w:t>
            </w:r>
          </w:p>
        </w:tc>
        <w:tc>
          <w:tcPr>
            <w:tcW w:w="284" w:type="dxa"/>
            <w:tcBorders>
              <w:bottom w:val="single" w:sz="8" w:space="0" w:color="FFFFFF" w:themeColor="background1"/>
            </w:tcBorders>
            <w:shd w:val="clear" w:color="auto" w:fill="auto"/>
            <w:noWrap/>
            <w:tcMar>
              <w:left w:w="57" w:type="dxa"/>
              <w:right w:w="57" w:type="dxa"/>
            </w:tcMar>
            <w:hideMark/>
          </w:tcPr>
          <w:p w14:paraId="2E53B2DE" w14:textId="77777777" w:rsidR="008623A8" w:rsidRPr="00F76CCD" w:rsidRDefault="008623A8" w:rsidP="008623A8">
            <w:pPr>
              <w:pStyle w:val="TableUnit"/>
            </w:pPr>
          </w:p>
        </w:tc>
        <w:tc>
          <w:tcPr>
            <w:tcW w:w="961" w:type="dxa"/>
            <w:tcBorders>
              <w:bottom w:val="single" w:sz="8" w:space="0" w:color="FFFFFF" w:themeColor="background1"/>
            </w:tcBorders>
            <w:shd w:val="clear" w:color="auto" w:fill="auto"/>
            <w:noWrap/>
            <w:tcMar>
              <w:left w:w="57" w:type="dxa"/>
              <w:right w:w="57" w:type="dxa"/>
            </w:tcMar>
            <w:hideMark/>
          </w:tcPr>
          <w:p w14:paraId="5C01A771" w14:textId="77777777" w:rsidR="008623A8" w:rsidRPr="00F76CCD" w:rsidRDefault="008623A8" w:rsidP="008623A8">
            <w:pPr>
              <w:pStyle w:val="TableUnit"/>
            </w:pPr>
            <w:r w:rsidRPr="00F76CCD">
              <w:t>$m</w:t>
            </w:r>
          </w:p>
        </w:tc>
      </w:tr>
      <w:tr w:rsidR="008623A8" w:rsidRPr="00DB447A" w14:paraId="4573DA2B" w14:textId="77777777" w:rsidTr="00DB447A">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35D63C" w14:textId="3F5B0170" w:rsidR="008623A8" w:rsidRPr="00DB447A" w:rsidRDefault="008623A8" w:rsidP="008623A8">
            <w:pPr>
              <w:pStyle w:val="TableDataEntries"/>
              <w:jc w:val="left"/>
              <w:rPr>
                <w:rFonts w:ascii="Franklin Gothic Demi" w:hAnsi="Franklin Gothic Demi"/>
              </w:rPr>
            </w:pPr>
            <w:r w:rsidRPr="00DB447A">
              <w:rPr>
                <w:rFonts w:ascii="Franklin Gothic Demi" w:hAnsi="Franklin Gothic Demi"/>
              </w:rPr>
              <w:t>WMS</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68A49E" w14:textId="4797688F" w:rsidR="008623A8" w:rsidRPr="00DB447A" w:rsidRDefault="008623A8" w:rsidP="008623A8">
            <w:pPr>
              <w:pStyle w:val="TableDataEntries"/>
              <w:rPr>
                <w:rFonts w:ascii="Franklin Gothic Demi" w:hAnsi="Franklin Gothic Demi"/>
              </w:rPr>
            </w:pPr>
            <w:r w:rsidRPr="00DB447A">
              <w:rPr>
                <w:rFonts w:ascii="Franklin Gothic Demi" w:hAnsi="Franklin Gothic Demi"/>
              </w:rPr>
              <w:t xml:space="preserve"> 592.8</w:t>
            </w: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80461A" w14:textId="77777777" w:rsidR="008623A8" w:rsidRPr="00DB447A" w:rsidRDefault="008623A8" w:rsidP="008623A8">
            <w:pPr>
              <w:pStyle w:val="TableDataEntries"/>
              <w:rPr>
                <w:rFonts w:ascii="Franklin Gothic Demi" w:hAnsi="Franklin Gothic Demi"/>
              </w:rPr>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0DFAEF" w14:textId="1693188F" w:rsidR="008623A8" w:rsidRPr="00DB447A" w:rsidRDefault="008623A8" w:rsidP="008623A8">
            <w:pPr>
              <w:pStyle w:val="TableDataEntries"/>
              <w:rPr>
                <w:rFonts w:ascii="Franklin Gothic Demi" w:hAnsi="Franklin Gothic Demi"/>
              </w:rPr>
            </w:pPr>
            <w:r w:rsidRPr="00DB447A">
              <w:rPr>
                <w:rFonts w:ascii="Franklin Gothic Demi" w:hAnsi="Franklin Gothic Demi"/>
              </w:rPr>
              <w:t xml:space="preserve"> 273.4</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607219" w14:textId="2421DAED" w:rsidR="008623A8" w:rsidRPr="00DB447A" w:rsidRDefault="008623A8" w:rsidP="008623A8">
            <w:pPr>
              <w:pStyle w:val="TableDataEntries"/>
              <w:rPr>
                <w:rFonts w:ascii="Franklin Gothic Demi" w:hAnsi="Franklin Gothic Demi"/>
              </w:rPr>
            </w:pPr>
            <w:r w:rsidRPr="00DB447A">
              <w:rPr>
                <w:rFonts w:ascii="Franklin Gothic Demi" w:hAnsi="Franklin Gothic Demi"/>
              </w:rPr>
              <w:t xml:space="preserve"> 327.5</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0609AA" w14:textId="28C10245" w:rsidR="008623A8" w:rsidRPr="00DB447A" w:rsidRDefault="008623A8" w:rsidP="008623A8">
            <w:pPr>
              <w:pStyle w:val="TableDataEntries"/>
              <w:rPr>
                <w:rFonts w:ascii="Franklin Gothic Demi" w:hAnsi="Franklin Gothic Demi"/>
              </w:rPr>
            </w:pPr>
            <w:r w:rsidRPr="00DB447A">
              <w:rPr>
                <w:rFonts w:ascii="Franklin Gothic Demi" w:hAnsi="Franklin Gothic Demi"/>
              </w:rPr>
              <w:t>2 819.0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AD9DC5" w14:textId="0F80E6CA" w:rsidR="008623A8" w:rsidRPr="00DB447A" w:rsidRDefault="008623A8" w:rsidP="008623A8">
            <w:pPr>
              <w:pStyle w:val="TableDataEntries"/>
              <w:rPr>
                <w:rFonts w:ascii="Franklin Gothic Demi" w:hAnsi="Franklin Gothic Demi"/>
              </w:rPr>
            </w:pPr>
            <w:r w:rsidRPr="00DB447A">
              <w:rPr>
                <w:rFonts w:ascii="Franklin Gothic Demi" w:hAnsi="Franklin Gothic Demi"/>
              </w:rPr>
              <w:t>3 906.5</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8A4E56" w14:textId="5F227F10" w:rsidR="008623A8" w:rsidRPr="00DB447A" w:rsidRDefault="008623A8" w:rsidP="008623A8">
            <w:pPr>
              <w:pStyle w:val="TableDataEntries"/>
              <w:rPr>
                <w:rFonts w:ascii="Franklin Gothic Demi" w:hAnsi="Franklin Gothic Demi"/>
              </w:rPr>
            </w:pPr>
            <w:r w:rsidRPr="00DB447A">
              <w:rPr>
                <w:rFonts w:ascii="Franklin Gothic Demi" w:hAnsi="Franklin Gothic Demi"/>
              </w:rPr>
              <w:t>354.3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EBDC75" w14:textId="4971850B" w:rsidR="008623A8" w:rsidRPr="00DB447A" w:rsidRDefault="008623A8" w:rsidP="008623A8">
            <w:pPr>
              <w:pStyle w:val="TableDataEntries"/>
              <w:rPr>
                <w:rFonts w:ascii="Franklin Gothic Demi" w:hAnsi="Franklin Gothic Demi"/>
              </w:rPr>
            </w:pPr>
            <w:r w:rsidRPr="00DB447A">
              <w:rPr>
                <w:rFonts w:ascii="Franklin Gothic Demi" w:hAnsi="Franklin Gothic Demi"/>
              </w:rPr>
              <w:t>175.0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755C94" w14:textId="2309D6FB" w:rsidR="008623A8" w:rsidRPr="00DB447A" w:rsidRDefault="008623A8" w:rsidP="008623A8">
            <w:pPr>
              <w:pStyle w:val="TableDataEntries"/>
              <w:rPr>
                <w:rFonts w:ascii="Franklin Gothic Demi" w:hAnsi="Franklin Gothic Demi"/>
              </w:rPr>
            </w:pPr>
            <w:r w:rsidRPr="00DB447A">
              <w:rPr>
                <w:rFonts w:ascii="Franklin Gothic Demi" w:hAnsi="Franklin Gothic Demi"/>
              </w:rPr>
              <w:t>120.3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6D7F24" w14:textId="4B8928CF" w:rsidR="008623A8" w:rsidRPr="00DB447A" w:rsidRDefault="008623A8" w:rsidP="008623A8">
            <w:pPr>
              <w:pStyle w:val="TableDataEntries"/>
              <w:rPr>
                <w:rFonts w:ascii="Franklin Gothic Demi" w:hAnsi="Franklin Gothic Demi"/>
              </w:rPr>
            </w:pPr>
            <w:r w:rsidRPr="00DB447A">
              <w:rPr>
                <w:rFonts w:ascii="Franklin Gothic Demi" w:hAnsi="Franklin Gothic Demi"/>
              </w:rPr>
              <w:t>1 741.2</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B37F11" w14:textId="77777777" w:rsidR="008623A8" w:rsidRPr="00DB447A" w:rsidRDefault="008623A8" w:rsidP="008623A8">
            <w:pPr>
              <w:pStyle w:val="TableDataEntries"/>
              <w:rPr>
                <w:rFonts w:ascii="Franklin Gothic Demi" w:hAnsi="Franklin Gothic Demi"/>
              </w:rPr>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1E73BD" w14:textId="67EF6DEE" w:rsidR="008623A8" w:rsidRPr="00DB447A" w:rsidRDefault="008623A8" w:rsidP="008623A8">
            <w:pPr>
              <w:pStyle w:val="TableDataEntries"/>
              <w:rPr>
                <w:rFonts w:ascii="Franklin Gothic Demi" w:hAnsi="Franklin Gothic Demi"/>
              </w:rPr>
            </w:pPr>
            <w:r w:rsidRPr="00DB447A">
              <w:rPr>
                <w:rFonts w:ascii="Franklin Gothic Demi" w:hAnsi="Franklin Gothic Demi"/>
              </w:rPr>
              <w:t>2 279.9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4AD4DA" w14:textId="77777777" w:rsidR="008623A8" w:rsidRPr="00DB447A" w:rsidRDefault="008623A8" w:rsidP="008623A8">
            <w:pPr>
              <w:pStyle w:val="TableDataEntries"/>
              <w:rPr>
                <w:rFonts w:ascii="Franklin Gothic Demi" w:hAnsi="Franklin Gothic Demi"/>
              </w:rPr>
            </w:pPr>
            <w:r w:rsidRPr="00DB447A">
              <w:rPr>
                <w:rFonts w:ascii="Franklin Gothic Demi" w:hAnsi="Franklin Gothic Demi"/>
              </w:rPr>
              <w:t xml:space="preserve"> 0.0</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D49C11" w14:textId="77777777" w:rsidR="008623A8" w:rsidRPr="00DB447A" w:rsidRDefault="008623A8" w:rsidP="008623A8">
            <w:pPr>
              <w:pStyle w:val="TableDataEntries"/>
              <w:rPr>
                <w:rFonts w:ascii="Franklin Gothic Demi" w:hAnsi="Franklin Gothic Demi"/>
              </w:rPr>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740F17" w14:textId="67593068" w:rsidR="008623A8" w:rsidRPr="00DB447A" w:rsidRDefault="008623A8" w:rsidP="008623A8">
            <w:pPr>
              <w:pStyle w:val="TableDataEntries"/>
              <w:rPr>
                <w:rFonts w:ascii="Franklin Gothic Demi" w:hAnsi="Franklin Gothic Demi"/>
              </w:rPr>
            </w:pPr>
            <w:r w:rsidRPr="00DB447A">
              <w:rPr>
                <w:rFonts w:ascii="Franklin Gothic Demi" w:hAnsi="Franklin Gothic Demi"/>
              </w:rPr>
              <w:t>12 589.9</w:t>
            </w:r>
          </w:p>
        </w:tc>
      </w:tr>
      <w:tr w:rsidR="008623A8" w:rsidRPr="00F76CCD" w14:paraId="0EF4897A" w14:textId="77777777" w:rsidTr="00DB447A">
        <w:trPr>
          <w:trHeight w:val="245"/>
        </w:trPr>
        <w:tc>
          <w:tcPr>
            <w:tcW w:w="172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B546F85" w14:textId="57D36EC5" w:rsidR="008623A8" w:rsidRPr="000B0C19" w:rsidRDefault="008623A8" w:rsidP="008623A8">
            <w:pPr>
              <w:pStyle w:val="TableHeading1"/>
            </w:pPr>
            <w:r>
              <w:t>R</w:t>
            </w:r>
            <w:r w:rsidRPr="000B0C19">
              <w:t>ecovered materials</w:t>
            </w:r>
          </w:p>
        </w:tc>
        <w:tc>
          <w:tcPr>
            <w:tcW w:w="68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1470BCC" w14:textId="77777777" w:rsidR="008623A8" w:rsidRPr="00F76CCD" w:rsidRDefault="008623A8" w:rsidP="008623A8">
            <w:pPr>
              <w:pStyle w:val="TableHeading1"/>
            </w:pPr>
          </w:p>
        </w:tc>
        <w:tc>
          <w:tcPr>
            <w:tcW w:w="23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D9C59B6" w14:textId="77777777" w:rsidR="008623A8" w:rsidRPr="00F76CCD" w:rsidRDefault="008623A8" w:rsidP="008623A8">
            <w:pPr>
              <w:pStyle w:val="TableHeading1"/>
            </w:pPr>
          </w:p>
        </w:tc>
        <w:tc>
          <w:tcPr>
            <w:tcW w:w="92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22A9BB2" w14:textId="77777777" w:rsidR="008623A8" w:rsidRPr="00F76CCD" w:rsidRDefault="008623A8" w:rsidP="008623A8">
            <w:pPr>
              <w:pStyle w:val="TableHeading1"/>
            </w:pPr>
          </w:p>
        </w:tc>
        <w:tc>
          <w:tcPr>
            <w:tcW w:w="92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7A3C9D0" w14:textId="77777777" w:rsidR="008623A8" w:rsidRPr="00F76CCD" w:rsidRDefault="008623A8" w:rsidP="008623A8">
            <w:pPr>
              <w:pStyle w:val="TableHeading1"/>
            </w:pPr>
          </w:p>
        </w:tc>
        <w:tc>
          <w:tcPr>
            <w:tcW w:w="92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1821BB6" w14:textId="77777777" w:rsidR="008623A8" w:rsidRPr="00F76CCD" w:rsidRDefault="008623A8" w:rsidP="008623A8">
            <w:pPr>
              <w:pStyle w:val="TableHeading1"/>
            </w:pPr>
          </w:p>
        </w:tc>
        <w:tc>
          <w:tcPr>
            <w:tcW w:w="92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76DE537" w14:textId="77777777" w:rsidR="008623A8" w:rsidRPr="00F76CCD" w:rsidRDefault="008623A8" w:rsidP="008623A8">
            <w:pPr>
              <w:pStyle w:val="TableHeading1"/>
            </w:pPr>
          </w:p>
        </w:tc>
        <w:tc>
          <w:tcPr>
            <w:tcW w:w="926"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DFF4F7E" w14:textId="77777777" w:rsidR="008623A8" w:rsidRPr="00F76CCD" w:rsidRDefault="008623A8" w:rsidP="008623A8">
            <w:pPr>
              <w:pStyle w:val="TableHeading1"/>
            </w:pPr>
          </w:p>
        </w:tc>
        <w:tc>
          <w:tcPr>
            <w:tcW w:w="92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6994674" w14:textId="77777777" w:rsidR="008623A8" w:rsidRPr="00F76CCD" w:rsidRDefault="008623A8" w:rsidP="008623A8">
            <w:pPr>
              <w:pStyle w:val="TableHeading1"/>
            </w:pPr>
          </w:p>
        </w:tc>
        <w:tc>
          <w:tcPr>
            <w:tcW w:w="92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1309407" w14:textId="77777777" w:rsidR="008623A8" w:rsidRPr="00F76CCD" w:rsidRDefault="008623A8" w:rsidP="008623A8">
            <w:pPr>
              <w:pStyle w:val="TableHeading1"/>
            </w:pPr>
          </w:p>
        </w:tc>
        <w:tc>
          <w:tcPr>
            <w:tcW w:w="927"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FAB99C0" w14:textId="77777777" w:rsidR="008623A8" w:rsidRPr="00F76CCD" w:rsidRDefault="008623A8" w:rsidP="008623A8">
            <w:pPr>
              <w:pStyle w:val="TableHeading1"/>
            </w:pPr>
          </w:p>
        </w:tc>
        <w:tc>
          <w:tcPr>
            <w:tcW w:w="28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5361FFC" w14:textId="77777777" w:rsidR="008623A8" w:rsidRPr="00F76CCD" w:rsidRDefault="008623A8" w:rsidP="008623A8">
            <w:pPr>
              <w:pStyle w:val="TableHeading1"/>
            </w:pPr>
          </w:p>
        </w:tc>
        <w:tc>
          <w:tcPr>
            <w:tcW w:w="70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4875DA17" w14:textId="77777777" w:rsidR="008623A8" w:rsidRPr="00F76CCD" w:rsidRDefault="008623A8" w:rsidP="008623A8">
            <w:pPr>
              <w:pStyle w:val="TableHeading1"/>
            </w:pPr>
          </w:p>
        </w:tc>
        <w:tc>
          <w:tcPr>
            <w:tcW w:w="850"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C3C927F" w14:textId="77777777" w:rsidR="008623A8" w:rsidRPr="00F76CCD" w:rsidRDefault="008623A8" w:rsidP="008623A8">
            <w:pPr>
              <w:pStyle w:val="TableHeading1"/>
            </w:pPr>
          </w:p>
        </w:tc>
        <w:tc>
          <w:tcPr>
            <w:tcW w:w="284"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ACD12C9" w14:textId="77777777" w:rsidR="008623A8" w:rsidRPr="00F76CCD" w:rsidRDefault="008623A8" w:rsidP="008623A8">
            <w:pPr>
              <w:pStyle w:val="TableHeading1"/>
            </w:pPr>
          </w:p>
        </w:tc>
        <w:tc>
          <w:tcPr>
            <w:tcW w:w="961"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5856A493" w14:textId="77777777" w:rsidR="008623A8" w:rsidRPr="00F76CCD" w:rsidRDefault="008623A8" w:rsidP="008623A8">
            <w:pPr>
              <w:pStyle w:val="TableHeading1"/>
            </w:pPr>
          </w:p>
        </w:tc>
      </w:tr>
      <w:tr w:rsidR="003C52BE" w:rsidRPr="00F76CCD" w14:paraId="57EE7BF7"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4ABA47" w14:textId="77777777" w:rsidR="003C52BE" w:rsidRPr="00F76CCD" w:rsidRDefault="003C52BE" w:rsidP="003C52BE">
            <w:pPr>
              <w:pStyle w:val="TableDataEntries"/>
              <w:jc w:val="left"/>
            </w:pPr>
            <w:r w:rsidRPr="00F76CCD">
              <w:t>Masonry materials</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D90F09" w14:textId="77777777" w:rsidR="003C52BE" w:rsidRPr="00F76CCD" w:rsidRDefault="003C52BE" w:rsidP="003C52BE">
            <w:pPr>
              <w:pStyle w:val="TableDataEntries"/>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228C8F" w14:textId="77777777" w:rsidR="003C52BE" w:rsidRPr="00F76CCD" w:rsidRDefault="003C52BE" w:rsidP="003C52BE">
            <w:pPr>
              <w:pStyle w:val="TableDataEntries"/>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771DF2" w14:textId="77777777" w:rsidR="003C52BE" w:rsidRPr="00F76CCD" w:rsidRDefault="003C52BE" w:rsidP="003C52BE">
            <w:pPr>
              <w:pStyle w:val="TableDataEntries"/>
            </w:pPr>
            <w:r w:rsidRPr="00F76CCD">
              <w:t xml:space="preserve"> 0.0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C49825" w14:textId="77777777" w:rsidR="003C52BE" w:rsidRPr="00F76CCD" w:rsidRDefault="003C52BE" w:rsidP="003C52BE">
            <w:pPr>
              <w:pStyle w:val="TableDataEntries"/>
            </w:pPr>
            <w:r w:rsidRPr="00F76CCD">
              <w:t xml:space="preserve"> 4.4</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0D8500" w14:textId="77777777" w:rsidR="003C52BE" w:rsidRPr="00F76CCD" w:rsidRDefault="003C52BE" w:rsidP="003C52BE">
            <w:pPr>
              <w:pStyle w:val="TableDataEntries"/>
            </w:pPr>
            <w:r w:rsidRPr="00F76CCD">
              <w:t xml:space="preserve"> 2.5</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B44EBB" w14:textId="63A2E3AA" w:rsidR="003C52BE" w:rsidRPr="00F76CCD" w:rsidRDefault="003C52BE" w:rsidP="003C52BE">
            <w:pPr>
              <w:pStyle w:val="TableDataEntries"/>
            </w:pPr>
            <w:r w:rsidRPr="00F76CCD">
              <w:t xml:space="preserve"> 116.6</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3D2DD5" w14:textId="7B04E172" w:rsidR="003C52BE" w:rsidRPr="00F76CCD" w:rsidRDefault="003C52BE" w:rsidP="003C52BE">
            <w:pPr>
              <w:pStyle w:val="TableDataEntries"/>
            </w:pPr>
            <w:r w:rsidRPr="00F76CCD">
              <w:t xml:space="preserve"> 4.4</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140C50" w14:textId="0549D9D0" w:rsidR="003C52BE" w:rsidRPr="00F76CCD" w:rsidRDefault="003C52BE" w:rsidP="003C52BE">
            <w:pPr>
              <w:pStyle w:val="TableDataEntries"/>
            </w:pPr>
            <w:r w:rsidRPr="00F76CCD">
              <w:t xml:space="preserve"> 1.8</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1291AEC" w14:textId="7D35BCBA" w:rsidR="003C52BE" w:rsidRPr="00F76CCD" w:rsidRDefault="003C52BE" w:rsidP="003C52BE">
            <w:pPr>
              <w:pStyle w:val="TableDataEntries"/>
            </w:pPr>
            <w:r>
              <w:rPr>
                <w:szCs w:val="16"/>
              </w:rPr>
              <w:t xml:space="preserve"> 5.0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FAC2FA" w14:textId="1196264E" w:rsidR="003C52BE" w:rsidRPr="00F76CCD" w:rsidRDefault="003C52BE" w:rsidP="003C52BE">
            <w:pPr>
              <w:pStyle w:val="TableDataEntries"/>
            </w:pPr>
            <w:r>
              <w:rPr>
                <w:szCs w:val="16"/>
              </w:rPr>
              <w:t xml:space="preserve"> 42.8</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16B23C" w14:textId="77777777" w:rsidR="003C52BE" w:rsidRPr="00F76CCD" w:rsidRDefault="003C52BE" w:rsidP="003C52BE">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C0713A" w14:textId="77777777" w:rsidR="003C52BE" w:rsidRPr="00F76CCD" w:rsidRDefault="003C52BE" w:rsidP="003C52BE">
            <w:pPr>
              <w:pStyle w:val="TableDataEntries"/>
            </w:pPr>
            <w:r w:rsidRPr="00F76CCD">
              <w:t xml:space="preserve"> 1.2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C49836" w14:textId="77777777" w:rsidR="003C52BE" w:rsidRPr="00F76CCD" w:rsidRDefault="003C52BE" w:rsidP="003C52BE">
            <w:pPr>
              <w:pStyle w:val="TableDataEntries"/>
            </w:pPr>
            <w:r w:rsidRPr="00F76CCD">
              <w:t xml:space="preserve"> 0.6</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1016CE" w14:textId="77777777" w:rsidR="003C52BE" w:rsidRPr="00F76CCD" w:rsidRDefault="003C52BE" w:rsidP="003C52BE">
            <w:pPr>
              <w:pStyle w:val="TableDataEntries"/>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477F61" w14:textId="77777777" w:rsidR="003C52BE" w:rsidRPr="00F76CCD" w:rsidRDefault="003C52BE" w:rsidP="003C52BE">
            <w:pPr>
              <w:pStyle w:val="TableDataEntries"/>
            </w:pPr>
            <w:r w:rsidRPr="00F76CCD">
              <w:t xml:space="preserve"> 179.4</w:t>
            </w:r>
          </w:p>
        </w:tc>
      </w:tr>
      <w:tr w:rsidR="003C52BE" w:rsidRPr="00F76CCD" w14:paraId="2E3C74B7"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168766" w14:textId="77777777" w:rsidR="003C52BE" w:rsidRPr="00F76CCD" w:rsidRDefault="003C52BE" w:rsidP="003C52BE">
            <w:pPr>
              <w:pStyle w:val="TableDataEntries"/>
              <w:jc w:val="left"/>
            </w:pPr>
            <w:r w:rsidRPr="00F76CCD">
              <w:t>Metals</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5537A2" w14:textId="77777777" w:rsidR="003C52BE" w:rsidRPr="00F76CCD" w:rsidRDefault="003C52BE" w:rsidP="003C52BE">
            <w:pPr>
              <w:pStyle w:val="TableDataEntries"/>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442B20" w14:textId="77777777" w:rsidR="003C52BE" w:rsidRPr="00F76CCD" w:rsidRDefault="003C52BE" w:rsidP="003C52BE">
            <w:pPr>
              <w:pStyle w:val="TableDataEntries"/>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374C56" w14:textId="77777777" w:rsidR="003C52BE" w:rsidRPr="00F76CCD" w:rsidRDefault="003C52BE" w:rsidP="003C52BE">
            <w:pPr>
              <w:pStyle w:val="TableDataEntries"/>
            </w:pPr>
            <w:r w:rsidRPr="00F76CCD">
              <w:t xml:space="preserve"> 0.0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782D52" w14:textId="77777777" w:rsidR="003C52BE" w:rsidRPr="00F76CCD" w:rsidRDefault="003C52BE" w:rsidP="003C52BE">
            <w:pPr>
              <w:pStyle w:val="TableDataEntries"/>
            </w:pPr>
            <w:r w:rsidRPr="00F76CCD">
              <w:t xml:space="preserve"> 42.4</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6F97D4" w14:textId="77777777" w:rsidR="003C52BE" w:rsidRPr="00F76CCD" w:rsidRDefault="003C52BE" w:rsidP="003C52BE">
            <w:pPr>
              <w:pStyle w:val="TableDataEntries"/>
            </w:pPr>
            <w:r w:rsidRPr="00F76CCD">
              <w:t xml:space="preserve"> 403.2</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206F36" w14:textId="48484631" w:rsidR="003C52BE" w:rsidRPr="00F76CCD" w:rsidRDefault="003C52BE" w:rsidP="003C52BE">
            <w:pPr>
              <w:pStyle w:val="TableDataEntries"/>
            </w:pPr>
            <w:r w:rsidRPr="00F76CCD">
              <w:t xml:space="preserve"> 387.2</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576A97" w14:textId="17B9A70F" w:rsidR="003C52BE" w:rsidRPr="00F76CCD" w:rsidRDefault="003C52BE" w:rsidP="003C52BE">
            <w:pPr>
              <w:pStyle w:val="TableDataEntries"/>
            </w:pPr>
            <w:r w:rsidRPr="00F76CCD">
              <w:t xml:space="preserve"> 33.6</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A12C59" w14:textId="484ABB72" w:rsidR="003C52BE" w:rsidRPr="00F76CCD" w:rsidRDefault="003C52BE" w:rsidP="003C52BE">
            <w:pPr>
              <w:pStyle w:val="TableDataEntries"/>
            </w:pPr>
            <w:r w:rsidRPr="00F76CCD">
              <w:t xml:space="preserve"> 12.8</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2F3828" w14:textId="7605EBD0" w:rsidR="003C52BE" w:rsidRPr="00F76CCD" w:rsidRDefault="003C52BE" w:rsidP="003C52BE">
            <w:pPr>
              <w:pStyle w:val="TableDataEntries"/>
            </w:pPr>
            <w:r>
              <w:rPr>
                <w:szCs w:val="16"/>
              </w:rPr>
              <w:t xml:space="preserve"> 29.3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8A50F7" w14:textId="5C347DE0" w:rsidR="003C52BE" w:rsidRPr="00F76CCD" w:rsidRDefault="003C52BE" w:rsidP="003C52BE">
            <w:pPr>
              <w:pStyle w:val="TableDataEntries"/>
            </w:pPr>
            <w:r>
              <w:rPr>
                <w:szCs w:val="16"/>
              </w:rPr>
              <w:t xml:space="preserve"> 97.2</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50E5ED" w14:textId="77777777" w:rsidR="003C52BE" w:rsidRPr="00F76CCD" w:rsidRDefault="003C52BE" w:rsidP="003C52BE">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9198E8" w14:textId="77777777" w:rsidR="003C52BE" w:rsidRPr="00F76CCD" w:rsidRDefault="003C52BE" w:rsidP="003C52BE">
            <w:pPr>
              <w:pStyle w:val="TableDataEntries"/>
            </w:pPr>
            <w:r w:rsidRPr="00F76CCD">
              <w:t xml:space="preserve"> 25.2</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A3ADA8" w14:textId="77777777" w:rsidR="003C52BE" w:rsidRPr="00F76CCD" w:rsidRDefault="003C52BE" w:rsidP="003C52BE">
            <w:pPr>
              <w:pStyle w:val="TableDataEntries"/>
            </w:pPr>
            <w:r w:rsidRPr="00F76CCD">
              <w:t xml:space="preserve"> 430.9</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49FAC5" w14:textId="77777777" w:rsidR="003C52BE" w:rsidRPr="00F76CCD" w:rsidRDefault="003C52BE" w:rsidP="003C52BE">
            <w:pPr>
              <w:pStyle w:val="TableDataEntries"/>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263142" w14:textId="77777777" w:rsidR="003C52BE" w:rsidRPr="00F76CCD" w:rsidRDefault="003C52BE" w:rsidP="003C52BE">
            <w:pPr>
              <w:pStyle w:val="TableDataEntries"/>
            </w:pPr>
            <w:r w:rsidRPr="00F76CCD">
              <w:t>1 461.9</w:t>
            </w:r>
          </w:p>
        </w:tc>
      </w:tr>
      <w:tr w:rsidR="003C52BE" w:rsidRPr="00F76CCD" w14:paraId="39527979"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564BBF" w14:textId="77777777" w:rsidR="003C52BE" w:rsidRPr="00F76CCD" w:rsidRDefault="003C52BE" w:rsidP="003C52BE">
            <w:pPr>
              <w:pStyle w:val="TableDataEntries"/>
              <w:jc w:val="left"/>
            </w:pPr>
            <w:r w:rsidRPr="00F76CCD">
              <w:t>Organics</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A4D239" w14:textId="77777777" w:rsidR="003C52BE" w:rsidRPr="00F76CCD" w:rsidRDefault="003C52BE" w:rsidP="003C52BE">
            <w:pPr>
              <w:pStyle w:val="TableDataEntries"/>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21CDDD" w14:textId="77777777" w:rsidR="003C52BE" w:rsidRPr="00F76CCD" w:rsidRDefault="003C52BE" w:rsidP="003C52BE">
            <w:pPr>
              <w:pStyle w:val="TableDataEntries"/>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E38C78" w14:textId="77777777" w:rsidR="003C52BE" w:rsidRPr="00F76CCD" w:rsidRDefault="003C52BE" w:rsidP="003C52BE">
            <w:pPr>
              <w:pStyle w:val="TableDataEntries"/>
            </w:pPr>
            <w:r w:rsidRPr="00F76CCD">
              <w:t xml:space="preserve"> 18.6</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90DB18" w14:textId="77777777" w:rsidR="003C52BE" w:rsidRPr="00F76CCD" w:rsidRDefault="003C52BE" w:rsidP="003C52BE">
            <w:pPr>
              <w:pStyle w:val="TableDataEntries"/>
            </w:pPr>
            <w:r w:rsidRPr="00F76CCD">
              <w:t xml:space="preserve"> 0.5</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31F92B" w14:textId="77777777" w:rsidR="003C52BE" w:rsidRPr="00F76CCD" w:rsidRDefault="003C52BE" w:rsidP="003C52BE">
            <w:pPr>
              <w:pStyle w:val="TableDataEntries"/>
            </w:pPr>
            <w:r w:rsidRPr="00F76CCD">
              <w:t xml:space="preserve"> 49.2</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30AB1B" w14:textId="64CDE931" w:rsidR="003C52BE" w:rsidRPr="00F76CCD" w:rsidRDefault="003C52BE" w:rsidP="003C52BE">
            <w:pPr>
              <w:pStyle w:val="TableDataEntries"/>
            </w:pPr>
            <w:r w:rsidRPr="00F76CCD">
              <w:t xml:space="preserve"> 8.7</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210567" w14:textId="4A77EF71" w:rsidR="003C52BE" w:rsidRPr="00F76CCD" w:rsidRDefault="003C52BE" w:rsidP="003C52BE">
            <w:pPr>
              <w:pStyle w:val="TableDataEntries"/>
            </w:pPr>
            <w:r w:rsidRPr="00F76CCD">
              <w:t xml:space="preserve"> 2.0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D8E4B0" w14:textId="76299871" w:rsidR="003C52BE" w:rsidRPr="00F76CCD" w:rsidRDefault="003C52BE" w:rsidP="003C52BE">
            <w:pPr>
              <w:pStyle w:val="TableDataEntries"/>
            </w:pPr>
            <w:r w:rsidRPr="00F76CCD">
              <w:t xml:space="preserve"> 3.8</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C9E41D" w14:textId="34CA1173" w:rsidR="003C52BE" w:rsidRPr="00F76CCD" w:rsidRDefault="003C52BE" w:rsidP="003C52BE">
            <w:pPr>
              <w:pStyle w:val="TableDataEntries"/>
            </w:pPr>
            <w:r>
              <w:rPr>
                <w:szCs w:val="16"/>
              </w:rPr>
              <w:t xml:space="preserve"> 0.2</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4124DF" w14:textId="470C3FEB" w:rsidR="003C52BE" w:rsidRPr="00F76CCD" w:rsidRDefault="003C52BE" w:rsidP="003C52BE">
            <w:pPr>
              <w:pStyle w:val="TableDataEntries"/>
            </w:pPr>
            <w:r>
              <w:rPr>
                <w:szCs w:val="16"/>
              </w:rPr>
              <w:t xml:space="preserve"> 22.8</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3064FE" w14:textId="77777777" w:rsidR="003C52BE" w:rsidRPr="00F76CCD" w:rsidRDefault="003C52BE" w:rsidP="003C52BE">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9F1FFF" w14:textId="77777777" w:rsidR="003C52BE" w:rsidRPr="00F76CCD" w:rsidRDefault="003C52BE" w:rsidP="003C52BE">
            <w:pPr>
              <w:pStyle w:val="TableDataEntries"/>
            </w:pPr>
            <w:r w:rsidRPr="00F76CCD">
              <w:t xml:space="preserve"> 57.3</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9B2434" w14:textId="77777777" w:rsidR="003C52BE" w:rsidRPr="00F76CCD" w:rsidRDefault="003C52BE" w:rsidP="003C52BE">
            <w:pPr>
              <w:pStyle w:val="TableDataEntries"/>
            </w:pPr>
            <w:r w:rsidRPr="00F76CCD">
              <w:t xml:space="preserve"> 26.7</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C8899A" w14:textId="77777777" w:rsidR="003C52BE" w:rsidRPr="00F76CCD" w:rsidRDefault="003C52BE" w:rsidP="003C52BE">
            <w:pPr>
              <w:pStyle w:val="TableDataEntries"/>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53A0F4" w14:textId="77777777" w:rsidR="003C52BE" w:rsidRPr="00F76CCD" w:rsidRDefault="003C52BE" w:rsidP="003C52BE">
            <w:pPr>
              <w:pStyle w:val="TableDataEntries"/>
            </w:pPr>
            <w:r w:rsidRPr="00F76CCD">
              <w:t xml:space="preserve"> 189.9</w:t>
            </w:r>
          </w:p>
        </w:tc>
      </w:tr>
      <w:tr w:rsidR="003C52BE" w:rsidRPr="00F76CCD" w14:paraId="6B9E01A6"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0ADFB7" w14:textId="77777777" w:rsidR="003C52BE" w:rsidRPr="00F76CCD" w:rsidRDefault="003C52BE" w:rsidP="003C52BE">
            <w:pPr>
              <w:pStyle w:val="TableDataEntries"/>
              <w:jc w:val="left"/>
            </w:pPr>
            <w:r w:rsidRPr="00F76CCD">
              <w:t>Paper &amp; cardboard</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353145" w14:textId="77777777" w:rsidR="003C52BE" w:rsidRPr="00F76CCD" w:rsidRDefault="003C52BE" w:rsidP="003C52BE">
            <w:pPr>
              <w:pStyle w:val="TableDataEntries"/>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AFE9F9" w14:textId="77777777" w:rsidR="003C52BE" w:rsidRPr="00F76CCD" w:rsidRDefault="003C52BE" w:rsidP="003C52BE">
            <w:pPr>
              <w:pStyle w:val="TableDataEntries"/>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AFE15A" w14:textId="77777777" w:rsidR="003C52BE" w:rsidRPr="00F76CCD" w:rsidRDefault="003C52BE" w:rsidP="003C52BE">
            <w:pPr>
              <w:pStyle w:val="TableDataEntries"/>
            </w:pPr>
            <w:r w:rsidRPr="00F76CCD">
              <w:t xml:space="preserve"> 0.0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65291D" w14:textId="77777777" w:rsidR="003C52BE" w:rsidRPr="00F76CCD" w:rsidRDefault="003C52BE" w:rsidP="003C52BE">
            <w:pPr>
              <w:pStyle w:val="TableDataEntries"/>
            </w:pPr>
            <w:r w:rsidRPr="00F76CCD">
              <w:t xml:space="preserve"> 4.5</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E71B33" w14:textId="77777777" w:rsidR="003C52BE" w:rsidRPr="00F76CCD" w:rsidRDefault="003C52BE" w:rsidP="003C52BE">
            <w:pPr>
              <w:pStyle w:val="TableDataEntries"/>
            </w:pPr>
            <w:r w:rsidRPr="00F76CCD">
              <w:t xml:space="preserve"> 229.9</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0B28F3" w14:textId="3BFCFDBA" w:rsidR="003C52BE" w:rsidRPr="00F76CCD" w:rsidRDefault="003C52BE" w:rsidP="003C52BE">
            <w:pPr>
              <w:pStyle w:val="TableDataEntries"/>
            </w:pPr>
            <w:r w:rsidRPr="00F76CCD">
              <w:t xml:space="preserve"> 38.8</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2EDFAD" w14:textId="739E9CDD" w:rsidR="003C52BE" w:rsidRPr="00F76CCD" w:rsidRDefault="003C52BE" w:rsidP="003C52BE">
            <w:pPr>
              <w:pStyle w:val="TableDataEntries"/>
            </w:pPr>
            <w:r w:rsidRPr="00F76CCD">
              <w:t xml:space="preserve"> 74.7</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47AAD2" w14:textId="26F4B163" w:rsidR="003C52BE" w:rsidRPr="00F76CCD" w:rsidRDefault="003C52BE" w:rsidP="003C52BE">
            <w:pPr>
              <w:pStyle w:val="TableDataEntries"/>
            </w:pPr>
            <w:r w:rsidRPr="00F76CCD">
              <w:t xml:space="preserve"> 40.7</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70EBE5" w14:textId="1445FA69" w:rsidR="003C52BE" w:rsidRPr="00F76CCD" w:rsidRDefault="003C52BE" w:rsidP="003C52BE">
            <w:pPr>
              <w:pStyle w:val="TableDataEntries"/>
            </w:pPr>
            <w:r>
              <w:rPr>
                <w:szCs w:val="16"/>
              </w:rPr>
              <w:t xml:space="preserve"> 6.9</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166D1C" w14:textId="5BA440A5" w:rsidR="003C52BE" w:rsidRPr="00F76CCD" w:rsidRDefault="003C52BE" w:rsidP="003C52BE">
            <w:pPr>
              <w:pStyle w:val="TableDataEntries"/>
            </w:pPr>
            <w:r>
              <w:rPr>
                <w:szCs w:val="16"/>
              </w:rPr>
              <w:t xml:space="preserve"> 144.2</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64987F" w14:textId="77777777" w:rsidR="003C52BE" w:rsidRPr="00F76CCD" w:rsidRDefault="003C52BE" w:rsidP="003C52BE">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3B2B5B" w14:textId="77777777" w:rsidR="003C52BE" w:rsidRPr="00F76CCD" w:rsidRDefault="003C52BE" w:rsidP="003C52BE">
            <w:pPr>
              <w:pStyle w:val="TableDataEntries"/>
            </w:pPr>
            <w:r w:rsidRPr="00F76CCD">
              <w:t xml:space="preserve"> 120.1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FB3F91" w14:textId="77777777" w:rsidR="003C52BE" w:rsidRPr="00F76CCD" w:rsidRDefault="003C52BE" w:rsidP="003C52BE">
            <w:pPr>
              <w:pStyle w:val="TableDataEntries"/>
            </w:pPr>
            <w:r w:rsidRPr="00F76CCD">
              <w:t xml:space="preserve"> 58.4</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C25ABD" w14:textId="77777777" w:rsidR="003C52BE" w:rsidRPr="00F76CCD" w:rsidRDefault="003C52BE" w:rsidP="003C52BE">
            <w:pPr>
              <w:pStyle w:val="TableDataEntries"/>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200649" w14:textId="77777777" w:rsidR="003C52BE" w:rsidRPr="00F76CCD" w:rsidRDefault="003C52BE" w:rsidP="003C52BE">
            <w:pPr>
              <w:pStyle w:val="TableDataEntries"/>
            </w:pPr>
            <w:r w:rsidRPr="00F76CCD">
              <w:t xml:space="preserve"> 718.3</w:t>
            </w:r>
          </w:p>
        </w:tc>
      </w:tr>
      <w:tr w:rsidR="003C52BE" w:rsidRPr="00F76CCD" w14:paraId="2F2AEC8F"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B2230F" w14:textId="77777777" w:rsidR="003C52BE" w:rsidRPr="00F76CCD" w:rsidRDefault="003C52BE" w:rsidP="003C52BE">
            <w:pPr>
              <w:pStyle w:val="TableDataEntries"/>
              <w:jc w:val="left"/>
            </w:pPr>
            <w:r w:rsidRPr="00F76CCD">
              <w:t>Plastics</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F7C3B2" w14:textId="77777777" w:rsidR="003C52BE" w:rsidRPr="00F76CCD" w:rsidRDefault="003C52BE" w:rsidP="003C52BE">
            <w:pPr>
              <w:pStyle w:val="TableDataEntries"/>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1B8E47" w14:textId="77777777" w:rsidR="003C52BE" w:rsidRPr="00F76CCD" w:rsidRDefault="003C52BE" w:rsidP="003C52BE">
            <w:pPr>
              <w:pStyle w:val="TableDataEntries"/>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2E3B7E" w14:textId="77777777" w:rsidR="003C52BE" w:rsidRPr="00F76CCD" w:rsidRDefault="003C52BE" w:rsidP="003C52BE">
            <w:pPr>
              <w:pStyle w:val="TableDataEntries"/>
            </w:pPr>
            <w:r w:rsidRPr="00F76CCD">
              <w:t xml:space="preserve"> 0.0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AD3ACC" w14:textId="77777777" w:rsidR="003C52BE" w:rsidRPr="00F76CCD" w:rsidRDefault="003C52BE" w:rsidP="003C52BE">
            <w:pPr>
              <w:pStyle w:val="TableDataEntries"/>
            </w:pPr>
            <w:r w:rsidRPr="00F76CCD">
              <w:t xml:space="preserve"> 1.6</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B57ED8" w14:textId="77777777" w:rsidR="003C52BE" w:rsidRPr="00F76CCD" w:rsidRDefault="003C52BE" w:rsidP="003C52BE">
            <w:pPr>
              <w:pStyle w:val="TableDataEntries"/>
            </w:pPr>
            <w:r w:rsidRPr="00F76CCD">
              <w:t xml:space="preserve"> 38.6</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D02366" w14:textId="4750E41D" w:rsidR="003C52BE" w:rsidRPr="00F76CCD" w:rsidRDefault="003C52BE" w:rsidP="003C52BE">
            <w:pPr>
              <w:pStyle w:val="TableDataEntries"/>
            </w:pPr>
            <w:r w:rsidRPr="00F76CCD">
              <w:t xml:space="preserve"> 35.3</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EACE5B" w14:textId="054C1524" w:rsidR="003C52BE" w:rsidRPr="00F76CCD" w:rsidRDefault="003C52BE" w:rsidP="003C52BE">
            <w:pPr>
              <w:pStyle w:val="TableDataEntries"/>
            </w:pPr>
            <w:r w:rsidRPr="00F76CCD">
              <w:t xml:space="preserve"> 4.8</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FB4BC9" w14:textId="52D3A912" w:rsidR="003C52BE" w:rsidRPr="00F76CCD" w:rsidRDefault="003C52BE" w:rsidP="003C52BE">
            <w:pPr>
              <w:pStyle w:val="TableDataEntries"/>
            </w:pPr>
            <w:r w:rsidRPr="00F76CCD">
              <w:t xml:space="preserve"> 1.7</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96FF84" w14:textId="1D09EAB6" w:rsidR="003C52BE" w:rsidRPr="00F76CCD" w:rsidRDefault="003C52BE" w:rsidP="003C52BE">
            <w:pPr>
              <w:pStyle w:val="TableDataEntries"/>
            </w:pPr>
            <w:r>
              <w:rPr>
                <w:szCs w:val="16"/>
              </w:rPr>
              <w:t xml:space="preserve"> 1.5</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BD525D9" w14:textId="207E136C" w:rsidR="003C52BE" w:rsidRPr="00F76CCD" w:rsidRDefault="003C52BE" w:rsidP="003C52BE">
            <w:pPr>
              <w:pStyle w:val="TableDataEntries"/>
            </w:pPr>
            <w:r>
              <w:rPr>
                <w:szCs w:val="16"/>
              </w:rPr>
              <w:t xml:space="preserve"> 14.9</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19DDD6" w14:textId="77777777" w:rsidR="003C52BE" w:rsidRPr="00F76CCD" w:rsidRDefault="003C52BE" w:rsidP="003C52BE">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6012B7" w14:textId="77777777" w:rsidR="003C52BE" w:rsidRPr="00F76CCD" w:rsidRDefault="003C52BE" w:rsidP="003C52BE">
            <w:pPr>
              <w:pStyle w:val="TableDataEntries"/>
            </w:pPr>
            <w:r w:rsidRPr="00F76CCD">
              <w:t xml:space="preserve"> 10.9</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BAC441" w14:textId="77777777" w:rsidR="003C52BE" w:rsidRPr="00F76CCD" w:rsidRDefault="003C52BE" w:rsidP="003C52BE">
            <w:pPr>
              <w:pStyle w:val="TableDataEntries"/>
            </w:pPr>
            <w:r w:rsidRPr="00F76CCD">
              <w:t xml:space="preserve"> 14.0</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07E049" w14:textId="77777777" w:rsidR="003C52BE" w:rsidRPr="00F76CCD" w:rsidRDefault="003C52BE" w:rsidP="003C52BE">
            <w:pPr>
              <w:pStyle w:val="TableDataEntries"/>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340EDB" w14:textId="77777777" w:rsidR="003C52BE" w:rsidRPr="00F76CCD" w:rsidRDefault="003C52BE" w:rsidP="003C52BE">
            <w:pPr>
              <w:pStyle w:val="TableDataEntries"/>
            </w:pPr>
            <w:r w:rsidRPr="00F76CCD">
              <w:t xml:space="preserve"> 123.2</w:t>
            </w:r>
          </w:p>
        </w:tc>
      </w:tr>
      <w:tr w:rsidR="003C52BE" w:rsidRPr="00F76CCD" w14:paraId="275F8B19"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C1ED50" w14:textId="77777777" w:rsidR="003C52BE" w:rsidRPr="00F76CCD" w:rsidRDefault="003C52BE" w:rsidP="003C52BE">
            <w:pPr>
              <w:pStyle w:val="TableDataEntries"/>
              <w:jc w:val="left"/>
            </w:pPr>
            <w:r w:rsidRPr="00F76CCD">
              <w:t>Glass</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B9D4DA" w14:textId="77777777" w:rsidR="003C52BE" w:rsidRPr="00F76CCD" w:rsidRDefault="003C52BE" w:rsidP="003C52BE">
            <w:pPr>
              <w:pStyle w:val="TableDataEntries"/>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279147" w14:textId="77777777" w:rsidR="003C52BE" w:rsidRPr="00F76CCD" w:rsidRDefault="003C52BE" w:rsidP="003C52BE">
            <w:pPr>
              <w:pStyle w:val="TableDataEntries"/>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FD21B7" w14:textId="77777777" w:rsidR="003C52BE" w:rsidRPr="00F76CCD" w:rsidRDefault="003C52BE" w:rsidP="003C52BE">
            <w:pPr>
              <w:pStyle w:val="TableDataEntries"/>
            </w:pPr>
            <w:r w:rsidRPr="00F76CCD">
              <w:t xml:space="preserve"> 0.0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0349EA" w14:textId="77777777" w:rsidR="003C52BE" w:rsidRPr="00F76CCD" w:rsidRDefault="003C52BE" w:rsidP="003C52BE">
            <w:pPr>
              <w:pStyle w:val="TableDataEntries"/>
            </w:pPr>
            <w:r w:rsidRPr="00F76CCD">
              <w:t xml:space="preserve"> 0.2</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376714" w14:textId="77777777" w:rsidR="003C52BE" w:rsidRPr="00F76CCD" w:rsidRDefault="003C52BE" w:rsidP="003C52BE">
            <w:pPr>
              <w:pStyle w:val="TableDataEntries"/>
            </w:pPr>
            <w:r w:rsidRPr="00F76CCD">
              <w:t xml:space="preserve"> 9.3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7A58A2" w14:textId="1FBBDEC4" w:rsidR="003C52BE" w:rsidRPr="00F76CCD" w:rsidRDefault="003C52BE" w:rsidP="003C52BE">
            <w:pPr>
              <w:pStyle w:val="TableDataEntries"/>
            </w:pPr>
            <w:r w:rsidRPr="00F76CCD">
              <w:t xml:space="preserve"> 30.7</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A72E1E" w14:textId="055DD874" w:rsidR="003C52BE" w:rsidRPr="00F76CCD" w:rsidRDefault="003C52BE" w:rsidP="003C52BE">
            <w:pPr>
              <w:pStyle w:val="TableDataEntries"/>
            </w:pPr>
            <w:r w:rsidRPr="00F76CCD">
              <w:t xml:space="preserve"> 2.0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A12AFC" w14:textId="7C45860C" w:rsidR="003C52BE" w:rsidRPr="00F76CCD" w:rsidRDefault="003C52BE" w:rsidP="003C52BE">
            <w:pPr>
              <w:pStyle w:val="TableDataEntries"/>
            </w:pPr>
            <w:r w:rsidRPr="00F76CCD">
              <w:t xml:space="preserve"> 0.2</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FAE993" w14:textId="12346523" w:rsidR="003C52BE" w:rsidRPr="00F76CCD" w:rsidRDefault="003C52BE" w:rsidP="003C52BE">
            <w:pPr>
              <w:pStyle w:val="TableDataEntries"/>
            </w:pPr>
            <w:r>
              <w:rPr>
                <w:szCs w:val="16"/>
              </w:rPr>
              <w:t xml:space="preserve"> 0.2</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ADF9920" w14:textId="7F189D0B" w:rsidR="003C52BE" w:rsidRPr="00F76CCD" w:rsidRDefault="003C52BE" w:rsidP="003C52BE">
            <w:pPr>
              <w:pStyle w:val="TableDataEntries"/>
            </w:pPr>
            <w:r>
              <w:rPr>
                <w:szCs w:val="16"/>
              </w:rPr>
              <w:t xml:space="preserve"> 4.2</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02299B" w14:textId="77777777" w:rsidR="003C52BE" w:rsidRPr="00F76CCD" w:rsidRDefault="003C52BE" w:rsidP="003C52BE">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02F600" w14:textId="77777777" w:rsidR="003C52BE" w:rsidRPr="00F76CCD" w:rsidRDefault="003C52BE" w:rsidP="003C52BE">
            <w:pPr>
              <w:pStyle w:val="TableDataEntries"/>
            </w:pPr>
            <w:r w:rsidRPr="00F76CCD">
              <w:t xml:space="preserve"> 5.1</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A43DE8" w14:textId="77777777" w:rsidR="003C52BE" w:rsidRPr="00F76CCD" w:rsidRDefault="003C52BE" w:rsidP="003C52BE">
            <w:pPr>
              <w:pStyle w:val="TableDataEntries"/>
            </w:pPr>
            <w:r w:rsidRPr="00F76CCD">
              <w:t xml:space="preserve"> 2.2</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E7DA4E" w14:textId="77777777" w:rsidR="003C52BE" w:rsidRPr="00F76CCD" w:rsidRDefault="003C52BE" w:rsidP="003C52BE">
            <w:pPr>
              <w:pStyle w:val="TableDataEntries"/>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AEA0E6" w14:textId="77777777" w:rsidR="003C52BE" w:rsidRPr="00F76CCD" w:rsidRDefault="003C52BE" w:rsidP="003C52BE">
            <w:pPr>
              <w:pStyle w:val="TableDataEntries"/>
            </w:pPr>
            <w:r w:rsidRPr="00F76CCD">
              <w:t xml:space="preserve"> 54.2</w:t>
            </w:r>
          </w:p>
        </w:tc>
      </w:tr>
      <w:tr w:rsidR="003C52BE" w:rsidRPr="00F76CCD" w14:paraId="77D66725"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67F502" w14:textId="0F1548CA" w:rsidR="003C52BE" w:rsidRPr="00F76CCD" w:rsidRDefault="003C52BE" w:rsidP="003C52BE">
            <w:pPr>
              <w:pStyle w:val="TableDataEntries"/>
              <w:jc w:val="left"/>
            </w:pPr>
            <w:r w:rsidRPr="00F76CCD">
              <w:t xml:space="preserve">Other </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2F06AD" w14:textId="77777777" w:rsidR="003C52BE" w:rsidRPr="00F76CCD" w:rsidRDefault="003C52BE" w:rsidP="003C52BE">
            <w:pPr>
              <w:pStyle w:val="TableDataEntries"/>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1FD01F" w14:textId="77777777" w:rsidR="003C52BE" w:rsidRPr="00F76CCD" w:rsidRDefault="003C52BE" w:rsidP="003C52BE">
            <w:pPr>
              <w:pStyle w:val="TableDataEntries"/>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8014B8" w14:textId="77777777" w:rsidR="003C52BE" w:rsidRPr="00F76CCD" w:rsidRDefault="003C52BE" w:rsidP="003C52BE">
            <w:pPr>
              <w:pStyle w:val="TableDataEntries"/>
            </w:pPr>
            <w:r w:rsidRPr="00F76CCD">
              <w:t xml:space="preserve"> 0.0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A7C06C" w14:textId="77777777" w:rsidR="003C52BE" w:rsidRPr="00F76CCD" w:rsidRDefault="003C52BE" w:rsidP="003C52BE">
            <w:pPr>
              <w:pStyle w:val="TableDataEntries"/>
            </w:pPr>
            <w:r w:rsidRPr="00F76CCD">
              <w:t xml:space="preserve"> 3.6</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8DA016" w14:textId="77777777" w:rsidR="003C52BE" w:rsidRPr="00F76CCD" w:rsidRDefault="003C52BE" w:rsidP="003C52BE">
            <w:pPr>
              <w:pStyle w:val="TableDataEntries"/>
            </w:pPr>
            <w:r w:rsidRPr="00F76CCD">
              <w:t xml:space="preserve"> 32.6</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A435650" w14:textId="6E4DAB13" w:rsidR="003C52BE" w:rsidRPr="00F76CCD" w:rsidRDefault="003C52BE" w:rsidP="003C52BE">
            <w:pPr>
              <w:pStyle w:val="TableDataEntries"/>
            </w:pPr>
            <w:r w:rsidRPr="00F76CCD">
              <w:t xml:space="preserve"> 14.6</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53319A" w14:textId="34A8F050" w:rsidR="003C52BE" w:rsidRPr="00F76CCD" w:rsidRDefault="003C52BE" w:rsidP="003C52BE">
            <w:pPr>
              <w:pStyle w:val="TableDataEntries"/>
            </w:pPr>
            <w:r w:rsidRPr="00F76CCD">
              <w:t xml:space="preserve"> 3.3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A2A236" w14:textId="50180301" w:rsidR="003C52BE" w:rsidRPr="00F76CCD" w:rsidRDefault="003C52BE" w:rsidP="003C52BE">
            <w:pPr>
              <w:pStyle w:val="TableDataEntries"/>
            </w:pPr>
            <w:r w:rsidRPr="00F76CCD">
              <w:t xml:space="preserve"> 1.1</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835AD1D" w14:textId="44382451" w:rsidR="003C52BE" w:rsidRPr="00F76CCD" w:rsidRDefault="003C52BE" w:rsidP="003C52BE">
            <w:pPr>
              <w:pStyle w:val="TableDataEntries"/>
            </w:pPr>
            <w:r>
              <w:rPr>
                <w:szCs w:val="16"/>
              </w:rPr>
              <w:t xml:space="preserve"> 0.8</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E3EED8E" w14:textId="38D600EE" w:rsidR="003C52BE" w:rsidRPr="00F76CCD" w:rsidRDefault="003C52BE" w:rsidP="003C52BE">
            <w:pPr>
              <w:pStyle w:val="TableDataEntries"/>
            </w:pPr>
            <w:r>
              <w:rPr>
                <w:szCs w:val="16"/>
              </w:rPr>
              <w:t xml:space="preserve"> 17.6</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2C2705" w14:textId="77777777" w:rsidR="003C52BE" w:rsidRPr="00F76CCD" w:rsidRDefault="003C52BE" w:rsidP="003C52BE">
            <w:pPr>
              <w:pStyle w:val="TableDataEntries"/>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E1BAC4" w14:textId="77777777" w:rsidR="003C52BE" w:rsidRPr="00F76CCD" w:rsidRDefault="003C52BE" w:rsidP="003C52BE">
            <w:pPr>
              <w:pStyle w:val="TableDataEntries"/>
            </w:pPr>
            <w:r w:rsidRPr="00F76CCD">
              <w:t xml:space="preserve"> 34.0</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C6C3C6" w14:textId="77777777" w:rsidR="003C52BE" w:rsidRPr="00F76CCD" w:rsidRDefault="003C52BE" w:rsidP="003C52BE">
            <w:pPr>
              <w:pStyle w:val="TableDataEntries"/>
            </w:pPr>
            <w:r w:rsidRPr="00F76CCD">
              <w:t xml:space="preserve"> 24.8</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D516337" w14:textId="77777777" w:rsidR="003C52BE" w:rsidRPr="00F76CCD" w:rsidRDefault="003C52BE" w:rsidP="003C52BE">
            <w:pPr>
              <w:pStyle w:val="TableDataEntries"/>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57F81F" w14:textId="77777777" w:rsidR="003C52BE" w:rsidRPr="00F76CCD" w:rsidRDefault="003C52BE" w:rsidP="003C52BE">
            <w:pPr>
              <w:pStyle w:val="TableDataEntries"/>
            </w:pPr>
            <w:r w:rsidRPr="00F76CCD">
              <w:t xml:space="preserve"> 132.5</w:t>
            </w:r>
          </w:p>
        </w:tc>
      </w:tr>
      <w:tr w:rsidR="003C52BE" w:rsidRPr="00DB447A" w14:paraId="21CF85F8" w14:textId="77777777" w:rsidTr="00554861">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3FE4E2" w14:textId="73CF6B4D" w:rsidR="003C52BE" w:rsidRPr="00DB447A" w:rsidRDefault="003C52BE" w:rsidP="003C52BE">
            <w:pPr>
              <w:pStyle w:val="TableDataEntries"/>
              <w:jc w:val="left"/>
              <w:rPr>
                <w:rFonts w:ascii="Franklin Gothic Demi" w:hAnsi="Franklin Gothic Demi"/>
              </w:rPr>
            </w:pPr>
            <w:r w:rsidRPr="00DB447A">
              <w:rPr>
                <w:rFonts w:ascii="Franklin Gothic Demi" w:hAnsi="Franklin Gothic Demi"/>
              </w:rPr>
              <w:t>Total use of materials</w:t>
            </w:r>
          </w:p>
        </w:tc>
        <w:tc>
          <w:tcPr>
            <w:tcW w:w="68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3CA869" w14:textId="77777777" w:rsidR="003C52BE" w:rsidRPr="00DB447A" w:rsidRDefault="003C52BE" w:rsidP="003C52BE">
            <w:pPr>
              <w:pStyle w:val="TableDataEntries"/>
              <w:rPr>
                <w:rFonts w:ascii="Franklin Gothic Demi" w:hAnsi="Franklin Gothic Demi"/>
              </w:rPr>
            </w:pPr>
          </w:p>
        </w:tc>
        <w:tc>
          <w:tcPr>
            <w:tcW w:w="23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15BD27" w14:textId="77777777" w:rsidR="003C52BE" w:rsidRPr="00DB447A" w:rsidRDefault="003C52BE" w:rsidP="003C52BE">
            <w:pPr>
              <w:pStyle w:val="TableDataEntries"/>
              <w:rPr>
                <w:rFonts w:ascii="Franklin Gothic Demi" w:hAnsi="Franklin Gothic Demi"/>
              </w:rPr>
            </w:pP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06686B" w14:textId="77777777"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18.6</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E0B640" w14:textId="77777777"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57.3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BC85F2" w14:textId="77777777"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765.3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6B86CF" w14:textId="04EE8B92"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631.9</w:t>
            </w:r>
          </w:p>
        </w:tc>
        <w:tc>
          <w:tcPr>
            <w:tcW w:w="92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1F6A45" w14:textId="4E6D2319"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124.8</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3CC650" w14:textId="4BE865BA"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62.3</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90BE76" w14:textId="2D935CC6" w:rsidR="003C52BE" w:rsidRPr="00DB447A" w:rsidRDefault="003C52BE" w:rsidP="003C52BE">
            <w:pPr>
              <w:pStyle w:val="TableDataEntries"/>
              <w:rPr>
                <w:rFonts w:ascii="Franklin Gothic Demi" w:hAnsi="Franklin Gothic Demi"/>
              </w:rPr>
            </w:pPr>
            <w:r w:rsidRPr="00554861">
              <w:rPr>
                <w:rFonts w:ascii="Franklin Gothic Demi" w:hAnsi="Franklin Gothic Demi"/>
                <w:szCs w:val="16"/>
              </w:rPr>
              <w:t xml:space="preserve"> 44.0</w:t>
            </w:r>
          </w:p>
        </w:tc>
        <w:tc>
          <w:tcPr>
            <w:tcW w:w="92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FE76EB6" w14:textId="095AE75B" w:rsidR="003C52BE" w:rsidRPr="00DB447A" w:rsidRDefault="003C52BE" w:rsidP="003C52BE">
            <w:pPr>
              <w:pStyle w:val="TableDataEntries"/>
              <w:rPr>
                <w:rFonts w:ascii="Franklin Gothic Demi" w:hAnsi="Franklin Gothic Demi"/>
              </w:rPr>
            </w:pPr>
            <w:r w:rsidRPr="00554861">
              <w:rPr>
                <w:rFonts w:ascii="Franklin Gothic Demi" w:hAnsi="Franklin Gothic Demi"/>
                <w:szCs w:val="16"/>
              </w:rPr>
              <w:t xml:space="preserve"> 343.7</w:t>
            </w:r>
          </w:p>
        </w:tc>
        <w:tc>
          <w:tcPr>
            <w:tcW w:w="2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8F1EA6" w14:textId="77777777" w:rsidR="003C52BE" w:rsidRPr="00DB447A" w:rsidRDefault="003C52BE" w:rsidP="003C52BE">
            <w:pPr>
              <w:pStyle w:val="TableDataEntries"/>
              <w:rPr>
                <w:rFonts w:ascii="Franklin Gothic Demi" w:hAnsi="Franklin Gothic Demi"/>
              </w:rPr>
            </w:pPr>
          </w:p>
        </w:tc>
        <w:tc>
          <w:tcPr>
            <w:tcW w:w="70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979AAD" w14:textId="77777777"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253.7</w:t>
            </w:r>
          </w:p>
        </w:tc>
        <w:tc>
          <w:tcPr>
            <w:tcW w:w="85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15A68F" w14:textId="77777777"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557.6</w:t>
            </w:r>
          </w:p>
        </w:tc>
        <w:tc>
          <w:tcPr>
            <w:tcW w:w="28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A368E9" w14:textId="77777777" w:rsidR="003C52BE" w:rsidRPr="00DB447A" w:rsidRDefault="003C52BE" w:rsidP="003C52BE">
            <w:pPr>
              <w:pStyle w:val="TableDataEntries"/>
              <w:rPr>
                <w:rFonts w:ascii="Franklin Gothic Demi" w:hAnsi="Franklin Gothic Demi"/>
              </w:rPr>
            </w:pPr>
          </w:p>
        </w:tc>
        <w:tc>
          <w:tcPr>
            <w:tcW w:w="9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FC6585" w14:textId="77777777" w:rsidR="003C52BE" w:rsidRPr="00DB447A" w:rsidRDefault="003C52BE" w:rsidP="003C52BE">
            <w:pPr>
              <w:pStyle w:val="TableDataEntries"/>
              <w:rPr>
                <w:rFonts w:ascii="Franklin Gothic Demi" w:hAnsi="Franklin Gothic Demi"/>
              </w:rPr>
            </w:pPr>
            <w:r w:rsidRPr="00DB447A">
              <w:rPr>
                <w:rFonts w:ascii="Franklin Gothic Demi" w:hAnsi="Franklin Gothic Demi"/>
              </w:rPr>
              <w:t>2 859.3</w:t>
            </w:r>
          </w:p>
        </w:tc>
      </w:tr>
      <w:tr w:rsidR="003C52BE" w:rsidRPr="00DB447A" w14:paraId="2C2E80F0" w14:textId="77777777" w:rsidTr="00DB447A">
        <w:trPr>
          <w:trHeight w:val="245"/>
        </w:trPr>
        <w:tc>
          <w:tcPr>
            <w:tcW w:w="172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F12BD92" w14:textId="77777777" w:rsidR="003C52BE" w:rsidRPr="00DB447A" w:rsidRDefault="003C52BE" w:rsidP="003C52BE">
            <w:pPr>
              <w:pStyle w:val="TableDataEntries"/>
              <w:jc w:val="left"/>
              <w:rPr>
                <w:rFonts w:ascii="Franklin Gothic Demi" w:hAnsi="Franklin Gothic Demi"/>
              </w:rPr>
            </w:pPr>
            <w:r w:rsidRPr="00DB447A">
              <w:rPr>
                <w:rFonts w:ascii="Franklin Gothic Demi" w:hAnsi="Franklin Gothic Demi"/>
              </w:rPr>
              <w:t>Total use</w:t>
            </w:r>
          </w:p>
        </w:tc>
        <w:tc>
          <w:tcPr>
            <w:tcW w:w="68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CFF6ED1" w14:textId="7F6A5636"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592.8</w:t>
            </w:r>
          </w:p>
        </w:tc>
        <w:tc>
          <w:tcPr>
            <w:tcW w:w="23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E4B2D9B" w14:textId="77777777" w:rsidR="003C52BE" w:rsidRPr="00DB447A" w:rsidRDefault="003C52BE" w:rsidP="003C52BE">
            <w:pPr>
              <w:pStyle w:val="TableDataEntries"/>
              <w:rPr>
                <w:rFonts w:ascii="Franklin Gothic Demi" w:hAnsi="Franklin Gothic Demi"/>
              </w:rPr>
            </w:pPr>
          </w:p>
        </w:tc>
        <w:tc>
          <w:tcPr>
            <w:tcW w:w="92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5215972" w14:textId="2D7A52C0"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292.0</w:t>
            </w:r>
          </w:p>
        </w:tc>
        <w:tc>
          <w:tcPr>
            <w:tcW w:w="92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B711E7D" w14:textId="48C5506A"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384.9</w:t>
            </w:r>
          </w:p>
        </w:tc>
        <w:tc>
          <w:tcPr>
            <w:tcW w:w="92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DAB8476" w14:textId="3606F42C" w:rsidR="003C52BE" w:rsidRPr="00DB447A" w:rsidRDefault="003C52BE" w:rsidP="003C52BE">
            <w:pPr>
              <w:pStyle w:val="TableDataEntries"/>
              <w:rPr>
                <w:rFonts w:ascii="Franklin Gothic Demi" w:hAnsi="Franklin Gothic Demi"/>
              </w:rPr>
            </w:pPr>
            <w:r w:rsidRPr="00DB447A">
              <w:rPr>
                <w:rFonts w:ascii="Franklin Gothic Demi" w:hAnsi="Franklin Gothic Demi"/>
              </w:rPr>
              <w:t>3 584.3</w:t>
            </w:r>
          </w:p>
        </w:tc>
        <w:tc>
          <w:tcPr>
            <w:tcW w:w="92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805A804" w14:textId="43D1FF6C"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4 538.4</w:t>
            </w:r>
          </w:p>
        </w:tc>
        <w:tc>
          <w:tcPr>
            <w:tcW w:w="92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C0B72C0" w14:textId="6A4097FE" w:rsidR="003C52BE" w:rsidRPr="00DB447A" w:rsidRDefault="003C52BE" w:rsidP="003C52BE">
            <w:pPr>
              <w:pStyle w:val="TableDataEntries"/>
              <w:rPr>
                <w:rFonts w:ascii="Franklin Gothic Demi" w:hAnsi="Franklin Gothic Demi"/>
              </w:rPr>
            </w:pPr>
            <w:r w:rsidRPr="00DB447A">
              <w:rPr>
                <w:rFonts w:ascii="Franklin Gothic Demi" w:hAnsi="Franklin Gothic Demi"/>
              </w:rPr>
              <w:t>479.1</w:t>
            </w:r>
          </w:p>
        </w:tc>
        <w:tc>
          <w:tcPr>
            <w:tcW w:w="92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6E3E0CA9" w14:textId="4B13C93C" w:rsidR="003C52BE" w:rsidRPr="00DB447A" w:rsidRDefault="003C52BE" w:rsidP="003C52BE">
            <w:pPr>
              <w:pStyle w:val="TableDataEntries"/>
              <w:rPr>
                <w:rFonts w:ascii="Franklin Gothic Demi" w:hAnsi="Franklin Gothic Demi"/>
              </w:rPr>
            </w:pPr>
            <w:r w:rsidRPr="00DB447A">
              <w:rPr>
                <w:rFonts w:ascii="Franklin Gothic Demi" w:hAnsi="Franklin Gothic Demi"/>
              </w:rPr>
              <w:t>237.4</w:t>
            </w:r>
          </w:p>
        </w:tc>
        <w:tc>
          <w:tcPr>
            <w:tcW w:w="92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5D789239" w14:textId="511BD418" w:rsidR="003C52BE" w:rsidRPr="00DB447A" w:rsidRDefault="003C52BE" w:rsidP="003C52BE">
            <w:pPr>
              <w:pStyle w:val="TableDataEntries"/>
              <w:rPr>
                <w:rFonts w:ascii="Franklin Gothic Demi" w:hAnsi="Franklin Gothic Demi"/>
              </w:rPr>
            </w:pPr>
            <w:r w:rsidRPr="00DB447A">
              <w:rPr>
                <w:rFonts w:ascii="Franklin Gothic Demi" w:hAnsi="Franklin Gothic Demi"/>
              </w:rPr>
              <w:t>164.3</w:t>
            </w:r>
          </w:p>
        </w:tc>
        <w:tc>
          <w:tcPr>
            <w:tcW w:w="927"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58E8506" w14:textId="33A479A2" w:rsidR="003C52BE" w:rsidRPr="00DB447A" w:rsidRDefault="003C52BE" w:rsidP="003C52BE">
            <w:pPr>
              <w:pStyle w:val="TableDataEntries"/>
              <w:rPr>
                <w:rFonts w:ascii="Franklin Gothic Demi" w:hAnsi="Franklin Gothic Demi"/>
              </w:rPr>
            </w:pPr>
            <w:r w:rsidRPr="00DB447A">
              <w:rPr>
                <w:rFonts w:ascii="Franklin Gothic Demi" w:hAnsi="Franklin Gothic Demi"/>
              </w:rPr>
              <w:t>2 084.9</w:t>
            </w:r>
          </w:p>
        </w:tc>
        <w:tc>
          <w:tcPr>
            <w:tcW w:w="28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7921BBB" w14:textId="77777777" w:rsidR="003C52BE" w:rsidRPr="00DB447A" w:rsidRDefault="003C52BE" w:rsidP="003C52BE">
            <w:pPr>
              <w:pStyle w:val="TableDataEntries"/>
              <w:rPr>
                <w:rFonts w:ascii="Franklin Gothic Demi" w:hAnsi="Franklin Gothic Demi"/>
              </w:rPr>
            </w:pPr>
          </w:p>
        </w:tc>
        <w:tc>
          <w:tcPr>
            <w:tcW w:w="70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B3ECC25" w14:textId="47DAF852" w:rsidR="003C52BE" w:rsidRPr="00DB447A" w:rsidRDefault="003C52BE" w:rsidP="003C52BE">
            <w:pPr>
              <w:pStyle w:val="TableDataEntries"/>
              <w:rPr>
                <w:rFonts w:ascii="Franklin Gothic Demi" w:hAnsi="Franklin Gothic Demi"/>
              </w:rPr>
            </w:pPr>
            <w:r w:rsidRPr="00DB447A">
              <w:rPr>
                <w:rFonts w:ascii="Franklin Gothic Demi" w:hAnsi="Franklin Gothic Demi"/>
              </w:rPr>
              <w:t>2 533.6</w:t>
            </w:r>
          </w:p>
        </w:tc>
        <w:tc>
          <w:tcPr>
            <w:tcW w:w="850"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32A80FA" w14:textId="77777777" w:rsidR="003C52BE" w:rsidRPr="00DB447A" w:rsidRDefault="003C52BE" w:rsidP="003C52BE">
            <w:pPr>
              <w:pStyle w:val="TableDataEntries"/>
              <w:rPr>
                <w:rFonts w:ascii="Franklin Gothic Demi" w:hAnsi="Franklin Gothic Demi"/>
              </w:rPr>
            </w:pPr>
            <w:r w:rsidRPr="00DB447A">
              <w:rPr>
                <w:rFonts w:ascii="Franklin Gothic Demi" w:hAnsi="Franklin Gothic Demi"/>
              </w:rPr>
              <w:t xml:space="preserve"> 557.6</w:t>
            </w:r>
          </w:p>
        </w:tc>
        <w:tc>
          <w:tcPr>
            <w:tcW w:w="28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0A2F958" w14:textId="77777777" w:rsidR="003C52BE" w:rsidRPr="00DB447A" w:rsidRDefault="003C52BE" w:rsidP="003C52BE">
            <w:pPr>
              <w:pStyle w:val="TableDataEntries"/>
              <w:rPr>
                <w:rFonts w:ascii="Franklin Gothic Demi" w:hAnsi="Franklin Gothic Demi"/>
              </w:rPr>
            </w:pPr>
          </w:p>
        </w:tc>
        <w:tc>
          <w:tcPr>
            <w:tcW w:w="96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7448EFE" w14:textId="36752BAB" w:rsidR="003C52BE" w:rsidRPr="00DB447A" w:rsidRDefault="003C52BE" w:rsidP="003C52BE">
            <w:pPr>
              <w:pStyle w:val="TableDataEntries"/>
              <w:rPr>
                <w:rFonts w:ascii="Franklin Gothic Demi" w:hAnsi="Franklin Gothic Demi"/>
              </w:rPr>
            </w:pPr>
            <w:r w:rsidRPr="00DB447A">
              <w:rPr>
                <w:rFonts w:ascii="Franklin Gothic Demi" w:hAnsi="Franklin Gothic Demi"/>
              </w:rPr>
              <w:t>15 449.1</w:t>
            </w:r>
          </w:p>
        </w:tc>
      </w:tr>
    </w:tbl>
    <w:p w14:paraId="396A5CDA" w14:textId="7A1C0B32" w:rsidR="00F76CCD" w:rsidRDefault="00F76CCD" w:rsidP="00F76CCD">
      <w:pPr>
        <w:pStyle w:val="Source"/>
      </w:pPr>
      <w:r>
        <w:rPr>
          <w:i/>
        </w:rPr>
        <w:t>Source</w:t>
      </w:r>
      <w:r w:rsidRPr="00E4232C">
        <w:rPr>
          <w:i/>
        </w:rPr>
        <w:t>:</w:t>
      </w:r>
      <w:r>
        <w:t xml:space="preserve"> CIE estimates</w:t>
      </w:r>
      <w:r w:rsidR="00D04A44">
        <w:t>.</w:t>
      </w:r>
    </w:p>
    <w:p w14:paraId="322F36A0" w14:textId="77777777" w:rsidR="00F76CCD" w:rsidRDefault="00F76CCD" w:rsidP="009B242E">
      <w:pPr>
        <w:pStyle w:val="BodyText"/>
        <w:sectPr w:rsidR="00F76CCD" w:rsidSect="009B242E">
          <w:headerReference w:type="even" r:id="rId54"/>
          <w:headerReference w:type="default" r:id="rId55"/>
          <w:footerReference w:type="even" r:id="rId56"/>
          <w:footerReference w:type="default" r:id="rId57"/>
          <w:pgSz w:w="16838" w:h="11906" w:orient="landscape" w:code="9"/>
          <w:pgMar w:top="2268" w:right="2268" w:bottom="2268" w:left="1418" w:header="851" w:footer="624" w:gutter="0"/>
          <w:cols w:space="708"/>
          <w:docGrid w:linePitch="360"/>
        </w:sectPr>
      </w:pPr>
    </w:p>
    <w:tbl>
      <w:tblPr>
        <w:tblStyle w:val="TableGrid"/>
        <w:tblW w:w="8274"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74"/>
      </w:tblGrid>
      <w:tr w:rsidR="000F3376" w14:paraId="163FDDAB" w14:textId="77777777" w:rsidTr="0026265B">
        <w:trPr>
          <w:cantSplit/>
          <w:trHeight w:hRule="exact" w:val="3572"/>
        </w:trPr>
        <w:tc>
          <w:tcPr>
            <w:tcW w:w="8274" w:type="dxa"/>
          </w:tcPr>
          <w:p w14:paraId="5FD3735D" w14:textId="77777777" w:rsidR="000F3376" w:rsidRPr="0097484C" w:rsidRDefault="000F3376" w:rsidP="0026265B">
            <w:pPr>
              <w:pStyle w:val="Heading6"/>
              <w:pageBreakBefore w:val="0"/>
              <w:numPr>
                <w:ilvl w:val="0"/>
                <w:numId w:val="0"/>
              </w:numPr>
              <w:spacing w:after="0" w:line="14" w:lineRule="exact"/>
              <w:ind w:left="-1134"/>
              <w:outlineLvl w:val="5"/>
              <w:rPr>
                <w:b/>
                <w:i w:val="0"/>
                <w:color w:val="FFFFFF"/>
                <w:sz w:val="14"/>
                <w:szCs w:val="14"/>
              </w:rPr>
            </w:pPr>
            <w:bookmarkStart w:id="1108" w:name="_Ref490669811"/>
          </w:p>
          <w:p w14:paraId="4DFDA215" w14:textId="77777777" w:rsidR="000F3376" w:rsidRDefault="000F3376" w:rsidP="0026265B">
            <w:pPr>
              <w:pStyle w:val="BodyText"/>
              <w:pageBreakBefore/>
              <w:spacing w:before="0"/>
            </w:pPr>
          </w:p>
        </w:tc>
      </w:tr>
      <w:tr w:rsidR="000F3376" w:rsidRPr="003E5943" w14:paraId="3DEBC64D" w14:textId="77777777" w:rsidTr="0026265B">
        <w:trPr>
          <w:cantSplit/>
          <w:trHeight w:val="2386"/>
        </w:trPr>
        <w:tc>
          <w:tcPr>
            <w:tcW w:w="8274" w:type="dxa"/>
          </w:tcPr>
          <w:p w14:paraId="2B279B06" w14:textId="70F7B993" w:rsidR="000F3376" w:rsidRDefault="000F3376" w:rsidP="0026265B">
            <w:pPr>
              <w:pStyle w:val="PartNumber"/>
            </w:pPr>
            <w:r>
              <w:t>Part II</w:t>
            </w:r>
          </w:p>
          <w:p w14:paraId="29730DF9" w14:textId="426DCC90" w:rsidR="000F3376" w:rsidRPr="003E5943" w:rsidRDefault="000F3376" w:rsidP="0026265B">
            <w:pPr>
              <w:pStyle w:val="PartTitle"/>
            </w:pPr>
            <w:bookmarkStart w:id="1109" w:name="_Toc496884986"/>
            <w:r>
              <w:t>Analysis of materials efficiency</w:t>
            </w:r>
            <w:bookmarkEnd w:id="1109"/>
          </w:p>
        </w:tc>
      </w:tr>
    </w:tbl>
    <w:p w14:paraId="19233E55" w14:textId="77777777" w:rsidR="000F3376" w:rsidRDefault="000F3376" w:rsidP="0026265B">
      <w:pPr>
        <w:pStyle w:val="BodyText"/>
        <w:spacing w:before="0"/>
      </w:pPr>
      <w:r>
        <w:rPr>
          <w:noProof/>
        </w:rPr>
        <w:drawing>
          <wp:anchor distT="0" distB="0" distL="114300" distR="114300" simplePos="0" relativeHeight="251677184" behindDoc="1" locked="0" layoutInCell="0" allowOverlap="1" wp14:anchorId="40B6E005" wp14:editId="38CA719E">
            <wp:simplePos x="0" y="0"/>
            <wp:positionH relativeFrom="page">
              <wp:posOffset>0</wp:posOffset>
            </wp:positionH>
            <wp:positionV relativeFrom="page">
              <wp:posOffset>5438692</wp:posOffset>
            </wp:positionV>
            <wp:extent cx="7554578" cy="938254"/>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rotWithShape="1">
                    <a:blip r:embed="rId28" cstate="print">
                      <a:extLst>
                        <a:ext uri="{28A0092B-C50C-407E-A947-70E740481C1C}">
                          <a14:useLocalDpi xmlns:a14="http://schemas.microsoft.com/office/drawing/2010/main" val="0"/>
                        </a:ext>
                      </a:extLst>
                    </a:blip>
                    <a:srcRect t="50804" b="40427"/>
                    <a:stretch/>
                  </pic:blipFill>
                  <pic:spPr bwMode="auto">
                    <a:xfrm>
                      <a:off x="0" y="0"/>
                      <a:ext cx="7556400" cy="938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968" behindDoc="0" locked="0" layoutInCell="0" allowOverlap="1" wp14:anchorId="64EDE8C8" wp14:editId="16082D9B">
                <wp:simplePos x="0" y="0"/>
                <wp:positionH relativeFrom="page">
                  <wp:posOffset>-6350</wp:posOffset>
                </wp:positionH>
                <wp:positionV relativeFrom="page">
                  <wp:posOffset>8305800</wp:posOffset>
                </wp:positionV>
                <wp:extent cx="7556500" cy="2387600"/>
                <wp:effectExtent l="0" t="0" r="6350" b="0"/>
                <wp:wrapNone/>
                <wp:docPr id="115" name="Rectangle 115"/>
                <wp:cNvGraphicFramePr/>
                <a:graphic xmlns:a="http://schemas.openxmlformats.org/drawingml/2006/main">
                  <a:graphicData uri="http://schemas.microsoft.com/office/word/2010/wordprocessingShape">
                    <wps:wsp>
                      <wps:cNvSpPr/>
                      <wps:spPr>
                        <a:xfrm>
                          <a:off x="0" y="0"/>
                          <a:ext cx="7556500" cy="238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49E69" id="Rectangle 115" o:spid="_x0000_s1026" style="position:absolute;margin-left:-.5pt;margin-top:654pt;width:595pt;height:188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" o:allowincell="f" fillcolor="white [3212]" stroked="f" strokeweight="2pt">
                <w10:wrap anchorx="page" anchory="page"/>
              </v:rect>
            </w:pict>
          </mc:Fallback>
        </mc:AlternateContent>
      </w:r>
      <w:r>
        <w:rPr>
          <w:noProof/>
        </w:rPr>
        <mc:AlternateContent>
          <mc:Choice Requires="wps">
            <w:drawing>
              <wp:anchor distT="0" distB="0" distL="114300" distR="114300" simplePos="0" relativeHeight="251671040" behindDoc="0" locked="0" layoutInCell="0" allowOverlap="1" wp14:anchorId="52CA4AD4" wp14:editId="35A597B5">
                <wp:simplePos x="0" y="0"/>
                <wp:positionH relativeFrom="page">
                  <wp:posOffset>-6350</wp:posOffset>
                </wp:positionH>
                <wp:positionV relativeFrom="page">
                  <wp:posOffset>349250</wp:posOffset>
                </wp:positionV>
                <wp:extent cx="7556500" cy="717550"/>
                <wp:effectExtent l="0" t="0" r="6350" b="6350"/>
                <wp:wrapNone/>
                <wp:docPr id="116" name="Rectangle 116"/>
                <wp:cNvGraphicFramePr/>
                <a:graphic xmlns:a="http://schemas.openxmlformats.org/drawingml/2006/main">
                  <a:graphicData uri="http://schemas.microsoft.com/office/word/2010/wordprocessingShape">
                    <wps:wsp>
                      <wps:cNvSpPr/>
                      <wps:spPr>
                        <a:xfrm>
                          <a:off x="0" y="0"/>
                          <a:ext cx="7556500" cy="717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ED538" id="Rectangle 116" o:spid="_x0000_s1026" style="position:absolute;margin-left:-.5pt;margin-top:27.5pt;width:595pt;height:5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" o:allowincell="f" fillcolor="white [3212]" stroked="f" strokeweight="2pt">
                <w10:wrap anchorx="page" anchory="page"/>
              </v:rect>
            </w:pict>
          </mc:Fallback>
        </mc:AlternateContent>
      </w:r>
    </w:p>
    <w:p w14:paraId="781B0BDB" w14:textId="77777777" w:rsidR="000F3376" w:rsidRDefault="000F3376" w:rsidP="0026265B">
      <w:pPr>
        <w:pStyle w:val="BodyText"/>
        <w:pageBreakBefore/>
      </w:pPr>
      <w:r>
        <w:rPr>
          <w:noProof/>
        </w:rPr>
        <w:lastRenderedPageBreak/>
        <mc:AlternateContent>
          <mc:Choice Requires="wps">
            <w:drawing>
              <wp:anchor distT="0" distB="0" distL="114300" distR="114300" simplePos="0" relativeHeight="251674112" behindDoc="0" locked="0" layoutInCell="0" allowOverlap="1" wp14:anchorId="2CB9DBCA" wp14:editId="71319079">
                <wp:simplePos x="0" y="0"/>
                <wp:positionH relativeFrom="page">
                  <wp:posOffset>6927</wp:posOffset>
                </wp:positionH>
                <wp:positionV relativeFrom="page">
                  <wp:posOffset>0</wp:posOffset>
                </wp:positionV>
                <wp:extent cx="7556500" cy="10674927"/>
                <wp:effectExtent l="0" t="0" r="6350" b="0"/>
                <wp:wrapNone/>
                <wp:docPr id="118" name="Rectangle 118"/>
                <wp:cNvGraphicFramePr/>
                <a:graphic xmlns:a="http://schemas.openxmlformats.org/drawingml/2006/main">
                  <a:graphicData uri="http://schemas.microsoft.com/office/word/2010/wordprocessingShape">
                    <wps:wsp>
                      <wps:cNvSpPr/>
                      <wps:spPr>
                        <a:xfrm>
                          <a:off x="0" y="0"/>
                          <a:ext cx="7556500" cy="10674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B7772" id="Rectangle 118" o:spid="_x0000_s1026" style="position:absolute;margin-left:.55pt;margin-top:0;width:595pt;height:840.5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" o:allowincell="f" fillcolor="white [3212]" stroked="f" strokeweight="2pt">
                <w10:wrap anchorx="page" anchory="page"/>
              </v:rect>
            </w:pict>
          </mc:Fallback>
        </mc:AlternateContent>
      </w:r>
    </w:p>
    <w:p w14:paraId="40A2CD9D" w14:textId="77777777" w:rsidR="000F3376" w:rsidRDefault="000F3376" w:rsidP="0026265B">
      <w:pPr>
        <w:pStyle w:val="BodyText"/>
        <w:sectPr w:rsidR="000F3376" w:rsidSect="0026265B">
          <w:headerReference w:type="even" r:id="rId58"/>
          <w:headerReference w:type="default" r:id="rId59"/>
          <w:footerReference w:type="even" r:id="rId60"/>
          <w:footerReference w:type="default" r:id="rId61"/>
          <w:type w:val="oddPage"/>
          <w:pgSz w:w="11906" w:h="16838" w:code="9"/>
          <w:pgMar w:top="2268" w:right="1701" w:bottom="1418" w:left="2268" w:header="680" w:footer="680" w:gutter="0"/>
          <w:cols w:space="708"/>
          <w:docGrid w:linePitch="360"/>
        </w:sectPr>
      </w:pPr>
    </w:p>
    <w:p w14:paraId="468FB9CD" w14:textId="48191CB5" w:rsidR="00F76CCD" w:rsidRDefault="00752FDE" w:rsidP="00B94E55">
      <w:pPr>
        <w:pStyle w:val="Heading1"/>
      </w:pPr>
      <w:bookmarkStart w:id="1110" w:name="_Toc496884987"/>
      <w:r>
        <w:lastRenderedPageBreak/>
        <w:t>Indirect c</w:t>
      </w:r>
      <w:r w:rsidR="00B94E55">
        <w:t xml:space="preserve">ontribution of the waste </w:t>
      </w:r>
      <w:bookmarkEnd w:id="1108"/>
      <w:r w:rsidR="00395412">
        <w:t>activity</w:t>
      </w:r>
      <w:bookmarkEnd w:id="1110"/>
    </w:p>
    <w:p w14:paraId="10A97F2D" w14:textId="77777777" w:rsidR="00631E76" w:rsidRDefault="00631E76" w:rsidP="00631E76">
      <w:pPr>
        <w:pStyle w:val="RecommendationHeading"/>
      </w:pPr>
      <w:bookmarkStart w:id="1111" w:name="_Ref490669812"/>
      <w:r>
        <w:t>key points</w:t>
      </w:r>
    </w:p>
    <w:p w14:paraId="08555705" w14:textId="5C629946" w:rsidR="00F37883" w:rsidRDefault="00F37883" w:rsidP="00554861">
      <w:pPr>
        <w:pStyle w:val="KeyPoint"/>
      </w:pPr>
      <w:r>
        <w:t>Indirect contribution of an industry or activity is only meaningful at the marginal level, that is, with the activity increasing by a small amount</w:t>
      </w:r>
      <w:r w:rsidR="00AD62DE">
        <w:t>.</w:t>
      </w:r>
    </w:p>
    <w:p w14:paraId="070EE7D3" w14:textId="7B21A39C" w:rsidR="00F37883" w:rsidRDefault="00F37883" w:rsidP="00554861">
      <w:pPr>
        <w:pStyle w:val="KeyPoint"/>
      </w:pPr>
      <w:r>
        <w:t>Indirect contribution is dependent on the cause of the expansion in an industry or activity, as well as the market situation. Therefore</w:t>
      </w:r>
      <w:r w:rsidR="00554861">
        <w:t>,</w:t>
      </w:r>
      <w:r>
        <w:t xml:space="preserve"> there is no single ind</w:t>
      </w:r>
      <w:r w:rsidR="00E122C2">
        <w:t>irect contribution ‘multiplier’:</w:t>
      </w:r>
    </w:p>
    <w:p w14:paraId="461160BC" w14:textId="7AAD9D6A" w:rsidR="00F37883" w:rsidRPr="00F37883" w:rsidRDefault="00E122C2" w:rsidP="00554861">
      <w:pPr>
        <w:pStyle w:val="KeyPoint2"/>
      </w:pPr>
      <w:r>
        <w:t>i</w:t>
      </w:r>
      <w:r w:rsidR="00F37883">
        <w:t>n general, demand induced expansion leads to smaller indirect contribution than productivity induced expansion</w:t>
      </w:r>
      <w:r w:rsidR="00AD62DE">
        <w:t>.</w:t>
      </w:r>
    </w:p>
    <w:p w14:paraId="2603D9B1" w14:textId="6CB18068" w:rsidR="00F37883" w:rsidRDefault="00F37883" w:rsidP="00554861">
      <w:pPr>
        <w:pStyle w:val="KeyPoint"/>
      </w:pPr>
      <w:r>
        <w:t xml:space="preserve">For $100 million expansion in the waste activity, the indirect contribution to GDP could be as low as -$68.4 million (long run, full </w:t>
      </w:r>
      <w:r w:rsidR="00F66D2A">
        <w:t>employment closure) or $6.1 million (short closure) if the expansion is induced by demand growth, or as high as $348 million (long run) or $972 million if it is induced by productivity improvement. The indirect contribution to employment could be between a loss of 356 full time equivalent jobs and a gain of 9 930 jobs, depending on the causes of expansion and the closure.</w:t>
      </w:r>
    </w:p>
    <w:p w14:paraId="3231F959" w14:textId="100CB407" w:rsidR="00315EBE" w:rsidRDefault="00315EBE" w:rsidP="00315EBE">
      <w:pPr>
        <w:pStyle w:val="BodyText"/>
      </w:pPr>
      <w:r>
        <w:t xml:space="preserve">Chapter </w:t>
      </w:r>
      <w:r>
        <w:fldChar w:fldCharType="begin"/>
      </w:r>
      <w:r>
        <w:instrText xml:space="preserve"> REF _Ref490669700 \r \h </w:instrText>
      </w:r>
      <w:r>
        <w:fldChar w:fldCharType="separate"/>
      </w:r>
      <w:r w:rsidR="00995AA6">
        <w:t>4</w:t>
      </w:r>
      <w:r>
        <w:fldChar w:fldCharType="end"/>
      </w:r>
      <w:r>
        <w:t xml:space="preserve"> reports the estimates of the headline values of Australia’s waste </w:t>
      </w:r>
      <w:r w:rsidR="00F66E04">
        <w:t xml:space="preserve">related activity </w:t>
      </w:r>
      <w:r>
        <w:t>in terms of gross value of product, value added and employment. These values can be viewed as the direct contribution to the Australian economy. It is often argued that an industry</w:t>
      </w:r>
      <w:r w:rsidR="00F66E04">
        <w:t>/activity</w:t>
      </w:r>
      <w:r>
        <w:t xml:space="preserve"> also has indirect contributions because of the linkages between the interested industry</w:t>
      </w:r>
      <w:r w:rsidR="00F66E04">
        <w:t>/activity</w:t>
      </w:r>
      <w:r>
        <w:t xml:space="preserve"> and the rest of the economy. For example, production in the industry</w:t>
      </w:r>
      <w:r w:rsidR="00734169">
        <w:t>/activity</w:t>
      </w:r>
      <w:r>
        <w:t xml:space="preserve"> needs inputs from other industries, meaning expansion in the industry</w:t>
      </w:r>
      <w:r w:rsidR="00734169">
        <w:t>/activity</w:t>
      </w:r>
      <w:r>
        <w:t xml:space="preserve"> would lead to expansion in other industries. Moreover, the industry</w:t>
      </w:r>
      <w:r w:rsidR="00734169">
        <w:t>/activity</w:t>
      </w:r>
      <w:r>
        <w:t xml:space="preserve"> employs workers and generates income for households who would end up with more consumption of the income, leading to further expansion of the economy due to the higher demand.</w:t>
      </w:r>
    </w:p>
    <w:p w14:paraId="4237907E" w14:textId="3D468EC3" w:rsidR="00315EBE" w:rsidRDefault="00315EBE" w:rsidP="00315EBE">
      <w:pPr>
        <w:pStyle w:val="BodyText"/>
      </w:pPr>
      <w:r>
        <w:t xml:space="preserve">In this chapter we will estimate and discuss the indirect contribution of the waste </w:t>
      </w:r>
      <w:r w:rsidR="00F66E04">
        <w:t xml:space="preserve">activity </w:t>
      </w:r>
      <w:r>
        <w:t xml:space="preserve">more thoroughly with different assumptions about an expansion in the waste </w:t>
      </w:r>
      <w:r w:rsidR="00F66E04">
        <w:t>activity</w:t>
      </w:r>
      <w:r>
        <w:t>.</w:t>
      </w:r>
    </w:p>
    <w:p w14:paraId="68AEFE59" w14:textId="77777777" w:rsidR="00315EBE" w:rsidRDefault="00315EBE" w:rsidP="00315EBE">
      <w:pPr>
        <w:pStyle w:val="Heading2"/>
        <w:numPr>
          <w:ilvl w:val="1"/>
          <w:numId w:val="22"/>
        </w:numPr>
      </w:pPr>
      <w:bookmarkStart w:id="1112" w:name="_Toc496884988"/>
      <w:r>
        <w:t>Methodology</w:t>
      </w:r>
      <w:bookmarkEnd w:id="1112"/>
    </w:p>
    <w:p w14:paraId="1C608E9A" w14:textId="77777777" w:rsidR="00315EBE" w:rsidRDefault="00315EBE" w:rsidP="00315EBE">
      <w:pPr>
        <w:pStyle w:val="BodyText"/>
        <w:rPr>
          <w:rFonts w:eastAsiaTheme="minorEastAsia"/>
          <w:lang w:eastAsia="zh-CN"/>
        </w:rPr>
      </w:pPr>
      <w:r>
        <w:t xml:space="preserve">The above mentioned flow-on effects, or indirect contributions, had been traditionally estimated through input-output analysis and end up with the input-output multipliers. However, </w:t>
      </w:r>
      <w:r>
        <w:rPr>
          <w:rFonts w:eastAsiaTheme="minorEastAsia"/>
          <w:lang w:eastAsia="zh-CN"/>
        </w:rPr>
        <w:t>the conventional input-output analysis approach was built in some strong assumptions which may not necessarily hold in the real world. These assumptions include:</w:t>
      </w:r>
      <w:r>
        <w:rPr>
          <w:rStyle w:val="FootnoteReference"/>
          <w:rFonts w:eastAsiaTheme="minorEastAsia"/>
          <w:lang w:eastAsia="zh-CN"/>
        </w:rPr>
        <w:footnoteReference w:id="25"/>
      </w:r>
    </w:p>
    <w:p w14:paraId="3F4B5D7F" w14:textId="77777777" w:rsidR="00315EBE" w:rsidRDefault="00315EBE" w:rsidP="00315EBE">
      <w:pPr>
        <w:pStyle w:val="ListBullet"/>
        <w:numPr>
          <w:ilvl w:val="0"/>
          <w:numId w:val="48"/>
        </w:numPr>
        <w:rPr>
          <w:rFonts w:eastAsiaTheme="minorEastAsia"/>
          <w:lang w:eastAsia="zh-CN"/>
        </w:rPr>
      </w:pPr>
      <w:r>
        <w:rPr>
          <w:rFonts w:eastAsiaTheme="minorEastAsia"/>
          <w:lang w:eastAsia="zh-CN"/>
        </w:rPr>
        <w:t>no change in prices;</w:t>
      </w:r>
    </w:p>
    <w:p w14:paraId="494EA9C7" w14:textId="77777777" w:rsidR="00315EBE" w:rsidRDefault="00315EBE" w:rsidP="00315EBE">
      <w:pPr>
        <w:pStyle w:val="ListBullet"/>
        <w:numPr>
          <w:ilvl w:val="0"/>
          <w:numId w:val="48"/>
        </w:numPr>
        <w:rPr>
          <w:rFonts w:eastAsiaTheme="minorEastAsia"/>
          <w:lang w:eastAsia="zh-CN"/>
        </w:rPr>
      </w:pPr>
      <w:r>
        <w:rPr>
          <w:rFonts w:eastAsiaTheme="minorEastAsia"/>
          <w:lang w:eastAsia="zh-CN"/>
        </w:rPr>
        <w:t>no change in technology and labour productivity within sectors;</w:t>
      </w:r>
    </w:p>
    <w:p w14:paraId="69D40C8F" w14:textId="77777777" w:rsidR="00315EBE" w:rsidRDefault="00315EBE" w:rsidP="00315EBE">
      <w:pPr>
        <w:pStyle w:val="ListBullet"/>
        <w:numPr>
          <w:ilvl w:val="0"/>
          <w:numId w:val="48"/>
        </w:numPr>
        <w:rPr>
          <w:rFonts w:eastAsiaTheme="minorEastAsia"/>
          <w:lang w:eastAsia="zh-CN"/>
        </w:rPr>
      </w:pPr>
      <w:r>
        <w:rPr>
          <w:rFonts w:eastAsiaTheme="minorEastAsia"/>
          <w:lang w:eastAsia="zh-CN"/>
        </w:rPr>
        <w:t>fixed import shares; and</w:t>
      </w:r>
    </w:p>
    <w:p w14:paraId="06F2BEEB" w14:textId="77777777" w:rsidR="00315EBE" w:rsidRDefault="00315EBE" w:rsidP="00315EBE">
      <w:pPr>
        <w:pStyle w:val="ListBullet"/>
        <w:numPr>
          <w:ilvl w:val="0"/>
          <w:numId w:val="48"/>
        </w:numPr>
        <w:rPr>
          <w:rFonts w:eastAsiaTheme="minorEastAsia"/>
          <w:lang w:eastAsia="zh-CN"/>
        </w:rPr>
      </w:pPr>
      <w:r>
        <w:rPr>
          <w:rFonts w:eastAsiaTheme="minorEastAsia"/>
          <w:lang w:eastAsia="zh-CN"/>
        </w:rPr>
        <w:lastRenderedPageBreak/>
        <w:t>no supply limits on the factor inputs such as capital, labour, land and natural resources.</w:t>
      </w:r>
    </w:p>
    <w:p w14:paraId="2992DF3E" w14:textId="77777777" w:rsidR="00315EBE" w:rsidRDefault="00315EBE" w:rsidP="00315EBE">
      <w:pPr>
        <w:pStyle w:val="BodyText"/>
        <w:rPr>
          <w:rFonts w:eastAsiaTheme="minorEastAsia"/>
          <w:lang w:eastAsia="zh-CN"/>
        </w:rPr>
      </w:pPr>
      <w:r>
        <w:rPr>
          <w:rFonts w:eastAsiaTheme="minorEastAsia"/>
          <w:lang w:eastAsia="zh-CN"/>
        </w:rPr>
        <w:t>As a result, the input-output analysis tends to be ‘abused’:</w:t>
      </w:r>
      <w:r>
        <w:rPr>
          <w:rStyle w:val="FootnoteReference"/>
          <w:rFonts w:eastAsiaTheme="minorEastAsia"/>
          <w:lang w:eastAsia="zh-CN"/>
        </w:rPr>
        <w:footnoteReference w:id="26"/>
      </w:r>
    </w:p>
    <w:p w14:paraId="028B04E6" w14:textId="77777777" w:rsidR="00315EBE" w:rsidRDefault="00315EBE" w:rsidP="00315EBE">
      <w:pPr>
        <w:pStyle w:val="Quote"/>
        <w:rPr>
          <w:rFonts w:eastAsiaTheme="minorEastAsia"/>
          <w:lang w:eastAsia="zh-CN"/>
        </w:rPr>
      </w:pPr>
      <w:r>
        <w:rPr>
          <w:rFonts w:eastAsiaTheme="minorEastAsia"/>
          <w:lang w:eastAsia="zh-CN"/>
        </w:rPr>
        <w:t>Abuse primarily relates to overstating the economic importance of specific sectoral or regional activities. It is likely that if all such analyses were to be aggregated, they would sum to much more than the total for the Australian economy. Claims that jobs ‘gained’ directly from the cause being promoted will lead to cascading gains in the wider economy often fail to give any consideration to the restrictive nature of the assumptions required for input-output multiplier exercises to be valid. In particular, these applications fail to consider the opportunity cost of both spending measures and alternate uses of resources, and may misinform policy-makers.</w:t>
      </w:r>
    </w:p>
    <w:p w14:paraId="2A47A7F3" w14:textId="5B8261F6" w:rsidR="00315EBE" w:rsidRDefault="00315EBE" w:rsidP="00315EBE">
      <w:pPr>
        <w:pStyle w:val="BodyText"/>
        <w:rPr>
          <w:rFonts w:eastAsiaTheme="minorEastAsia"/>
          <w:lang w:eastAsia="zh-CN"/>
        </w:rPr>
      </w:pPr>
      <w:r>
        <w:rPr>
          <w:rFonts w:eastAsiaTheme="minorEastAsia"/>
          <w:lang w:eastAsia="zh-CN"/>
        </w:rPr>
        <w:t xml:space="preserve">We therefore use a general equilibrium model of the Australian economy, CIE-REGIONS, to estimate the direct and indirect contribution of the waste </w:t>
      </w:r>
      <w:r w:rsidR="00734169">
        <w:rPr>
          <w:rFonts w:eastAsiaTheme="minorEastAsia"/>
          <w:lang w:eastAsia="zh-CN"/>
        </w:rPr>
        <w:t xml:space="preserve">activity </w:t>
      </w:r>
      <w:r>
        <w:rPr>
          <w:rFonts w:eastAsiaTheme="minorEastAsia"/>
          <w:lang w:eastAsia="zh-CN"/>
        </w:rPr>
        <w:t xml:space="preserve">at the marginal level (i.e. additional $1 million worth of economic activity in the </w:t>
      </w:r>
      <w:r w:rsidR="00734169">
        <w:rPr>
          <w:rFonts w:eastAsiaTheme="minorEastAsia"/>
          <w:lang w:eastAsia="zh-CN"/>
        </w:rPr>
        <w:t>waste activity</w:t>
      </w:r>
      <w:r>
        <w:rPr>
          <w:rFonts w:eastAsiaTheme="minorEastAsia"/>
          <w:lang w:eastAsia="zh-CN"/>
        </w:rPr>
        <w:t xml:space="preserve">). The CGE modelling is able to overcome above mentioned limitations by allowing the change in price signals and in input and output shares as well as imposing supply restrictions such as labour, capital and land. </w:t>
      </w:r>
    </w:p>
    <w:p w14:paraId="1A02D831" w14:textId="77777777" w:rsidR="00315EBE" w:rsidRDefault="00315EBE" w:rsidP="00315EBE">
      <w:pPr>
        <w:pStyle w:val="BodyText"/>
      </w:pPr>
      <w:r>
        <w:t>The model was developed by the Centre for International Economics based on the publicly available MMRF-NRA model developed by the Centre of Policy Studies for the Productivity Commission.</w:t>
      </w:r>
      <w:r>
        <w:rPr>
          <w:rStyle w:val="FootnoteReference"/>
        </w:rPr>
        <w:footnoteReference w:id="27"/>
      </w:r>
    </w:p>
    <w:p w14:paraId="7A2CA225" w14:textId="33F50750" w:rsidR="00315EBE" w:rsidRDefault="00315EBE" w:rsidP="00315EBE">
      <w:pPr>
        <w:pStyle w:val="BodyText"/>
      </w:pPr>
      <w:r>
        <w:t xml:space="preserve">For this project, the waste </w:t>
      </w:r>
      <w:r w:rsidR="00734169">
        <w:t xml:space="preserve">activity </w:t>
      </w:r>
      <w:r>
        <w:t>providing waste management services and products is separately identified. A waste module is also added to link the waste generation to economic activities of industries, governments and households.</w:t>
      </w:r>
    </w:p>
    <w:p w14:paraId="1D55572F" w14:textId="4101FEA2" w:rsidR="00315EBE" w:rsidRDefault="00315EBE" w:rsidP="00315EBE">
      <w:pPr>
        <w:pStyle w:val="BodyText"/>
      </w:pPr>
      <w:r>
        <w:t xml:space="preserve">More details about the model are provided in Appendix </w:t>
      </w:r>
      <w:r>
        <w:fldChar w:fldCharType="begin"/>
      </w:r>
      <w:r>
        <w:instrText xml:space="preserve"> REF _Ref490669726 \r \h </w:instrText>
      </w:r>
      <w:r>
        <w:fldChar w:fldCharType="separate"/>
      </w:r>
      <w:r w:rsidR="00995AA6">
        <w:t>11B</w:t>
      </w:r>
      <w:r>
        <w:fldChar w:fldCharType="end"/>
      </w:r>
      <w:r>
        <w:t>.</w:t>
      </w:r>
    </w:p>
    <w:p w14:paraId="6DFE75B8" w14:textId="012C7273" w:rsidR="00315EBE" w:rsidRDefault="00315EBE" w:rsidP="00315EBE">
      <w:pPr>
        <w:pStyle w:val="BodyText"/>
      </w:pPr>
      <w:r>
        <w:t xml:space="preserve">The procedure to identify the indirect contributions is to first run the model to estimate the total impact, and then deduct the direct impact identified in chapter </w:t>
      </w:r>
      <w:r>
        <w:fldChar w:fldCharType="begin"/>
      </w:r>
      <w:r>
        <w:instrText xml:space="preserve"> REF _Ref490669700 \r \h </w:instrText>
      </w:r>
      <w:r>
        <w:fldChar w:fldCharType="separate"/>
      </w:r>
      <w:r w:rsidR="00995AA6">
        <w:t>4</w:t>
      </w:r>
      <w:r>
        <w:fldChar w:fldCharType="end"/>
      </w:r>
      <w:r>
        <w:t xml:space="preserve"> to estimate the indirect contribution.</w:t>
      </w:r>
    </w:p>
    <w:p w14:paraId="55F71744" w14:textId="77777777" w:rsidR="00315EBE" w:rsidRDefault="00315EBE" w:rsidP="00315EBE">
      <w:pPr>
        <w:pStyle w:val="Heading2"/>
        <w:numPr>
          <w:ilvl w:val="1"/>
          <w:numId w:val="22"/>
        </w:numPr>
        <w:rPr>
          <w:rFonts w:eastAsiaTheme="minorEastAsia"/>
          <w:lang w:eastAsia="zh-CN"/>
        </w:rPr>
      </w:pPr>
      <w:bookmarkStart w:id="1113" w:name="_Toc496884989"/>
      <w:r>
        <w:rPr>
          <w:rFonts w:eastAsiaTheme="minorEastAsia"/>
          <w:lang w:eastAsia="zh-CN"/>
        </w:rPr>
        <w:t>Simulations</w:t>
      </w:r>
      <w:bookmarkEnd w:id="1113"/>
    </w:p>
    <w:p w14:paraId="03447CA0" w14:textId="77777777" w:rsidR="00315EBE" w:rsidRDefault="00315EBE" w:rsidP="00315EBE">
      <w:pPr>
        <w:pStyle w:val="BodyText"/>
        <w:rPr>
          <w:rFonts w:eastAsiaTheme="minorEastAsia"/>
          <w:lang w:eastAsia="zh-CN"/>
        </w:rPr>
      </w:pPr>
      <w:r>
        <w:rPr>
          <w:rFonts w:eastAsiaTheme="minorEastAsia"/>
          <w:lang w:eastAsia="zh-CN"/>
        </w:rPr>
        <w:t>As we found for other industries</w:t>
      </w:r>
      <w:r>
        <w:rPr>
          <w:rStyle w:val="FootnoteReference"/>
          <w:rFonts w:eastAsiaTheme="minorEastAsia"/>
          <w:lang w:eastAsia="zh-CN"/>
        </w:rPr>
        <w:footnoteReference w:id="28"/>
      </w:r>
      <w:r>
        <w:rPr>
          <w:rFonts w:eastAsiaTheme="minorEastAsia"/>
          <w:lang w:eastAsia="zh-CN"/>
        </w:rPr>
        <w:t>, expansion in a sector has very different impacts on the wider economy depending on the nature of the expansion. Expansion due to productivity improvement no doubt would enhance the welfare of the society because the resources become more productive which is equivalent to more resources available for the economy. On the other hand, expansion due to pure demand growth may not necessarily lead to higher overall economic activity and welfare because the existing resources are merely changing their uses in most cases.</w:t>
      </w:r>
    </w:p>
    <w:p w14:paraId="756DAF55" w14:textId="5A2665F2" w:rsidR="00315EBE" w:rsidRDefault="00315EBE" w:rsidP="00315EBE">
      <w:pPr>
        <w:pStyle w:val="BodyText"/>
      </w:pPr>
      <w:r>
        <w:t xml:space="preserve">For this reason, we simulate two types of expansions in the waste </w:t>
      </w:r>
      <w:r w:rsidR="00734169">
        <w:t>activity</w:t>
      </w:r>
      <w:r>
        <w:t>:</w:t>
      </w:r>
    </w:p>
    <w:p w14:paraId="0BEC4C57" w14:textId="1A9C6094" w:rsidR="00315EBE" w:rsidRDefault="00AD62DE" w:rsidP="00315EBE">
      <w:pPr>
        <w:pStyle w:val="ListBullet"/>
        <w:numPr>
          <w:ilvl w:val="0"/>
          <w:numId w:val="47"/>
        </w:numPr>
      </w:pPr>
      <w:r>
        <w:t>p</w:t>
      </w:r>
      <w:r w:rsidR="00315EBE">
        <w:t xml:space="preserve">roductivity induced expansion – waste </w:t>
      </w:r>
      <w:r w:rsidR="00734169">
        <w:t xml:space="preserve">activity </w:t>
      </w:r>
      <w:r w:rsidR="00315EBE">
        <w:t xml:space="preserve">productivity improves such that the gross value of product (GVP) of the </w:t>
      </w:r>
      <w:r w:rsidR="00734169">
        <w:t xml:space="preserve">activity </w:t>
      </w:r>
      <w:r w:rsidR="00315EBE">
        <w:t>increases by $100 million; and</w:t>
      </w:r>
    </w:p>
    <w:p w14:paraId="033964C6" w14:textId="1BA6FB02" w:rsidR="00315EBE" w:rsidRDefault="00AD62DE" w:rsidP="00315EBE">
      <w:pPr>
        <w:pStyle w:val="ListBullet"/>
        <w:numPr>
          <w:ilvl w:val="0"/>
          <w:numId w:val="47"/>
        </w:numPr>
      </w:pPr>
      <w:r>
        <w:lastRenderedPageBreak/>
        <w:t>d</w:t>
      </w:r>
      <w:r w:rsidR="00315EBE">
        <w:t xml:space="preserve">emand induced expansion – demand for exports of recovered materials increases such that the GVP of the waste </w:t>
      </w:r>
      <w:r w:rsidR="00851697">
        <w:t xml:space="preserve">activity </w:t>
      </w:r>
      <w:r w:rsidR="00315EBE">
        <w:t>increases by $100 million.</w:t>
      </w:r>
    </w:p>
    <w:p w14:paraId="31086D14" w14:textId="6BA6F213" w:rsidR="00734169" w:rsidRDefault="00734169" w:rsidP="00315EBE">
      <w:pPr>
        <w:pStyle w:val="BodyText"/>
        <w:rPr>
          <w:rFonts w:eastAsiaTheme="minorEastAsia"/>
          <w:lang w:eastAsia="zh-CN"/>
        </w:rPr>
      </w:pPr>
      <w:r>
        <w:rPr>
          <w:rFonts w:eastAsiaTheme="minorEastAsia"/>
          <w:lang w:eastAsia="zh-CN"/>
        </w:rPr>
        <w:t xml:space="preserve">Using export demand increase to model the demand induced expansion is due to the modelling technical consideration. It is relatively easier to model the export growth as the variable could be easily turned into an exogenous one. By contrast, domestic demand is determined with a much more complicated demand system of taste, prices and incomes. </w:t>
      </w:r>
      <w:r w:rsidR="00D10808">
        <w:rPr>
          <w:rFonts w:eastAsiaTheme="minorEastAsia"/>
          <w:lang w:eastAsia="zh-CN"/>
        </w:rPr>
        <w:t>It is therefore more meaningful to explore the underlying factors affecting domestic consumption rather than the consumption itself.</w:t>
      </w:r>
      <w:r w:rsidR="00356D50">
        <w:rPr>
          <w:lang w:eastAsia="zh-CN"/>
        </w:rPr>
        <w:t xml:space="preserve"> The price and income changes could in turn be results of other factors such as productivity changes. A taste change affecting domestic demand for a particular good or service is similar to external demand change.</w:t>
      </w:r>
    </w:p>
    <w:p w14:paraId="4BDBB820" w14:textId="4452A172" w:rsidR="00315EBE" w:rsidRDefault="00315EBE" w:rsidP="00315EBE">
      <w:pPr>
        <w:pStyle w:val="BodyText"/>
        <w:rPr>
          <w:rFonts w:eastAsiaTheme="minorEastAsia"/>
          <w:lang w:eastAsia="zh-CN"/>
        </w:rPr>
      </w:pPr>
      <w:r>
        <w:rPr>
          <w:rFonts w:eastAsiaTheme="minorEastAsia"/>
          <w:lang w:eastAsia="zh-CN"/>
        </w:rPr>
        <w:t xml:space="preserve">Moreover, assumption of the economic environment, or the choice of closure in economic modelling term, is also critical for the impacts of expansion in one industry. Two typical candidates of closures are related to the labour market – a full employment closure and a perfectly elastic labour supply closure. The former is often termed the long run closure while the latter the short run closure. </w:t>
      </w:r>
    </w:p>
    <w:p w14:paraId="4733864F" w14:textId="77777777" w:rsidR="00315EBE" w:rsidRDefault="00315EBE" w:rsidP="00315EBE">
      <w:pPr>
        <w:pStyle w:val="BodyText"/>
        <w:rPr>
          <w:rFonts w:eastAsiaTheme="minorEastAsia"/>
          <w:lang w:eastAsia="zh-CN"/>
        </w:rPr>
      </w:pPr>
      <w:r>
        <w:rPr>
          <w:rFonts w:eastAsiaTheme="minorEastAsia"/>
          <w:lang w:eastAsia="zh-CN"/>
        </w:rPr>
        <w:t>A perfectly elastic labour supply (unconstrained labour market) is an unlikely extreme case because it assumes that there are additional workers readily available at no extra cost if demand increases. This is why it is termed short run because the higher demand for labour is mainly met by longer working hours as a temporary arrangement.</w:t>
      </w:r>
    </w:p>
    <w:p w14:paraId="1EB457A6" w14:textId="0FA7B5E4" w:rsidR="00315EBE" w:rsidRDefault="00315EBE" w:rsidP="00315EBE">
      <w:pPr>
        <w:pStyle w:val="BodyText"/>
        <w:rPr>
          <w:rFonts w:eastAsiaTheme="minorEastAsia"/>
          <w:lang w:eastAsia="zh-CN"/>
        </w:rPr>
      </w:pPr>
      <w:r>
        <w:rPr>
          <w:rFonts w:eastAsiaTheme="minorEastAsia"/>
          <w:lang w:eastAsia="zh-CN"/>
        </w:rPr>
        <w:t xml:space="preserve">Table </w:t>
      </w:r>
      <w:r>
        <w:rPr>
          <w:rFonts w:eastAsiaTheme="minorEastAsia"/>
          <w:lang w:eastAsia="zh-CN"/>
        </w:rPr>
        <w:fldChar w:fldCharType="begin"/>
      </w:r>
      <w:r>
        <w:rPr>
          <w:rFonts w:eastAsiaTheme="minorEastAsia"/>
          <w:lang w:eastAsia="zh-CN"/>
        </w:rPr>
        <w:instrText xml:space="preserve"> REF _Ref490814208 \h </w:instrText>
      </w:r>
      <w:r>
        <w:rPr>
          <w:rFonts w:eastAsiaTheme="minorEastAsia"/>
          <w:lang w:eastAsia="zh-CN"/>
        </w:rPr>
      </w:r>
      <w:r>
        <w:rPr>
          <w:rFonts w:eastAsiaTheme="minorEastAsia"/>
          <w:lang w:eastAsia="zh-CN"/>
        </w:rPr>
        <w:fldChar w:fldCharType="separate"/>
      </w:r>
      <w:r w:rsidR="00995AA6">
        <w:rPr>
          <w:noProof/>
        </w:rPr>
        <w:t>6.1</w:t>
      </w:r>
      <w:r>
        <w:rPr>
          <w:rFonts w:eastAsiaTheme="minorEastAsia"/>
          <w:lang w:eastAsia="zh-CN"/>
        </w:rPr>
        <w:fldChar w:fldCharType="end"/>
      </w:r>
      <w:r>
        <w:rPr>
          <w:rFonts w:eastAsiaTheme="minorEastAsia"/>
          <w:lang w:eastAsia="zh-CN"/>
        </w:rPr>
        <w:t xml:space="preserve"> summarises the four simulations – two causes of expansion multiply by two closures – of same $100 million increase in the GVP of the waste </w:t>
      </w:r>
      <w:r w:rsidR="00734169">
        <w:rPr>
          <w:rFonts w:eastAsiaTheme="minorEastAsia"/>
          <w:lang w:eastAsia="zh-CN"/>
        </w:rPr>
        <w:t>activity</w:t>
      </w:r>
      <w:r>
        <w:rPr>
          <w:rFonts w:eastAsiaTheme="minorEastAsia"/>
          <w:lang w:eastAsia="zh-CN"/>
        </w:rPr>
        <w:t>.</w:t>
      </w:r>
    </w:p>
    <w:p w14:paraId="079331B5" w14:textId="30946BB3" w:rsidR="00315EBE" w:rsidRDefault="00315EBE" w:rsidP="00315EBE">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6</w:instrText>
        </w:r>
      </w:fldSimple>
      <w:r>
        <w:instrText xml:space="preserve"> = 0 "" "</w:instrText>
      </w:r>
      <w:fldSimple w:instr=" STYLEREF &quot;Heading 1&quot; \l \n ">
        <w:r w:rsidR="00995AA6">
          <w:rPr>
            <w:noProof/>
          </w:rPr>
          <w:instrText>6</w:instrText>
        </w:r>
      </w:fldSimple>
      <w:r>
        <w:instrText xml:space="preserve">." </w:instrText>
      </w:r>
      <w:r>
        <w:fldChar w:fldCharType="separate"/>
      </w:r>
      <w:r w:rsidR="00995AA6">
        <w:rPr>
          <w:noProof/>
        </w:rPr>
        <w:instrText>6.</w:instrText>
      </w:r>
      <w:r>
        <w:fldChar w:fldCharType="end"/>
      </w:r>
      <w:r>
        <w:instrText>" "</w:instrText>
      </w:r>
      <w:fldSimple w:instr=" STYLEREF &quot;Heading 6&quot; \l \n ">
        <w:r>
          <w:instrText>B</w:instrText>
        </w:r>
      </w:fldSimple>
      <w:r>
        <w:instrText xml:space="preserve">." </w:instrText>
      </w:r>
      <w:r>
        <w:fldChar w:fldCharType="separate"/>
      </w:r>
      <w:r w:rsidR="00B76381">
        <w:rPr>
          <w:noProof/>
        </w:rPr>
        <w:instrText>6.</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6</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1</w:instrText>
      </w:r>
      <w:r>
        <w:fldChar w:fldCharType="end"/>
      </w:r>
      <w:r>
        <w:instrText xml:space="preserve">" "" </w:instrText>
      </w:r>
      <w:r>
        <w:fldChar w:fldCharType="separate"/>
      </w:r>
      <w:bookmarkStart w:id="1114" w:name="_Ref490814208"/>
      <w:bookmarkStart w:id="1115" w:name="_Caption3216"/>
      <w:bookmarkStart w:id="1116" w:name="_Caption8886"/>
      <w:bookmarkStart w:id="1117" w:name="_Toc496885041"/>
      <w:r w:rsidR="00B76381">
        <w:rPr>
          <w:noProof/>
        </w:rPr>
        <w:t>6.1</w:t>
      </w:r>
      <w:bookmarkEnd w:id="1114"/>
      <w:bookmarkEnd w:id="1115"/>
      <w:bookmarkEnd w:id="1116"/>
      <w:r>
        <w:fldChar w:fldCharType="end"/>
      </w:r>
      <w:r>
        <w:tab/>
        <w:t xml:space="preserve">Simulations to identify indirect contributions of the waste </w:t>
      </w:r>
      <w:r w:rsidR="00DC1D28">
        <w:t>activity</w:t>
      </w:r>
      <w:bookmarkEnd w:id="1117"/>
    </w:p>
    <w:tbl>
      <w:tblPr>
        <w:tblW w:w="0" w:type="auto"/>
        <w:tblInd w:w="57" w:type="dxa"/>
        <w:tblLayout w:type="fixed"/>
        <w:tblLook w:val="04A0" w:firstRow="1" w:lastRow="0" w:firstColumn="1" w:lastColumn="0" w:noHBand="0" w:noVBand="1"/>
      </w:tblPr>
      <w:tblGrid>
        <w:gridCol w:w="851"/>
        <w:gridCol w:w="1276"/>
        <w:gridCol w:w="2905"/>
        <w:gridCol w:w="2905"/>
      </w:tblGrid>
      <w:tr w:rsidR="00315EBE" w14:paraId="127D5584" w14:textId="77777777" w:rsidTr="00315EBE">
        <w:tc>
          <w:tcPr>
            <w:tcW w:w="851" w:type="dxa"/>
            <w:shd w:val="clear" w:color="auto" w:fill="6F6652"/>
            <w:tcMar>
              <w:top w:w="0" w:type="dxa"/>
              <w:left w:w="57" w:type="dxa"/>
              <w:bottom w:w="0" w:type="dxa"/>
              <w:right w:w="57" w:type="dxa"/>
            </w:tcMar>
          </w:tcPr>
          <w:p w14:paraId="34E69B49" w14:textId="77777777" w:rsidR="00315EBE" w:rsidRDefault="00315EBE">
            <w:pPr>
              <w:pStyle w:val="TableTextColumnHeading"/>
              <w:rPr>
                <w:rFonts w:eastAsiaTheme="minorEastAsia"/>
              </w:rPr>
            </w:pPr>
          </w:p>
        </w:tc>
        <w:tc>
          <w:tcPr>
            <w:tcW w:w="1276" w:type="dxa"/>
            <w:shd w:val="clear" w:color="auto" w:fill="6F6652"/>
            <w:tcMar>
              <w:top w:w="0" w:type="dxa"/>
              <w:left w:w="57" w:type="dxa"/>
              <w:bottom w:w="0" w:type="dxa"/>
              <w:right w:w="57" w:type="dxa"/>
            </w:tcMar>
          </w:tcPr>
          <w:p w14:paraId="0DE011A5" w14:textId="77777777" w:rsidR="00315EBE" w:rsidRDefault="00315EBE">
            <w:pPr>
              <w:pStyle w:val="TableTextColumnHeading"/>
              <w:rPr>
                <w:rFonts w:eastAsiaTheme="minorEastAsia"/>
              </w:rPr>
            </w:pPr>
          </w:p>
        </w:tc>
        <w:tc>
          <w:tcPr>
            <w:tcW w:w="2905" w:type="dxa"/>
            <w:shd w:val="clear" w:color="auto" w:fill="6F6652"/>
            <w:tcMar>
              <w:top w:w="0" w:type="dxa"/>
              <w:left w:w="57" w:type="dxa"/>
              <w:bottom w:w="0" w:type="dxa"/>
              <w:right w:w="57" w:type="dxa"/>
            </w:tcMar>
            <w:hideMark/>
          </w:tcPr>
          <w:p w14:paraId="68119D6A" w14:textId="77777777" w:rsidR="00315EBE" w:rsidRDefault="00315EBE">
            <w:pPr>
              <w:pStyle w:val="TableTextColumnHeading"/>
              <w:rPr>
                <w:rFonts w:eastAsiaTheme="minorEastAsia"/>
              </w:rPr>
            </w:pPr>
            <w:r>
              <w:rPr>
                <w:rFonts w:eastAsiaTheme="minorEastAsia"/>
              </w:rPr>
              <w:t>Closure</w:t>
            </w:r>
          </w:p>
        </w:tc>
        <w:tc>
          <w:tcPr>
            <w:tcW w:w="2905" w:type="dxa"/>
            <w:shd w:val="clear" w:color="auto" w:fill="6F6652"/>
            <w:tcMar>
              <w:top w:w="0" w:type="dxa"/>
              <w:left w:w="57" w:type="dxa"/>
              <w:bottom w:w="0" w:type="dxa"/>
              <w:right w:w="57" w:type="dxa"/>
            </w:tcMar>
          </w:tcPr>
          <w:p w14:paraId="06D0C760" w14:textId="77777777" w:rsidR="00315EBE" w:rsidRDefault="00315EBE">
            <w:pPr>
              <w:pStyle w:val="TableTextColumnHeading"/>
              <w:rPr>
                <w:rFonts w:eastAsiaTheme="minorEastAsia"/>
              </w:rPr>
            </w:pPr>
          </w:p>
        </w:tc>
      </w:tr>
      <w:tr w:rsidR="00315EBE" w14:paraId="53424BFF" w14:textId="77777777" w:rsidTr="005C098D">
        <w:tc>
          <w:tcPr>
            <w:tcW w:w="851" w:type="dxa"/>
            <w:tcBorders>
              <w:bottom w:val="single" w:sz="8" w:space="0" w:color="FFFFFF" w:themeColor="background1"/>
            </w:tcBorders>
            <w:shd w:val="clear" w:color="auto" w:fill="6F6652"/>
            <w:tcMar>
              <w:top w:w="0" w:type="dxa"/>
              <w:left w:w="57" w:type="dxa"/>
              <w:bottom w:w="0" w:type="dxa"/>
              <w:right w:w="57" w:type="dxa"/>
            </w:tcMar>
          </w:tcPr>
          <w:p w14:paraId="6D465FCC" w14:textId="77777777" w:rsidR="00315EBE" w:rsidRDefault="00315EBE">
            <w:pPr>
              <w:pStyle w:val="TableTextColumnHeading"/>
              <w:rPr>
                <w:rFonts w:eastAsiaTheme="minorEastAsia"/>
              </w:rPr>
            </w:pPr>
          </w:p>
        </w:tc>
        <w:tc>
          <w:tcPr>
            <w:tcW w:w="1276" w:type="dxa"/>
            <w:tcBorders>
              <w:bottom w:val="single" w:sz="8" w:space="0" w:color="FFFFFF" w:themeColor="background1"/>
            </w:tcBorders>
            <w:shd w:val="clear" w:color="auto" w:fill="6F6652"/>
            <w:tcMar>
              <w:top w:w="0" w:type="dxa"/>
              <w:left w:w="57" w:type="dxa"/>
              <w:bottom w:w="0" w:type="dxa"/>
              <w:right w:w="57" w:type="dxa"/>
            </w:tcMar>
          </w:tcPr>
          <w:p w14:paraId="3FD613D0" w14:textId="77777777" w:rsidR="00315EBE" w:rsidRDefault="00315EBE">
            <w:pPr>
              <w:pStyle w:val="TableTextColumnHeading"/>
              <w:rPr>
                <w:rFonts w:eastAsiaTheme="minorEastAsia"/>
              </w:rPr>
            </w:pPr>
          </w:p>
        </w:tc>
        <w:tc>
          <w:tcPr>
            <w:tcW w:w="2905" w:type="dxa"/>
            <w:tcBorders>
              <w:bottom w:val="single" w:sz="8" w:space="0" w:color="FFFFFF" w:themeColor="background1"/>
            </w:tcBorders>
            <w:shd w:val="clear" w:color="auto" w:fill="6F6652"/>
            <w:tcMar>
              <w:top w:w="0" w:type="dxa"/>
              <w:left w:w="57" w:type="dxa"/>
              <w:bottom w:w="0" w:type="dxa"/>
              <w:right w:w="57" w:type="dxa"/>
            </w:tcMar>
            <w:hideMark/>
          </w:tcPr>
          <w:p w14:paraId="12C2F266" w14:textId="77777777" w:rsidR="00315EBE" w:rsidRDefault="00315EBE">
            <w:pPr>
              <w:pStyle w:val="TableTextColumnHeading"/>
              <w:rPr>
                <w:rFonts w:eastAsiaTheme="minorEastAsia"/>
              </w:rPr>
            </w:pPr>
            <w:r>
              <w:rPr>
                <w:rFonts w:eastAsiaTheme="minorEastAsia"/>
              </w:rPr>
              <w:t>Long run</w:t>
            </w:r>
          </w:p>
        </w:tc>
        <w:tc>
          <w:tcPr>
            <w:tcW w:w="2905" w:type="dxa"/>
            <w:tcBorders>
              <w:bottom w:val="single" w:sz="8" w:space="0" w:color="FFFFFF" w:themeColor="background1"/>
            </w:tcBorders>
            <w:shd w:val="clear" w:color="auto" w:fill="6F6652"/>
            <w:tcMar>
              <w:top w:w="0" w:type="dxa"/>
              <w:left w:w="57" w:type="dxa"/>
              <w:bottom w:w="0" w:type="dxa"/>
              <w:right w:w="57" w:type="dxa"/>
            </w:tcMar>
            <w:hideMark/>
          </w:tcPr>
          <w:p w14:paraId="5BD9F2BE" w14:textId="77777777" w:rsidR="00315EBE" w:rsidRDefault="00315EBE">
            <w:pPr>
              <w:pStyle w:val="TableTextColumnHeading"/>
              <w:rPr>
                <w:rFonts w:eastAsiaTheme="minorEastAsia"/>
              </w:rPr>
            </w:pPr>
            <w:r>
              <w:rPr>
                <w:rFonts w:eastAsiaTheme="minorEastAsia"/>
              </w:rPr>
              <w:t>Short run</w:t>
            </w:r>
          </w:p>
        </w:tc>
      </w:tr>
      <w:tr w:rsidR="00315EBE" w14:paraId="324764B4" w14:textId="77777777" w:rsidTr="005C098D">
        <w:tc>
          <w:tcPr>
            <w:tcW w:w="851" w:type="dxa"/>
            <w:vMerge w:val="restart"/>
            <w:tcBorders>
              <w:top w:val="single" w:sz="8" w:space="0" w:color="FFFFFF" w:themeColor="background1"/>
              <w:left w:val="nil"/>
              <w:bottom w:val="single" w:sz="6" w:space="0" w:color="6F6652"/>
              <w:right w:val="nil"/>
            </w:tcBorders>
            <w:shd w:val="clear" w:color="auto" w:fill="E4E0DA" w:themeFill="text2" w:themeFillTint="33"/>
            <w:tcMar>
              <w:top w:w="0" w:type="dxa"/>
              <w:left w:w="57" w:type="dxa"/>
              <w:bottom w:w="0" w:type="dxa"/>
              <w:right w:w="57" w:type="dxa"/>
            </w:tcMar>
            <w:textDirection w:val="btLr"/>
            <w:hideMark/>
          </w:tcPr>
          <w:p w14:paraId="316A61D6" w14:textId="77777777" w:rsidR="00315EBE" w:rsidRPr="005C098D" w:rsidRDefault="00315EBE" w:rsidP="005C098D">
            <w:pPr>
              <w:pStyle w:val="TableTextEntries"/>
              <w:spacing w:before="240"/>
              <w:ind w:left="113" w:right="113"/>
              <w:jc w:val="center"/>
              <w:rPr>
                <w:rFonts w:ascii="Franklin Gothic Demi" w:eastAsiaTheme="minorEastAsia" w:hAnsi="Franklin Gothic Demi"/>
              </w:rPr>
            </w:pPr>
            <w:r w:rsidRPr="005C098D">
              <w:rPr>
                <w:rFonts w:ascii="Franklin Gothic Demi" w:eastAsiaTheme="minorEastAsia" w:hAnsi="Franklin Gothic Demi"/>
                <w:color w:val="9B917E" w:themeColor="accent4"/>
              </w:rPr>
              <w:t>Cause of expansion</w:t>
            </w:r>
          </w:p>
        </w:tc>
        <w:tc>
          <w:tcPr>
            <w:tcW w:w="1276"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9380D4E" w14:textId="77777777" w:rsidR="00315EBE" w:rsidRDefault="00315EBE">
            <w:pPr>
              <w:pStyle w:val="TableTextEntries"/>
              <w:rPr>
                <w:rFonts w:eastAsiaTheme="minorEastAsia"/>
              </w:rPr>
            </w:pPr>
            <w:r>
              <w:rPr>
                <w:rFonts w:eastAsiaTheme="minorEastAsia"/>
              </w:rPr>
              <w:t>Productivity</w:t>
            </w:r>
          </w:p>
        </w:tc>
        <w:tc>
          <w:tcPr>
            <w:tcW w:w="290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56635CE0" w14:textId="1081D026" w:rsidR="00315EBE" w:rsidRDefault="00315EBE">
            <w:pPr>
              <w:pStyle w:val="TableTextEntries"/>
              <w:rPr>
                <w:rFonts w:eastAsiaTheme="minorEastAsia"/>
              </w:rPr>
            </w:pPr>
            <w:r>
              <w:rPr>
                <w:rFonts w:eastAsiaTheme="minorEastAsia"/>
              </w:rPr>
              <w:t xml:space="preserve">$100 million increase in waste </w:t>
            </w:r>
            <w:r w:rsidR="00DC1D28">
              <w:rPr>
                <w:rFonts w:eastAsiaTheme="minorEastAsia"/>
              </w:rPr>
              <w:t>activity</w:t>
            </w:r>
            <w:r w:rsidR="00734169">
              <w:rPr>
                <w:rFonts w:eastAsiaTheme="minorEastAsia"/>
              </w:rPr>
              <w:t xml:space="preserve"> </w:t>
            </w:r>
            <w:r>
              <w:rPr>
                <w:rFonts w:eastAsiaTheme="minorEastAsia"/>
              </w:rPr>
              <w:t>GVP due to productivity improvement in the industry, operating in a full employment labour market</w:t>
            </w:r>
          </w:p>
        </w:tc>
        <w:tc>
          <w:tcPr>
            <w:tcW w:w="2905" w:type="dxa"/>
            <w:tcBorders>
              <w:top w:val="single" w:sz="8" w:space="0" w:color="FFFFFF" w:themeColor="background1"/>
              <w:bottom w:val="single" w:sz="8" w:space="0" w:color="FFFFFF" w:themeColor="background1"/>
            </w:tcBorders>
            <w:shd w:val="clear" w:color="auto" w:fill="E9E8E5" w:themeFill="background2"/>
            <w:tcMar>
              <w:top w:w="0" w:type="dxa"/>
              <w:left w:w="57" w:type="dxa"/>
              <w:bottom w:w="0" w:type="dxa"/>
              <w:right w:w="57" w:type="dxa"/>
            </w:tcMar>
            <w:hideMark/>
          </w:tcPr>
          <w:p w14:paraId="3CEEDAA9" w14:textId="5F1AF847" w:rsidR="00315EBE" w:rsidRDefault="00315EBE">
            <w:pPr>
              <w:pStyle w:val="TableTextEntries"/>
              <w:rPr>
                <w:rFonts w:eastAsiaTheme="minorEastAsia"/>
              </w:rPr>
            </w:pPr>
            <w:r>
              <w:rPr>
                <w:rFonts w:eastAsiaTheme="minorEastAsia"/>
              </w:rPr>
              <w:t xml:space="preserve">$100 million increase in waste </w:t>
            </w:r>
            <w:r w:rsidR="00734169">
              <w:rPr>
                <w:rFonts w:eastAsiaTheme="minorEastAsia"/>
              </w:rPr>
              <w:t xml:space="preserve">activity </w:t>
            </w:r>
            <w:r>
              <w:rPr>
                <w:rFonts w:eastAsiaTheme="minorEastAsia"/>
              </w:rPr>
              <w:t>GVP due to productivity improvement in the industry, operating in a labour market with unconstrained labour supply</w:t>
            </w:r>
          </w:p>
        </w:tc>
      </w:tr>
      <w:tr w:rsidR="00315EBE" w14:paraId="4BDD1781" w14:textId="77777777" w:rsidTr="005C098D">
        <w:tc>
          <w:tcPr>
            <w:tcW w:w="851" w:type="dxa"/>
            <w:vMerge/>
            <w:tcBorders>
              <w:top w:val="single" w:sz="8" w:space="0" w:color="FFFFFF" w:themeColor="background1"/>
              <w:left w:val="nil"/>
              <w:bottom w:val="single" w:sz="6" w:space="0" w:color="6F6652"/>
              <w:right w:val="nil"/>
            </w:tcBorders>
            <w:shd w:val="clear" w:color="auto" w:fill="E4E0DA" w:themeFill="text2" w:themeFillTint="33"/>
            <w:vAlign w:val="center"/>
            <w:hideMark/>
          </w:tcPr>
          <w:p w14:paraId="77EF2906" w14:textId="77777777" w:rsidR="00315EBE" w:rsidRDefault="00315EBE">
            <w:pPr>
              <w:rPr>
                <w:rFonts w:ascii="Franklin Gothic Book" w:hAnsi="Franklin Gothic Book"/>
                <w:sz w:val="16"/>
                <w:szCs w:val="18"/>
                <w:lang w:eastAsia="en-US"/>
              </w:rPr>
            </w:pPr>
          </w:p>
        </w:tc>
        <w:tc>
          <w:tcPr>
            <w:tcW w:w="1276"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2D05D101" w14:textId="77777777" w:rsidR="00315EBE" w:rsidRDefault="00315EBE">
            <w:pPr>
              <w:pStyle w:val="TableTextEntries"/>
              <w:rPr>
                <w:rFonts w:eastAsiaTheme="minorEastAsia"/>
              </w:rPr>
            </w:pPr>
            <w:r>
              <w:rPr>
                <w:rFonts w:eastAsiaTheme="minorEastAsia"/>
              </w:rPr>
              <w:t>Demand</w:t>
            </w:r>
          </w:p>
        </w:tc>
        <w:tc>
          <w:tcPr>
            <w:tcW w:w="2905"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32FD6B9" w14:textId="28B397A8" w:rsidR="00315EBE" w:rsidRDefault="00315EBE">
            <w:pPr>
              <w:pStyle w:val="TableTextEntries"/>
              <w:rPr>
                <w:rFonts w:eastAsiaTheme="minorEastAsia"/>
              </w:rPr>
            </w:pPr>
            <w:r>
              <w:rPr>
                <w:rFonts w:eastAsiaTheme="minorEastAsia"/>
              </w:rPr>
              <w:t xml:space="preserve">$100 million increase in waste </w:t>
            </w:r>
            <w:r w:rsidR="00734169">
              <w:rPr>
                <w:rFonts w:eastAsiaTheme="minorEastAsia"/>
              </w:rPr>
              <w:t xml:space="preserve">activity </w:t>
            </w:r>
            <w:r>
              <w:rPr>
                <w:rFonts w:eastAsiaTheme="minorEastAsia"/>
              </w:rPr>
              <w:t>GVP due to higher export demand, operating in a full employment labour market</w:t>
            </w:r>
          </w:p>
        </w:tc>
        <w:tc>
          <w:tcPr>
            <w:tcW w:w="2905"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6D4D5C5C" w14:textId="0CCDD609" w:rsidR="00315EBE" w:rsidRDefault="00315EBE">
            <w:pPr>
              <w:pStyle w:val="TableTextEntries"/>
              <w:rPr>
                <w:rFonts w:eastAsiaTheme="minorEastAsia"/>
              </w:rPr>
            </w:pPr>
            <w:r>
              <w:rPr>
                <w:rFonts w:eastAsiaTheme="minorEastAsia"/>
              </w:rPr>
              <w:t xml:space="preserve">$100 million increase in waste </w:t>
            </w:r>
            <w:r w:rsidR="00734169">
              <w:rPr>
                <w:rFonts w:eastAsiaTheme="minorEastAsia"/>
              </w:rPr>
              <w:t xml:space="preserve">activity </w:t>
            </w:r>
            <w:r>
              <w:rPr>
                <w:rFonts w:eastAsiaTheme="minorEastAsia"/>
              </w:rPr>
              <w:t>GVP due to higher export demand in a unconstrained labour supply market</w:t>
            </w:r>
          </w:p>
        </w:tc>
      </w:tr>
    </w:tbl>
    <w:p w14:paraId="7BDB80DC" w14:textId="77777777" w:rsidR="00315EBE" w:rsidRDefault="00315EBE" w:rsidP="00315EBE">
      <w:pPr>
        <w:pStyle w:val="Source"/>
        <w:rPr>
          <w:rFonts w:eastAsiaTheme="minorEastAsia"/>
        </w:rPr>
      </w:pPr>
      <w:r>
        <w:rPr>
          <w:rFonts w:eastAsiaTheme="minorEastAsia"/>
          <w:i/>
        </w:rPr>
        <w:t>Source:</w:t>
      </w:r>
      <w:r>
        <w:rPr>
          <w:rFonts w:eastAsiaTheme="minorEastAsia"/>
        </w:rPr>
        <w:t xml:space="preserve"> CIE</w:t>
      </w:r>
    </w:p>
    <w:p w14:paraId="2EEB5F53" w14:textId="77777777" w:rsidR="00315EBE" w:rsidRDefault="00315EBE" w:rsidP="00315EBE">
      <w:pPr>
        <w:pStyle w:val="Heading2"/>
        <w:numPr>
          <w:ilvl w:val="1"/>
          <w:numId w:val="22"/>
        </w:numPr>
        <w:rPr>
          <w:rFonts w:eastAsiaTheme="minorEastAsia"/>
          <w:lang w:eastAsia="zh-CN"/>
        </w:rPr>
      </w:pPr>
      <w:bookmarkStart w:id="1118" w:name="_Toc496884990"/>
      <w:r>
        <w:rPr>
          <w:rFonts w:eastAsiaTheme="minorEastAsia"/>
          <w:lang w:eastAsia="zh-CN"/>
        </w:rPr>
        <w:t>Results</w:t>
      </w:r>
      <w:bookmarkEnd w:id="1118"/>
    </w:p>
    <w:p w14:paraId="16B4C01B" w14:textId="33B7FA5E" w:rsidR="00315EBE" w:rsidRDefault="00315EBE" w:rsidP="00315EBE">
      <w:pPr>
        <w:pStyle w:val="BodyText"/>
        <w:rPr>
          <w:rFonts w:eastAsiaTheme="minorEastAsia"/>
          <w:lang w:eastAsia="zh-CN"/>
        </w:rPr>
      </w:pPr>
      <w:r>
        <w:rPr>
          <w:rFonts w:eastAsiaTheme="minorEastAsia"/>
          <w:lang w:eastAsia="zh-CN"/>
        </w:rPr>
        <w:t xml:space="preserve">Table </w:t>
      </w:r>
      <w:r>
        <w:rPr>
          <w:rFonts w:eastAsiaTheme="minorEastAsia"/>
          <w:lang w:eastAsia="zh-CN"/>
        </w:rPr>
        <w:fldChar w:fldCharType="begin"/>
      </w:r>
      <w:r>
        <w:rPr>
          <w:rFonts w:eastAsiaTheme="minorEastAsia"/>
          <w:lang w:eastAsia="zh-CN"/>
        </w:rPr>
        <w:instrText xml:space="preserve"> REF _Ref490824157 \h </w:instrText>
      </w:r>
      <w:r>
        <w:rPr>
          <w:rFonts w:eastAsiaTheme="minorEastAsia"/>
          <w:lang w:eastAsia="zh-CN"/>
        </w:rPr>
      </w:r>
      <w:r>
        <w:rPr>
          <w:rFonts w:eastAsiaTheme="minorEastAsia"/>
          <w:lang w:eastAsia="zh-CN"/>
        </w:rPr>
        <w:fldChar w:fldCharType="separate"/>
      </w:r>
      <w:r w:rsidR="00995AA6">
        <w:rPr>
          <w:noProof/>
        </w:rPr>
        <w:t>6.2</w:t>
      </w:r>
      <w:r>
        <w:rPr>
          <w:rFonts w:eastAsiaTheme="minorEastAsia"/>
          <w:lang w:eastAsia="zh-CN"/>
        </w:rPr>
        <w:fldChar w:fldCharType="end"/>
      </w:r>
      <w:r>
        <w:rPr>
          <w:rFonts w:eastAsiaTheme="minorEastAsia"/>
          <w:lang w:eastAsia="zh-CN"/>
        </w:rPr>
        <w:t xml:space="preserve"> summarises the total impacts of $100 million expansion in the waste </w:t>
      </w:r>
      <w:r w:rsidR="00734169">
        <w:rPr>
          <w:rFonts w:eastAsiaTheme="minorEastAsia"/>
          <w:lang w:eastAsia="zh-CN"/>
        </w:rPr>
        <w:t xml:space="preserve">activity </w:t>
      </w:r>
      <w:r>
        <w:rPr>
          <w:rFonts w:eastAsiaTheme="minorEastAsia"/>
          <w:lang w:eastAsia="zh-CN"/>
        </w:rPr>
        <w:t xml:space="preserve">due to different causes and under different closures. </w:t>
      </w:r>
    </w:p>
    <w:p w14:paraId="2F3A9431" w14:textId="0D257046" w:rsidR="00315EBE" w:rsidRDefault="00315EBE" w:rsidP="00315EBE">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6</w:instrText>
        </w:r>
      </w:fldSimple>
      <w:r>
        <w:instrText xml:space="preserve"> = 0 "" "</w:instrText>
      </w:r>
      <w:fldSimple w:instr=" STYLEREF &quot;Heading 1&quot; \l \n ">
        <w:r w:rsidR="00995AA6">
          <w:rPr>
            <w:noProof/>
          </w:rPr>
          <w:instrText>6</w:instrText>
        </w:r>
      </w:fldSimple>
      <w:r>
        <w:instrText xml:space="preserve">." </w:instrText>
      </w:r>
      <w:r>
        <w:fldChar w:fldCharType="separate"/>
      </w:r>
      <w:r w:rsidR="00995AA6">
        <w:rPr>
          <w:noProof/>
        </w:rPr>
        <w:instrText>6.</w:instrText>
      </w:r>
      <w:r>
        <w:fldChar w:fldCharType="end"/>
      </w:r>
      <w:r>
        <w:instrText>" "</w:instrText>
      </w:r>
      <w:fldSimple w:instr=" STYLEREF &quot;Heading 6&quot; \l \n ">
        <w:r>
          <w:instrText>B</w:instrText>
        </w:r>
      </w:fldSimple>
      <w:r>
        <w:instrText xml:space="preserve">." </w:instrText>
      </w:r>
      <w:r>
        <w:fldChar w:fldCharType="separate"/>
      </w:r>
      <w:r w:rsidR="00B76381">
        <w:rPr>
          <w:noProof/>
        </w:rPr>
        <w:instrText>6.</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6</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2</w:instrText>
      </w:r>
      <w:r>
        <w:fldChar w:fldCharType="end"/>
      </w:r>
      <w:r>
        <w:instrText xml:space="preserve">" "" </w:instrText>
      </w:r>
      <w:r>
        <w:fldChar w:fldCharType="separate"/>
      </w:r>
      <w:bookmarkStart w:id="1119" w:name="_Ref490824157"/>
      <w:bookmarkStart w:id="1120" w:name="_Caption0728"/>
      <w:bookmarkStart w:id="1121" w:name="_Caption3033"/>
      <w:bookmarkStart w:id="1122" w:name="_Toc496885042"/>
      <w:r w:rsidR="00B76381">
        <w:rPr>
          <w:noProof/>
        </w:rPr>
        <w:t>6.2</w:t>
      </w:r>
      <w:bookmarkEnd w:id="1119"/>
      <w:bookmarkEnd w:id="1120"/>
      <w:bookmarkEnd w:id="1121"/>
      <w:r>
        <w:fldChar w:fldCharType="end"/>
      </w:r>
      <w:r>
        <w:tab/>
        <w:t xml:space="preserve">Total impacts of different types of expansion in the waste </w:t>
      </w:r>
      <w:r w:rsidR="00734169">
        <w:t>activity</w:t>
      </w:r>
      <w:bookmarkEnd w:id="1122"/>
    </w:p>
    <w:tbl>
      <w:tblPr>
        <w:tblW w:w="7938" w:type="dxa"/>
        <w:tblInd w:w="57" w:type="dxa"/>
        <w:tblLook w:val="04A0" w:firstRow="1" w:lastRow="0" w:firstColumn="1" w:lastColumn="0" w:noHBand="0" w:noVBand="1"/>
      </w:tblPr>
      <w:tblGrid>
        <w:gridCol w:w="1728"/>
        <w:gridCol w:w="926"/>
        <w:gridCol w:w="1254"/>
        <w:gridCol w:w="1254"/>
        <w:gridCol w:w="285"/>
        <w:gridCol w:w="1237"/>
        <w:gridCol w:w="1254"/>
      </w:tblGrid>
      <w:tr w:rsidR="00315EBE" w14:paraId="407F3178" w14:textId="77777777" w:rsidTr="00315EBE">
        <w:trPr>
          <w:trHeight w:val="245"/>
        </w:trPr>
        <w:tc>
          <w:tcPr>
            <w:tcW w:w="1728" w:type="dxa"/>
            <w:shd w:val="clear" w:color="auto" w:fill="6F6652"/>
            <w:noWrap/>
            <w:tcMar>
              <w:top w:w="0" w:type="dxa"/>
              <w:left w:w="57" w:type="dxa"/>
              <w:bottom w:w="0" w:type="dxa"/>
              <w:right w:w="57" w:type="dxa"/>
            </w:tcMar>
            <w:hideMark/>
          </w:tcPr>
          <w:p w14:paraId="7553E11B" w14:textId="77777777" w:rsidR="00315EBE" w:rsidRDefault="00315EBE"/>
        </w:tc>
        <w:tc>
          <w:tcPr>
            <w:tcW w:w="926" w:type="dxa"/>
            <w:shd w:val="clear" w:color="auto" w:fill="6F6652"/>
            <w:noWrap/>
            <w:tcMar>
              <w:top w:w="0" w:type="dxa"/>
              <w:left w:w="57" w:type="dxa"/>
              <w:bottom w:w="0" w:type="dxa"/>
              <w:right w:w="57" w:type="dxa"/>
            </w:tcMar>
            <w:hideMark/>
          </w:tcPr>
          <w:p w14:paraId="2DEFC9B0" w14:textId="77777777" w:rsidR="00315EBE" w:rsidRDefault="00315EBE">
            <w:pPr>
              <w:spacing w:before="140"/>
              <w:rPr>
                <w:sz w:val="20"/>
                <w:szCs w:val="20"/>
              </w:rPr>
            </w:pPr>
          </w:p>
        </w:tc>
        <w:tc>
          <w:tcPr>
            <w:tcW w:w="2508" w:type="dxa"/>
            <w:gridSpan w:val="2"/>
            <w:shd w:val="clear" w:color="auto" w:fill="6F6652"/>
            <w:noWrap/>
            <w:tcMar>
              <w:top w:w="0" w:type="dxa"/>
              <w:left w:w="57" w:type="dxa"/>
              <w:bottom w:w="0" w:type="dxa"/>
              <w:right w:w="57" w:type="dxa"/>
            </w:tcMar>
            <w:hideMark/>
          </w:tcPr>
          <w:p w14:paraId="63192899" w14:textId="77777777" w:rsidR="00315EBE" w:rsidRDefault="00315EBE">
            <w:pPr>
              <w:pStyle w:val="TableDataColumnHeading"/>
              <w:jc w:val="center"/>
            </w:pPr>
            <w:r>
              <w:t>Productivity induced</w:t>
            </w:r>
          </w:p>
        </w:tc>
        <w:tc>
          <w:tcPr>
            <w:tcW w:w="285" w:type="dxa"/>
            <w:shd w:val="clear" w:color="auto" w:fill="6F6652"/>
            <w:noWrap/>
            <w:tcMar>
              <w:top w:w="0" w:type="dxa"/>
              <w:left w:w="57" w:type="dxa"/>
              <w:bottom w:w="0" w:type="dxa"/>
              <w:right w:w="57" w:type="dxa"/>
            </w:tcMar>
            <w:hideMark/>
          </w:tcPr>
          <w:p w14:paraId="5737503F" w14:textId="77777777" w:rsidR="00315EBE" w:rsidRDefault="00315EBE"/>
        </w:tc>
        <w:tc>
          <w:tcPr>
            <w:tcW w:w="2491" w:type="dxa"/>
            <w:gridSpan w:val="2"/>
            <w:shd w:val="clear" w:color="auto" w:fill="6F6652"/>
            <w:noWrap/>
            <w:tcMar>
              <w:top w:w="0" w:type="dxa"/>
              <w:left w:w="57" w:type="dxa"/>
              <w:bottom w:w="0" w:type="dxa"/>
              <w:right w:w="57" w:type="dxa"/>
            </w:tcMar>
            <w:hideMark/>
          </w:tcPr>
          <w:p w14:paraId="000E527D" w14:textId="77777777" w:rsidR="00315EBE" w:rsidRDefault="00315EBE">
            <w:pPr>
              <w:pStyle w:val="TableDataColumnHeading"/>
              <w:jc w:val="center"/>
            </w:pPr>
            <w:r>
              <w:t>Demand induced</w:t>
            </w:r>
          </w:p>
        </w:tc>
      </w:tr>
      <w:tr w:rsidR="00315EBE" w14:paraId="2ECBD150" w14:textId="77777777" w:rsidTr="005C098D">
        <w:trPr>
          <w:trHeight w:val="245"/>
        </w:trPr>
        <w:tc>
          <w:tcPr>
            <w:tcW w:w="1728" w:type="dxa"/>
            <w:tcBorders>
              <w:bottom w:val="single" w:sz="8" w:space="0" w:color="FFFFFF" w:themeColor="background1"/>
            </w:tcBorders>
            <w:shd w:val="clear" w:color="auto" w:fill="6F6652"/>
            <w:noWrap/>
            <w:tcMar>
              <w:top w:w="0" w:type="dxa"/>
              <w:left w:w="57" w:type="dxa"/>
              <w:bottom w:w="0" w:type="dxa"/>
              <w:right w:w="57" w:type="dxa"/>
            </w:tcMar>
            <w:hideMark/>
          </w:tcPr>
          <w:p w14:paraId="6A999AF0" w14:textId="77777777" w:rsidR="00315EBE" w:rsidRDefault="00315EBE"/>
        </w:tc>
        <w:tc>
          <w:tcPr>
            <w:tcW w:w="926" w:type="dxa"/>
            <w:tcBorders>
              <w:bottom w:val="single" w:sz="8" w:space="0" w:color="FFFFFF" w:themeColor="background1"/>
            </w:tcBorders>
            <w:shd w:val="clear" w:color="auto" w:fill="6F6652"/>
            <w:noWrap/>
            <w:tcMar>
              <w:top w:w="0" w:type="dxa"/>
              <w:left w:w="57" w:type="dxa"/>
              <w:bottom w:w="0" w:type="dxa"/>
              <w:right w:w="57" w:type="dxa"/>
            </w:tcMar>
            <w:hideMark/>
          </w:tcPr>
          <w:p w14:paraId="21D9E891" w14:textId="77777777" w:rsidR="00315EBE" w:rsidRDefault="00315EBE">
            <w:pPr>
              <w:rPr>
                <w:sz w:val="20"/>
                <w:szCs w:val="20"/>
              </w:rPr>
            </w:pPr>
          </w:p>
        </w:tc>
        <w:tc>
          <w:tcPr>
            <w:tcW w:w="1254" w:type="dxa"/>
            <w:tcBorders>
              <w:bottom w:val="single" w:sz="8" w:space="0" w:color="FFFFFF" w:themeColor="background1"/>
            </w:tcBorders>
            <w:shd w:val="clear" w:color="auto" w:fill="6F6652"/>
            <w:noWrap/>
            <w:tcMar>
              <w:top w:w="0" w:type="dxa"/>
              <w:left w:w="57" w:type="dxa"/>
              <w:bottom w:w="0" w:type="dxa"/>
              <w:right w:w="57" w:type="dxa"/>
            </w:tcMar>
            <w:hideMark/>
          </w:tcPr>
          <w:p w14:paraId="3FBBD46C" w14:textId="77777777" w:rsidR="00315EBE" w:rsidRDefault="00315EBE">
            <w:pPr>
              <w:pStyle w:val="TableDataColumnHeading"/>
            </w:pPr>
            <w:r>
              <w:t>Long Run</w:t>
            </w:r>
          </w:p>
        </w:tc>
        <w:tc>
          <w:tcPr>
            <w:tcW w:w="1254" w:type="dxa"/>
            <w:tcBorders>
              <w:bottom w:val="single" w:sz="8" w:space="0" w:color="FFFFFF" w:themeColor="background1"/>
            </w:tcBorders>
            <w:shd w:val="clear" w:color="auto" w:fill="6F6652"/>
            <w:noWrap/>
            <w:tcMar>
              <w:top w:w="0" w:type="dxa"/>
              <w:left w:w="57" w:type="dxa"/>
              <w:bottom w:w="0" w:type="dxa"/>
              <w:right w:w="57" w:type="dxa"/>
            </w:tcMar>
            <w:hideMark/>
          </w:tcPr>
          <w:p w14:paraId="23D11398" w14:textId="77777777" w:rsidR="00315EBE" w:rsidRDefault="00315EBE">
            <w:pPr>
              <w:pStyle w:val="TableDataColumnHeading"/>
            </w:pPr>
            <w:r>
              <w:t>Short Run</w:t>
            </w:r>
          </w:p>
        </w:tc>
        <w:tc>
          <w:tcPr>
            <w:tcW w:w="285" w:type="dxa"/>
            <w:tcBorders>
              <w:bottom w:val="single" w:sz="8" w:space="0" w:color="FFFFFF" w:themeColor="background1"/>
            </w:tcBorders>
            <w:shd w:val="clear" w:color="auto" w:fill="6F6652"/>
            <w:noWrap/>
            <w:tcMar>
              <w:top w:w="0" w:type="dxa"/>
              <w:left w:w="57" w:type="dxa"/>
              <w:bottom w:w="0" w:type="dxa"/>
              <w:right w:w="57" w:type="dxa"/>
            </w:tcMar>
            <w:hideMark/>
          </w:tcPr>
          <w:p w14:paraId="26E97853" w14:textId="77777777" w:rsidR="00315EBE" w:rsidRDefault="00315EBE"/>
        </w:tc>
        <w:tc>
          <w:tcPr>
            <w:tcW w:w="1237" w:type="dxa"/>
            <w:tcBorders>
              <w:bottom w:val="single" w:sz="8" w:space="0" w:color="FFFFFF" w:themeColor="background1"/>
            </w:tcBorders>
            <w:shd w:val="clear" w:color="auto" w:fill="6F6652"/>
            <w:noWrap/>
            <w:tcMar>
              <w:top w:w="0" w:type="dxa"/>
              <w:left w:w="57" w:type="dxa"/>
              <w:bottom w:w="0" w:type="dxa"/>
              <w:right w:w="57" w:type="dxa"/>
            </w:tcMar>
            <w:hideMark/>
          </w:tcPr>
          <w:p w14:paraId="65B9D447" w14:textId="77777777" w:rsidR="00315EBE" w:rsidRDefault="00315EBE">
            <w:pPr>
              <w:pStyle w:val="TableDataColumnHeading"/>
            </w:pPr>
            <w:r>
              <w:t>Long Run</w:t>
            </w:r>
          </w:p>
        </w:tc>
        <w:tc>
          <w:tcPr>
            <w:tcW w:w="1254" w:type="dxa"/>
            <w:tcBorders>
              <w:bottom w:val="single" w:sz="8" w:space="0" w:color="FFFFFF" w:themeColor="background1"/>
            </w:tcBorders>
            <w:shd w:val="clear" w:color="auto" w:fill="6F6652"/>
            <w:noWrap/>
            <w:tcMar>
              <w:top w:w="0" w:type="dxa"/>
              <w:left w:w="57" w:type="dxa"/>
              <w:bottom w:w="0" w:type="dxa"/>
              <w:right w:w="57" w:type="dxa"/>
            </w:tcMar>
            <w:hideMark/>
          </w:tcPr>
          <w:p w14:paraId="2511969D" w14:textId="77777777" w:rsidR="00315EBE" w:rsidRDefault="00315EBE">
            <w:pPr>
              <w:pStyle w:val="TableDataColumnHeading"/>
            </w:pPr>
            <w:r>
              <w:t>Short Run</w:t>
            </w:r>
          </w:p>
        </w:tc>
      </w:tr>
      <w:tr w:rsidR="005C098D" w14:paraId="30C6DFC9" w14:textId="77777777" w:rsidTr="005C098D">
        <w:trPr>
          <w:trHeight w:val="245"/>
        </w:trPr>
        <w:tc>
          <w:tcPr>
            <w:tcW w:w="1728"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5C29C074" w14:textId="045C5CEC" w:rsidR="00315EBE" w:rsidRDefault="00315EBE" w:rsidP="005C098D">
            <w:pPr>
              <w:pStyle w:val="TableHeading1"/>
            </w:pPr>
            <w:r>
              <w:t xml:space="preserve">Waste </w:t>
            </w:r>
            <w:r w:rsidR="00851697">
              <w:t>activity</w:t>
            </w:r>
          </w:p>
        </w:tc>
        <w:tc>
          <w:tcPr>
            <w:tcW w:w="926"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48C90C8A" w14:textId="77777777" w:rsidR="00315EBE" w:rsidRDefault="00315EBE" w:rsidP="005C098D">
            <w:pPr>
              <w:pStyle w:val="TableHeading1"/>
            </w:pPr>
          </w:p>
        </w:tc>
        <w:tc>
          <w:tcPr>
            <w:tcW w:w="1254"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63F2E146" w14:textId="77777777" w:rsidR="00315EBE" w:rsidRDefault="00315EBE" w:rsidP="005C098D">
            <w:pPr>
              <w:pStyle w:val="TableHeading1"/>
              <w:rPr>
                <w:sz w:val="20"/>
                <w:szCs w:val="20"/>
              </w:rPr>
            </w:pPr>
          </w:p>
        </w:tc>
        <w:tc>
          <w:tcPr>
            <w:tcW w:w="1254"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77B91DC8" w14:textId="77777777" w:rsidR="00315EBE" w:rsidRDefault="00315EBE" w:rsidP="005C098D">
            <w:pPr>
              <w:pStyle w:val="TableHeading1"/>
              <w:rPr>
                <w:sz w:val="20"/>
                <w:szCs w:val="20"/>
              </w:rPr>
            </w:pPr>
          </w:p>
        </w:tc>
        <w:tc>
          <w:tcPr>
            <w:tcW w:w="285"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13B87C51" w14:textId="77777777" w:rsidR="00315EBE" w:rsidRDefault="00315EBE" w:rsidP="005C098D">
            <w:pPr>
              <w:pStyle w:val="TableHeading1"/>
              <w:rPr>
                <w:sz w:val="20"/>
                <w:szCs w:val="20"/>
              </w:rPr>
            </w:pPr>
          </w:p>
        </w:tc>
        <w:tc>
          <w:tcPr>
            <w:tcW w:w="1237"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2785F03E" w14:textId="77777777" w:rsidR="00315EBE" w:rsidRDefault="00315EBE" w:rsidP="005C098D">
            <w:pPr>
              <w:pStyle w:val="TableHeading1"/>
              <w:rPr>
                <w:sz w:val="20"/>
                <w:szCs w:val="20"/>
              </w:rPr>
            </w:pPr>
          </w:p>
        </w:tc>
        <w:tc>
          <w:tcPr>
            <w:tcW w:w="1254"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585E3292" w14:textId="77777777" w:rsidR="00315EBE" w:rsidRDefault="00315EBE" w:rsidP="005C098D">
            <w:pPr>
              <w:pStyle w:val="TableHeading1"/>
              <w:rPr>
                <w:sz w:val="20"/>
                <w:szCs w:val="20"/>
              </w:rPr>
            </w:pPr>
          </w:p>
        </w:tc>
      </w:tr>
      <w:tr w:rsidR="00315EBE" w14:paraId="4816D3E1" w14:textId="77777777" w:rsidTr="005C098D">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883E634" w14:textId="7F2E8E7B" w:rsidR="00315EBE" w:rsidRDefault="00315EBE">
            <w:pPr>
              <w:pStyle w:val="TableDataEntries"/>
              <w:jc w:val="left"/>
            </w:pPr>
            <w:r>
              <w:lastRenderedPageBreak/>
              <w:t>GVP</w:t>
            </w:r>
          </w:p>
        </w:tc>
        <w:tc>
          <w:tcPr>
            <w:tcW w:w="92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7233DF8" w14:textId="77777777" w:rsidR="00315EBE" w:rsidRDefault="00315EBE">
            <w:pPr>
              <w:pStyle w:val="TableDataEntries"/>
            </w:pPr>
            <w:r>
              <w:t>$m</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E0D2E34" w14:textId="77777777" w:rsidR="00315EBE" w:rsidRDefault="00315EBE">
            <w:pPr>
              <w:pStyle w:val="TableDataEntries"/>
            </w:pPr>
            <w:r>
              <w:t>100.0</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AB27C4C" w14:textId="77777777" w:rsidR="00315EBE" w:rsidRDefault="00315EBE">
            <w:pPr>
              <w:pStyle w:val="TableDataEntries"/>
            </w:pPr>
            <w:r>
              <w:t>100.0</w:t>
            </w:r>
          </w:p>
        </w:tc>
        <w:tc>
          <w:tcPr>
            <w:tcW w:w="28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C574FBF" w14:textId="77777777" w:rsidR="00315EBE" w:rsidRDefault="00315EBE"/>
        </w:tc>
        <w:tc>
          <w:tcPr>
            <w:tcW w:w="123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C9B0797" w14:textId="77777777" w:rsidR="00315EBE" w:rsidRDefault="00315EBE">
            <w:pPr>
              <w:pStyle w:val="TableDataEntries"/>
            </w:pPr>
            <w:r>
              <w:t>100.0</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27EDDFC" w14:textId="77777777" w:rsidR="00315EBE" w:rsidRDefault="00315EBE">
            <w:pPr>
              <w:pStyle w:val="TableDataEntries"/>
            </w:pPr>
            <w:r>
              <w:t>100.0</w:t>
            </w:r>
          </w:p>
        </w:tc>
      </w:tr>
      <w:tr w:rsidR="00315EBE" w14:paraId="2A9E78A0" w14:textId="77777777" w:rsidTr="005C098D">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ECB3595" w14:textId="7A5F9D6F" w:rsidR="00315EBE" w:rsidRDefault="00315EBE">
            <w:pPr>
              <w:pStyle w:val="TableDataEntries"/>
              <w:jc w:val="left"/>
            </w:pPr>
            <w:r>
              <w:t>Value added</w:t>
            </w:r>
          </w:p>
        </w:tc>
        <w:tc>
          <w:tcPr>
            <w:tcW w:w="92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4D35C9C" w14:textId="77777777" w:rsidR="00315EBE" w:rsidRDefault="00315EBE">
            <w:pPr>
              <w:pStyle w:val="TableDataEntries"/>
            </w:pPr>
            <w:r>
              <w:t>$m</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B94B172" w14:textId="77777777" w:rsidR="00315EBE" w:rsidRDefault="00315EBE">
            <w:pPr>
              <w:pStyle w:val="TableDataEntries"/>
            </w:pPr>
            <w:r>
              <w:t>43.1</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2686E62" w14:textId="77777777" w:rsidR="00315EBE" w:rsidRDefault="00315EBE">
            <w:pPr>
              <w:pStyle w:val="TableDataEntries"/>
            </w:pPr>
            <w:r>
              <w:t>43.1</w:t>
            </w:r>
          </w:p>
        </w:tc>
        <w:tc>
          <w:tcPr>
            <w:tcW w:w="28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5F64C4" w14:textId="77777777" w:rsidR="00315EBE" w:rsidRDefault="00315EBE"/>
        </w:tc>
        <w:tc>
          <w:tcPr>
            <w:tcW w:w="123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5A991C4" w14:textId="77777777" w:rsidR="00315EBE" w:rsidRDefault="00315EBE">
            <w:pPr>
              <w:pStyle w:val="TableDataEntries"/>
            </w:pPr>
            <w:r>
              <w:t>43.1</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549C884" w14:textId="77777777" w:rsidR="00315EBE" w:rsidRDefault="00315EBE">
            <w:pPr>
              <w:pStyle w:val="TableDataEntries"/>
            </w:pPr>
            <w:r>
              <w:t>43.1</w:t>
            </w:r>
          </w:p>
        </w:tc>
      </w:tr>
      <w:tr w:rsidR="00315EBE" w14:paraId="6F80E6A0" w14:textId="77777777" w:rsidTr="005C098D">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C865197" w14:textId="5044F114" w:rsidR="00315EBE" w:rsidRDefault="00315EBE">
            <w:pPr>
              <w:pStyle w:val="TableDataEntries"/>
              <w:jc w:val="left"/>
            </w:pPr>
            <w:r>
              <w:t>Employment</w:t>
            </w:r>
          </w:p>
        </w:tc>
        <w:tc>
          <w:tcPr>
            <w:tcW w:w="92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7F4E1EC" w14:textId="77777777" w:rsidR="00315EBE" w:rsidRDefault="00315EBE">
            <w:pPr>
              <w:pStyle w:val="TableDataEntries"/>
            </w:pPr>
            <w:r>
              <w:t>FTE</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88C134B" w14:textId="77777777" w:rsidR="00315EBE" w:rsidRDefault="00315EBE">
            <w:pPr>
              <w:pStyle w:val="TableDataEntries"/>
            </w:pPr>
            <w:r>
              <w:t>-1 668</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0CD080C" w14:textId="77777777" w:rsidR="00315EBE" w:rsidRDefault="00315EBE">
            <w:pPr>
              <w:pStyle w:val="TableDataEntries"/>
            </w:pPr>
            <w:r>
              <w:t>-1 467</w:t>
            </w:r>
          </w:p>
        </w:tc>
        <w:tc>
          <w:tcPr>
            <w:tcW w:w="28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BAB278" w14:textId="77777777" w:rsidR="00315EBE" w:rsidRDefault="00315EBE"/>
        </w:tc>
        <w:tc>
          <w:tcPr>
            <w:tcW w:w="123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95D4DAF" w14:textId="77777777" w:rsidR="00315EBE" w:rsidRDefault="00315EBE">
            <w:pPr>
              <w:pStyle w:val="TableDataEntries"/>
            </w:pPr>
            <w:r>
              <w:t>356</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B79ECDE" w14:textId="77777777" w:rsidR="00315EBE" w:rsidRDefault="00315EBE">
            <w:pPr>
              <w:pStyle w:val="TableDataEntries"/>
            </w:pPr>
            <w:r>
              <w:t>356</w:t>
            </w:r>
          </w:p>
        </w:tc>
      </w:tr>
      <w:tr w:rsidR="005C098D" w14:paraId="49AC1049" w14:textId="77777777" w:rsidTr="005C098D">
        <w:trPr>
          <w:trHeight w:val="245"/>
        </w:trPr>
        <w:tc>
          <w:tcPr>
            <w:tcW w:w="1728"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3F1C6A22" w14:textId="77777777" w:rsidR="00315EBE" w:rsidRDefault="00315EBE" w:rsidP="005C098D">
            <w:pPr>
              <w:pStyle w:val="TableHeading1"/>
            </w:pPr>
            <w:r>
              <w:t>Whole economy</w:t>
            </w:r>
          </w:p>
        </w:tc>
        <w:tc>
          <w:tcPr>
            <w:tcW w:w="926"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4020644E" w14:textId="77777777" w:rsidR="00315EBE" w:rsidRDefault="00315EBE" w:rsidP="005C098D">
            <w:pPr>
              <w:pStyle w:val="TableHeading1"/>
            </w:pPr>
          </w:p>
        </w:tc>
        <w:tc>
          <w:tcPr>
            <w:tcW w:w="1254"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35B4E8E4" w14:textId="77777777" w:rsidR="00315EBE" w:rsidRDefault="00315EBE" w:rsidP="005C098D">
            <w:pPr>
              <w:pStyle w:val="TableHeading1"/>
              <w:rPr>
                <w:sz w:val="20"/>
                <w:szCs w:val="20"/>
              </w:rPr>
            </w:pPr>
          </w:p>
        </w:tc>
        <w:tc>
          <w:tcPr>
            <w:tcW w:w="1254"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78574386" w14:textId="77777777" w:rsidR="00315EBE" w:rsidRDefault="00315EBE" w:rsidP="005C098D">
            <w:pPr>
              <w:pStyle w:val="TableHeading1"/>
              <w:rPr>
                <w:sz w:val="20"/>
                <w:szCs w:val="20"/>
              </w:rPr>
            </w:pPr>
          </w:p>
        </w:tc>
        <w:tc>
          <w:tcPr>
            <w:tcW w:w="285"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46C65D92" w14:textId="77777777" w:rsidR="00315EBE" w:rsidRDefault="00315EBE" w:rsidP="005C098D">
            <w:pPr>
              <w:pStyle w:val="TableHeading1"/>
              <w:rPr>
                <w:sz w:val="20"/>
                <w:szCs w:val="20"/>
              </w:rPr>
            </w:pPr>
          </w:p>
        </w:tc>
        <w:tc>
          <w:tcPr>
            <w:tcW w:w="1237"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4300877A" w14:textId="77777777" w:rsidR="00315EBE" w:rsidRDefault="00315EBE" w:rsidP="005C098D">
            <w:pPr>
              <w:pStyle w:val="TableHeading1"/>
              <w:rPr>
                <w:sz w:val="20"/>
                <w:szCs w:val="20"/>
              </w:rPr>
            </w:pPr>
          </w:p>
        </w:tc>
        <w:tc>
          <w:tcPr>
            <w:tcW w:w="1254" w:type="dxa"/>
            <w:tcBorders>
              <w:top w:val="single" w:sz="8" w:space="0" w:color="FFFFFF" w:themeColor="background1"/>
              <w:bottom w:val="single" w:sz="8" w:space="0" w:color="FFFFFF" w:themeColor="background1"/>
            </w:tcBorders>
            <w:shd w:val="clear" w:color="auto" w:fill="E4E0DA" w:themeFill="text2" w:themeFillTint="33"/>
            <w:noWrap/>
            <w:tcMar>
              <w:top w:w="0" w:type="dxa"/>
              <w:left w:w="57" w:type="dxa"/>
              <w:bottom w:w="0" w:type="dxa"/>
              <w:right w:w="57" w:type="dxa"/>
            </w:tcMar>
            <w:hideMark/>
          </w:tcPr>
          <w:p w14:paraId="065A1A35" w14:textId="77777777" w:rsidR="00315EBE" w:rsidRDefault="00315EBE" w:rsidP="005C098D">
            <w:pPr>
              <w:pStyle w:val="TableHeading1"/>
              <w:rPr>
                <w:sz w:val="20"/>
                <w:szCs w:val="20"/>
              </w:rPr>
            </w:pPr>
          </w:p>
        </w:tc>
      </w:tr>
      <w:tr w:rsidR="00315EBE" w14:paraId="5340A56A" w14:textId="77777777" w:rsidTr="005C098D">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8F9A0BA" w14:textId="164026C6" w:rsidR="00315EBE" w:rsidRDefault="00315EBE">
            <w:pPr>
              <w:pStyle w:val="TableDataEntries"/>
              <w:jc w:val="left"/>
            </w:pPr>
            <w:r>
              <w:t>GDP</w:t>
            </w:r>
          </w:p>
        </w:tc>
        <w:tc>
          <w:tcPr>
            <w:tcW w:w="92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97E21A" w14:textId="77777777" w:rsidR="00315EBE" w:rsidRDefault="00315EBE">
            <w:pPr>
              <w:pStyle w:val="TableDataEntries"/>
            </w:pPr>
            <w:r>
              <w:t>$m</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CC9D3D1" w14:textId="77777777" w:rsidR="00315EBE" w:rsidRDefault="00315EBE">
            <w:pPr>
              <w:pStyle w:val="TableDataEntries"/>
            </w:pPr>
            <w:r>
              <w:t>390.7</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5CFC0A3" w14:textId="77777777" w:rsidR="00315EBE" w:rsidRDefault="00315EBE">
            <w:pPr>
              <w:pStyle w:val="TableDataEntries"/>
            </w:pPr>
            <w:r>
              <w:t>1 014.9</w:t>
            </w:r>
          </w:p>
        </w:tc>
        <w:tc>
          <w:tcPr>
            <w:tcW w:w="28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E1DDA2D" w14:textId="77777777" w:rsidR="00315EBE" w:rsidRDefault="00315EBE"/>
        </w:tc>
        <w:tc>
          <w:tcPr>
            <w:tcW w:w="123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47A33A" w14:textId="77777777" w:rsidR="00315EBE" w:rsidRDefault="00315EBE">
            <w:pPr>
              <w:pStyle w:val="TableDataEntries"/>
            </w:pPr>
            <w:r>
              <w:t>-25.3</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94DA85D" w14:textId="77777777" w:rsidR="00315EBE" w:rsidRDefault="00315EBE">
            <w:pPr>
              <w:pStyle w:val="TableDataEntries"/>
            </w:pPr>
            <w:r>
              <w:t>49.1</w:t>
            </w:r>
          </w:p>
        </w:tc>
      </w:tr>
      <w:tr w:rsidR="00315EBE" w14:paraId="643B179B" w14:textId="77777777" w:rsidTr="005C098D">
        <w:trPr>
          <w:trHeight w:val="245"/>
        </w:trPr>
        <w:tc>
          <w:tcPr>
            <w:tcW w:w="1728"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7216C519" w14:textId="341DCA1A" w:rsidR="00315EBE" w:rsidRDefault="00315EBE">
            <w:pPr>
              <w:pStyle w:val="TableDataEntries"/>
              <w:jc w:val="left"/>
            </w:pPr>
            <w:r>
              <w:t>Real wage</w:t>
            </w:r>
          </w:p>
        </w:tc>
        <w:tc>
          <w:tcPr>
            <w:tcW w:w="92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E943801" w14:textId="77777777" w:rsidR="00315EBE" w:rsidRDefault="00315EBE">
            <w:pPr>
              <w:pStyle w:val="TableDataEntries"/>
            </w:pPr>
            <w:r>
              <w:t>%</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7357C2B" w14:textId="77777777" w:rsidR="00315EBE" w:rsidRDefault="00315EBE">
            <w:pPr>
              <w:pStyle w:val="TableDataEntries"/>
            </w:pPr>
            <w:r>
              <w:t>0.07</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9E9568F" w14:textId="77777777" w:rsidR="00315EBE" w:rsidRDefault="00315EBE"/>
        </w:tc>
        <w:tc>
          <w:tcPr>
            <w:tcW w:w="285"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7AA9D17" w14:textId="77777777" w:rsidR="00315EBE" w:rsidRDefault="00315EBE">
            <w:pPr>
              <w:rPr>
                <w:sz w:val="20"/>
                <w:szCs w:val="20"/>
              </w:rPr>
            </w:pPr>
          </w:p>
        </w:tc>
        <w:tc>
          <w:tcPr>
            <w:tcW w:w="1237"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7595FD6" w14:textId="77777777" w:rsidR="00315EBE" w:rsidRDefault="00315EBE">
            <w:pPr>
              <w:pStyle w:val="TableDataEntries"/>
            </w:pPr>
            <w:r>
              <w:t>0.00</w:t>
            </w:r>
          </w:p>
        </w:tc>
        <w:tc>
          <w:tcPr>
            <w:tcW w:w="1254"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2ABE5E79" w14:textId="77777777" w:rsidR="00315EBE" w:rsidRDefault="00315EBE"/>
        </w:tc>
      </w:tr>
      <w:tr w:rsidR="00315EBE" w14:paraId="3ADDE500" w14:textId="77777777" w:rsidTr="005C098D">
        <w:trPr>
          <w:trHeight w:val="245"/>
        </w:trPr>
        <w:tc>
          <w:tcPr>
            <w:tcW w:w="1728"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A05725F" w14:textId="30926807" w:rsidR="00315EBE" w:rsidRDefault="00315EBE">
            <w:pPr>
              <w:pStyle w:val="TableDataEntries"/>
              <w:jc w:val="left"/>
            </w:pPr>
            <w:r>
              <w:t>Employment</w:t>
            </w:r>
          </w:p>
        </w:tc>
        <w:tc>
          <w:tcPr>
            <w:tcW w:w="92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E0170EA" w14:textId="77777777" w:rsidR="00315EBE" w:rsidRDefault="00315EBE">
            <w:pPr>
              <w:pStyle w:val="TableDataEntries"/>
            </w:pPr>
            <w:r>
              <w:t>FTE</w:t>
            </w:r>
          </w:p>
        </w:tc>
        <w:tc>
          <w:tcPr>
            <w:tcW w:w="125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2855A903" w14:textId="77777777" w:rsidR="00315EBE" w:rsidRDefault="00315EBE"/>
        </w:tc>
        <w:tc>
          <w:tcPr>
            <w:tcW w:w="125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941900F" w14:textId="77777777" w:rsidR="00315EBE" w:rsidRDefault="00315EBE">
            <w:pPr>
              <w:pStyle w:val="TableDataEntries"/>
            </w:pPr>
            <w:r>
              <w:t>8 463</w:t>
            </w:r>
          </w:p>
        </w:tc>
        <w:tc>
          <w:tcPr>
            <w:tcW w:w="285"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3408396" w14:textId="77777777" w:rsidR="00315EBE" w:rsidRDefault="00315EBE"/>
        </w:tc>
        <w:tc>
          <w:tcPr>
            <w:tcW w:w="123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D050050" w14:textId="77777777" w:rsidR="00315EBE" w:rsidRDefault="00315EBE">
            <w:pPr>
              <w:rPr>
                <w:sz w:val="20"/>
                <w:szCs w:val="20"/>
              </w:rPr>
            </w:pPr>
          </w:p>
        </w:tc>
        <w:tc>
          <w:tcPr>
            <w:tcW w:w="125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3E9C958" w14:textId="77777777" w:rsidR="00315EBE" w:rsidRDefault="00315EBE">
            <w:pPr>
              <w:pStyle w:val="TableDataEntries"/>
            </w:pPr>
            <w:r>
              <w:t>597</w:t>
            </w:r>
          </w:p>
        </w:tc>
      </w:tr>
    </w:tbl>
    <w:p w14:paraId="6DA6F508" w14:textId="77777777" w:rsidR="00315EBE" w:rsidRDefault="00315EBE" w:rsidP="00315EBE">
      <w:pPr>
        <w:pStyle w:val="Source"/>
        <w:rPr>
          <w:rFonts w:eastAsiaTheme="minorEastAsia"/>
        </w:rPr>
      </w:pPr>
      <w:r>
        <w:rPr>
          <w:rFonts w:eastAsiaTheme="minorEastAsia"/>
          <w:i/>
        </w:rPr>
        <w:t>Source:</w:t>
      </w:r>
      <w:r>
        <w:rPr>
          <w:rFonts w:eastAsiaTheme="minorEastAsia"/>
        </w:rPr>
        <w:t xml:space="preserve"> CIE-REGIONS simulations</w:t>
      </w:r>
    </w:p>
    <w:p w14:paraId="39133169" w14:textId="77777777" w:rsidR="00315EBE" w:rsidRDefault="00315EBE" w:rsidP="00315EBE">
      <w:pPr>
        <w:pStyle w:val="BodyText"/>
        <w:rPr>
          <w:rFonts w:eastAsiaTheme="minorEastAsia"/>
          <w:lang w:eastAsia="zh-CN"/>
        </w:rPr>
      </w:pPr>
      <w:r>
        <w:rPr>
          <w:rFonts w:eastAsiaTheme="minorEastAsia"/>
          <w:lang w:eastAsia="zh-CN"/>
        </w:rPr>
        <w:t>By definition, long run closure means full employment while the short run closure assumes fixed real wage rate. Therefore the cells for employment under the long run closure and those for real wage rate under the short run closure are left blank.</w:t>
      </w:r>
    </w:p>
    <w:p w14:paraId="305B6C93" w14:textId="77777777" w:rsidR="00315EBE" w:rsidRDefault="00315EBE" w:rsidP="00315EBE">
      <w:pPr>
        <w:pStyle w:val="BodyText"/>
        <w:rPr>
          <w:rFonts w:eastAsiaTheme="minorEastAsia"/>
          <w:lang w:eastAsia="zh-CN"/>
        </w:rPr>
      </w:pPr>
      <w:r>
        <w:rPr>
          <w:rFonts w:eastAsiaTheme="minorEastAsia"/>
          <w:lang w:eastAsia="zh-CN"/>
        </w:rPr>
        <w:t>Some observations may be made from the table:</w:t>
      </w:r>
    </w:p>
    <w:p w14:paraId="3E611EAA" w14:textId="497FAE9E" w:rsidR="00315EBE" w:rsidRDefault="00315EBE" w:rsidP="00315EBE">
      <w:pPr>
        <w:pStyle w:val="ListBullet"/>
        <w:numPr>
          <w:ilvl w:val="0"/>
          <w:numId w:val="47"/>
        </w:numPr>
        <w:rPr>
          <w:rFonts w:eastAsiaTheme="minorEastAsia"/>
          <w:lang w:eastAsia="zh-CN"/>
        </w:rPr>
      </w:pPr>
      <w:r>
        <w:rPr>
          <w:rFonts w:eastAsiaTheme="minorEastAsia"/>
          <w:lang w:eastAsia="zh-CN"/>
        </w:rPr>
        <w:t xml:space="preserve">As discussed above, an expansion due to productivity improvement has bigger impact on the economy. For example, under the long run closure, the increase in GDP for the same $100 million expansion is $390 million for the productivity induced, compared to a fall of $25 million in GDP for the purely demand driven expansion. The key factor is that with the productivity improvement, the resources can be used more effectively, and some of the resources may be freed up to boost the growth in other sectors. This is evident by the fall in the waste </w:t>
      </w:r>
      <w:r w:rsidR="00851697">
        <w:rPr>
          <w:rFonts w:eastAsiaTheme="minorEastAsia"/>
          <w:lang w:eastAsia="zh-CN"/>
        </w:rPr>
        <w:t xml:space="preserve">activity’s </w:t>
      </w:r>
      <w:r>
        <w:rPr>
          <w:rFonts w:eastAsiaTheme="minorEastAsia"/>
          <w:lang w:eastAsia="zh-CN"/>
        </w:rPr>
        <w:t xml:space="preserve">employment (1668 under the long run closure and 1467 under the short run closure) even though its output value increase by $100 million. By contrast, without productivity improvement in the </w:t>
      </w:r>
      <w:r w:rsidR="00851697">
        <w:rPr>
          <w:rFonts w:eastAsiaTheme="minorEastAsia"/>
          <w:lang w:eastAsia="zh-CN"/>
        </w:rPr>
        <w:t>activity</w:t>
      </w:r>
      <w:r>
        <w:rPr>
          <w:rFonts w:eastAsiaTheme="minorEastAsia"/>
          <w:lang w:eastAsia="zh-CN"/>
        </w:rPr>
        <w:t xml:space="preserve">, the higher demand means more resources (e.g. about 356 workers) have been used by the expanding </w:t>
      </w:r>
      <w:r w:rsidR="00851697">
        <w:rPr>
          <w:rFonts w:eastAsiaTheme="minorEastAsia"/>
          <w:lang w:eastAsia="zh-CN"/>
        </w:rPr>
        <w:t>activity</w:t>
      </w:r>
      <w:r>
        <w:rPr>
          <w:rFonts w:eastAsiaTheme="minorEastAsia"/>
          <w:lang w:eastAsia="zh-CN"/>
        </w:rPr>
        <w:t xml:space="preserve">. </w:t>
      </w:r>
    </w:p>
    <w:p w14:paraId="2EE242BD" w14:textId="66424190" w:rsidR="00315EBE" w:rsidRDefault="00315EBE" w:rsidP="00315EBE">
      <w:pPr>
        <w:pStyle w:val="ListBullet"/>
        <w:numPr>
          <w:ilvl w:val="0"/>
          <w:numId w:val="47"/>
        </w:numPr>
        <w:rPr>
          <w:rFonts w:eastAsiaTheme="minorEastAsia"/>
          <w:lang w:eastAsia="zh-CN"/>
        </w:rPr>
      </w:pPr>
      <w:r>
        <w:rPr>
          <w:rFonts w:eastAsiaTheme="minorEastAsia"/>
          <w:lang w:eastAsia="zh-CN"/>
        </w:rPr>
        <w:t>The choice of closure also affects the results. For the same cause of expansion, a short run closure would lead to bigger impacts than the long run closure. For example, the $100 million expansion in waste GVP due to productivity improvement would increase Australia’s GDP by a little over $1 billion under the short run closure, compared to only $390 million under the long run closure. This is due to a similar reason as discussed above. Under the short run, there is no constraint on the labour supply – workers can be hired without extra cost even if the demand is higher. As a result, the flow-on effects are not limited by the availability of workers.</w:t>
      </w:r>
    </w:p>
    <w:p w14:paraId="16DA23E1" w14:textId="14E4A8C9" w:rsidR="0017345B" w:rsidRDefault="0017345B" w:rsidP="00315EBE">
      <w:pPr>
        <w:pStyle w:val="ListBullet"/>
        <w:numPr>
          <w:ilvl w:val="0"/>
          <w:numId w:val="47"/>
        </w:numPr>
        <w:rPr>
          <w:rFonts w:eastAsiaTheme="minorEastAsia"/>
          <w:lang w:eastAsia="zh-CN"/>
        </w:rPr>
      </w:pPr>
      <w:r>
        <w:rPr>
          <w:lang w:eastAsia="zh-CN"/>
        </w:rPr>
        <w:t>The reported demand</w:t>
      </w:r>
      <w:r w:rsidR="00B15559">
        <w:rPr>
          <w:lang w:eastAsia="zh-CN"/>
        </w:rPr>
        <w:t>-</w:t>
      </w:r>
      <w:r>
        <w:rPr>
          <w:lang w:eastAsia="zh-CN"/>
        </w:rPr>
        <w:t>induced impacts are for exported demand change results. We have run simulations of domestic demand increase due to pure taste change. The impacts are similar and are therefore not separately reported.</w:t>
      </w:r>
    </w:p>
    <w:p w14:paraId="3927247A" w14:textId="77777777" w:rsidR="00315EBE" w:rsidRDefault="00315EBE" w:rsidP="00315EBE">
      <w:pPr>
        <w:pStyle w:val="ListBullet"/>
        <w:numPr>
          <w:ilvl w:val="0"/>
          <w:numId w:val="47"/>
        </w:numPr>
        <w:rPr>
          <w:rFonts w:eastAsiaTheme="minorEastAsia"/>
          <w:lang w:eastAsia="zh-CN"/>
        </w:rPr>
      </w:pPr>
      <w:r>
        <w:rPr>
          <w:rFonts w:eastAsiaTheme="minorEastAsia"/>
          <w:lang w:eastAsia="zh-CN"/>
        </w:rPr>
        <w:t>It is therefore evident that a single-value multiplier is not appropriate to describe the relationship of expanding one industry to the wider economy.</w:t>
      </w:r>
    </w:p>
    <w:p w14:paraId="2DAF31AA" w14:textId="425ACBD9" w:rsidR="00315EBE" w:rsidRDefault="00315EBE" w:rsidP="00315EBE">
      <w:pPr>
        <w:pStyle w:val="Heading3"/>
        <w:numPr>
          <w:ilvl w:val="2"/>
          <w:numId w:val="22"/>
        </w:numPr>
      </w:pPr>
      <w:r>
        <w:t xml:space="preserve">Indirect contributions of the waste </w:t>
      </w:r>
      <w:r w:rsidR="00734169">
        <w:t>activity</w:t>
      </w:r>
    </w:p>
    <w:p w14:paraId="35111C54" w14:textId="5CC43DB3" w:rsidR="00315EBE" w:rsidRDefault="00315EBE" w:rsidP="00315EBE">
      <w:pPr>
        <w:pStyle w:val="BodyText"/>
      </w:pPr>
      <w:r>
        <w:t xml:space="preserve">As discussed above, the indirect contribution of the expansion in the waste </w:t>
      </w:r>
      <w:r w:rsidR="00851697">
        <w:t xml:space="preserve">activity </w:t>
      </w:r>
      <w:r>
        <w:t xml:space="preserve">is estimated by deducting the direct contribution from the total impact. Table </w:t>
      </w:r>
      <w:r>
        <w:fldChar w:fldCharType="begin"/>
      </w:r>
      <w:r>
        <w:instrText xml:space="preserve"> REF _Ref490826930 \h </w:instrText>
      </w:r>
      <w:r>
        <w:fldChar w:fldCharType="separate"/>
      </w:r>
      <w:r w:rsidR="00995AA6">
        <w:rPr>
          <w:noProof/>
        </w:rPr>
        <w:t>6.3</w:t>
      </w:r>
      <w:r>
        <w:fldChar w:fldCharType="end"/>
      </w:r>
      <w:r>
        <w:t xml:space="preserve"> summarises the indirect contribution to the nation’s GDP and employment.</w:t>
      </w:r>
    </w:p>
    <w:p w14:paraId="6C7886A0" w14:textId="127EDA69" w:rsidR="00315EBE" w:rsidRDefault="00315EBE" w:rsidP="00315EBE">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6</w:instrText>
        </w:r>
      </w:fldSimple>
      <w:r>
        <w:instrText xml:space="preserve"> = 0 "" "</w:instrText>
      </w:r>
      <w:fldSimple w:instr=" STYLEREF &quot;Heading 1&quot; \l \n ">
        <w:r w:rsidR="00995AA6">
          <w:rPr>
            <w:noProof/>
          </w:rPr>
          <w:instrText>6</w:instrText>
        </w:r>
      </w:fldSimple>
      <w:r>
        <w:instrText xml:space="preserve">." </w:instrText>
      </w:r>
      <w:r>
        <w:fldChar w:fldCharType="separate"/>
      </w:r>
      <w:r w:rsidR="00995AA6">
        <w:rPr>
          <w:noProof/>
        </w:rPr>
        <w:instrText>6.</w:instrText>
      </w:r>
      <w:r>
        <w:fldChar w:fldCharType="end"/>
      </w:r>
      <w:r>
        <w:instrText>" "</w:instrText>
      </w:r>
      <w:fldSimple w:instr=" STYLEREF &quot;Heading 6&quot; \l \n ">
        <w:r>
          <w:instrText>B</w:instrText>
        </w:r>
      </w:fldSimple>
      <w:r>
        <w:instrText xml:space="preserve">." </w:instrText>
      </w:r>
      <w:r>
        <w:fldChar w:fldCharType="separate"/>
      </w:r>
      <w:r w:rsidR="00B76381">
        <w:rPr>
          <w:noProof/>
        </w:rPr>
        <w:instrText>6.</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0</w:instrText>
        </w:r>
      </w:fldSimple>
      <w:r>
        <w:instrText xml:space="preserve"> = 0 "</w:instrText>
      </w:r>
      <w:r>
        <w:fldChar w:fldCharType="begin"/>
      </w:r>
      <w:r>
        <w:instrText xml:space="preserve"> IF </w:instrText>
      </w:r>
      <w:fldSimple w:instr=" STYLEREF &quot;Heading 1&quot; \l \n ">
        <w:r w:rsidR="00995AA6">
          <w:rPr>
            <w:noProof/>
          </w:rPr>
          <w:instrText>6</w:instrText>
        </w:r>
      </w:fldSimple>
      <w:r>
        <w:instrText xml:space="preserve"> = 0 "" "1" </w:instrText>
      </w:r>
      <w:r>
        <w:fldChar w:fldCharType="separate"/>
      </w:r>
      <w:r w:rsidR="00B76381">
        <w:rPr>
          <w:noProof/>
        </w:rPr>
        <w:instrText>1</w:instrText>
      </w:r>
      <w:r>
        <w:fldChar w:fldCharType="end"/>
      </w:r>
      <w:r>
        <w:instrText xml:space="preserve">" "6" </w:instrText>
      </w:r>
      <w:r>
        <w:fldChar w:fldCharType="separate"/>
      </w:r>
      <w:r w:rsidR="00B76381">
        <w:rPr>
          <w:noProof/>
        </w:rPr>
        <w:instrText>1</w:instrText>
      </w:r>
      <w:r>
        <w:fldChar w:fldCharType="end"/>
      </w:r>
      <w:r>
        <w:instrText xml:space="preserve"> </w:instrText>
      </w:r>
      <w:r>
        <w:fldChar w:fldCharType="separate"/>
      </w:r>
      <w:r w:rsidR="00995AA6">
        <w:rPr>
          <w:noProof/>
        </w:rPr>
        <w:instrText>3</w:instrText>
      </w:r>
      <w:r>
        <w:fldChar w:fldCharType="end"/>
      </w:r>
      <w:r>
        <w:instrText xml:space="preserve">" "" </w:instrText>
      </w:r>
      <w:r>
        <w:fldChar w:fldCharType="separate"/>
      </w:r>
      <w:bookmarkStart w:id="1123" w:name="_Ref490826930"/>
      <w:bookmarkStart w:id="1124" w:name="_Caption4470"/>
      <w:bookmarkStart w:id="1125" w:name="_Caption4571"/>
      <w:bookmarkStart w:id="1126" w:name="_Toc496885043"/>
      <w:r w:rsidR="00B76381">
        <w:rPr>
          <w:noProof/>
        </w:rPr>
        <w:t>6.3</w:t>
      </w:r>
      <w:bookmarkEnd w:id="1123"/>
      <w:bookmarkEnd w:id="1124"/>
      <w:bookmarkEnd w:id="1125"/>
      <w:r>
        <w:fldChar w:fldCharType="end"/>
      </w:r>
      <w:r>
        <w:tab/>
        <w:t xml:space="preserve">Indirect contribution of $100 million expansion in the waste </w:t>
      </w:r>
      <w:r w:rsidR="00734169">
        <w:t>activity</w:t>
      </w:r>
      <w:bookmarkEnd w:id="1126"/>
    </w:p>
    <w:tbl>
      <w:tblPr>
        <w:tblW w:w="7935" w:type="dxa"/>
        <w:tblLook w:val="04A0" w:firstRow="1" w:lastRow="0" w:firstColumn="1" w:lastColumn="0" w:noHBand="0" w:noVBand="1"/>
      </w:tblPr>
      <w:tblGrid>
        <w:gridCol w:w="1396"/>
        <w:gridCol w:w="1250"/>
        <w:gridCol w:w="1250"/>
        <w:gridCol w:w="1250"/>
        <w:gridCol w:w="289"/>
        <w:gridCol w:w="1250"/>
        <w:gridCol w:w="1250"/>
      </w:tblGrid>
      <w:tr w:rsidR="00315EBE" w14:paraId="14699058" w14:textId="77777777" w:rsidTr="005C098D">
        <w:trPr>
          <w:trHeight w:val="245"/>
        </w:trPr>
        <w:tc>
          <w:tcPr>
            <w:tcW w:w="1396" w:type="dxa"/>
            <w:shd w:val="clear" w:color="auto" w:fill="6F6652"/>
            <w:noWrap/>
            <w:tcMar>
              <w:top w:w="0" w:type="dxa"/>
              <w:left w:w="57" w:type="dxa"/>
              <w:bottom w:w="0" w:type="dxa"/>
              <w:right w:w="57" w:type="dxa"/>
            </w:tcMar>
            <w:hideMark/>
          </w:tcPr>
          <w:p w14:paraId="66D1863C" w14:textId="77777777" w:rsidR="00315EBE" w:rsidRDefault="00315EBE"/>
        </w:tc>
        <w:tc>
          <w:tcPr>
            <w:tcW w:w="1250" w:type="dxa"/>
            <w:shd w:val="clear" w:color="auto" w:fill="6F6652"/>
            <w:noWrap/>
            <w:tcMar>
              <w:top w:w="0" w:type="dxa"/>
              <w:left w:w="57" w:type="dxa"/>
              <w:bottom w:w="0" w:type="dxa"/>
              <w:right w:w="57" w:type="dxa"/>
            </w:tcMar>
            <w:hideMark/>
          </w:tcPr>
          <w:p w14:paraId="0F178B09" w14:textId="77777777" w:rsidR="00315EBE" w:rsidRDefault="00315EBE">
            <w:pPr>
              <w:spacing w:before="140"/>
              <w:rPr>
                <w:sz w:val="20"/>
                <w:szCs w:val="20"/>
              </w:rPr>
            </w:pPr>
          </w:p>
        </w:tc>
        <w:tc>
          <w:tcPr>
            <w:tcW w:w="2500" w:type="dxa"/>
            <w:gridSpan w:val="2"/>
            <w:shd w:val="clear" w:color="auto" w:fill="6F6652"/>
            <w:noWrap/>
            <w:tcMar>
              <w:top w:w="0" w:type="dxa"/>
              <w:left w:w="57" w:type="dxa"/>
              <w:bottom w:w="0" w:type="dxa"/>
              <w:right w:w="57" w:type="dxa"/>
            </w:tcMar>
            <w:hideMark/>
          </w:tcPr>
          <w:p w14:paraId="153D8694" w14:textId="77777777" w:rsidR="00315EBE" w:rsidRDefault="00315EBE">
            <w:pPr>
              <w:pStyle w:val="TableDataColumnHeading"/>
              <w:jc w:val="center"/>
            </w:pPr>
            <w:r>
              <w:t>Productivity induced</w:t>
            </w:r>
          </w:p>
        </w:tc>
        <w:tc>
          <w:tcPr>
            <w:tcW w:w="289" w:type="dxa"/>
            <w:shd w:val="clear" w:color="auto" w:fill="6F6652"/>
            <w:noWrap/>
            <w:tcMar>
              <w:top w:w="0" w:type="dxa"/>
              <w:left w:w="57" w:type="dxa"/>
              <w:bottom w:w="0" w:type="dxa"/>
              <w:right w:w="57" w:type="dxa"/>
            </w:tcMar>
            <w:hideMark/>
          </w:tcPr>
          <w:p w14:paraId="746098FB" w14:textId="77777777" w:rsidR="00315EBE" w:rsidRDefault="00315EBE"/>
        </w:tc>
        <w:tc>
          <w:tcPr>
            <w:tcW w:w="2500" w:type="dxa"/>
            <w:gridSpan w:val="2"/>
            <w:shd w:val="clear" w:color="auto" w:fill="6F6652"/>
            <w:noWrap/>
            <w:tcMar>
              <w:top w:w="0" w:type="dxa"/>
              <w:left w:w="57" w:type="dxa"/>
              <w:bottom w:w="0" w:type="dxa"/>
              <w:right w:w="57" w:type="dxa"/>
            </w:tcMar>
            <w:hideMark/>
          </w:tcPr>
          <w:p w14:paraId="38D9BE62" w14:textId="77777777" w:rsidR="00315EBE" w:rsidRDefault="00315EBE">
            <w:pPr>
              <w:pStyle w:val="TableDataColumnHeading"/>
              <w:jc w:val="center"/>
            </w:pPr>
            <w:r>
              <w:t>Demand induced</w:t>
            </w:r>
          </w:p>
        </w:tc>
      </w:tr>
      <w:tr w:rsidR="00315EBE" w14:paraId="07191812" w14:textId="77777777" w:rsidTr="005C098D">
        <w:trPr>
          <w:trHeight w:val="245"/>
        </w:trPr>
        <w:tc>
          <w:tcPr>
            <w:tcW w:w="1396" w:type="dxa"/>
            <w:tcBorders>
              <w:bottom w:val="single" w:sz="8" w:space="0" w:color="FFFFFF" w:themeColor="background1"/>
            </w:tcBorders>
            <w:shd w:val="clear" w:color="auto" w:fill="6F6652"/>
            <w:noWrap/>
            <w:tcMar>
              <w:top w:w="0" w:type="dxa"/>
              <w:left w:w="57" w:type="dxa"/>
              <w:bottom w:w="0" w:type="dxa"/>
              <w:right w:w="57" w:type="dxa"/>
            </w:tcMar>
            <w:hideMark/>
          </w:tcPr>
          <w:p w14:paraId="30D3322C" w14:textId="77777777" w:rsidR="00315EBE" w:rsidRDefault="00315EBE"/>
        </w:tc>
        <w:tc>
          <w:tcPr>
            <w:tcW w:w="1250" w:type="dxa"/>
            <w:tcBorders>
              <w:bottom w:val="single" w:sz="8" w:space="0" w:color="FFFFFF" w:themeColor="background1"/>
            </w:tcBorders>
            <w:shd w:val="clear" w:color="auto" w:fill="6F6652"/>
            <w:noWrap/>
            <w:tcMar>
              <w:top w:w="0" w:type="dxa"/>
              <w:left w:w="57" w:type="dxa"/>
              <w:bottom w:w="0" w:type="dxa"/>
              <w:right w:w="57" w:type="dxa"/>
            </w:tcMar>
            <w:hideMark/>
          </w:tcPr>
          <w:p w14:paraId="31389049" w14:textId="77777777" w:rsidR="00315EBE" w:rsidRDefault="00315EBE">
            <w:pPr>
              <w:rPr>
                <w:sz w:val="20"/>
                <w:szCs w:val="20"/>
              </w:rPr>
            </w:pPr>
          </w:p>
        </w:tc>
        <w:tc>
          <w:tcPr>
            <w:tcW w:w="1250" w:type="dxa"/>
            <w:tcBorders>
              <w:bottom w:val="single" w:sz="8" w:space="0" w:color="FFFFFF" w:themeColor="background1"/>
            </w:tcBorders>
            <w:shd w:val="clear" w:color="auto" w:fill="6F6652"/>
            <w:noWrap/>
            <w:tcMar>
              <w:top w:w="0" w:type="dxa"/>
              <w:left w:w="57" w:type="dxa"/>
              <w:bottom w:w="0" w:type="dxa"/>
              <w:right w:w="57" w:type="dxa"/>
            </w:tcMar>
            <w:hideMark/>
          </w:tcPr>
          <w:p w14:paraId="6204133D" w14:textId="77777777" w:rsidR="00315EBE" w:rsidRDefault="00315EBE">
            <w:pPr>
              <w:pStyle w:val="TableDataColumnHeading"/>
            </w:pPr>
            <w:r>
              <w:t>Long Run</w:t>
            </w:r>
          </w:p>
        </w:tc>
        <w:tc>
          <w:tcPr>
            <w:tcW w:w="1250" w:type="dxa"/>
            <w:tcBorders>
              <w:bottom w:val="single" w:sz="8" w:space="0" w:color="FFFFFF" w:themeColor="background1"/>
            </w:tcBorders>
            <w:shd w:val="clear" w:color="auto" w:fill="6F6652"/>
            <w:noWrap/>
            <w:tcMar>
              <w:top w:w="0" w:type="dxa"/>
              <w:left w:w="57" w:type="dxa"/>
              <w:bottom w:w="0" w:type="dxa"/>
              <w:right w:w="57" w:type="dxa"/>
            </w:tcMar>
            <w:hideMark/>
          </w:tcPr>
          <w:p w14:paraId="5162F961" w14:textId="77777777" w:rsidR="00315EBE" w:rsidRDefault="00315EBE">
            <w:pPr>
              <w:pStyle w:val="TableDataColumnHeading"/>
            </w:pPr>
            <w:r>
              <w:t>Short Run</w:t>
            </w:r>
          </w:p>
        </w:tc>
        <w:tc>
          <w:tcPr>
            <w:tcW w:w="289" w:type="dxa"/>
            <w:tcBorders>
              <w:bottom w:val="single" w:sz="8" w:space="0" w:color="FFFFFF" w:themeColor="background1"/>
            </w:tcBorders>
            <w:shd w:val="clear" w:color="auto" w:fill="6F6652"/>
            <w:noWrap/>
            <w:tcMar>
              <w:top w:w="0" w:type="dxa"/>
              <w:left w:w="57" w:type="dxa"/>
              <w:bottom w:w="0" w:type="dxa"/>
              <w:right w:w="57" w:type="dxa"/>
            </w:tcMar>
            <w:hideMark/>
          </w:tcPr>
          <w:p w14:paraId="5D05DF7E" w14:textId="77777777" w:rsidR="00315EBE" w:rsidRDefault="00315EBE"/>
        </w:tc>
        <w:tc>
          <w:tcPr>
            <w:tcW w:w="1250" w:type="dxa"/>
            <w:tcBorders>
              <w:bottom w:val="single" w:sz="8" w:space="0" w:color="FFFFFF" w:themeColor="background1"/>
            </w:tcBorders>
            <w:shd w:val="clear" w:color="auto" w:fill="6F6652"/>
            <w:noWrap/>
            <w:tcMar>
              <w:top w:w="0" w:type="dxa"/>
              <w:left w:w="57" w:type="dxa"/>
              <w:bottom w:w="0" w:type="dxa"/>
              <w:right w:w="57" w:type="dxa"/>
            </w:tcMar>
            <w:hideMark/>
          </w:tcPr>
          <w:p w14:paraId="455BDC22" w14:textId="77777777" w:rsidR="00315EBE" w:rsidRDefault="00315EBE">
            <w:pPr>
              <w:pStyle w:val="TableDataColumnHeading"/>
            </w:pPr>
            <w:r>
              <w:t>Long Run</w:t>
            </w:r>
          </w:p>
        </w:tc>
        <w:tc>
          <w:tcPr>
            <w:tcW w:w="1250" w:type="dxa"/>
            <w:tcBorders>
              <w:bottom w:val="single" w:sz="8" w:space="0" w:color="FFFFFF" w:themeColor="background1"/>
            </w:tcBorders>
            <w:shd w:val="clear" w:color="auto" w:fill="6F6652"/>
            <w:noWrap/>
            <w:tcMar>
              <w:top w:w="0" w:type="dxa"/>
              <w:left w:w="57" w:type="dxa"/>
              <w:bottom w:w="0" w:type="dxa"/>
              <w:right w:w="57" w:type="dxa"/>
            </w:tcMar>
            <w:hideMark/>
          </w:tcPr>
          <w:p w14:paraId="7018EBC0" w14:textId="77777777" w:rsidR="00315EBE" w:rsidRDefault="00315EBE">
            <w:pPr>
              <w:pStyle w:val="TableDataColumnHeading"/>
            </w:pPr>
            <w:r>
              <w:t>Short Run</w:t>
            </w:r>
          </w:p>
        </w:tc>
      </w:tr>
      <w:tr w:rsidR="005C098D" w14:paraId="6D822992" w14:textId="77777777" w:rsidTr="005C098D">
        <w:trPr>
          <w:trHeight w:val="245"/>
        </w:trPr>
        <w:tc>
          <w:tcPr>
            <w:tcW w:w="1396"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68BD0CA1" w14:textId="77777777" w:rsidR="00315EBE" w:rsidRDefault="00315EBE">
            <w:pPr>
              <w:pStyle w:val="TableDataEntries"/>
              <w:jc w:val="left"/>
            </w:pPr>
            <w:r>
              <w:lastRenderedPageBreak/>
              <w:t>GDP</w:t>
            </w:r>
          </w:p>
        </w:tc>
        <w:tc>
          <w:tcPr>
            <w:tcW w:w="125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79A6F21" w14:textId="77777777" w:rsidR="00315EBE" w:rsidRDefault="00315EBE">
            <w:pPr>
              <w:pStyle w:val="TableDataEntries"/>
            </w:pPr>
            <w:r>
              <w:t>$m</w:t>
            </w:r>
          </w:p>
        </w:tc>
        <w:tc>
          <w:tcPr>
            <w:tcW w:w="125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3AA61B62" w14:textId="77777777" w:rsidR="00315EBE" w:rsidRDefault="00315EBE">
            <w:pPr>
              <w:pStyle w:val="TableDataEntries"/>
            </w:pPr>
            <w:r>
              <w:t>347.6</w:t>
            </w:r>
          </w:p>
        </w:tc>
        <w:tc>
          <w:tcPr>
            <w:tcW w:w="125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117542A4" w14:textId="77777777" w:rsidR="00315EBE" w:rsidRDefault="00315EBE">
            <w:pPr>
              <w:pStyle w:val="TableDataEntries"/>
            </w:pPr>
            <w:r>
              <w:t>971.8</w:t>
            </w:r>
          </w:p>
        </w:tc>
        <w:tc>
          <w:tcPr>
            <w:tcW w:w="289"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5A8A3E5B" w14:textId="77777777" w:rsidR="00315EBE" w:rsidRDefault="00315EBE"/>
        </w:tc>
        <w:tc>
          <w:tcPr>
            <w:tcW w:w="125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04870C6B" w14:textId="77777777" w:rsidR="00315EBE" w:rsidRDefault="00315EBE">
            <w:pPr>
              <w:pStyle w:val="TableDataEntries"/>
            </w:pPr>
            <w:r>
              <w:t>-68.4</w:t>
            </w:r>
          </w:p>
        </w:tc>
        <w:tc>
          <w:tcPr>
            <w:tcW w:w="1250" w:type="dxa"/>
            <w:tcBorders>
              <w:top w:val="single" w:sz="8" w:space="0" w:color="FFFFFF" w:themeColor="background1"/>
              <w:bottom w:val="single" w:sz="8" w:space="0" w:color="FFFFFF" w:themeColor="background1"/>
            </w:tcBorders>
            <w:shd w:val="clear" w:color="auto" w:fill="E9E8E5" w:themeFill="background2"/>
            <w:noWrap/>
            <w:tcMar>
              <w:top w:w="0" w:type="dxa"/>
              <w:left w:w="57" w:type="dxa"/>
              <w:bottom w:w="0" w:type="dxa"/>
              <w:right w:w="57" w:type="dxa"/>
            </w:tcMar>
            <w:hideMark/>
          </w:tcPr>
          <w:p w14:paraId="4BF412CD" w14:textId="77777777" w:rsidR="00315EBE" w:rsidRDefault="00315EBE">
            <w:pPr>
              <w:pStyle w:val="TableDataEntries"/>
            </w:pPr>
            <w:r>
              <w:t>6.1</w:t>
            </w:r>
          </w:p>
        </w:tc>
      </w:tr>
      <w:tr w:rsidR="00315EBE" w14:paraId="732E054F" w14:textId="77777777" w:rsidTr="005C098D">
        <w:trPr>
          <w:trHeight w:val="245"/>
        </w:trPr>
        <w:tc>
          <w:tcPr>
            <w:tcW w:w="139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581C3D8" w14:textId="77777777" w:rsidR="00315EBE" w:rsidRDefault="00315EBE">
            <w:pPr>
              <w:pStyle w:val="TableDataEntries"/>
              <w:jc w:val="left"/>
            </w:pPr>
            <w:r>
              <w:t>Employment</w:t>
            </w:r>
          </w:p>
        </w:tc>
        <w:tc>
          <w:tcPr>
            <w:tcW w:w="125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E430E68" w14:textId="77777777" w:rsidR="00315EBE" w:rsidRDefault="00315EBE">
            <w:pPr>
              <w:pStyle w:val="TableDataEntries"/>
            </w:pPr>
            <w:r>
              <w:t>FTE</w:t>
            </w:r>
          </w:p>
        </w:tc>
        <w:tc>
          <w:tcPr>
            <w:tcW w:w="125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D8C9CEB" w14:textId="77777777" w:rsidR="00315EBE" w:rsidRDefault="00315EBE">
            <w:pPr>
              <w:pStyle w:val="TableDataEntries"/>
            </w:pPr>
            <w:r>
              <w:t>1 668</w:t>
            </w:r>
          </w:p>
        </w:tc>
        <w:tc>
          <w:tcPr>
            <w:tcW w:w="125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66CEE37" w14:textId="77777777" w:rsidR="00315EBE" w:rsidRDefault="00315EBE">
            <w:pPr>
              <w:pStyle w:val="TableDataEntries"/>
            </w:pPr>
            <w:r>
              <w:t>9 930</w:t>
            </w:r>
          </w:p>
        </w:tc>
        <w:tc>
          <w:tcPr>
            <w:tcW w:w="289"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BFB7DC8" w14:textId="77777777" w:rsidR="00315EBE" w:rsidRDefault="00315EBE"/>
        </w:tc>
        <w:tc>
          <w:tcPr>
            <w:tcW w:w="125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2A155EA3" w14:textId="77777777" w:rsidR="00315EBE" w:rsidRDefault="00315EBE">
            <w:pPr>
              <w:pStyle w:val="TableDataEntries"/>
            </w:pPr>
            <w:r>
              <w:t>- 356</w:t>
            </w:r>
          </w:p>
        </w:tc>
        <w:tc>
          <w:tcPr>
            <w:tcW w:w="125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0DC6C28" w14:textId="77777777" w:rsidR="00315EBE" w:rsidRDefault="00315EBE">
            <w:pPr>
              <w:pStyle w:val="TableDataEntries"/>
            </w:pPr>
            <w:r>
              <w:t xml:space="preserve"> 241</w:t>
            </w:r>
          </w:p>
        </w:tc>
      </w:tr>
    </w:tbl>
    <w:p w14:paraId="478E8C2E" w14:textId="77777777" w:rsidR="00315EBE" w:rsidRDefault="00315EBE" w:rsidP="00315EBE">
      <w:pPr>
        <w:pStyle w:val="Source"/>
      </w:pPr>
      <w:r>
        <w:rPr>
          <w:i/>
        </w:rPr>
        <w:t>Source:</w:t>
      </w:r>
      <w:r>
        <w:t xml:space="preserve"> CIE estimates based on CIE-REGIONS simulations</w:t>
      </w:r>
    </w:p>
    <w:p w14:paraId="42A48A84" w14:textId="59306574" w:rsidR="00315EBE" w:rsidRDefault="00315EBE" w:rsidP="00315EBE">
      <w:pPr>
        <w:pStyle w:val="BodyText"/>
      </w:pPr>
      <w:r>
        <w:t xml:space="preserve">Because of the fixed level of employment assumed under the long run closure, the indirect contribution to total employment is either the saved labour resource by the waste </w:t>
      </w:r>
      <w:r w:rsidR="00851697">
        <w:t xml:space="preserve">activity </w:t>
      </w:r>
      <w:r>
        <w:t xml:space="preserve">in the case of productivity improvement, or a corresponding reduction in total employment due to higher direct employment in the </w:t>
      </w:r>
      <w:r w:rsidR="00851697">
        <w:t xml:space="preserve">activity </w:t>
      </w:r>
      <w:r>
        <w:t>in the case of demand induced expansion.</w:t>
      </w:r>
    </w:p>
    <w:p w14:paraId="3D62C092" w14:textId="77777777" w:rsidR="00315EBE" w:rsidRDefault="00315EBE" w:rsidP="00315EBE">
      <w:pPr>
        <w:pStyle w:val="BodyText"/>
      </w:pPr>
      <w:r>
        <w:t>As with the pattern of total impacts, the indirect contributions of the expansion are quite different.</w:t>
      </w:r>
    </w:p>
    <w:p w14:paraId="108279FB" w14:textId="30B0E93C" w:rsidR="00315EBE" w:rsidRDefault="00315EBE" w:rsidP="00315EBE">
      <w:pPr>
        <w:pStyle w:val="BodyText"/>
      </w:pPr>
      <w:r>
        <w:t xml:space="preserve">The indirect contribution to GDP by $100 million expansion from productivity improvement is between $350 million under the long run closure and $970 million under the short run closure. The same $100 million expansion in the waste </w:t>
      </w:r>
      <w:r w:rsidR="00851697">
        <w:t xml:space="preserve">activity </w:t>
      </w:r>
      <w:r>
        <w:t>indirectly contributes 1 668 FTE under the long run closure or 9 930 FTE under the short run closure.</w:t>
      </w:r>
    </w:p>
    <w:p w14:paraId="788E5CF5" w14:textId="77777777" w:rsidR="00315EBE" w:rsidRDefault="00315EBE" w:rsidP="00315EBE">
      <w:pPr>
        <w:pStyle w:val="BodyText"/>
      </w:pPr>
      <w:r>
        <w:t xml:space="preserve">By contrast, the indirect contribution of demand induced expansion is either negative ($68 million fall in GDP and 356 FTE loss of employment) under the long run closure or small positive ($6 million rise in GDP and 241 FTE increase in employment) under the short run closure. </w:t>
      </w:r>
    </w:p>
    <w:p w14:paraId="0346359B" w14:textId="77777777" w:rsidR="0023523A" w:rsidRDefault="0023523A" w:rsidP="0023523A">
      <w:pPr>
        <w:pStyle w:val="Heading1"/>
      </w:pPr>
      <w:bookmarkStart w:id="1127" w:name="_Ref493693234"/>
      <w:bookmarkStart w:id="1128" w:name="_Toc496884991"/>
      <w:r>
        <w:lastRenderedPageBreak/>
        <w:t>Economic benefits of improving recovery and materials efficiency</w:t>
      </w:r>
      <w:bookmarkEnd w:id="1111"/>
      <w:bookmarkEnd w:id="1127"/>
      <w:bookmarkEnd w:id="1128"/>
    </w:p>
    <w:p w14:paraId="13B3EB65" w14:textId="50653BE9" w:rsidR="00383FC7" w:rsidRDefault="00383FC7" w:rsidP="00EE715A">
      <w:pPr>
        <w:pStyle w:val="RecommendationHeading"/>
      </w:pPr>
      <w:r>
        <w:t>key points</w:t>
      </w:r>
    </w:p>
    <w:p w14:paraId="785A40A1" w14:textId="6FF84215" w:rsidR="00383FC7" w:rsidRDefault="00453F23" w:rsidP="00554861">
      <w:pPr>
        <w:pStyle w:val="KeyPoint"/>
      </w:pPr>
      <w:r>
        <w:t>Two stylised simulations are carried out for a 5 per cent increase in waste recovery rate, and a 5 per cent improvement in material use efficiency across the Australian economy</w:t>
      </w:r>
      <w:r w:rsidR="00AD62DE">
        <w:t>.</w:t>
      </w:r>
    </w:p>
    <w:p w14:paraId="6ED3842E" w14:textId="1EB9F6A5" w:rsidR="00383FC7" w:rsidRDefault="00453F23" w:rsidP="00554861">
      <w:pPr>
        <w:pStyle w:val="KeyPoint"/>
      </w:pPr>
      <w:r>
        <w:t>The material efficiency improvement has much higher positive impacts on the economy than the recovery rate increase:</w:t>
      </w:r>
    </w:p>
    <w:p w14:paraId="77701424" w14:textId="6D1CD0FC" w:rsidR="00453F23" w:rsidRDefault="00AD62DE" w:rsidP="00554861">
      <w:pPr>
        <w:pStyle w:val="KeyPoint2"/>
      </w:pPr>
      <w:r>
        <w:t>t</w:t>
      </w:r>
      <w:r w:rsidR="00453F23">
        <w:t>he 5 per cent increase in material efficiency increases $24 billion (or 1.5 per cent) to GDP and $14.8 b</w:t>
      </w:r>
      <w:r>
        <w:t>illion in welfare (consumption);</w:t>
      </w:r>
    </w:p>
    <w:p w14:paraId="3233E495" w14:textId="058A4F68" w:rsidR="00453F23" w:rsidRPr="00453F23" w:rsidRDefault="00AD62DE" w:rsidP="00554861">
      <w:pPr>
        <w:pStyle w:val="KeyPoint2"/>
      </w:pPr>
      <w:r>
        <w:t>t</w:t>
      </w:r>
      <w:r w:rsidR="00453F23">
        <w:t>he 5 per cent increase in recovery rate leads to $ 1 billion (or 0.07 per cent) increase in GDP and $654 million increase in welfare</w:t>
      </w:r>
      <w:r>
        <w:t>.</w:t>
      </w:r>
    </w:p>
    <w:p w14:paraId="66122001" w14:textId="385AF55A" w:rsidR="00383FC7" w:rsidRDefault="00453F23" w:rsidP="00554861">
      <w:pPr>
        <w:pStyle w:val="KeyPoint"/>
      </w:pPr>
      <w:r>
        <w:t>The 5 per cent increase in recovery rate will see a fall in waste intensity by 0.07 per cent although waste generation increases slightly by 0.02 per cent</w:t>
      </w:r>
      <w:r w:rsidR="00607FEB">
        <w:t xml:space="preserve"> </w:t>
      </w:r>
      <w:r>
        <w:t xml:space="preserve">because the overall economic activity is higher. </w:t>
      </w:r>
      <w:r w:rsidR="00607FEB">
        <w:t>By contrast, the 5 per cent material efficiency improvement will lead to a fall in both waste generation (down by 3.26 per cent) and waste intensity (down by 5.36 per cent).</w:t>
      </w:r>
    </w:p>
    <w:p w14:paraId="1CA470E8" w14:textId="0F93F0D7" w:rsidR="00315EBE" w:rsidRDefault="00315EBE" w:rsidP="00315EBE">
      <w:pPr>
        <w:pStyle w:val="BodyText"/>
      </w:pPr>
      <w:r>
        <w:t>The Department is interes</w:t>
      </w:r>
      <w:r w:rsidR="00AD62DE">
        <w:t>ted in the economic benefits of:</w:t>
      </w:r>
    </w:p>
    <w:p w14:paraId="6B8C3FA8" w14:textId="398B1C7B" w:rsidR="00315EBE" w:rsidRDefault="00315EBE" w:rsidP="00315EBE">
      <w:pPr>
        <w:pStyle w:val="ListBullet"/>
      </w:pPr>
      <w:r>
        <w:t>5 per cent increase in the total recovery rate (recycling and energy recovery)</w:t>
      </w:r>
      <w:r w:rsidR="00AD62DE">
        <w:t>;</w:t>
      </w:r>
      <w:r>
        <w:t xml:space="preserve"> and</w:t>
      </w:r>
    </w:p>
    <w:p w14:paraId="7E7305E4" w14:textId="28D07340" w:rsidR="00315EBE" w:rsidRPr="00E55015" w:rsidRDefault="00315EBE" w:rsidP="00315EBE">
      <w:pPr>
        <w:pStyle w:val="ListBullet"/>
      </w:pPr>
      <w:r>
        <w:t>5 per cent improvement in average materials efficiency across the Australian economy</w:t>
      </w:r>
      <w:r w:rsidR="00AD62DE">
        <w:t>.</w:t>
      </w:r>
    </w:p>
    <w:p w14:paraId="18B4EFF8" w14:textId="035AF5F3" w:rsidR="0020717C" w:rsidRDefault="00315EBE" w:rsidP="00315EBE">
      <w:pPr>
        <w:pStyle w:val="BodyText"/>
      </w:pPr>
      <w:r>
        <w:t xml:space="preserve">We use the CIE-REGIONS, a general equilibrium model of the Australian economy, to estimate the benefits of these improvements. For this project, the waste </w:t>
      </w:r>
      <w:r w:rsidR="00851697">
        <w:t xml:space="preserve">activity </w:t>
      </w:r>
      <w:r>
        <w:t xml:space="preserve">providing waste management services and products is separately identified. A waste module is also added to link the waste generation to economic activities of industries, governments and households. </w:t>
      </w:r>
      <w:r w:rsidR="0020717C">
        <w:t xml:space="preserve">More details about the model </w:t>
      </w:r>
      <w:r w:rsidR="00D849B2">
        <w:t>are</w:t>
      </w:r>
      <w:r w:rsidR="0020717C">
        <w:t xml:space="preserve"> provided in Appendix </w:t>
      </w:r>
      <w:r w:rsidR="00094474">
        <w:fldChar w:fldCharType="begin"/>
      </w:r>
      <w:r w:rsidR="00094474">
        <w:instrText xml:space="preserve"> REF _Ref490669726 \r \h </w:instrText>
      </w:r>
      <w:r w:rsidR="00094474">
        <w:fldChar w:fldCharType="separate"/>
      </w:r>
      <w:r w:rsidR="00995AA6">
        <w:t>11B</w:t>
      </w:r>
      <w:r w:rsidR="00094474">
        <w:fldChar w:fldCharType="end"/>
      </w:r>
      <w:r w:rsidR="0020717C">
        <w:t>.</w:t>
      </w:r>
    </w:p>
    <w:p w14:paraId="132F05FE" w14:textId="77777777" w:rsidR="00F5237D" w:rsidRDefault="00B05A18" w:rsidP="00B05A18">
      <w:pPr>
        <w:pStyle w:val="Heading2"/>
      </w:pPr>
      <w:bookmarkStart w:id="1129" w:name="_Toc496884992"/>
      <w:r>
        <w:t>Waste efficiency and material efficiency</w:t>
      </w:r>
      <w:bookmarkEnd w:id="1129"/>
    </w:p>
    <w:p w14:paraId="0E05B007" w14:textId="77777777" w:rsidR="00EE02E3" w:rsidRDefault="00EE02E3" w:rsidP="00DE4B41">
      <w:pPr>
        <w:pStyle w:val="Heading3"/>
      </w:pPr>
      <w:r>
        <w:t>Resource and materials efficiency</w:t>
      </w:r>
    </w:p>
    <w:p w14:paraId="3DFB5A71" w14:textId="77777777" w:rsidR="00315EBE" w:rsidRPr="00D76D35" w:rsidRDefault="00315EBE" w:rsidP="00315EBE">
      <w:pPr>
        <w:pStyle w:val="BodyText"/>
      </w:pPr>
      <w:r>
        <w:t>Understanding “resource efficiency”, “materials efficiency” and related concepts is important for the modelling. However, there do not appear to be generally accepted definitions.</w:t>
      </w:r>
    </w:p>
    <w:p w14:paraId="6EC9824E" w14:textId="77777777" w:rsidR="00315EBE" w:rsidRDefault="00315EBE" w:rsidP="00315EBE">
      <w:pPr>
        <w:pStyle w:val="BodyText"/>
      </w:pPr>
      <w:r>
        <w:t>Sustainability Victoria defines resource efficiency and materials efficiency at the firm level, rather than the economywide level. According to Sustainability Victoria:</w:t>
      </w:r>
      <w:r w:rsidRPr="00714AA8">
        <w:rPr>
          <w:rStyle w:val="FootnoteReference"/>
          <w:shd w:val="clear" w:color="auto" w:fill="FFFFFF"/>
        </w:rPr>
        <w:t xml:space="preserve"> </w:t>
      </w:r>
      <w:r w:rsidRPr="00F12139">
        <w:rPr>
          <w:rStyle w:val="FootnoteReference"/>
          <w:shd w:val="clear" w:color="auto" w:fill="FFFFFF"/>
        </w:rPr>
        <w:footnoteReference w:id="29"/>
      </w:r>
    </w:p>
    <w:p w14:paraId="4398E1B2" w14:textId="77777777" w:rsidR="00315EBE" w:rsidRDefault="00315EBE" w:rsidP="00315EBE">
      <w:pPr>
        <w:pStyle w:val="Quote"/>
      </w:pPr>
      <w:r w:rsidRPr="00F12139">
        <w:rPr>
          <w:shd w:val="clear" w:color="auto" w:fill="FFFFFF"/>
        </w:rPr>
        <w:t xml:space="preserve">“Resource efficiency is about deriving the most value from material and energy inputs by efficiently converting them into finished products or services, while minimising environmental impacts. Material resources refer to everything a </w:t>
      </w:r>
      <w:r w:rsidRPr="00F12139">
        <w:rPr>
          <w:shd w:val="clear" w:color="auto" w:fill="FFFFFF"/>
        </w:rPr>
        <w:lastRenderedPageBreak/>
        <w:t>business purchases to produce its products or services, including raw materials, stock, stationary, produce and chemicals.”</w:t>
      </w:r>
    </w:p>
    <w:p w14:paraId="5B175124" w14:textId="77777777" w:rsidR="00315EBE" w:rsidRDefault="00315EBE" w:rsidP="00315EBE">
      <w:pPr>
        <w:pStyle w:val="BodyText"/>
      </w:pPr>
      <w:r>
        <w:t>and</w:t>
      </w:r>
    </w:p>
    <w:p w14:paraId="2890A600" w14:textId="77777777" w:rsidR="00315EBE" w:rsidRDefault="00315EBE" w:rsidP="00315EBE">
      <w:pPr>
        <w:pStyle w:val="Quote"/>
      </w:pPr>
      <w:r w:rsidRPr="00F12139">
        <w:t>“Materials efficiency is about doing more with less and ultimately saving money. It means producing a product or service using less input materials or producing more product or service for the same amount of material. There are many actions that businesses can take to improve materials efficiency ranging from process or systems changes to reduce wastage or improve productivity; through changing how input materials are measured and loaded; to redesigning products and services so they use less material to make.</w:t>
      </w:r>
      <w:r w:rsidRPr="0076755A">
        <w:t>”</w:t>
      </w:r>
    </w:p>
    <w:p w14:paraId="503D1242" w14:textId="77777777" w:rsidR="00315EBE" w:rsidRDefault="00315EBE" w:rsidP="00315EBE">
      <w:pPr>
        <w:pStyle w:val="BodyText"/>
      </w:pPr>
      <w:r>
        <w:t>According to the European Commission:</w:t>
      </w:r>
      <w:r w:rsidRPr="00714AA8">
        <w:rPr>
          <w:rStyle w:val="FootnoteReference"/>
          <w:shd w:val="clear" w:color="auto" w:fill="FFFFFF"/>
        </w:rPr>
        <w:t xml:space="preserve"> </w:t>
      </w:r>
      <w:r>
        <w:rPr>
          <w:rStyle w:val="FootnoteReference"/>
          <w:shd w:val="clear" w:color="auto" w:fill="FFFFFF"/>
        </w:rPr>
        <w:footnoteReference w:id="30"/>
      </w:r>
    </w:p>
    <w:p w14:paraId="51F25A06" w14:textId="77777777" w:rsidR="00315EBE" w:rsidRDefault="00315EBE" w:rsidP="00315EBE">
      <w:pPr>
        <w:pStyle w:val="Quote"/>
      </w:pPr>
      <w:r>
        <w:rPr>
          <w:shd w:val="clear" w:color="auto" w:fill="FFFFFF"/>
        </w:rPr>
        <w:t>“Resource efficiency means using the Earth's limited resources in a sustainable manner while minimising impacts on the environment. It allows us to create more with less and to deliver greater value with less input.”</w:t>
      </w:r>
    </w:p>
    <w:p w14:paraId="59746F2C" w14:textId="77777777" w:rsidR="00315EBE" w:rsidRDefault="00315EBE" w:rsidP="00315EBE">
      <w:pPr>
        <w:pStyle w:val="Heading3"/>
      </w:pPr>
      <w:r>
        <w:t xml:space="preserve">Resource and materials productivity </w:t>
      </w:r>
    </w:p>
    <w:p w14:paraId="62D9C067" w14:textId="77777777" w:rsidR="00315EBE" w:rsidRDefault="00315EBE" w:rsidP="00315EBE">
      <w:pPr>
        <w:pStyle w:val="BodyText"/>
      </w:pPr>
      <w:r>
        <w:t xml:space="preserve">Productivity is closely related to the concept of efficiency. Productivity is a measure of output per unit of input. </w:t>
      </w:r>
    </w:p>
    <w:p w14:paraId="56B70BF4" w14:textId="77777777" w:rsidR="00315EBE" w:rsidRDefault="00315EBE" w:rsidP="00315EBE">
      <w:pPr>
        <w:pStyle w:val="BodyText"/>
      </w:pPr>
      <w:r>
        <w:t>According to the OECD:</w:t>
      </w:r>
      <w:r w:rsidRPr="00714AA8">
        <w:rPr>
          <w:rStyle w:val="FootnoteReference"/>
        </w:rPr>
        <w:t xml:space="preserve"> </w:t>
      </w:r>
      <w:r>
        <w:rPr>
          <w:rStyle w:val="FootnoteReference"/>
        </w:rPr>
        <w:footnoteReference w:id="31"/>
      </w:r>
    </w:p>
    <w:p w14:paraId="475275FE" w14:textId="44770CD3" w:rsidR="00315EBE" w:rsidRDefault="00AD62DE" w:rsidP="00315EBE">
      <w:pPr>
        <w:pStyle w:val="ListBullet"/>
      </w:pPr>
      <w:r>
        <w:t>r</w:t>
      </w:r>
      <w:r w:rsidR="00315EBE">
        <w:t>esource productivity refers to the effectiveness with which an economy or a production pro</w:t>
      </w:r>
      <w:r>
        <w:t>cess is using natural resources;</w:t>
      </w:r>
    </w:p>
    <w:p w14:paraId="41856FC2" w14:textId="0E640863" w:rsidR="00315EBE" w:rsidRDefault="00AD62DE" w:rsidP="00315EBE">
      <w:pPr>
        <w:pStyle w:val="ListBullet"/>
      </w:pPr>
      <w:r>
        <w:t>m</w:t>
      </w:r>
      <w:r w:rsidR="00315EBE">
        <w:t>aterials productivity refers to the effectiveness with which an economy or a production process is using materials e</w:t>
      </w:r>
      <w:r>
        <w:t>xtracted from natural resources.</w:t>
      </w:r>
    </w:p>
    <w:p w14:paraId="371D4131" w14:textId="77777777" w:rsidR="00315EBE" w:rsidRDefault="00315EBE" w:rsidP="00315EBE">
      <w:pPr>
        <w:pStyle w:val="BodyText"/>
      </w:pPr>
      <w:r>
        <w:t>The OECD goes on to note that the two terms are often used as synonyms, although materials productivity does not cover all resources (e.g. water is not usually included).</w:t>
      </w:r>
    </w:p>
    <w:p w14:paraId="785AB4DD" w14:textId="77777777" w:rsidR="00315EBE" w:rsidRDefault="00315EBE" w:rsidP="00315EBE">
      <w:pPr>
        <w:pStyle w:val="BodyText"/>
      </w:pPr>
      <w:r>
        <w:t>Other frameworks makes a distinction between energy and materials. For example, the KLEMS framework includes intermediate inputs, including energy (E), materials (M) and services (S), as well as the standards capital (K) and labour (L).</w:t>
      </w:r>
    </w:p>
    <w:p w14:paraId="4AD967BD" w14:textId="77777777" w:rsidR="00315EBE" w:rsidRDefault="00315EBE" w:rsidP="00315EBE">
      <w:pPr>
        <w:pStyle w:val="BodyText"/>
      </w:pPr>
      <w:r>
        <w:t>This implies that energy may be excluded from ‘materials productivity’, but presumably included in ‘resource productivity’.</w:t>
      </w:r>
    </w:p>
    <w:p w14:paraId="116D9568" w14:textId="77777777" w:rsidR="00315EBE" w:rsidRDefault="00315EBE" w:rsidP="00315EBE">
      <w:pPr>
        <w:pStyle w:val="BodyText"/>
      </w:pPr>
      <w:r>
        <w:t>Unlike “energy efficiency” where the number of energy types is limited and the conversion of different type of fuels into a common energy unit is well established, the number of materials used in an economy is very large, and there is no easy way to convert different types of materials into a common unit (e.g volume, or toxicity). Therefore, it is more challenging to define a single materials efficiency measure.</w:t>
      </w:r>
    </w:p>
    <w:p w14:paraId="7AA398EF" w14:textId="77777777" w:rsidR="00EE02E3" w:rsidRPr="00EE02E3" w:rsidRDefault="00DE4B41" w:rsidP="00DE4B41">
      <w:pPr>
        <w:pStyle w:val="Heading3"/>
      </w:pPr>
      <w:r>
        <w:t>The relevant shocks</w:t>
      </w:r>
    </w:p>
    <w:p w14:paraId="1A039CFA" w14:textId="38F3242D" w:rsidR="00315EBE" w:rsidRDefault="00315EBE" w:rsidP="00315EBE">
      <w:pPr>
        <w:pStyle w:val="BodyText"/>
      </w:pPr>
      <w:r>
        <w:t xml:space="preserve">According to the above discussion, the increase in recovery rate of waste material and energy is equivalent to a productivity improvement in the waste </w:t>
      </w:r>
      <w:r w:rsidR="00851697">
        <w:t>activity</w:t>
      </w:r>
      <w:r>
        <w:t>, while the materials efficiency improvement is the increase in use efficiency of materials in the economy. As such, two stylised shocks are simulated:</w:t>
      </w:r>
    </w:p>
    <w:p w14:paraId="17A9DADF" w14:textId="77777777" w:rsidR="00315EBE" w:rsidRDefault="00315EBE" w:rsidP="00315EBE">
      <w:pPr>
        <w:pStyle w:val="ListBullet"/>
      </w:pPr>
      <w:r>
        <w:t>a 5 per cent productivity improvement in the waste management and services sector – the recovery rate increase shock; and</w:t>
      </w:r>
    </w:p>
    <w:p w14:paraId="6A3E4B64" w14:textId="77777777" w:rsidR="00315EBE" w:rsidRDefault="00315EBE" w:rsidP="00315EBE">
      <w:pPr>
        <w:pStyle w:val="ListBullet"/>
      </w:pPr>
      <w:r>
        <w:lastRenderedPageBreak/>
        <w:t>a 5 per cent use efficiency improvement of materials used in the production of goods and services – the materials efficiency improvement shock.</w:t>
      </w:r>
    </w:p>
    <w:p w14:paraId="021C47E5" w14:textId="00A74106" w:rsidR="00F5237D" w:rsidRPr="00F5237D" w:rsidRDefault="00B05A18" w:rsidP="00F5237D">
      <w:pPr>
        <w:pStyle w:val="BodyText"/>
      </w:pPr>
      <w:r>
        <w:t xml:space="preserve">Chart </w:t>
      </w:r>
      <w:r w:rsidR="00F5237D">
        <w:fldChar w:fldCharType="begin"/>
      </w:r>
      <w:r w:rsidR="00F5237D">
        <w:instrText xml:space="preserve"> REF _Ref484627921 \h </w:instrText>
      </w:r>
      <w:r w:rsidR="00F5237D">
        <w:fldChar w:fldCharType="separate"/>
      </w:r>
      <w:r w:rsidR="00995AA6">
        <w:rPr>
          <w:noProof/>
        </w:rPr>
        <w:t>7</w:t>
      </w:r>
      <w:r w:rsidR="00995AA6" w:rsidRPr="00695C93">
        <w:rPr>
          <w:noProof/>
        </w:rPr>
        <w:t>.</w:t>
      </w:r>
      <w:r w:rsidR="00995AA6">
        <w:rPr>
          <w:noProof/>
        </w:rPr>
        <w:t>1</w:t>
      </w:r>
      <w:r w:rsidR="00F5237D">
        <w:fldChar w:fldCharType="end"/>
      </w:r>
      <w:r w:rsidR="00C6721A">
        <w:t xml:space="preserve"> illustrates the modelling framework of evaluating the benefits of increasing the recovery rate and improving the material efficiency using the CIE-REGIONS model.</w:t>
      </w:r>
    </w:p>
    <w:p w14:paraId="11FEBB71" w14:textId="778C1C40" w:rsidR="00F5237D" w:rsidRPr="00695C93" w:rsidRDefault="00F5237D" w:rsidP="006E2176">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w:instrText>
      </w:r>
      <w:fldSimple w:instr=" STYLEREF &quot;Heading 1&quot; \l \n ">
        <w:r w:rsidR="00995AA6">
          <w:rPr>
            <w:noProof/>
          </w:rPr>
          <w:instrText>7</w:instrText>
        </w:r>
      </w:fldSimple>
      <w:r w:rsidRPr="00695C93">
        <w:instrText xml:space="preserve">." </w:instrText>
      </w:r>
      <w:r w:rsidRPr="00695C93">
        <w:fldChar w:fldCharType="separate"/>
      </w:r>
      <w:r w:rsidR="00995AA6">
        <w:rPr>
          <w:noProof/>
        </w:rPr>
        <w:instrText>7</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7</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w:instrText>
      </w:r>
      <w:r w:rsidRPr="00695C93">
        <w:fldChar w:fldCharType="end"/>
      </w:r>
      <w:r w:rsidRPr="00695C93">
        <w:instrText xml:space="preserve">" "" </w:instrText>
      </w:r>
      <w:r w:rsidRPr="00695C93">
        <w:fldChar w:fldCharType="separate"/>
      </w:r>
      <w:bookmarkStart w:id="1130" w:name="_Caption1356"/>
      <w:bookmarkStart w:id="1131" w:name="_Caption4981"/>
      <w:bookmarkStart w:id="1132" w:name="_Caption2342"/>
      <w:bookmarkStart w:id="1133" w:name="_Caption1953"/>
      <w:bookmarkStart w:id="1134" w:name="_Caption2147"/>
      <w:bookmarkStart w:id="1135" w:name="_Caption3780"/>
      <w:bookmarkStart w:id="1136" w:name="_Ref484627921"/>
      <w:bookmarkStart w:id="1137" w:name="_Caption1178"/>
      <w:bookmarkStart w:id="1138" w:name="_Caption0106"/>
      <w:bookmarkStart w:id="1139" w:name="_Caption6052"/>
      <w:bookmarkStart w:id="1140" w:name="_Caption8630"/>
      <w:bookmarkStart w:id="1141" w:name="_Caption9554"/>
      <w:bookmarkStart w:id="1142" w:name="_Caption0967"/>
      <w:bookmarkStart w:id="1143" w:name="_Caption3437"/>
      <w:bookmarkStart w:id="1144" w:name="_Caption4566"/>
      <w:bookmarkStart w:id="1145" w:name="_Caption0268"/>
      <w:bookmarkStart w:id="1146" w:name="_Caption6797"/>
      <w:bookmarkStart w:id="1147" w:name="_Caption4192"/>
      <w:bookmarkStart w:id="1148" w:name="_Caption4889"/>
      <w:bookmarkStart w:id="1149" w:name="_Caption1040"/>
      <w:bookmarkStart w:id="1150" w:name="_Caption4366"/>
      <w:bookmarkStart w:id="1151" w:name="_Caption7558"/>
      <w:bookmarkStart w:id="1152" w:name="_Caption3080"/>
      <w:bookmarkStart w:id="1153" w:name="_Caption2244"/>
      <w:bookmarkStart w:id="1154" w:name="_Caption9328"/>
      <w:bookmarkStart w:id="1155" w:name="_Caption3316"/>
      <w:bookmarkStart w:id="1156" w:name="_Caption8868"/>
      <w:bookmarkStart w:id="1157" w:name="_Caption3939"/>
      <w:bookmarkStart w:id="1158" w:name="_Caption9310"/>
      <w:bookmarkStart w:id="1159" w:name="_Caption5869"/>
      <w:bookmarkStart w:id="1160" w:name="_Caption5365"/>
      <w:bookmarkStart w:id="1161" w:name="_Toc496885044"/>
      <w:r w:rsidR="00B76381">
        <w:rPr>
          <w:noProof/>
        </w:rPr>
        <w:t>7</w:t>
      </w:r>
      <w:r w:rsidR="00B76381" w:rsidRPr="00695C93">
        <w:rPr>
          <w:noProof/>
        </w:rPr>
        <w:t>.</w:t>
      </w:r>
      <w:r w:rsidR="00B76381">
        <w:rPr>
          <w:noProof/>
        </w:rPr>
        <w:t>1</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695C93">
        <w:fldChar w:fldCharType="end"/>
      </w:r>
      <w:r w:rsidRPr="00695C93">
        <w:tab/>
      </w:r>
      <w:r w:rsidR="00C6721A">
        <w:t>Modelling</w:t>
      </w:r>
      <w:r>
        <w:t xml:space="preserve"> framework</w:t>
      </w:r>
      <w:bookmarkEnd w:id="1161"/>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8505"/>
      </w:tblGrid>
      <w:tr w:rsidR="005B3F81" w14:paraId="0F8841AA" w14:textId="77777777" w:rsidTr="005C098D">
        <w:trPr>
          <w:cantSplit/>
          <w:trHeight w:val="4292"/>
        </w:trPr>
        <w:tc>
          <w:tcPr>
            <w:tcW w:w="9211" w:type="dxa"/>
            <w:shd w:val="clear" w:color="auto" w:fill="E9E8E5" w:themeFill="background2"/>
            <w:hideMark/>
          </w:tcPr>
          <w:p w14:paraId="746987B6" w14:textId="77777777" w:rsidR="005B3F81" w:rsidRDefault="005B3F81">
            <w:pPr>
              <w:pStyle w:val="Chart"/>
            </w:pPr>
            <w:r>
              <w:rPr>
                <w:noProof/>
                <w:lang w:eastAsia="en-AU"/>
              </w:rPr>
              <mc:AlternateContent>
                <mc:Choice Requires="wpg">
                  <w:drawing>
                    <wp:anchor distT="0" distB="0" distL="114300" distR="114300" simplePos="0" relativeHeight="251637248" behindDoc="0" locked="0" layoutInCell="1" allowOverlap="1" wp14:anchorId="1A1A3463" wp14:editId="27197371">
                      <wp:simplePos x="0" y="0"/>
                      <wp:positionH relativeFrom="column">
                        <wp:posOffset>53340</wp:posOffset>
                      </wp:positionH>
                      <wp:positionV relativeFrom="paragraph">
                        <wp:posOffset>66344</wp:posOffset>
                      </wp:positionV>
                      <wp:extent cx="5279666" cy="2559685"/>
                      <wp:effectExtent l="0" t="0" r="16510" b="12065"/>
                      <wp:wrapNone/>
                      <wp:docPr id="34" name="Group 34"/>
                      <wp:cNvGraphicFramePr/>
                      <a:graphic xmlns:a="http://schemas.openxmlformats.org/drawingml/2006/main">
                        <a:graphicData uri="http://schemas.microsoft.com/office/word/2010/wordprocessingGroup">
                          <wpg:wgp>
                            <wpg:cNvGrpSpPr/>
                            <wpg:grpSpPr>
                              <a:xfrm>
                                <a:off x="0" y="0"/>
                                <a:ext cx="5279666" cy="2559685"/>
                                <a:chOff x="0" y="0"/>
                                <a:chExt cx="4944055" cy="2559740"/>
                              </a:xfrm>
                            </wpg:grpSpPr>
                            <wpg:grpSp>
                              <wpg:cNvPr id="4" name="Group 4"/>
                              <wpg:cNvGrpSpPr/>
                              <wpg:grpSpPr>
                                <a:xfrm>
                                  <a:off x="3601941" y="804505"/>
                                  <a:ext cx="557530" cy="342873"/>
                                  <a:chOff x="3601941" y="804505"/>
                                  <a:chExt cx="557842" cy="342873"/>
                                </a:xfrm>
                              </wpg:grpSpPr>
                              <wpg:grpSp>
                                <wpg:cNvPr id="31" name="Group 31"/>
                                <wpg:cNvGrpSpPr/>
                                <wpg:grpSpPr>
                                  <a:xfrm>
                                    <a:off x="3601941" y="804505"/>
                                    <a:ext cx="557842" cy="342873"/>
                                    <a:chOff x="3601941" y="803081"/>
                                    <a:chExt cx="508524" cy="342873"/>
                                  </a:xfrm>
                                </wpg:grpSpPr>
                                <wps:wsp>
                                  <wps:cNvPr id="33" name="Straight Arrow Connector 33"/>
                                  <wps:cNvCnPr/>
                                  <wps:spPr>
                                    <a:xfrm>
                                      <a:off x="3601941" y="874643"/>
                                      <a:ext cx="389255" cy="0"/>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3601941" y="1081377"/>
                                      <a:ext cx="389255" cy="0"/>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3904090" y="803081"/>
                                      <a:ext cx="206375" cy="174625"/>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V="1">
                                      <a:off x="3904090" y="970059"/>
                                      <a:ext cx="205105" cy="175895"/>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32" name="Rectangle 32"/>
                                <wps:cNvSpPr/>
                                <wps:spPr>
                                  <a:xfrm>
                                    <a:off x="3611143" y="858741"/>
                                    <a:ext cx="490855" cy="20624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653C30"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000000" w:themeColor="text1"/>
                                          <w:sz w:val="14"/>
                                          <w:szCs w:val="14"/>
                                          <w:lang w:val="en-US"/>
                                        </w:rPr>
                                        <w:t>Simulations</w:t>
                                      </w:r>
                                    </w:p>
                                  </w:txbxContent>
                                </wps:txbx>
                                <wps:bodyPr rot="0" spcFirstLastPara="0" vert="horz" wrap="square" lIns="0" tIns="36000" rIns="0" bIns="36000" numCol="1" spcCol="0" rtlCol="0" fromWordArt="0" anchor="ctr" anchorCtr="0" forceAA="0" compatLnSpc="1">
                                  <a:prstTxWarp prst="textNoShape">
                                    <a:avLst/>
                                  </a:prstTxWarp>
                                  <a:noAutofit/>
                                </wps:bodyPr>
                              </wps:wsp>
                            </wpg:grpSp>
                            <wpg:grpSp>
                              <wpg:cNvPr id="5" name="Group 5"/>
                              <wpg:cNvGrpSpPr/>
                              <wpg:grpSpPr>
                                <a:xfrm>
                                  <a:off x="3601941" y="1672734"/>
                                  <a:ext cx="557530" cy="342873"/>
                                  <a:chOff x="3601941" y="1672734"/>
                                  <a:chExt cx="557842" cy="342873"/>
                                </a:xfrm>
                              </wpg:grpSpPr>
                              <wpg:grpSp>
                                <wpg:cNvPr id="25" name="Group 25"/>
                                <wpg:cNvGrpSpPr/>
                                <wpg:grpSpPr>
                                  <a:xfrm>
                                    <a:off x="3601941" y="1672734"/>
                                    <a:ext cx="557842" cy="342873"/>
                                    <a:chOff x="3601941" y="1669773"/>
                                    <a:chExt cx="508524" cy="342873"/>
                                  </a:xfrm>
                                </wpg:grpSpPr>
                                <wps:wsp>
                                  <wps:cNvPr id="27" name="Straight Arrow Connector 27"/>
                                  <wps:cNvCnPr/>
                                  <wps:spPr>
                                    <a:xfrm>
                                      <a:off x="3601941" y="1741335"/>
                                      <a:ext cx="389255" cy="0"/>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3601941" y="1948069"/>
                                      <a:ext cx="389255" cy="0"/>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3904090" y="1669773"/>
                                      <a:ext cx="206375" cy="174625"/>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flipV="1">
                                      <a:off x="3904090" y="1836751"/>
                                      <a:ext cx="205105" cy="175895"/>
                                    </a:xfrm>
                                    <a:prstGeom prst="straightConnector1">
                                      <a:avLst/>
                                    </a:prstGeom>
                                    <a:ln w="12700">
                                      <a:solidFill>
                                        <a:schemeClr val="accent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6" name="Rectangle 26"/>
                                <wps:cNvSpPr/>
                                <wps:spPr>
                                  <a:xfrm>
                                    <a:off x="3611143" y="1725433"/>
                                    <a:ext cx="490855" cy="20624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74C41"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000000" w:themeColor="text1"/>
                                          <w:sz w:val="14"/>
                                          <w:szCs w:val="14"/>
                                          <w:lang w:val="en-US"/>
                                        </w:rPr>
                                        <w:t>Simulations</w:t>
                                      </w:r>
                                    </w:p>
                                  </w:txbxContent>
                                </wps:txbx>
                                <wps:bodyPr rot="0" spcFirstLastPara="0" vert="horz" wrap="square" lIns="0" tIns="36000" rIns="0" bIns="36000" numCol="1" spcCol="0" rtlCol="0" fromWordArt="0" anchor="ctr" anchorCtr="0" forceAA="0" compatLnSpc="1">
                                  <a:prstTxWarp prst="textNoShape">
                                    <a:avLst/>
                                  </a:prstTxWarp>
                                  <a:noAutofit/>
                                </wps:bodyPr>
                              </wps:wsp>
                            </wpg:grpSp>
                            <wps:wsp>
                              <wps:cNvPr id="7" name="Rectangle 7"/>
                              <wps:cNvSpPr/>
                              <wps:spPr>
                                <a:xfrm>
                                  <a:off x="675861" y="1129085"/>
                                  <a:ext cx="1231900" cy="1430655"/>
                                </a:xfrm>
                                <a:prstGeom prst="rect">
                                  <a:avLst/>
                                </a:prstGeom>
                                <a:noFill/>
                                <a:ln w="9525">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5BBD16"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F61D12" w:themeColor="accent2"/>
                                        <w:sz w:val="14"/>
                                        <w:szCs w:val="14"/>
                                        <w:lang w:val="en-US"/>
                                      </w:rPr>
                                      <w:t>Note: may be beyond scope</w:t>
                                    </w:r>
                                  </w:p>
                                </w:txbxContent>
                              </wps:txbx>
                              <wps:bodyPr rot="0" spcFirstLastPara="0" vert="horz" wrap="square" lIns="72000" tIns="36000" rIns="72000" bIns="36000" numCol="1" spcCol="0" rtlCol="0" fromWordArt="0" anchor="b" anchorCtr="0" forceAA="0" compatLnSpc="1">
                                <a:prstTxWarp prst="textNoShape">
                                  <a:avLst/>
                                </a:prstTxWarp>
                                <a:noAutofit/>
                              </wps:bodyPr>
                            </wps:wsp>
                            <wps:wsp>
                              <wps:cNvPr id="8" name="Rectangle 8"/>
                              <wps:cNvSpPr/>
                              <wps:spPr>
                                <a:xfrm>
                                  <a:off x="1844702" y="1661822"/>
                                  <a:ext cx="675640" cy="45275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F0F7D"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000000" w:themeColor="text1"/>
                                        <w:sz w:val="14"/>
                                        <w:szCs w:val="14"/>
                                        <w:lang w:val="en-US"/>
                                      </w:rPr>
                                      <w:t>Potential improvementXX%</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9" name="Rectangle 9"/>
                              <wps:cNvSpPr/>
                              <wps:spPr>
                                <a:xfrm>
                                  <a:off x="4174416" y="715616"/>
                                  <a:ext cx="761613" cy="476885"/>
                                </a:xfrm>
                                <a:prstGeom prst="rect">
                                  <a:avLst/>
                                </a:prstGeom>
                                <a:solidFill>
                                  <a:schemeClr val="accent1"/>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5D586" w14:textId="6FCB0415" w:rsidR="00FD003A" w:rsidRDefault="00FD003A" w:rsidP="005B3F81">
                                    <w:pPr>
                                      <w:pStyle w:val="ChartBoldText"/>
                                      <w:spacing w:after="0"/>
                                      <w:rPr>
                                        <w:color w:val="FFFFFF" w:themeColor="background1"/>
                                        <w:lang w:val="en-US"/>
                                      </w:rPr>
                                    </w:pPr>
                                    <w:r>
                                      <w:rPr>
                                        <w:color w:val="FFFFFF" w:themeColor="background1"/>
                                        <w:lang w:val="en-US"/>
                                      </w:rPr>
                                      <w:t>Impact/benefit  of recovering   rate increase</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10" name="Rectangle 10"/>
                              <wps:cNvSpPr/>
                              <wps:spPr>
                                <a:xfrm>
                                  <a:off x="4174435" y="1534601"/>
                                  <a:ext cx="769620" cy="603885"/>
                                </a:xfrm>
                                <a:prstGeom prst="rect">
                                  <a:avLst/>
                                </a:prstGeom>
                                <a:solidFill>
                                  <a:schemeClr val="accent1"/>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3CBB78" w14:textId="6E35A19A" w:rsidR="00FD003A" w:rsidRDefault="00FD003A" w:rsidP="005B3F81">
                                    <w:pPr>
                                      <w:pStyle w:val="ChartBoldText"/>
                                      <w:spacing w:after="0"/>
                                      <w:rPr>
                                        <w:color w:val="FFFFFF" w:themeColor="background1"/>
                                        <w:lang w:val="en-US"/>
                                      </w:rPr>
                                    </w:pPr>
                                    <w:r>
                                      <w:rPr>
                                        <w:color w:val="FFFFFF" w:themeColor="background1"/>
                                        <w:lang w:val="en-US"/>
                                      </w:rPr>
                                      <w:t>Impact/benefit   of materials efficiency improvement</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11" name="Rectangle 11"/>
                              <wps:cNvSpPr/>
                              <wps:spPr>
                                <a:xfrm>
                                  <a:off x="731520" y="1256306"/>
                                  <a:ext cx="1120140" cy="500380"/>
                                </a:xfrm>
                                <a:prstGeom prst="rect">
                                  <a:avLst/>
                                </a:prstGeom>
                                <a:solidFill>
                                  <a:schemeClr val="accent3"/>
                                </a:solid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73819A"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Scope of reduction in waste generation by sector</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13" name="Straight Arrow Connector 13"/>
                              <wps:cNvCnPr/>
                              <wps:spPr>
                                <a:xfrm>
                                  <a:off x="1280160" y="294198"/>
                                  <a:ext cx="0" cy="96202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Straight Arrow Connector 14"/>
                              <wps:cNvCnPr/>
                              <wps:spPr>
                                <a:xfrm flipV="1">
                                  <a:off x="1288111" y="1757238"/>
                                  <a:ext cx="0" cy="34925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a:off x="596348" y="182880"/>
                                  <a:ext cx="238125" cy="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Rectangle 16"/>
                              <wps:cNvSpPr/>
                              <wps:spPr>
                                <a:xfrm>
                                  <a:off x="0" y="7951"/>
                                  <a:ext cx="675640" cy="341630"/>
                                </a:xfrm>
                                <a:prstGeom prst="rect">
                                  <a:avLst/>
                                </a:prstGeom>
                                <a:solidFill>
                                  <a:schemeClr val="accent3"/>
                                </a:solid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EC19F"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Waste account</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17" name="Straight Arrow Connector 17"/>
                              <wps:cNvCnPr/>
                              <wps:spPr>
                                <a:xfrm>
                                  <a:off x="2647784" y="318052"/>
                                  <a:ext cx="0" cy="122428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a:off x="3204376" y="222636"/>
                                  <a:ext cx="0" cy="508635"/>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Rectangle 19"/>
                              <wps:cNvSpPr/>
                              <wps:spPr>
                                <a:xfrm>
                                  <a:off x="2480807" y="0"/>
                                  <a:ext cx="1120775" cy="341630"/>
                                </a:xfrm>
                                <a:prstGeom prst="rect">
                                  <a:avLst/>
                                </a:prstGeom>
                                <a:solidFill>
                                  <a:schemeClr val="accent3"/>
                                </a:solid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35409"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Stylized 5% productivity (or use efficiency) shock</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0" name="Straight Arrow Connector 20"/>
                              <wps:cNvCnPr/>
                              <wps:spPr>
                                <a:xfrm>
                                  <a:off x="1916264" y="1844702"/>
                                  <a:ext cx="557530" cy="0"/>
                                </a:xfrm>
                                <a:prstGeom prst="straightConnector1">
                                  <a:avLst/>
                                </a:prstGeom>
                                <a:ln w="127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Rectangle 21"/>
                              <wps:cNvSpPr/>
                              <wps:spPr>
                                <a:xfrm>
                                  <a:off x="834887" y="7951"/>
                                  <a:ext cx="922655" cy="341630"/>
                                </a:xfrm>
                                <a:prstGeom prst="rect">
                                  <a:avLst/>
                                </a:prstGeom>
                                <a:solidFill>
                                  <a:schemeClr val="accent3"/>
                                </a:solid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76D26"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Waste generation by sector</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22" name="Rectangle 22"/>
                              <wps:cNvSpPr/>
                              <wps:spPr>
                                <a:xfrm>
                                  <a:off x="2790908" y="731520"/>
                                  <a:ext cx="810260" cy="476885"/>
                                </a:xfrm>
                                <a:prstGeom prst="rect">
                                  <a:avLst/>
                                </a:prstGeom>
                                <a:solidFill>
                                  <a:schemeClr val="accent6"/>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1868E"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Waste services sector</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1" name="Rectangle 23"/>
                              <wps:cNvSpPr/>
                              <wps:spPr>
                                <a:xfrm>
                                  <a:off x="2480807" y="1542553"/>
                                  <a:ext cx="1120140" cy="596265"/>
                                </a:xfrm>
                                <a:prstGeom prst="rect">
                                  <a:avLst/>
                                </a:prstGeom>
                                <a:solidFill>
                                  <a:schemeClr val="accent6"/>
                                </a:solidFill>
                                <a:ln w="95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AB60AB"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Intermediate inputs (materials)                      use in sector</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s:wsp>
                              <wps:cNvPr id="24" name="Rectangle 24"/>
                              <wps:cNvSpPr/>
                              <wps:spPr>
                                <a:xfrm>
                                  <a:off x="731520" y="1995777"/>
                                  <a:ext cx="1120140" cy="365760"/>
                                </a:xfrm>
                                <a:prstGeom prst="rect">
                                  <a:avLst/>
                                </a:prstGeom>
                                <a:solidFill>
                                  <a:schemeClr val="accent3"/>
                                </a:solidFill>
                                <a:ln w="9525">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174EC" w14:textId="77777777" w:rsidR="00FD003A" w:rsidRDefault="00FD003A" w:rsidP="005B3F81">
                                    <w:pPr>
                                      <w:pStyle w:val="ChartBoldText"/>
                                      <w:spacing w:after="0"/>
                                      <w:rPr>
                                        <w:rFonts w:ascii="Franklin Gothic Medium" w:hAnsi="Franklin Gothic Medium"/>
                                        <w:color w:val="000000" w:themeColor="text1"/>
                                        <w:lang w:val="en-US"/>
                                      </w:rPr>
                                    </w:pPr>
                                    <w:r>
                                      <w:rPr>
                                        <w:rFonts w:ascii="Franklin Gothic Medium" w:hAnsi="Franklin Gothic Medium"/>
                                        <w:color w:val="000000" w:themeColor="text1"/>
                                        <w:lang w:val="en-US"/>
                                      </w:rPr>
                                      <w:t>Policy discussion</w:t>
                                    </w:r>
                                  </w:p>
                                  <w:p w14:paraId="30FF725A" w14:textId="77777777" w:rsidR="00FD003A" w:rsidRDefault="00FD003A" w:rsidP="005B3F81">
                                    <w:pPr>
                                      <w:pStyle w:val="ChartText"/>
                                      <w:jc w:val="center"/>
                                      <w:rPr>
                                        <w:lang w:val="en-US"/>
                                      </w:rPr>
                                    </w:pPr>
                                    <w:r>
                                      <w:rPr>
                                        <w:color w:val="000000" w:themeColor="text1"/>
                                        <w:lang w:val="en-US"/>
                                      </w:rPr>
                                      <w:t>(eg. waste levy)</w:t>
                                    </w:r>
                                  </w:p>
                                </w:txbxContent>
                              </wps:txbx>
                              <wps:bodyPr rot="0" spcFirstLastPara="0"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A1A3463" id="Group 34" o:spid="_x0000_s1040" style="position:absolute;margin-left:4.2pt;margin-top:5.2pt;width:415.7pt;height:201.55pt;z-index:251637248;mso-width-relative:margin" coordsize="49440,25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">
                      <v:group id="Group 4" o:spid="_x0000_s1041" style="position:absolute;left:36019;top:8045;width:5575;height:3428" coordorigin="36019,8045" coordsize="5578,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31" o:spid="_x0000_s1042" style="position:absolute;left:36019;top:8045;width:5578;height:3428" coordorigin="36019,8030" coordsize="5085,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Straight Arrow Connector 33" o:spid="_x0000_s1043" type="#_x0000_t32" style="position:absolute;left:36019;top:8746;width:3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OcsEAAADbAAAADwAAAGRycy9kb3ducmV2LnhtbESPQWsCMRSE7wX/Q3iCt5roQimrUVQU&#10;vElXe3/dPHdXNy/LJmr896ZQ6HGY+WaY+TLaVtyp941jDZOxAkFcOtNwpeF03L1/gvAB2WDrmDQ8&#10;ycNyMXibY27cg7/oXoRKpBL2OWqoQ+hyKX1Zk0U/dh1x8s6utxiS7CtpenykctvKqVIf0mLDaaHG&#10;jjY1ldfiZjVkt5+oql2cFqutOq0P2dF/Py9aj4ZxNQMRKIb/8B+9N4nL4Pd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485ywQAAANsAAAAPAAAAAAAAAAAAAAAA&#10;AKECAABkcnMvZG93bnJldi54bWxQSwUGAAAAAAQABAD5AAAAjwMAAAAA&#10;" strokecolor="#f61d12 [3205]" strokeweight="1pt"/>
                          <v:shape id="Straight Arrow Connector 35" o:spid="_x0000_s1044" type="#_x0000_t32" style="position:absolute;left:36019;top:10813;width:3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zncIAAADbAAAADwAAAGRycy9kb3ducmV2LnhtbESPQWsCMRSE7wX/Q3gFbzWpYpHVuKyl&#10;gjfpau+vm+futpuXZRM1/nsjFHocZr4ZZpVH24kLDb51rOF1okAQV860XGs4HrYvCxA+IBvsHJOG&#10;G3nI16OnFWbGXfmTLmWoRSphn6GGJoQ+k9JXDVn0E9cTJ+/kBoshyaGWZsBrKrednCr1Ji22nBYa&#10;7Om9oeq3PFsNs/N3VPU2TsviQx03+9nBf91+tB4/x2IJIlAM/+E/emcSN4fHl/Q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bzncIAAADbAAAADwAAAAAAAAAAAAAA&#10;AAChAgAAZHJzL2Rvd25yZXYueG1sUEsFBgAAAAAEAAQA+QAAAJADAAAAAA==&#10;" strokecolor="#f61d12 [3205]" strokeweight="1pt"/>
                          <v:shape id="Straight Arrow Connector 36" o:spid="_x0000_s1045" type="#_x0000_t32" style="position:absolute;left:39040;top:8030;width:2064;height:17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Rt6sEAAADbAAAADwAAAGRycy9kb3ducmV2LnhtbESPQYvCMBSE7wv+h/CEva2JCiLVKCor&#10;7G2x6v3ZPNtq81KaqPHfm4UFj8PMN8PMl9E24k6drx1rGA4UCOLCmZpLDYf99msKwgdkg41j0vAk&#10;D8tF72OOmXEP3tE9D6VIJewz1FCF0GZS+qIii37gWuLknV1nMSTZldJ0+EjltpEjpSbSYs1pocKW&#10;NhUV1/xmNYxvp6jKbRzlq291WP+O9/74vGj92Y+rGYhAMbzD//SPSdwE/r6kH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lG3qwQAAANsAAAAPAAAAAAAAAAAAAAAA&#10;AKECAABkcnMvZG93bnJldi54bWxQSwUGAAAAAAQABAD5AAAAjwMAAAAA&#10;" strokecolor="#f61d12 [3205]" strokeweight="1pt"/>
                          <v:shape id="Straight Arrow Connector 37" o:spid="_x0000_s1046" type="#_x0000_t32" style="position:absolute;left:39040;top:9700;width:2051;height:1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1hTsIAAADbAAAADwAAAGRycy9kb3ducmV2LnhtbESP0WoCMRRE3wv9h3ALvtWsFdtla5TS&#10;KvpW3PYDLsl1s7i5WZK4rn9vCgUfh5k5wyzXo+vEQCG2nhXMpgUIYu1Ny42C35/tcwkiJmSDnWdS&#10;cKUI69XjwxIr4y98oKFOjcgQjhUqsCn1lZRRW3IYp74nzt7RB4cpy9BIE/CS4a6TL0XxKh22nBcs&#10;9vRpSZ/qs1NQjqne7DpdzrdOh2870NfidFZq8jR+vININKZ7+L+9Nwrmb/D3Jf8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1hTsIAAADbAAAADwAAAAAAAAAAAAAA&#10;AAChAgAAZHJzL2Rvd25yZXYueG1sUEsFBgAAAAAEAAQA+QAAAJADAAAAAA==&#10;" strokecolor="#f61d12 [3205]" strokeweight="1pt"/>
                        </v:group>
                        <v:rect id="Rectangle 32" o:spid="_x0000_s1047" style="position:absolute;left:36111;top:8587;width:4908;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WK8MA&#10;AADbAAAADwAAAGRycy9kb3ducmV2LnhtbESPQYvCMBSE7wv+h/AEb2uqgkg1igqCupe1FfT4aJ5t&#10;tXkpTdTu/vrNguBxmJlvmNmiNZV4UONKywoG/QgEcWZ1ybmCY7r5nIBwHlljZZkU/JCDxbzzMcNY&#10;2ycf6JH4XAQIuxgVFN7XsZQuK8ig69uaOHgX2xj0QTa51A0+A9xUchhFY2mw5LBQYE3rgrJbcjcK&#10;2J8xdeOv/arSx2Vy+/41p91VqV63XU5BeGr9O/xqb7WC0RD+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uWK8MAAADbAAAADwAAAAAAAAAAAAAAAACYAgAAZHJzL2Rv&#10;d25yZXYueG1sUEsFBgAAAAAEAAQA9QAAAIgDAAAAAA==&#10;" filled="f" stroked="f">
                          <v:textbox inset="0,1mm,0,1mm">
                            <w:txbxContent>
                              <w:p w14:paraId="78653C30"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000000" w:themeColor="text1"/>
                                    <w:sz w:val="14"/>
                                    <w:szCs w:val="14"/>
                                    <w:lang w:val="en-US"/>
                                  </w:rPr>
                                  <w:t>Simulations</w:t>
                                </w:r>
                              </w:p>
                            </w:txbxContent>
                          </v:textbox>
                        </v:rect>
                      </v:group>
                      <v:group id="Group 5" o:spid="_x0000_s1048" style="position:absolute;left:36019;top:16727;width:5575;height:3429" coordorigin="36019,16727" coordsize="5578,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25" o:spid="_x0000_s1049" style="position:absolute;left:36019;top:16727;width:5578;height:3429" coordorigin="36019,16697" coordsize="5085,3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Straight Arrow Connector 27" o:spid="_x0000_s1050" type="#_x0000_t32" style="position:absolute;left:36019;top:17413;width:3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FerMIAAADbAAAADwAAAGRycy9kb3ducmV2LnhtbESPQWsCMRSE7wX/Q3iCt5q4Qitbo2ip&#10;4E1c9f7cvO5uu3lZNlHjvzcFocdhZr5h5stoW3Gl3jeONUzGCgRx6UzDlYbjYfM6A+EDssHWMWm4&#10;k4flYvAyx9y4G+/pWoRKJAj7HDXUIXS5lL6syaIfu444ed+utxiS7CtperwluG1lptSbtNhwWqix&#10;o8+ayt/iYjVML+eoqk3MitWXOq5304M/3X+0Hg3j6gNEoBj+w8/21mjI3uHvS/o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FerMIAAADbAAAADwAAAAAAAAAAAAAA&#10;AAChAgAAZHJzL2Rvd25yZXYueG1sUEsFBgAAAAAEAAQA+QAAAJADAAAAAA==&#10;" strokecolor="#f61d12 [3205]" strokeweight="1pt"/>
                          <v:shape id="Straight Arrow Connector 28" o:spid="_x0000_s1051" type="#_x0000_t32" style="position:absolute;left:36019;top:19480;width:3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K3r4AAADbAAAADwAAAGRycy9kb3ducmV2LnhtbERPTYvCMBC9L/gfwgje1sQKy1KNorLC&#10;3sSq97EZ22ozKU3U+O/NYWGPj/c9X0bbigf1vnGsYTJWIIhLZxquNBwP289vED4gG2wdk4YXeVgu&#10;Bh9zzI178p4eRahECmGfo4Y6hC6X0pc1WfRj1xEn7uJ6iyHBvpKmx2cKt63MlPqSFhtODTV2tKmp&#10;vBV3q2F6P0dVbWNWrH7Ucb2bHvzpddV6NIyrGYhAMfyL/9y/RkOWxqYv6QfIx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nsrevgAAANsAAAAPAAAAAAAAAAAAAAAAAKEC&#10;AABkcnMvZG93bnJldi54bWxQSwUGAAAAAAQABAD5AAAAjAMAAAAA&#10;" strokecolor="#f61d12 [3205]" strokeweight="1pt"/>
                          <v:shape id="Straight Arrow Connector 29" o:spid="_x0000_s1052" type="#_x0000_t32" style="position:absolute;left:39040;top:16697;width:2064;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vRcIAAADbAAAADwAAAGRycy9kb3ducmV2LnhtbESPQWsCMRSE7wX/Q3iCt5q4Qqlbo2ip&#10;4E1c9f7cvO5uu3lZNlHjvzcFocdhZr5h5stoW3Gl3jeONUzGCgRx6UzDlYbjYfP6DsIHZIOtY9Jw&#10;Jw/LxeBljrlxN97TtQiVSBD2OWqoQ+hyKX1Zk0U/dh1x8r5dbzEk2VfS9HhLcNvKTKk3abHhtFBj&#10;R581lb/FxWqYXs5RVZuYFasvdVzvpgd/uv9oPRrG1QeIQDH8h5/trdGQzeDvS/o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JvRcIAAADbAAAADwAAAAAAAAAAAAAA&#10;AAChAgAAZHJzL2Rvd25yZXYueG1sUEsFBgAAAAAEAAQA+QAAAJADAAAAAA==&#10;" strokecolor="#f61d12 [3205]" strokeweight="1pt"/>
                          <v:shape id="Straight Arrow Connector 30" o:spid="_x0000_s1053" type="#_x0000_t32" style="position:absolute;left:39040;top:18367;width:2051;height:1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T5Or8AAADbAAAADwAAAGRycy9kb3ducmV2LnhtbERP3WrCMBS+H/gO4Qy8m+kmjlJNZThl&#10;u5NVH+CQnDWlzUlJYu3efrkY7PLj+9/tZzeIiULsPCt4XhUgiLU3HbcKrpfTUwkiJmSDg2dS8EMR&#10;9vXiYYeV8Xf+oqlJrcghHCtUYFMaKymjtuQwrvxInLlvHxymDEMrTcB7DneDfCmKV+mw49xgcaSD&#10;Jd03N6egnFNz/Bh0uT45Hc52ovdNf1Nq+Ti/bUEkmtO/+M/9aRSs8/r8Jf8AWf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1T5Or8AAADbAAAADwAAAAAAAAAAAAAAAACh&#10;AgAAZHJzL2Rvd25yZXYueG1sUEsFBgAAAAAEAAQA+QAAAI0DAAAAAA==&#10;" strokecolor="#f61d12 [3205]" strokeweight="1pt"/>
                        </v:group>
                        <v:rect id="Rectangle 26" o:spid="_x0000_s1054" style="position:absolute;left:36111;top:17254;width:4908;height: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G9cQA&#10;AADbAAAADwAAAGRycy9kb3ducmV2LnhtbESPQWvCQBSE70L/w/KE3nRjDqFEV1GhoO2lTQLt8ZF9&#10;JtHs25DdJml/fbdQ8DjMzDfMZjeZVgzUu8aygtUyAkFcWt1wpaDInxdPIJxH1thaJgXf5GC3fZht&#10;MNV25HcaMl+JAGGXooLa+y6V0pU1GXRL2xEH72J7gz7IvpK6xzHATSvjKEqkwYbDQo0dHWsqb9mX&#10;UcD+E3OXvL4cWl3ss9vbj/k4X5V6nE/7NQhPk7+H/9snrSBO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BvXEAAAA2wAAAA8AAAAAAAAAAAAAAAAAmAIAAGRycy9k&#10;b3ducmV2LnhtbFBLBQYAAAAABAAEAPUAAACJAwAAAAA=&#10;" filled="f" stroked="f">
                          <v:textbox inset="0,1mm,0,1mm">
                            <w:txbxContent>
                              <w:p w14:paraId="79B74C41"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000000" w:themeColor="text1"/>
                                    <w:sz w:val="14"/>
                                    <w:szCs w:val="14"/>
                                    <w:lang w:val="en-US"/>
                                  </w:rPr>
                                  <w:t>Simulations</w:t>
                                </w:r>
                              </w:p>
                            </w:txbxContent>
                          </v:textbox>
                        </v:rect>
                      </v:group>
                      <v:rect id="Rectangle 7" o:spid="_x0000_s1055" style="position:absolute;left:6758;top:11290;width:12319;height:143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1TcIA&#10;AADaAAAADwAAAGRycy9kb3ducmV2LnhtbESPzYoCMRCE7wu+Q2jB25pxBVdGo4goiJfFHxBvzaSd&#10;DCadYZLV0affCMIei6r6iprOW2fFjZpQeVYw6GcgiAuvKy4VHA/rzzGIEJE1Ws+k4EEB5rPOxxRz&#10;7e+8o9s+liJBOOSowMRY51KGwpDD0Pc1cfIuvnEYk2xKqRu8J7iz8ivLRtJhxWnBYE1LQ8V1/+sU&#10;SPPzZLeK1822Xp+tXZ2ew+KkVK/bLiYgIrXxP/xub7SCb3hdST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VNwgAAANoAAAAPAAAAAAAAAAAAAAAAAJgCAABkcnMvZG93&#10;bnJldi54bWxQSwUGAAAAAAQABAD1AAAAhwMAAAAA&#10;" filled="f" strokecolor="#f61d12 [3205]">
                        <v:stroke dashstyle="dash"/>
                        <v:textbox inset="2mm,1mm,2mm,1mm">
                          <w:txbxContent>
                            <w:p w14:paraId="675BBD16"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F61D12" w:themeColor="accent2"/>
                                  <w:sz w:val="14"/>
                                  <w:szCs w:val="14"/>
                                  <w:lang w:val="en-US"/>
                                </w:rPr>
                                <w:t>Note: may be beyond scope</w:t>
                              </w:r>
                            </w:p>
                          </w:txbxContent>
                        </v:textbox>
                      </v:rect>
                      <v:rect id="Rectangle 8" o:spid="_x0000_s1056" style="position:absolute;left:18447;top:16618;width:6756;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6Jb8A&#10;AADaAAAADwAAAGRycy9kb3ducmV2LnhtbERPy4rCMBTdC/5DuII7TRV8UI0iiszgRm3duLs017ba&#10;3JQmo/XvJwvB5eG8l+vWVOJJjSstKxgNIxDEmdUl5wou6X4wB+E8ssbKMil4k4P1qttZYqzti8/0&#10;THwuQgi7GBUU3texlC4ryKAb2po4cDfbGPQBNrnUDb5CuKnkOIqm0mDJoaHAmrYFZY/kzyjI7+lk&#10;f9wdr+07SUY/s+lBnw6oVL/XbhYgPLX+K/64f7WCsDVcCT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volvwAAANoAAAAPAAAAAAAAAAAAAAAAAJgCAABkcnMvZG93bnJl&#10;di54bWxQSwUGAAAAAAQABAD1AAAAhAMAAAAA&#10;" filled="f" stroked="f">
                        <v:textbox inset="2mm,1mm,2mm,1mm">
                          <w:txbxContent>
                            <w:p w14:paraId="3D2F0F7D" w14:textId="77777777" w:rsidR="00FD003A" w:rsidRDefault="00FD003A" w:rsidP="005B3F81">
                              <w:pPr>
                                <w:pStyle w:val="ChartBoldText"/>
                                <w:spacing w:after="0"/>
                                <w:rPr>
                                  <w:rFonts w:ascii="Franklin Gothic Medium" w:hAnsi="Franklin Gothic Medium"/>
                                  <w:i/>
                                  <w:sz w:val="14"/>
                                  <w:szCs w:val="14"/>
                                  <w:lang w:val="en-US"/>
                                </w:rPr>
                              </w:pPr>
                              <w:r>
                                <w:rPr>
                                  <w:rFonts w:ascii="Franklin Gothic Medium" w:hAnsi="Franklin Gothic Medium"/>
                                  <w:i/>
                                  <w:color w:val="000000" w:themeColor="text1"/>
                                  <w:sz w:val="14"/>
                                  <w:szCs w:val="14"/>
                                  <w:lang w:val="en-US"/>
                                </w:rPr>
                                <w:t>Potential improvementXX%</w:t>
                              </w:r>
                            </w:p>
                          </w:txbxContent>
                        </v:textbox>
                      </v:rect>
                      <v:rect id="Rectangle 9" o:spid="_x0000_s1057" style="position:absolute;left:41744;top:7156;width:7616;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5bMEA&#10;AADaAAAADwAAAGRycy9kb3ducmV2LnhtbESPwWrDMBBE74X8g9hAbo2cHNLWjRJqQ6CXFOwm98Xa&#10;WqbWykiq7fx9VCj0OMzMG2Z/nG0vRvKhc6xgs85AEDdOd9wquHyeHp9BhIissXdMCm4U4HhYPOwx&#10;127iisY6tiJBOOSowMQ45FKGxpDFsHYDcfK+nLcYk/St1B6nBLe93GbZTlrsOC0YHKg01HzXP1bB&#10;UzljKG7j1Z/MBw3nyVyLS6XUajm/vYKINMf/8F/7XSt4gd8r6QbIwx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WzBAAAA2gAAAA8AAAAAAAAAAAAAAAAAmAIAAGRycy9kb3du&#10;cmV2LnhtbFBLBQYAAAAABAAEAPUAAACGAwAAAAA=&#10;" fillcolor="#006b7a [3204]" strokecolor="#006b7a [3204]">
                        <v:textbox inset="0,1mm,0,1mm">
                          <w:txbxContent>
                            <w:p w14:paraId="1B85D586" w14:textId="6FCB0415" w:rsidR="00FD003A" w:rsidRDefault="00FD003A" w:rsidP="005B3F81">
                              <w:pPr>
                                <w:pStyle w:val="ChartBoldText"/>
                                <w:spacing w:after="0"/>
                                <w:rPr>
                                  <w:color w:val="FFFFFF" w:themeColor="background1"/>
                                  <w:lang w:val="en-US"/>
                                </w:rPr>
                              </w:pPr>
                              <w:r>
                                <w:rPr>
                                  <w:color w:val="FFFFFF" w:themeColor="background1"/>
                                  <w:lang w:val="en-US"/>
                                </w:rPr>
                                <w:t>Impact/benefit  of recovering   rate increase</w:t>
                              </w:r>
                            </w:p>
                          </w:txbxContent>
                        </v:textbox>
                      </v:rect>
                      <v:rect id="Rectangle 10" o:spid="_x0000_s1058" style="position:absolute;left:41744;top:15346;width:7696;height:6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ZBcIA&#10;AADbAAAADwAAAGRycy9kb3ducmV2LnhtbESPQWvDMAyF74P9B6PBbquzHraR1gltodDLBu3au4jV&#10;ODSWg+0l6b+fDoPdJN7Te5/W9ex7NVJMXWADr4sCFHETbMetgfP3/uUDVMrIFvvAZOBOCerq8WGN&#10;pQ0TH2k85VZJCKcSDbich1Lr1DjymBZhIBbtGqLHLGtstY04Sbjv9bIo3rTHjqXB4UA7R83t9OMN&#10;vO9mTNv7eIl790XD5+Qu2/PRmOenebMClWnO/+a/64MVfKGXX2QAX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lkFwgAAANsAAAAPAAAAAAAAAAAAAAAAAJgCAABkcnMvZG93&#10;bnJldi54bWxQSwUGAAAAAAQABAD1AAAAhwMAAAAA&#10;" fillcolor="#006b7a [3204]" strokecolor="#006b7a [3204]">
                        <v:textbox inset="0,1mm,0,1mm">
                          <w:txbxContent>
                            <w:p w14:paraId="2B3CBB78" w14:textId="6E35A19A" w:rsidR="00FD003A" w:rsidRDefault="00FD003A" w:rsidP="005B3F81">
                              <w:pPr>
                                <w:pStyle w:val="ChartBoldText"/>
                                <w:spacing w:after="0"/>
                                <w:rPr>
                                  <w:color w:val="FFFFFF" w:themeColor="background1"/>
                                  <w:lang w:val="en-US"/>
                                </w:rPr>
                              </w:pPr>
                              <w:r>
                                <w:rPr>
                                  <w:color w:val="FFFFFF" w:themeColor="background1"/>
                                  <w:lang w:val="en-US"/>
                                </w:rPr>
                                <w:t>Impact/benefit   of materials efficiency improvement</w:t>
                              </w:r>
                            </w:p>
                          </w:txbxContent>
                        </v:textbox>
                      </v:rect>
                      <v:rect id="Rectangle 11" o:spid="_x0000_s1059" style="position:absolute;left:7315;top:12563;width:11201;height:5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LUsEA&#10;AADbAAAADwAAAGRycy9kb3ducmV2LnhtbERPS2rDMBDdB3oHMYFuQiPbixDcKCEuuHRVyOcAU2ti&#10;u5ZGxlIc+/ZVodDdPN53dofJGjHS4FvHCtJ1AoK4crrlWsH1Ur5sQfiArNE4JgUzeTjsnxY7zLV7&#10;8InGc6hFDGGfo4ImhD6X0lcNWfRr1xNH7uYGiyHCoZZ6wEcMt0ZmSbKRFluODQ329NZQ1Z3vVoFx&#10;30aubnNR+s/iq3Or9+19zJR6Xk7HVxCBpvAv/nN/6Dg/hd9f4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8y1LBAAAA2wAAAA8AAAAAAAAAAAAAAAAAmAIAAGRycy9kb3du&#10;cmV2LnhtbFBLBQYAAAAABAAEAPUAAACGAwAAAAA=&#10;" fillcolor="#c6bfab [3206]" strokecolor="#6f6652 [3208]">
                        <v:textbox inset="2mm,1mm,2mm,1mm">
                          <w:txbxContent>
                            <w:p w14:paraId="5473819A"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Scope of reduction in waste generation by sector</w:t>
                              </w:r>
                            </w:p>
                          </w:txbxContent>
                        </v:textbox>
                      </v:rect>
                      <v:shape id="Straight Arrow Connector 13" o:spid="_x0000_s1060" type="#_x0000_t32" style="position:absolute;left:12801;top:2941;width:0;height:9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pQMMAAADbAAAADwAAAGRycy9kb3ducmV2LnhtbERPTWvCQBC9C/0PyxS86aYVVFJXKUrR&#10;elCatvY6zU6ywexsyG41/ntXEHqbx/uc2aKztThR6yvHCp6GCQji3OmKSwVfn2+DKQgfkDXWjknB&#10;hTws5g+9GabanfmDTlkoRQxhn6ICE0KTSulzQxb90DXEkStcazFE2JZSt3iO4baWz0kylhYrjg0G&#10;G1oayo/Zn1Xwu5KH8W7bTfbfRfl+POx/pqZYK9V/7F5fQATqwr/47t7oOH8Et1/iAX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z6UDDAAAA2wAAAA8AAAAAAAAAAAAA&#10;AAAAoQIAAGRycy9kb3ducmV2LnhtbFBLBQYAAAAABAAEAPkAAACRAwAAAAA=&#10;" strokecolor="#f61d12 [3205]" strokeweight="1pt">
                        <v:stroke endarrow="block"/>
                      </v:shape>
                      <v:shape id="Straight Arrow Connector 14" o:spid="_x0000_s1061" type="#_x0000_t32" style="position:absolute;left:12881;top:17572;width:0;height:3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rt8AAAADbAAAADwAAAGRycy9kb3ducmV2LnhtbERPS2sCMRC+F/wPYYTealbRIqtRRLBI&#10;D1IfB4/jZtwsbiZLkq7rvzdCobf5+J4zX3a2Fi35UDlWMBxkIIgLpysuFZyOm48piBCRNdaOScGD&#10;AiwXvbc55trdeU/tIZYihXDIUYGJscmlDIUhi2HgGuLEXZ23GBP0pdQe7ync1nKUZZ/SYsWpwWBD&#10;a0PF7fBrFVxM0/qJ+1mdtflqJ9m32XVmr9R7v1vNQETq4r/4z73Vaf4YXr+k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Ha7fAAAAA2wAAAA8AAAAAAAAAAAAAAAAA&#10;oQIAAGRycy9kb3ducmV2LnhtbFBLBQYAAAAABAAEAPkAAACOAwAAAAA=&#10;" strokecolor="#f61d12 [3205]" strokeweight="1pt">
                        <v:stroke endarrow="block"/>
                      </v:shape>
                      <v:shape id="Straight Arrow Connector 15" o:spid="_x0000_s1062" type="#_x0000_t32" style="position:absolute;left:5963;top:1828;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bUr8MAAADbAAAADwAAAGRycy9kb3ducmV2LnhtbERPS2vCQBC+C/0PyxS86aYFH6SuUpSi&#10;9aA0be11mp1kg9nZkN1q/PeuIPQ2H99zZovO1uJEra8cK3gaJiCIc6crLhV8fb4NpiB8QNZYOyYF&#10;F/KwmD/0Zphqd+YPOmWhFDGEfYoKTAhNKqXPDVn0Q9cQR65wrcUQYVtK3eI5httaPifJWFqsODYY&#10;bGhpKD9mf1bB70oexrttN9l/F+X78bD/mZpirVT/sXt9ARGoC//iu3uj4/wR3H6JB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W1K/DAAAA2wAAAA8AAAAAAAAAAAAA&#10;AAAAoQIAAGRycy9kb3ducmV2LnhtbFBLBQYAAAAABAAEAPkAAACRAwAAAAA=&#10;" strokecolor="#f61d12 [3205]" strokeweight="1pt">
                        <v:stroke endarrow="block"/>
                      </v:shape>
                      <v:rect id="Rectangle 16" o:spid="_x0000_s1063" style="position:absolute;top:79;width:6756;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TJr4A&#10;AADbAAAADwAAAGRycy9kb3ducmV2LnhtbERPy6rCMBDdC/5DGMGNaHpdiFSjqODFleDjA8ZmbKvJ&#10;pDSx1r83guBuDuc582VrjWio9qVjBX+jBARx5nTJuYLzaTucgvABWaNxTApe5GG56HbmmGr35AM1&#10;x5CLGMI+RQVFCFUqpc8KsuhHriKO3NXVFkOEdS51jc8Ybo0cJ8lEWiw5NhRY0aag7H58WAXG3Ywc&#10;XF/rrd+vL3c3+J8+mrFS/V67moEI1Iaf+Ove6Th/Ap9f4gF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VUya+AAAA2wAAAA8AAAAAAAAAAAAAAAAAmAIAAGRycy9kb3ducmV2&#10;LnhtbFBLBQYAAAAABAAEAPUAAACDAwAAAAA=&#10;" fillcolor="#c6bfab [3206]" strokecolor="#6f6652 [3208]">
                        <v:textbox inset="2mm,1mm,2mm,1mm">
                          <w:txbxContent>
                            <w:p w14:paraId="21CEC19F"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Waste account</w:t>
                              </w:r>
                            </w:p>
                          </w:txbxContent>
                        </v:textbox>
                      </v:rect>
                      <v:shape id="Straight Arrow Connector 17" o:spid="_x0000_s1064" type="#_x0000_t32" style="position:absolute;left:26477;top:3180;width:0;height:12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vQ8MAAADbAAAADwAAAGRycy9kb3ducmV2LnhtbERPS2sCMRC+C/0PYQreNFsPKlujSEvx&#10;cVC0Va/jZnazuJksm6jrv2+EQm/z8T1nMmttJW7U+NKxgrd+AoI4c7rkQsHP91dvDMIHZI2VY1Lw&#10;IA+z6Utngql2d97RbR8KEUPYp6jAhFCnUvrMkEXfdzVx5HLXWAwRNoXUDd5juK3kIEmG0mLJscFg&#10;TR+Gssv+ahWcP+VxuFm3o+0hL1aX4/Y0NvlCqe5rO38HEagN/+I/91LH+SN4/hIPk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I70PDAAAA2wAAAA8AAAAAAAAAAAAA&#10;AAAAoQIAAGRycy9kb3ducmV2LnhtbFBLBQYAAAAABAAEAPkAAACRAwAAAAA=&#10;" strokecolor="#f61d12 [3205]" strokeweight="1pt">
                        <v:stroke endarrow="block"/>
                      </v:shape>
                      <v:shape id="Straight Arrow Connector 18" o:spid="_x0000_s1065" type="#_x0000_t32" style="position:absolute;left:32043;top:2226;width:0;height:5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7McYAAADbAAAADwAAAGRycy9kb3ducmV2LnhtbESPS2/CMBCE75X4D9Yi9Vac9kBRwCBU&#10;hPo4FJXyuC7xJo6I11HsQvrvu4dK3HY1szPfzha9b9SFulgHNvA4ykARF8HWXBnYfa8fJqBiQrbY&#10;BCYDvxRhMR/czTC34cpfdNmmSkkIxxwNuJTaXOtYOPIYR6ElFq0Mnccka1dp2+FVwn2jn7JsrD3W&#10;LA0OW3pxVJy3P97AaaUP48+P/nmzL6v382FznLjy1Zj7Yb+cgkrUp5v5//rNCr7Ayi8yg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XezHGAAAA2wAAAA8AAAAAAAAA&#10;AAAAAAAAoQIAAGRycy9kb3ducmV2LnhtbFBLBQYAAAAABAAEAPkAAACUAwAAAAA=&#10;" strokecolor="#f61d12 [3205]" strokeweight="1pt">
                        <v:stroke endarrow="block"/>
                      </v:shape>
                      <v:rect id="_x0000_s1066" style="position:absolute;left:24808;width:11207;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H8cEA&#10;AADbAAAADwAAAGRycy9kb3ducmV2LnhtbERPTYvCMBC9L/gfwgje1tSlyFqNosKqe1urF29DMzbF&#10;ZlKaqO2/NwsLe5vH+5zFqrO1eFDrK8cKJuMEBHHhdMWlgvPp6/0ThA/IGmvHpKAnD6vl4G2BmXZP&#10;PtIjD6WIIewzVGBCaDIpfWHIoh+7hjhyV9daDBG2pdQtPmO4reVHkkylxYpjg8GGtoaKW363ClKa&#10;/XznaT89XS59t9tPTOo2G6VGw249BxGoC//iP/dBx/kz+P0lH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Wh/HBAAAA2wAAAA8AAAAAAAAAAAAAAAAAmAIAAGRycy9kb3du&#10;cmV2LnhtbFBLBQYAAAAABAAEAPUAAACGAwAAAAA=&#10;" fillcolor="#c6bfab [3206]" strokecolor="#6f6652 [3208]">
                        <v:textbox inset="1mm,1mm,1mm,1mm">
                          <w:txbxContent>
                            <w:p w14:paraId="16E35409"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Stylized 5% productivity (or use efficiency) shock</w:t>
                              </w:r>
                            </w:p>
                          </w:txbxContent>
                        </v:textbox>
                      </v:rect>
                      <v:shape id="Straight Arrow Connector 20" o:spid="_x0000_s1067" type="#_x0000_t32" style="position:absolute;left:19162;top:18447;width:5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29isMAAADbAAAADwAAAGRycy9kb3ducmV2LnhtbERPu27CMBTdkfgH6yKxgQMDRQEHVUVV&#10;oUNReaTrbXwTR8TXUWwg/ft6qNTx6LzXm9424k6drx0rmE0TEMSF0zVXCs6n18kShA/IGhvHpOCH&#10;PGyy4WCNqXYP/qT7MVQihrBPUYEJoU2l9IUhi37qWuLIla6zGCLsKqk7fMRw28h5kiykxZpjg8GW&#10;XgwV1+PNKvjeynzx8d4/HS5ltb/mh6+lKd+UGo/65xWIQH34F/+5d1rBPK6PX+IP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NvYrDAAAA2wAAAA8AAAAAAAAAAAAA&#10;AAAAoQIAAGRycy9kb3ducmV2LnhtbFBLBQYAAAAABAAEAPkAAACRAwAAAAA=&#10;" strokecolor="#f61d12 [3205]" strokeweight="1pt">
                        <v:stroke endarrow="block"/>
                      </v:shape>
                      <v:rect id="Rectangle 21" o:spid="_x0000_s1068" style="position:absolute;left:8348;top:79;width:9227;height:3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BSsQA&#10;AADbAAAADwAAAGRycy9kb3ducmV2LnhtbESPzWrDMBCE74G8g9hAb4nsYELiWglNoX+3xMnFt8Xa&#10;WqbWylhqYr99VSj0OMzMN0xxGG0nbjT41rGCdJWAIK6dbrlRcL28LLcgfEDW2DkmBRN5OOznswJz&#10;7e58plsZGhEh7HNUYELocyl9bciiX7meOHqfbrAYohwaqQe8R7jt5DpJNtJiy3HBYE/Phuqv8tsq&#10;yGh3+iizaXOpqml8fUtN5o5HpR4W49MjiEBj+A//td+1gnUK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QUrEAAAA2wAAAA8AAAAAAAAAAAAAAAAAmAIAAGRycy9k&#10;b3ducmV2LnhtbFBLBQYAAAAABAAEAPUAAACJAwAAAAA=&#10;" fillcolor="#c6bfab [3206]" strokecolor="#6f6652 [3208]">
                        <v:textbox inset="1mm,1mm,1mm,1mm">
                          <w:txbxContent>
                            <w:p w14:paraId="00476D26"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Waste generation by sector</w:t>
                              </w:r>
                            </w:p>
                          </w:txbxContent>
                        </v:textbox>
                      </v:rect>
                      <v:rect id="_x0000_s1069" style="position:absolute;left:27909;top:7315;width:8102;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AXsMA&#10;AADbAAAADwAAAGRycy9kb3ducmV2LnhtbESPzWrDMBCE74W+g9hCb41cQ4NxophgKLS9lPwQyG2x&#10;NpaJtVIt1XHfvgoEchxm5htmWU22FyMNoXOs4HWWgSBunO64VbDfvb8UIEJE1tg7JgV/FKBaPT4s&#10;sdTuwhsat7EVCcKhRAUmRl9KGRpDFsPMeeLkndxgMSY5tFIPeElw28s8y+bSYsdpwaCn2lBz3v5a&#10;BW/Z58mb70LLr8No6lH64ic/KvX8NK0XICJN8R6+tT+0gjyH6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nAXsMAAADbAAAADwAAAAAAAAAAAAAAAACYAgAAZHJzL2Rv&#10;d25yZXYueG1sUEsFBgAAAAAEAAQA9QAAAIgDAAAAAA==&#10;" fillcolor="#9ac2c4 [3209]" strokecolor="#006b7a [3204]">
                        <v:textbox inset="2mm,1mm,2mm,1mm">
                          <w:txbxContent>
                            <w:p w14:paraId="6F21868E"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Waste services sector</w:t>
                              </w:r>
                            </w:p>
                          </w:txbxContent>
                        </v:textbox>
                      </v:rect>
                      <v:rect id="Rectangle 23" o:spid="_x0000_s1070" style="position:absolute;left:24808;top:15425;width:11201;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AsAA&#10;AADaAAAADwAAAGRycy9kb3ducmV2LnhtbERPyWrDMBC9F/oPYgq91XICDcaJbEKg0PZSslDobbAm&#10;lok1Ui3Vcf8+CgRyGh5vnVU92V6MNITOsYJZloMgbpzuuFVw2L+9FCBCRNbYOyYF/xSgrh4fVlhq&#10;d+YtjbvYihTCoUQFJkZfShkaQxZD5jxx4o5usBgTHFqpBzyncNvLeZ4vpMWOU4NBTxtDzWn3ZxW8&#10;5h9Hb74KLT+/R7MZpS9+5z9KPT9N6yWISFO8i2/ud53mw/WV65XV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U+AsAAAADaAAAADwAAAAAAAAAAAAAAAACYAgAAZHJzL2Rvd25y&#10;ZXYueG1sUEsFBgAAAAAEAAQA9QAAAIUDAAAAAA==&#10;" fillcolor="#9ac2c4 [3209]" strokecolor="#006b7a [3204]">
                        <v:textbox inset="2mm,1mm,2mm,1mm">
                          <w:txbxContent>
                            <w:p w14:paraId="07AB60AB" w14:textId="77777777" w:rsidR="00FD003A" w:rsidRDefault="00FD003A" w:rsidP="005B3F81">
                              <w:pPr>
                                <w:pStyle w:val="ChartBoldText"/>
                                <w:spacing w:after="0"/>
                                <w:rPr>
                                  <w:rFonts w:ascii="Franklin Gothic Medium" w:hAnsi="Franklin Gothic Medium"/>
                                  <w:lang w:val="en-US"/>
                                </w:rPr>
                              </w:pPr>
                              <w:r>
                                <w:rPr>
                                  <w:rFonts w:ascii="Franklin Gothic Medium" w:hAnsi="Franklin Gothic Medium"/>
                                  <w:color w:val="000000" w:themeColor="text1"/>
                                  <w:lang w:val="en-US"/>
                                </w:rPr>
                                <w:t>Intermediate inputs (materials)                      use in sector</w:t>
                              </w:r>
                            </w:p>
                          </w:txbxContent>
                        </v:textbox>
                      </v:rect>
                      <v:rect id="Rectangle 24" o:spid="_x0000_s1071" style="position:absolute;left:7315;top:19957;width:11201;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id8QA&#10;AADbAAAADwAAAGRycy9kb3ducmV2LnhtbESPwWrDMBBE74X+g9hCLqGRa0IxbpQQFxJ6CtTpB2yt&#10;je1EWhlLduy/rwqFHoeZecNsdpM1YqTet44VvKwSEMSV0y3XCr7Oh+cMhA/IGo1jUjCTh9328WGD&#10;uXZ3/qSxDLWIEPY5KmhC6HIpfdWQRb9yHXH0Lq63GKLsa6l7vEe4NTJNkldpseW40GBH7w1Vt3Kw&#10;Coy7Grm8zMXBn4rvm1ses2FMlVo8Tfs3EIGm8B/+a39oBeka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onfEAAAA2wAAAA8AAAAAAAAAAAAAAAAAmAIAAGRycy9k&#10;b3ducmV2LnhtbFBLBQYAAAAABAAEAPUAAACJAwAAAAA=&#10;" fillcolor="#c6bfab [3206]" strokecolor="#6f6652 [3208]">
                        <v:textbox inset="2mm,1mm,2mm,1mm">
                          <w:txbxContent>
                            <w:p w14:paraId="555174EC" w14:textId="77777777" w:rsidR="00FD003A" w:rsidRDefault="00FD003A" w:rsidP="005B3F81">
                              <w:pPr>
                                <w:pStyle w:val="ChartBoldText"/>
                                <w:spacing w:after="0"/>
                                <w:rPr>
                                  <w:rFonts w:ascii="Franklin Gothic Medium" w:hAnsi="Franklin Gothic Medium"/>
                                  <w:color w:val="000000" w:themeColor="text1"/>
                                  <w:lang w:val="en-US"/>
                                </w:rPr>
                              </w:pPr>
                              <w:r>
                                <w:rPr>
                                  <w:rFonts w:ascii="Franklin Gothic Medium" w:hAnsi="Franklin Gothic Medium"/>
                                  <w:color w:val="000000" w:themeColor="text1"/>
                                  <w:lang w:val="en-US"/>
                                </w:rPr>
                                <w:t>Policy discussion</w:t>
                              </w:r>
                            </w:p>
                            <w:p w14:paraId="30FF725A" w14:textId="77777777" w:rsidR="00FD003A" w:rsidRDefault="00FD003A" w:rsidP="005B3F81">
                              <w:pPr>
                                <w:pStyle w:val="ChartText"/>
                                <w:jc w:val="center"/>
                                <w:rPr>
                                  <w:lang w:val="en-US"/>
                                </w:rPr>
                              </w:pPr>
                              <w:r>
                                <w:rPr>
                                  <w:color w:val="000000" w:themeColor="text1"/>
                                  <w:lang w:val="en-US"/>
                                </w:rPr>
                                <w:t>(eg. waste levy)</w:t>
                              </w:r>
                            </w:p>
                          </w:txbxContent>
                        </v:textbox>
                      </v:rect>
                    </v:group>
                  </w:pict>
                </mc:Fallback>
              </mc:AlternateContent>
            </w:r>
          </w:p>
        </w:tc>
      </w:tr>
    </w:tbl>
    <w:p w14:paraId="794BC3A3" w14:textId="77777777" w:rsidR="005B3F81" w:rsidRDefault="005B3F81" w:rsidP="005B3F81">
      <w:pPr>
        <w:pStyle w:val="Note"/>
      </w:pPr>
      <w:r>
        <w:rPr>
          <w:i/>
        </w:rPr>
        <w:t>Data source:</w:t>
      </w:r>
      <w:r>
        <w:t xml:space="preserve"> CIE.</w:t>
      </w:r>
    </w:p>
    <w:p w14:paraId="2D343BC2" w14:textId="1BDFD913" w:rsidR="00F1245D" w:rsidRDefault="00C6721A" w:rsidP="00F1245D">
      <w:pPr>
        <w:pStyle w:val="BodyText"/>
      </w:pPr>
      <w:r>
        <w:t xml:space="preserve">The material efficiency shocks apply to the material use as defined in table </w:t>
      </w:r>
      <w:r>
        <w:fldChar w:fldCharType="begin"/>
      </w:r>
      <w:r>
        <w:instrText xml:space="preserve"> REF _Ref484619021 \h </w:instrText>
      </w:r>
      <w:r>
        <w:fldChar w:fldCharType="separate"/>
      </w:r>
      <w:r w:rsidR="00995AA6">
        <w:rPr>
          <w:noProof/>
        </w:rPr>
        <w:t>5</w:t>
      </w:r>
      <w:r w:rsidR="00995AA6" w:rsidRPr="00695C93">
        <w:rPr>
          <w:noProof/>
        </w:rPr>
        <w:t>.</w:t>
      </w:r>
      <w:r w:rsidR="00995AA6">
        <w:rPr>
          <w:noProof/>
        </w:rPr>
        <w:t>2</w:t>
      </w:r>
      <w:r>
        <w:fldChar w:fldCharType="end"/>
      </w:r>
      <w:r>
        <w:t>.</w:t>
      </w:r>
    </w:p>
    <w:p w14:paraId="27395A2B" w14:textId="77777777" w:rsidR="00315EBE" w:rsidRDefault="00315EBE" w:rsidP="00315EBE">
      <w:pPr>
        <w:pStyle w:val="BodyText"/>
      </w:pPr>
      <w:r>
        <w:t>Long term closure is assumed, that is, the labour market is in full employment status – no change in national total employment, and the impact on the labour market is reflected in the change in real wage rate. As discussed in the previous chapter, a short run closure assuming perfectly elastic supply of labour (any amount of labour is available at no extra cost) is an unlikely extreme case and could only happen temporarily. By contrast, the long run, full employment, closure is closer to the current Australian labour market.</w:t>
      </w:r>
    </w:p>
    <w:p w14:paraId="22D61975" w14:textId="08A8C35F" w:rsidR="00F90D08" w:rsidRDefault="00F90D08" w:rsidP="00F90D08">
      <w:pPr>
        <w:pStyle w:val="Heading3"/>
      </w:pPr>
      <w:r>
        <w:t>Case studies</w:t>
      </w:r>
    </w:p>
    <w:p w14:paraId="0A9B7373" w14:textId="318908D6" w:rsidR="00F90D08" w:rsidRDefault="00585A2B" w:rsidP="005C098D">
      <w:pPr>
        <w:pStyle w:val="BodyText"/>
        <w:spacing w:after="240"/>
      </w:pPr>
      <w:r>
        <w:t>Box</w:t>
      </w:r>
      <w:r w:rsidR="00F90D08">
        <w:t xml:space="preserve"> </w:t>
      </w:r>
      <w:fldSimple w:instr=" REF _Caption5901 ">
        <w:r w:rsidR="00995AA6">
          <w:rPr>
            <w:noProof/>
          </w:rPr>
          <w:t>7</w:t>
        </w:r>
        <w:r w:rsidR="00995AA6" w:rsidRPr="00E05C8C">
          <w:rPr>
            <w:noProof/>
          </w:rPr>
          <w:t>.</w:t>
        </w:r>
        <w:r w:rsidR="00995AA6">
          <w:rPr>
            <w:noProof/>
          </w:rPr>
          <w:t>2</w:t>
        </w:r>
      </w:fldSimple>
      <w:r w:rsidR="00F90D08">
        <w:t xml:space="preserve"> present</w:t>
      </w:r>
      <w:r>
        <w:t>s a case study</w:t>
      </w:r>
      <w:r w:rsidR="00F90D08">
        <w:t xml:space="preserve"> of recovery rate and materials efficiency improvements</w:t>
      </w:r>
      <w:r w:rsidR="00ED356B">
        <w:t xml:space="preserve"> achieved by Bluescope Steel</w:t>
      </w:r>
      <w:r w:rsidR="00F90D08">
        <w:t>. These examples illustrate the types of changes which may form the basis of the shocks modelled in this chapter.</w:t>
      </w: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F90D08" w:rsidRPr="00E05C8C" w14:paraId="7BA9FD21" w14:textId="77777777" w:rsidTr="005C098D">
        <w:trPr>
          <w:cantSplit/>
        </w:trPr>
        <w:tc>
          <w:tcPr>
            <w:tcW w:w="7938" w:type="dxa"/>
            <w:tcBorders>
              <w:top w:val="nil"/>
              <w:left w:val="nil"/>
              <w:bottom w:val="nil"/>
              <w:right w:val="nil"/>
            </w:tcBorders>
            <w:shd w:val="clear" w:color="auto" w:fill="C6BFAB" w:themeFill="accent3"/>
          </w:tcPr>
          <w:p w14:paraId="0E58B1CF" w14:textId="548F4B31" w:rsidR="00F90D08" w:rsidRPr="00E05C8C" w:rsidRDefault="00F90D08" w:rsidP="00F90D08">
            <w:pPr>
              <w:pStyle w:val="Caption"/>
              <w:numPr>
                <w:ilvl w:val="0"/>
                <w:numId w:val="19"/>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995AA6">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995AA6">
                <w:rPr>
                  <w:noProof/>
                </w:rPr>
                <w:instrText>7</w:instrText>
              </w:r>
            </w:fldSimple>
            <w:r w:rsidRPr="00E05C8C">
              <w:instrText xml:space="preserve"> = 0 "" "</w:instrText>
            </w:r>
            <w:fldSimple w:instr=" STYLEREF &quot;Heading 1&quot; \l \n ">
              <w:r w:rsidR="00995AA6">
                <w:rPr>
                  <w:noProof/>
                </w:rPr>
                <w:instrText>7</w:instrText>
              </w:r>
            </w:fldSimple>
            <w:r w:rsidRPr="00E05C8C">
              <w:instrText xml:space="preserve">." </w:instrText>
            </w:r>
            <w:r w:rsidRPr="00E05C8C">
              <w:fldChar w:fldCharType="separate"/>
            </w:r>
            <w:r w:rsidR="00995AA6">
              <w:rPr>
                <w:noProof/>
              </w:rPr>
              <w:instrText>7</w:instrText>
            </w:r>
            <w:r w:rsidR="00995AA6"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B76381">
              <w:rPr>
                <w:noProof/>
              </w:rPr>
              <w:instrText>7</w:instrText>
            </w:r>
            <w:r w:rsidR="00B76381"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995AA6">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995AA6">
                <w:rPr>
                  <w:noProof/>
                </w:rPr>
                <w:instrText>7</w:instrText>
              </w:r>
            </w:fldSimple>
            <w:r w:rsidRPr="00E05C8C">
              <w:instrText xml:space="preserve"> = 0 "" "1" </w:instrText>
            </w:r>
            <w:r w:rsidRPr="00E05C8C">
              <w:fldChar w:fldCharType="separate"/>
            </w:r>
            <w:r w:rsidR="00B76381" w:rsidRPr="00E05C8C">
              <w:rPr>
                <w:noProof/>
              </w:rPr>
              <w:instrText>1</w:instrText>
            </w:r>
            <w:r w:rsidRPr="00E05C8C">
              <w:fldChar w:fldCharType="end"/>
            </w:r>
            <w:r w:rsidRPr="00E05C8C">
              <w:instrText xml:space="preserve">" "6" </w:instrText>
            </w:r>
            <w:r w:rsidRPr="00E05C8C">
              <w:fldChar w:fldCharType="separate"/>
            </w:r>
            <w:r w:rsidR="00B76381" w:rsidRPr="00E05C8C">
              <w:rPr>
                <w:noProof/>
              </w:rPr>
              <w:instrText>1</w:instrText>
            </w:r>
            <w:r w:rsidRPr="00E05C8C">
              <w:fldChar w:fldCharType="end"/>
            </w:r>
            <w:r w:rsidRPr="00E05C8C">
              <w:instrText xml:space="preserve"> </w:instrText>
            </w:r>
            <w:r w:rsidRPr="00E05C8C">
              <w:fldChar w:fldCharType="separate"/>
            </w:r>
            <w:r w:rsidR="00995AA6">
              <w:rPr>
                <w:noProof/>
              </w:rPr>
              <w:instrText>2</w:instrText>
            </w:r>
            <w:r w:rsidRPr="00E05C8C">
              <w:fldChar w:fldCharType="end"/>
            </w:r>
            <w:r w:rsidRPr="00E05C8C">
              <w:instrText xml:space="preserve">" "" </w:instrText>
            </w:r>
            <w:r w:rsidRPr="00E05C8C">
              <w:fldChar w:fldCharType="separate"/>
            </w:r>
            <w:bookmarkStart w:id="1162" w:name="_Caption7840"/>
            <w:bookmarkStart w:id="1163" w:name="_Caption5901"/>
            <w:bookmarkStart w:id="1164" w:name="_Caption7473"/>
            <w:bookmarkStart w:id="1165" w:name="_Caption0440"/>
            <w:bookmarkStart w:id="1166" w:name="_Toc496885045"/>
            <w:r w:rsidR="00B76381">
              <w:rPr>
                <w:noProof/>
              </w:rPr>
              <w:t>7</w:t>
            </w:r>
            <w:r w:rsidR="00B76381" w:rsidRPr="00E05C8C">
              <w:rPr>
                <w:noProof/>
              </w:rPr>
              <w:t>.</w:t>
            </w:r>
            <w:r w:rsidR="00B76381">
              <w:rPr>
                <w:noProof/>
              </w:rPr>
              <w:t>2</w:t>
            </w:r>
            <w:bookmarkEnd w:id="1162"/>
            <w:bookmarkEnd w:id="1163"/>
            <w:bookmarkEnd w:id="1164"/>
            <w:bookmarkEnd w:id="1165"/>
            <w:r w:rsidRPr="00E05C8C">
              <w:fldChar w:fldCharType="end"/>
            </w:r>
            <w:r w:rsidRPr="00E05C8C">
              <w:tab/>
            </w:r>
            <w:r>
              <w:t xml:space="preserve">Bluescope Steel reduce waste to </w:t>
            </w:r>
            <w:r w:rsidRPr="00937121">
              <w:t>landfill</w:t>
            </w:r>
            <w:r w:rsidR="00937121" w:rsidRPr="005C098D">
              <w:rPr>
                <w:rStyle w:val="FootnoteReference"/>
              </w:rPr>
              <w:footnoteReference w:id="32"/>
            </w:r>
            <w:bookmarkEnd w:id="1166"/>
          </w:p>
        </w:tc>
      </w:tr>
      <w:tr w:rsidR="00F90D08" w14:paraId="763B932B" w14:textId="77777777" w:rsidTr="005C098D">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06CDD8CE" w14:textId="77777777" w:rsidR="00937121" w:rsidRDefault="00937121" w:rsidP="00937121">
            <w:pPr>
              <w:pStyle w:val="BodyText"/>
            </w:pPr>
            <w:r>
              <w:t xml:space="preserve">BlueScope Steel’s Western Port plant manufactures a variety of products from steel. In 1999 the plant was sending 4.0 kilograms of Prescribed Industrial Waste (PIW, the term used to refer to hazardous and other wastes which must be tracked in Victoria) to landfill for each tonne of steel produced. </w:t>
            </w:r>
          </w:p>
          <w:p w14:paraId="22030EF6" w14:textId="77777777" w:rsidR="00937121" w:rsidRDefault="00937121" w:rsidP="00937121">
            <w:pPr>
              <w:pStyle w:val="BodyText"/>
            </w:pPr>
            <w:r>
              <w:lastRenderedPageBreak/>
              <w:t>By 2006, BlueScope had reduced their output of PIW to landfill to 1.4 kilograms per tonne of steel. This reduction was enabled by improvements to management including:</w:t>
            </w:r>
          </w:p>
          <w:p w14:paraId="6A61A8B7" w14:textId="32C37E0A" w:rsidR="00937121" w:rsidRDefault="00AD62DE" w:rsidP="005C098D">
            <w:pPr>
              <w:pStyle w:val="ListBullet"/>
              <w:spacing w:before="50"/>
            </w:pPr>
            <w:r>
              <w:t>e</w:t>
            </w:r>
            <w:r w:rsidR="00937121">
              <w:t>ngagement of site-based environmental committee focusing on avoidance and reuse</w:t>
            </w:r>
            <w:r>
              <w:t>;</w:t>
            </w:r>
          </w:p>
          <w:p w14:paraId="3F925AE8" w14:textId="15AA2256" w:rsidR="00937121" w:rsidRDefault="00AD62DE" w:rsidP="005C098D">
            <w:pPr>
              <w:pStyle w:val="ListBullet"/>
              <w:spacing w:before="50"/>
            </w:pPr>
            <w:r>
              <w:t>i</w:t>
            </w:r>
            <w:r w:rsidR="00937121">
              <w:t>mplementation of a glove and rag recycling program</w:t>
            </w:r>
            <w:r>
              <w:t>;</w:t>
            </w:r>
          </w:p>
          <w:p w14:paraId="6CB65BBB" w14:textId="419EFC92" w:rsidR="00937121" w:rsidRDefault="00AD62DE" w:rsidP="005C098D">
            <w:pPr>
              <w:pStyle w:val="ListBullet"/>
              <w:spacing w:before="50"/>
            </w:pPr>
            <w:r>
              <w:t>c</w:t>
            </w:r>
            <w:r w:rsidR="00937121">
              <w:t>hanges to management of filter cake (residual from treatment of water used in steel processes)</w:t>
            </w:r>
            <w:r>
              <w:t>.</w:t>
            </w:r>
          </w:p>
          <w:p w14:paraId="4360DE43" w14:textId="2AEA12E4" w:rsidR="00F90D08" w:rsidRPr="00BF2F67" w:rsidRDefault="00937121" w:rsidP="00937121">
            <w:pPr>
              <w:pStyle w:val="BodyText"/>
            </w:pPr>
            <w:r>
              <w:t>These changes enabled a reduction in waste produced per unit of manufactured product.</w:t>
            </w:r>
          </w:p>
        </w:tc>
      </w:tr>
      <w:tr w:rsidR="00F90D08" w14:paraId="4EEBA405" w14:textId="77777777" w:rsidTr="005C098D">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6689C8DD" w14:textId="77777777" w:rsidR="00F90D08" w:rsidRDefault="00F90D08" w:rsidP="005F2B1A"/>
        </w:tc>
      </w:tr>
    </w:tbl>
    <w:p w14:paraId="76680366" w14:textId="6E09A333" w:rsidR="00554861" w:rsidRDefault="00554861" w:rsidP="00554861">
      <w:pPr>
        <w:pStyle w:val="BodyText"/>
        <w:spacing w:after="240"/>
      </w:pPr>
      <w:r>
        <w:t>Box 7.3 presents a</w:t>
      </w:r>
      <w:r w:rsidR="00ED356B">
        <w:t>nother</w:t>
      </w:r>
      <w:r>
        <w:t xml:space="preserve"> case study of recovery rate and mate</w:t>
      </w:r>
      <w:r w:rsidR="00ED356B">
        <w:t xml:space="preserve">rials efficiency improvements achieved by Maton Guitars. </w:t>
      </w: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554861" w:rsidRPr="00E05C8C" w14:paraId="2343161C" w14:textId="77777777" w:rsidTr="00554861">
        <w:trPr>
          <w:cantSplit/>
        </w:trPr>
        <w:tc>
          <w:tcPr>
            <w:tcW w:w="7938" w:type="dxa"/>
            <w:tcBorders>
              <w:top w:val="nil"/>
              <w:left w:val="nil"/>
              <w:bottom w:val="nil"/>
              <w:right w:val="nil"/>
            </w:tcBorders>
            <w:shd w:val="clear" w:color="auto" w:fill="C6BFAB" w:themeFill="accent3"/>
          </w:tcPr>
          <w:p w14:paraId="0F574D74" w14:textId="305AF234" w:rsidR="00554861" w:rsidRPr="00E05C8C" w:rsidRDefault="00554861" w:rsidP="00554861">
            <w:pPr>
              <w:pStyle w:val="Caption"/>
              <w:numPr>
                <w:ilvl w:val="0"/>
                <w:numId w:val="19"/>
              </w:numPr>
              <w:spacing w:before="120" w:after="100"/>
            </w:pPr>
            <w:r w:rsidRPr="00E05C8C">
              <w:fldChar w:fldCharType="begin"/>
            </w:r>
            <w:r w:rsidRPr="00E05C8C">
              <w:instrText xml:space="preserve"> IF 1 = 1 "</w:instrText>
            </w:r>
            <w:r w:rsidRPr="00E05C8C">
              <w:fldChar w:fldCharType="begin"/>
            </w:r>
            <w:r w:rsidRPr="00E05C8C">
              <w:instrText xml:space="preserve"> IF </w:instrText>
            </w:r>
            <w:fldSimple w:instr=" STYLEREF &quot;Heading 6&quot; \l \n ">
              <w:r w:rsidR="00995AA6">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995AA6">
                <w:rPr>
                  <w:noProof/>
                </w:rPr>
                <w:instrText>7</w:instrText>
              </w:r>
            </w:fldSimple>
            <w:r w:rsidRPr="00E05C8C">
              <w:instrText xml:space="preserve"> = 0 "" "</w:instrText>
            </w:r>
            <w:fldSimple w:instr=" STYLEREF &quot;Heading 1&quot; \l \n ">
              <w:r w:rsidR="00995AA6">
                <w:rPr>
                  <w:noProof/>
                </w:rPr>
                <w:instrText>7</w:instrText>
              </w:r>
            </w:fldSimple>
            <w:r w:rsidRPr="00E05C8C">
              <w:instrText xml:space="preserve">." </w:instrText>
            </w:r>
            <w:r w:rsidRPr="00E05C8C">
              <w:fldChar w:fldCharType="separate"/>
            </w:r>
            <w:r w:rsidR="00995AA6">
              <w:rPr>
                <w:noProof/>
              </w:rPr>
              <w:instrText>7</w:instrText>
            </w:r>
            <w:r w:rsidR="00995AA6" w:rsidRPr="00E05C8C">
              <w:rPr>
                <w:noProof/>
              </w:rPr>
              <w:instrText>.</w:instrText>
            </w:r>
            <w:r w:rsidRPr="00E05C8C">
              <w:fldChar w:fldCharType="end"/>
            </w:r>
            <w:r w:rsidRPr="00E05C8C">
              <w:instrText>" "</w:instrText>
            </w:r>
            <w:fldSimple w:instr=" STYLEREF &quot;Heading 6&quot; \l \n ">
              <w:r w:rsidRPr="00E05C8C">
                <w:instrText>B</w:instrText>
              </w:r>
            </w:fldSimple>
            <w:r w:rsidRPr="00E05C8C">
              <w:instrText xml:space="preserve">." </w:instrText>
            </w:r>
            <w:r w:rsidRPr="00E05C8C">
              <w:fldChar w:fldCharType="separate"/>
            </w:r>
            <w:r w:rsidR="00B76381">
              <w:rPr>
                <w:noProof/>
              </w:rPr>
              <w:instrText>7</w:instrText>
            </w:r>
            <w:r w:rsidR="00B76381"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fldSimple w:instr=" STYLEREF &quot;Heading 6&quot; \l \n ">
              <w:r w:rsidR="00995AA6">
                <w:rPr>
                  <w:noProof/>
                </w:rPr>
                <w:instrText>0</w:instrText>
              </w:r>
            </w:fldSimple>
            <w:r w:rsidRPr="00E05C8C">
              <w:instrText xml:space="preserve"> = 0 "</w:instrText>
            </w:r>
            <w:r w:rsidRPr="00E05C8C">
              <w:fldChar w:fldCharType="begin"/>
            </w:r>
            <w:r w:rsidRPr="00E05C8C">
              <w:instrText xml:space="preserve"> IF </w:instrText>
            </w:r>
            <w:fldSimple w:instr=" STYLEREF &quot;Heading 1&quot; \l \n ">
              <w:r w:rsidR="00995AA6">
                <w:rPr>
                  <w:noProof/>
                </w:rPr>
                <w:instrText>7</w:instrText>
              </w:r>
            </w:fldSimple>
            <w:r w:rsidRPr="00E05C8C">
              <w:instrText xml:space="preserve"> = 0 "" "1" </w:instrText>
            </w:r>
            <w:r w:rsidRPr="00E05C8C">
              <w:fldChar w:fldCharType="separate"/>
            </w:r>
            <w:r w:rsidR="00B76381" w:rsidRPr="00E05C8C">
              <w:rPr>
                <w:noProof/>
              </w:rPr>
              <w:instrText>1</w:instrText>
            </w:r>
            <w:r w:rsidRPr="00E05C8C">
              <w:fldChar w:fldCharType="end"/>
            </w:r>
            <w:r w:rsidRPr="00E05C8C">
              <w:instrText xml:space="preserve">" "6" </w:instrText>
            </w:r>
            <w:r w:rsidRPr="00E05C8C">
              <w:fldChar w:fldCharType="separate"/>
            </w:r>
            <w:r w:rsidR="00B76381" w:rsidRPr="00E05C8C">
              <w:rPr>
                <w:noProof/>
              </w:rPr>
              <w:instrText>1</w:instrText>
            </w:r>
            <w:r w:rsidRPr="00E05C8C">
              <w:fldChar w:fldCharType="end"/>
            </w:r>
            <w:r w:rsidRPr="00E05C8C">
              <w:instrText xml:space="preserve"> </w:instrText>
            </w:r>
            <w:r w:rsidRPr="00E05C8C">
              <w:fldChar w:fldCharType="separate"/>
            </w:r>
            <w:r w:rsidR="00995AA6">
              <w:rPr>
                <w:noProof/>
              </w:rPr>
              <w:instrText>3</w:instrText>
            </w:r>
            <w:r w:rsidRPr="00E05C8C">
              <w:fldChar w:fldCharType="end"/>
            </w:r>
            <w:r w:rsidRPr="00E05C8C">
              <w:instrText xml:space="preserve">" "" </w:instrText>
            </w:r>
            <w:r w:rsidRPr="00E05C8C">
              <w:fldChar w:fldCharType="separate"/>
            </w:r>
            <w:bookmarkStart w:id="1167" w:name="_Toc496885046"/>
            <w:r w:rsidR="00B76381">
              <w:rPr>
                <w:noProof/>
              </w:rPr>
              <w:t>7</w:t>
            </w:r>
            <w:r w:rsidR="00B76381" w:rsidRPr="00E05C8C">
              <w:rPr>
                <w:noProof/>
              </w:rPr>
              <w:t>.</w:t>
            </w:r>
            <w:r w:rsidR="00B76381">
              <w:rPr>
                <w:noProof/>
              </w:rPr>
              <w:t>3</w:t>
            </w:r>
            <w:r w:rsidRPr="00E05C8C">
              <w:fldChar w:fldCharType="end"/>
            </w:r>
            <w:r w:rsidRPr="00E05C8C">
              <w:tab/>
            </w:r>
            <w:r>
              <w:t xml:space="preserve">Maton </w:t>
            </w:r>
            <w:r w:rsidR="00C55F5F">
              <w:t>Guitars reduce raw material requirements and waste</w:t>
            </w:r>
            <w:r w:rsidRPr="005C098D">
              <w:rPr>
                <w:rStyle w:val="FootnoteReference"/>
              </w:rPr>
              <w:footnoteReference w:id="33"/>
            </w:r>
            <w:bookmarkEnd w:id="1167"/>
          </w:p>
        </w:tc>
      </w:tr>
      <w:tr w:rsidR="00554861" w14:paraId="5F186E6B" w14:textId="77777777" w:rsidTr="00554861">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235F0DEA" w14:textId="77777777" w:rsidR="00C55F5F" w:rsidRDefault="00C55F5F" w:rsidP="00554861">
            <w:pPr>
              <w:pStyle w:val="BodyText"/>
            </w:pPr>
            <w:r>
              <w:t>Maton Guitars are a guitar manufacturing company based in Box Hill, Melbourne. By engaging a consultant to undertake a comprehensive resource assessment, the company was able to reduce the quantity of inputs required for their manufacturing process and reduce the amount of waste produced and sent to landfill.</w:t>
            </w:r>
          </w:p>
          <w:p w14:paraId="5A521A7A" w14:textId="7C18915B" w:rsidR="00C55F5F" w:rsidRDefault="00C55F5F" w:rsidP="00554861">
            <w:pPr>
              <w:pStyle w:val="BodyText"/>
            </w:pPr>
            <w:r>
              <w:t>The focus of the resource assessment was optimising usage of materials inputs. The company identified that their expenditure on materials was 25–35 per cent of total operating costs. In order to improve resource efficiency, a number of recommendations were made in relation to optimising materials use, monitoring and reporting, and workplace improvements. This included the following:</w:t>
            </w:r>
          </w:p>
          <w:p w14:paraId="1F3FBCC8" w14:textId="77777777" w:rsidR="00554861" w:rsidRDefault="00C55F5F" w:rsidP="00C55F5F">
            <w:pPr>
              <w:pStyle w:val="ListBullet"/>
            </w:pPr>
            <w:r>
              <w:t xml:space="preserve">Maton Guitars began tracking rejected timber inputs to the manufacturing process to determine why it had to be rejected and whether it could be reused or value added. For example, rejected timber intended for use as the ‘face’ of the guitar could be used to make smaller bodied instruments such as mini guitars or ukuleles. </w:t>
            </w:r>
          </w:p>
          <w:p w14:paraId="61956AE6" w14:textId="77777777" w:rsidR="00C55F5F" w:rsidRDefault="00C55F5F" w:rsidP="00C55F5F">
            <w:pPr>
              <w:pStyle w:val="ListBullet"/>
            </w:pPr>
            <w:r>
              <w:t>Accuracy of cutting and assembly were improved to reduce wastage of input materials mainly caused by errors. This was achieved through the purchase of superior tolls such as jigs, gauges and clamps.</w:t>
            </w:r>
          </w:p>
          <w:p w14:paraId="1ECF986B" w14:textId="77777777" w:rsidR="00C55F5F" w:rsidRDefault="00C55F5F" w:rsidP="00C55F5F">
            <w:pPr>
              <w:pStyle w:val="ListBullet"/>
            </w:pPr>
            <w:r>
              <w:t xml:space="preserve">Processes were put in place to identify faults earlier in the production process rather than when the whole guitar was nearing completion. While not reducing the quantity of input material required, it prevented labour time from being wasted on guitars that would be ultimately rejected, and thus increased the quantity of production for a given level of output. </w:t>
            </w:r>
          </w:p>
          <w:p w14:paraId="5A43DBBB" w14:textId="2EE05567" w:rsidR="00C55F5F" w:rsidRDefault="00C55F5F" w:rsidP="00C55F5F">
            <w:pPr>
              <w:pStyle w:val="BodyText"/>
            </w:pPr>
            <w:r>
              <w:t>These changes were focussed on producing a greater level of output for a given quantity of material inputs.</w:t>
            </w:r>
            <w:r w:rsidR="00ED356B">
              <w:t xml:space="preserve"> Thus, they illustrate what a materials efficiency improvement may look like in practice.</w:t>
            </w:r>
          </w:p>
          <w:p w14:paraId="2D70E546" w14:textId="46598F9D" w:rsidR="00ED356B" w:rsidRPr="00BF2F67" w:rsidRDefault="00ED356B" w:rsidP="00C55F5F">
            <w:pPr>
              <w:pStyle w:val="BodyText"/>
            </w:pPr>
            <w:r>
              <w:lastRenderedPageBreak/>
              <w:t>In addition to improvements to materials efficiency, Maton Guitars made improvements to their processes to increase the recovery rate for waste. Timber offcuts were able to be reused by local woodworking and craft groups, a greater proportion of metal was recycled (and thus diverted from landfill) and used guitar strings were able to be reused by a local sculptor. These changes illustrate an improvement to the recovery rate of waste.</w:t>
            </w:r>
          </w:p>
        </w:tc>
      </w:tr>
      <w:tr w:rsidR="00554861" w14:paraId="0448C7C6" w14:textId="77777777" w:rsidTr="00554861">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4750DD5B" w14:textId="77777777" w:rsidR="00554861" w:rsidRDefault="00554861" w:rsidP="00554861"/>
        </w:tc>
      </w:tr>
    </w:tbl>
    <w:p w14:paraId="68D13BD5" w14:textId="04E90336" w:rsidR="00F1245D" w:rsidRDefault="008D0FE2" w:rsidP="005C098D">
      <w:pPr>
        <w:pStyle w:val="Heading2"/>
        <w:spacing w:before="360"/>
      </w:pPr>
      <w:bookmarkStart w:id="1168" w:name="_Toc496884993"/>
      <w:r>
        <w:t>Simulation results</w:t>
      </w:r>
      <w:bookmarkEnd w:id="1168"/>
    </w:p>
    <w:p w14:paraId="3DF14C0C" w14:textId="07914830" w:rsidR="000034FF" w:rsidRPr="000034FF" w:rsidRDefault="000034FF" w:rsidP="005C098D">
      <w:pPr>
        <w:pStyle w:val="BodyText"/>
        <w:spacing w:before="100"/>
      </w:pPr>
      <w:r>
        <w:t xml:space="preserve">Table </w:t>
      </w:r>
      <w:r>
        <w:fldChar w:fldCharType="begin"/>
      </w:r>
      <w:r>
        <w:instrText xml:space="preserve"> REF _Ref484681167 \h </w:instrText>
      </w:r>
      <w:r>
        <w:fldChar w:fldCharType="separate"/>
      </w:r>
      <w:r w:rsidR="00995AA6">
        <w:rPr>
          <w:noProof/>
        </w:rPr>
        <w:t>7</w:t>
      </w:r>
      <w:r w:rsidR="00995AA6" w:rsidRPr="00695C93">
        <w:rPr>
          <w:noProof/>
        </w:rPr>
        <w:t>.</w:t>
      </w:r>
      <w:r w:rsidR="00995AA6">
        <w:rPr>
          <w:noProof/>
        </w:rPr>
        <w:t>4</w:t>
      </w:r>
      <w:r>
        <w:fldChar w:fldCharType="end"/>
      </w:r>
      <w:r>
        <w:t xml:space="preserve"> reports the impacts on gross state product (GSP) and gross domestic product (GDP) of increasing</w:t>
      </w:r>
      <w:r w:rsidR="0092523D">
        <w:t xml:space="preserve"> the</w:t>
      </w:r>
      <w:r>
        <w:t xml:space="preserve"> recovery rate and improving material efficiency in the economy by 5 per cent respectively.</w:t>
      </w:r>
    </w:p>
    <w:p w14:paraId="6CFF30E3" w14:textId="68188245" w:rsidR="000034FF" w:rsidRDefault="000034FF" w:rsidP="005C098D">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w:instrText>
      </w:r>
      <w:fldSimple w:instr=" STYLEREF &quot;Heading 1&quot; \l \n ">
        <w:r w:rsidR="00995AA6">
          <w:rPr>
            <w:noProof/>
          </w:rPr>
          <w:instrText>7</w:instrText>
        </w:r>
      </w:fldSimple>
      <w:r w:rsidRPr="00695C93">
        <w:instrText xml:space="preserve">." </w:instrText>
      </w:r>
      <w:r w:rsidRPr="00695C93">
        <w:fldChar w:fldCharType="separate"/>
      </w:r>
      <w:r w:rsidR="00995AA6">
        <w:rPr>
          <w:noProof/>
        </w:rPr>
        <w:instrText>7</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7</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4</w:instrText>
      </w:r>
      <w:r w:rsidRPr="00695C93">
        <w:fldChar w:fldCharType="end"/>
      </w:r>
      <w:r w:rsidRPr="00695C93">
        <w:instrText xml:space="preserve">" "" </w:instrText>
      </w:r>
      <w:r w:rsidRPr="00695C93">
        <w:fldChar w:fldCharType="separate"/>
      </w:r>
      <w:bookmarkStart w:id="1169" w:name="_Caption3726"/>
      <w:bookmarkStart w:id="1170" w:name="_Caption5586"/>
      <w:bookmarkStart w:id="1171" w:name="_Caption5497"/>
      <w:bookmarkStart w:id="1172" w:name="_Caption8109"/>
      <w:bookmarkStart w:id="1173" w:name="_Caption3547"/>
      <w:bookmarkStart w:id="1174" w:name="_Caption5436"/>
      <w:bookmarkStart w:id="1175" w:name="_Ref484681167"/>
      <w:bookmarkStart w:id="1176" w:name="_Caption7314"/>
      <w:bookmarkStart w:id="1177" w:name="_Caption8112"/>
      <w:bookmarkStart w:id="1178" w:name="_Caption6090"/>
      <w:bookmarkStart w:id="1179" w:name="_Caption5117"/>
      <w:bookmarkStart w:id="1180" w:name="_Caption1947"/>
      <w:bookmarkStart w:id="1181" w:name="_Caption0023"/>
      <w:bookmarkStart w:id="1182" w:name="_Caption3521"/>
      <w:bookmarkStart w:id="1183" w:name="_Caption6485"/>
      <w:bookmarkStart w:id="1184" w:name="_Caption8068"/>
      <w:bookmarkStart w:id="1185" w:name="_Caption7275"/>
      <w:bookmarkStart w:id="1186" w:name="_Caption3592"/>
      <w:bookmarkStart w:id="1187" w:name="_Caption4058"/>
      <w:bookmarkStart w:id="1188" w:name="_Caption3815"/>
      <w:bookmarkStart w:id="1189" w:name="_Caption8678"/>
      <w:bookmarkStart w:id="1190" w:name="_Caption1243"/>
      <w:bookmarkStart w:id="1191" w:name="_Caption7249"/>
      <w:bookmarkStart w:id="1192" w:name="_Caption2373"/>
      <w:bookmarkStart w:id="1193" w:name="_Caption5380"/>
      <w:bookmarkStart w:id="1194" w:name="_Caption3158"/>
      <w:bookmarkStart w:id="1195" w:name="_Caption5615"/>
      <w:bookmarkStart w:id="1196" w:name="_Caption7572"/>
      <w:bookmarkStart w:id="1197" w:name="_Caption3123"/>
      <w:bookmarkStart w:id="1198" w:name="_Caption4902"/>
      <w:bookmarkStart w:id="1199" w:name="_Caption0132"/>
      <w:bookmarkStart w:id="1200" w:name="_Toc496885047"/>
      <w:r w:rsidR="00B76381">
        <w:rPr>
          <w:noProof/>
        </w:rPr>
        <w:t>7</w:t>
      </w:r>
      <w:r w:rsidR="00B76381" w:rsidRPr="00695C93">
        <w:rPr>
          <w:noProof/>
        </w:rPr>
        <w:t>.</w:t>
      </w:r>
      <w:r w:rsidR="00B76381">
        <w:rPr>
          <w:noProof/>
        </w:rPr>
        <w:t>4</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r w:rsidRPr="00695C93">
        <w:fldChar w:fldCharType="end"/>
      </w:r>
      <w:r w:rsidRPr="00695C93">
        <w:tab/>
      </w:r>
      <w:r>
        <w:t>Impact on GSP and GDP</w:t>
      </w:r>
      <w:bookmarkEnd w:id="1200"/>
    </w:p>
    <w:tbl>
      <w:tblPr>
        <w:tblW w:w="7938" w:type="dxa"/>
        <w:tblLook w:val="04A0" w:firstRow="1" w:lastRow="0" w:firstColumn="1" w:lastColumn="0" w:noHBand="0" w:noVBand="1"/>
      </w:tblPr>
      <w:tblGrid>
        <w:gridCol w:w="1323"/>
        <w:gridCol w:w="1323"/>
        <w:gridCol w:w="1323"/>
        <w:gridCol w:w="1323"/>
        <w:gridCol w:w="1323"/>
        <w:gridCol w:w="1323"/>
      </w:tblGrid>
      <w:tr w:rsidR="000034FF" w:rsidRPr="000034FF" w14:paraId="5AF9A308" w14:textId="77777777" w:rsidTr="005C098D">
        <w:trPr>
          <w:trHeight w:val="245"/>
        </w:trPr>
        <w:tc>
          <w:tcPr>
            <w:tcW w:w="1323" w:type="dxa"/>
            <w:shd w:val="clear" w:color="auto" w:fill="6F6652"/>
            <w:noWrap/>
            <w:tcMar>
              <w:left w:w="57" w:type="dxa"/>
              <w:right w:w="57" w:type="dxa"/>
            </w:tcMar>
            <w:hideMark/>
          </w:tcPr>
          <w:p w14:paraId="15036E14" w14:textId="77777777" w:rsidR="000034FF" w:rsidRPr="000034FF" w:rsidRDefault="000034FF" w:rsidP="000034FF">
            <w:pPr>
              <w:pStyle w:val="TableDataColumnHeading"/>
              <w:jc w:val="left"/>
            </w:pPr>
          </w:p>
        </w:tc>
        <w:tc>
          <w:tcPr>
            <w:tcW w:w="2646" w:type="dxa"/>
            <w:gridSpan w:val="2"/>
            <w:shd w:val="clear" w:color="auto" w:fill="6F6652"/>
            <w:noWrap/>
            <w:tcMar>
              <w:left w:w="57" w:type="dxa"/>
              <w:right w:w="57" w:type="dxa"/>
            </w:tcMar>
            <w:hideMark/>
          </w:tcPr>
          <w:p w14:paraId="3FA2A140" w14:textId="77777777" w:rsidR="000034FF" w:rsidRPr="000034FF" w:rsidRDefault="000034FF" w:rsidP="0062026B">
            <w:pPr>
              <w:pStyle w:val="TableDataColumnHeading"/>
            </w:pPr>
            <w:r w:rsidRPr="000034FF">
              <w:t>Recovery</w:t>
            </w:r>
            <w:r>
              <w:t xml:space="preserve"> rate increase</w:t>
            </w:r>
          </w:p>
        </w:tc>
        <w:tc>
          <w:tcPr>
            <w:tcW w:w="1323" w:type="dxa"/>
            <w:shd w:val="clear" w:color="auto" w:fill="6F6652"/>
            <w:noWrap/>
            <w:tcMar>
              <w:left w:w="57" w:type="dxa"/>
              <w:right w:w="57" w:type="dxa"/>
            </w:tcMar>
            <w:hideMark/>
          </w:tcPr>
          <w:p w14:paraId="5D10DFA0" w14:textId="77777777" w:rsidR="000034FF" w:rsidRPr="000034FF" w:rsidRDefault="000034FF" w:rsidP="000034FF">
            <w:pPr>
              <w:pStyle w:val="TableDataColumnHeading"/>
            </w:pPr>
          </w:p>
        </w:tc>
        <w:tc>
          <w:tcPr>
            <w:tcW w:w="2646" w:type="dxa"/>
            <w:gridSpan w:val="2"/>
            <w:shd w:val="clear" w:color="auto" w:fill="6F6652"/>
            <w:noWrap/>
            <w:tcMar>
              <w:left w:w="57" w:type="dxa"/>
              <w:right w:w="57" w:type="dxa"/>
            </w:tcMar>
            <w:hideMark/>
          </w:tcPr>
          <w:p w14:paraId="6B5FF2FC" w14:textId="77777777" w:rsidR="000034FF" w:rsidRPr="000034FF" w:rsidRDefault="000034FF" w:rsidP="000034FF">
            <w:pPr>
              <w:pStyle w:val="TableDataColumnHeading"/>
              <w:jc w:val="center"/>
            </w:pPr>
            <w:r w:rsidRPr="000034FF">
              <w:t>Material</w:t>
            </w:r>
            <w:r>
              <w:t xml:space="preserve"> efficiency improvement</w:t>
            </w:r>
          </w:p>
        </w:tc>
      </w:tr>
      <w:tr w:rsidR="00DF0993" w:rsidRPr="000034FF" w14:paraId="0F481628" w14:textId="77777777" w:rsidTr="005C098D">
        <w:trPr>
          <w:trHeight w:val="245"/>
        </w:trPr>
        <w:tc>
          <w:tcPr>
            <w:tcW w:w="1323" w:type="dxa"/>
            <w:tcBorders>
              <w:bottom w:val="single" w:sz="8" w:space="0" w:color="FFFFFF" w:themeColor="background1"/>
            </w:tcBorders>
            <w:shd w:val="clear" w:color="auto" w:fill="auto"/>
            <w:noWrap/>
            <w:tcMar>
              <w:left w:w="57" w:type="dxa"/>
              <w:right w:w="57" w:type="dxa"/>
            </w:tcMar>
            <w:hideMark/>
          </w:tcPr>
          <w:p w14:paraId="35F062EB" w14:textId="77777777" w:rsidR="000034FF" w:rsidRPr="000034FF" w:rsidRDefault="000034FF" w:rsidP="000034FF">
            <w:pPr>
              <w:pStyle w:val="TableUnit"/>
              <w:jc w:val="left"/>
            </w:pPr>
          </w:p>
        </w:tc>
        <w:tc>
          <w:tcPr>
            <w:tcW w:w="1323" w:type="dxa"/>
            <w:tcBorders>
              <w:bottom w:val="single" w:sz="8" w:space="0" w:color="FFFFFF" w:themeColor="background1"/>
            </w:tcBorders>
            <w:shd w:val="clear" w:color="auto" w:fill="auto"/>
            <w:noWrap/>
            <w:tcMar>
              <w:left w:w="57" w:type="dxa"/>
              <w:right w:w="57" w:type="dxa"/>
            </w:tcMar>
            <w:hideMark/>
          </w:tcPr>
          <w:p w14:paraId="620F9242" w14:textId="77777777" w:rsidR="000034FF" w:rsidRPr="000034FF" w:rsidRDefault="000034FF" w:rsidP="000034FF">
            <w:pPr>
              <w:pStyle w:val="TableUnit"/>
            </w:pPr>
            <w:r w:rsidRPr="000034FF">
              <w:t>$m</w:t>
            </w:r>
          </w:p>
        </w:tc>
        <w:tc>
          <w:tcPr>
            <w:tcW w:w="1323" w:type="dxa"/>
            <w:tcBorders>
              <w:bottom w:val="single" w:sz="8" w:space="0" w:color="FFFFFF" w:themeColor="background1"/>
            </w:tcBorders>
            <w:shd w:val="clear" w:color="auto" w:fill="auto"/>
            <w:noWrap/>
            <w:tcMar>
              <w:left w:w="57" w:type="dxa"/>
              <w:right w:w="57" w:type="dxa"/>
            </w:tcMar>
            <w:hideMark/>
          </w:tcPr>
          <w:p w14:paraId="0A6AD35C" w14:textId="77777777" w:rsidR="000034FF" w:rsidRPr="000034FF" w:rsidRDefault="000034FF" w:rsidP="000034FF">
            <w:pPr>
              <w:pStyle w:val="TableUnit"/>
            </w:pPr>
            <w:r w:rsidRPr="000034FF">
              <w:t>%</w:t>
            </w:r>
          </w:p>
        </w:tc>
        <w:tc>
          <w:tcPr>
            <w:tcW w:w="1323" w:type="dxa"/>
            <w:tcBorders>
              <w:bottom w:val="single" w:sz="8" w:space="0" w:color="FFFFFF" w:themeColor="background1"/>
            </w:tcBorders>
            <w:shd w:val="clear" w:color="auto" w:fill="auto"/>
            <w:noWrap/>
            <w:tcMar>
              <w:left w:w="57" w:type="dxa"/>
              <w:right w:w="57" w:type="dxa"/>
            </w:tcMar>
            <w:hideMark/>
          </w:tcPr>
          <w:p w14:paraId="3F3B1AAF" w14:textId="77777777" w:rsidR="000034FF" w:rsidRPr="000034FF" w:rsidRDefault="000034FF" w:rsidP="000034FF">
            <w:pPr>
              <w:pStyle w:val="TableUnit"/>
            </w:pPr>
          </w:p>
        </w:tc>
        <w:tc>
          <w:tcPr>
            <w:tcW w:w="1323" w:type="dxa"/>
            <w:tcBorders>
              <w:bottom w:val="single" w:sz="8" w:space="0" w:color="FFFFFF" w:themeColor="background1"/>
            </w:tcBorders>
            <w:shd w:val="clear" w:color="auto" w:fill="auto"/>
            <w:noWrap/>
            <w:tcMar>
              <w:left w:w="57" w:type="dxa"/>
              <w:right w:w="57" w:type="dxa"/>
            </w:tcMar>
            <w:hideMark/>
          </w:tcPr>
          <w:p w14:paraId="597B7022" w14:textId="77777777" w:rsidR="000034FF" w:rsidRPr="000034FF" w:rsidRDefault="000034FF" w:rsidP="000034FF">
            <w:pPr>
              <w:pStyle w:val="TableUnit"/>
            </w:pPr>
            <w:r w:rsidRPr="000034FF">
              <w:t>$m</w:t>
            </w:r>
          </w:p>
        </w:tc>
        <w:tc>
          <w:tcPr>
            <w:tcW w:w="1323" w:type="dxa"/>
            <w:tcBorders>
              <w:bottom w:val="single" w:sz="8" w:space="0" w:color="FFFFFF" w:themeColor="background1"/>
            </w:tcBorders>
            <w:shd w:val="clear" w:color="auto" w:fill="auto"/>
            <w:noWrap/>
            <w:tcMar>
              <w:left w:w="57" w:type="dxa"/>
              <w:right w:w="57" w:type="dxa"/>
            </w:tcMar>
            <w:hideMark/>
          </w:tcPr>
          <w:p w14:paraId="6F89A9E8" w14:textId="77777777" w:rsidR="000034FF" w:rsidRPr="000034FF" w:rsidRDefault="000034FF" w:rsidP="000034FF">
            <w:pPr>
              <w:pStyle w:val="TableUnit"/>
            </w:pPr>
            <w:r w:rsidRPr="000034FF">
              <w:t>%</w:t>
            </w:r>
          </w:p>
        </w:tc>
      </w:tr>
      <w:tr w:rsidR="00CE54BC" w:rsidRPr="000034FF" w14:paraId="4EF15292"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86AD29" w14:textId="77777777" w:rsidR="00CE54BC" w:rsidRPr="000034FF" w:rsidRDefault="00CE54BC" w:rsidP="005C098D">
            <w:pPr>
              <w:pStyle w:val="TableDataEntries"/>
              <w:spacing w:before="30"/>
              <w:jc w:val="left"/>
            </w:pPr>
            <w:r w:rsidRPr="000034FF">
              <w:t>NSW</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8ADD350" w14:textId="4691E6ED" w:rsidR="00CE54BC" w:rsidRPr="000034FF" w:rsidRDefault="00CE54BC" w:rsidP="005C098D">
            <w:pPr>
              <w:pStyle w:val="TableDataEntries"/>
              <w:spacing w:before="30"/>
            </w:pPr>
            <w:r>
              <w:t>644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90809A" w14:textId="15EE1FAC" w:rsidR="00CE54BC" w:rsidRPr="000034FF" w:rsidRDefault="00CE54BC" w:rsidP="005C098D">
            <w:pPr>
              <w:pStyle w:val="TableDataEntries"/>
              <w:spacing w:before="30"/>
            </w:pPr>
            <w:r>
              <w:t>0.13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A253F0"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F7AD64F" w14:textId="62BFB254" w:rsidR="00CE54BC" w:rsidRPr="000034FF" w:rsidRDefault="00CE54BC" w:rsidP="005C098D">
            <w:pPr>
              <w:pStyle w:val="TableDataEntries"/>
              <w:spacing w:before="30"/>
            </w:pPr>
            <w:r>
              <w:rPr>
                <w:szCs w:val="16"/>
              </w:rPr>
              <w:t>10 114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67C7069" w14:textId="6F293481" w:rsidR="00CE54BC" w:rsidRPr="000034FF" w:rsidRDefault="00CE54BC" w:rsidP="005C098D">
            <w:pPr>
              <w:pStyle w:val="TableDataEntries"/>
              <w:spacing w:before="30"/>
            </w:pPr>
            <w:r>
              <w:rPr>
                <w:szCs w:val="16"/>
              </w:rPr>
              <w:t>1.97</w:t>
            </w:r>
          </w:p>
        </w:tc>
      </w:tr>
      <w:tr w:rsidR="00CE54BC" w:rsidRPr="000034FF" w14:paraId="649D2A28"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F9907F" w14:textId="77777777" w:rsidR="00CE54BC" w:rsidRPr="000034FF" w:rsidRDefault="00CE54BC" w:rsidP="005C098D">
            <w:pPr>
              <w:pStyle w:val="TableDataEntries"/>
              <w:spacing w:before="30"/>
              <w:jc w:val="left"/>
            </w:pPr>
            <w:r w:rsidRPr="000034FF">
              <w:t>VIC</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329095D" w14:textId="127AE633" w:rsidR="00CE54BC" w:rsidRPr="000034FF" w:rsidRDefault="00CE54BC" w:rsidP="005C098D">
            <w:pPr>
              <w:pStyle w:val="TableDataEntries"/>
              <w:spacing w:before="30"/>
            </w:pPr>
            <w:r>
              <w:t>305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591B97" w14:textId="7D11A6CC" w:rsidR="00CE54BC" w:rsidRPr="000034FF" w:rsidRDefault="00CE54BC" w:rsidP="005C098D">
            <w:pPr>
              <w:pStyle w:val="TableDataEntries"/>
              <w:spacing w:before="30"/>
            </w:pPr>
            <w:r>
              <w:t>0.08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842B6C"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282B796" w14:textId="1AD01999" w:rsidR="00CE54BC" w:rsidRPr="000034FF" w:rsidRDefault="00CE54BC" w:rsidP="005C098D">
            <w:pPr>
              <w:pStyle w:val="TableDataEntries"/>
              <w:spacing w:before="30"/>
            </w:pPr>
            <w:r>
              <w:rPr>
                <w:szCs w:val="16"/>
              </w:rPr>
              <w:t>6 404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BC9B7CD" w14:textId="3C72C93D" w:rsidR="00CE54BC" w:rsidRPr="000034FF" w:rsidRDefault="00CE54BC" w:rsidP="005C098D">
            <w:pPr>
              <w:pStyle w:val="TableDataEntries"/>
              <w:spacing w:before="30"/>
            </w:pPr>
            <w:r>
              <w:rPr>
                <w:szCs w:val="16"/>
              </w:rPr>
              <w:t>1.78</w:t>
            </w:r>
          </w:p>
        </w:tc>
      </w:tr>
      <w:tr w:rsidR="00CE54BC" w:rsidRPr="000034FF" w14:paraId="79C2B319"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6735F1" w14:textId="77777777" w:rsidR="00CE54BC" w:rsidRPr="000034FF" w:rsidRDefault="00CE54BC" w:rsidP="005C098D">
            <w:pPr>
              <w:pStyle w:val="TableDataEntries"/>
              <w:spacing w:before="30"/>
              <w:jc w:val="left"/>
            </w:pPr>
            <w:r w:rsidRPr="000034FF">
              <w:t>QLD</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E8D5098" w14:textId="52C52224" w:rsidR="00CE54BC" w:rsidRPr="000034FF" w:rsidRDefault="00CE54BC" w:rsidP="005C098D">
            <w:pPr>
              <w:pStyle w:val="TableDataEntries"/>
              <w:spacing w:before="30"/>
            </w:pPr>
            <w:r>
              <w:t>98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599C61" w14:textId="340C0DB4" w:rsidR="00CE54BC" w:rsidRPr="000034FF" w:rsidRDefault="00CE54BC" w:rsidP="005C098D">
            <w:pPr>
              <w:pStyle w:val="TableDataEntries"/>
              <w:spacing w:before="30"/>
            </w:pPr>
            <w:r>
              <w:t>0.03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D101D1"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33F7AD3" w14:textId="1A9F0E04" w:rsidR="00CE54BC" w:rsidRPr="000034FF" w:rsidRDefault="00CE54BC" w:rsidP="005C098D">
            <w:pPr>
              <w:pStyle w:val="TableDataEntries"/>
              <w:spacing w:before="30"/>
            </w:pPr>
            <w:r>
              <w:rPr>
                <w:szCs w:val="16"/>
              </w:rPr>
              <w:t>2 989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557F0ED" w14:textId="62E975A9" w:rsidR="00CE54BC" w:rsidRPr="000034FF" w:rsidRDefault="00CE54BC" w:rsidP="005C098D">
            <w:pPr>
              <w:pStyle w:val="TableDataEntries"/>
              <w:spacing w:before="30"/>
            </w:pPr>
            <w:r>
              <w:rPr>
                <w:szCs w:val="16"/>
              </w:rPr>
              <w:t>0.98</w:t>
            </w:r>
          </w:p>
        </w:tc>
      </w:tr>
      <w:tr w:rsidR="00CE54BC" w:rsidRPr="000034FF" w14:paraId="47DE71C4"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5DC1B7" w14:textId="77777777" w:rsidR="00CE54BC" w:rsidRPr="000034FF" w:rsidRDefault="00CE54BC" w:rsidP="005C098D">
            <w:pPr>
              <w:pStyle w:val="TableDataEntries"/>
              <w:spacing w:before="30"/>
              <w:jc w:val="left"/>
            </w:pPr>
            <w:r w:rsidRPr="000034FF">
              <w:t>SA</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0DD583B" w14:textId="50579C43" w:rsidR="00CE54BC" w:rsidRPr="000034FF" w:rsidRDefault="00CE54BC" w:rsidP="005C098D">
            <w:pPr>
              <w:pStyle w:val="TableDataEntries"/>
              <w:spacing w:before="30"/>
            </w:pPr>
            <w:r>
              <w:t>31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8EA59A" w14:textId="3A9BE8F3" w:rsidR="00CE54BC" w:rsidRPr="000034FF" w:rsidRDefault="00CE54BC" w:rsidP="005C098D">
            <w:pPr>
              <w:pStyle w:val="TableDataEntries"/>
              <w:spacing w:before="30"/>
            </w:pPr>
            <w:r>
              <w:t>0.03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73DA70"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C8FDE32" w14:textId="3153B5CD" w:rsidR="00CE54BC" w:rsidRPr="000034FF" w:rsidRDefault="00CE54BC" w:rsidP="005C098D">
            <w:pPr>
              <w:pStyle w:val="TableDataEntries"/>
              <w:spacing w:before="30"/>
            </w:pPr>
            <w:r>
              <w:rPr>
                <w:szCs w:val="16"/>
              </w:rPr>
              <w:t xml:space="preserve"> 301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64BE009" w14:textId="73725867" w:rsidR="00CE54BC" w:rsidRPr="000034FF" w:rsidRDefault="00CE54BC" w:rsidP="005C098D">
            <w:pPr>
              <w:pStyle w:val="TableDataEntries"/>
              <w:spacing w:before="30"/>
            </w:pPr>
            <w:r>
              <w:rPr>
                <w:szCs w:val="16"/>
              </w:rPr>
              <w:t>0.31</w:t>
            </w:r>
          </w:p>
        </w:tc>
      </w:tr>
      <w:tr w:rsidR="00CE54BC" w:rsidRPr="000034FF" w14:paraId="5AE51FB4"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BF4465" w14:textId="77777777" w:rsidR="00CE54BC" w:rsidRPr="000034FF" w:rsidRDefault="00CE54BC" w:rsidP="005C098D">
            <w:pPr>
              <w:pStyle w:val="TableDataEntries"/>
              <w:spacing w:before="30"/>
              <w:jc w:val="left"/>
            </w:pPr>
            <w:r w:rsidRPr="000034FF">
              <w:t>WA</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3AFA884" w14:textId="70851370" w:rsidR="00CE54BC" w:rsidRPr="000034FF" w:rsidRDefault="00CE54BC" w:rsidP="005C098D">
            <w:pPr>
              <w:pStyle w:val="TableDataEntries"/>
              <w:spacing w:before="30"/>
            </w:pPr>
            <w:r>
              <w:t>-55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E090EA" w14:textId="0ACAD892" w:rsidR="00CE54BC" w:rsidRPr="000034FF" w:rsidRDefault="00CE54BC" w:rsidP="005C098D">
            <w:pPr>
              <w:pStyle w:val="TableDataEntries"/>
              <w:spacing w:before="30"/>
            </w:pPr>
            <w:r>
              <w:t>-0.02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244D5A"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9B868B7" w14:textId="04B66CF2" w:rsidR="00CE54BC" w:rsidRPr="000034FF" w:rsidRDefault="00CE54BC" w:rsidP="005C098D">
            <w:pPr>
              <w:pStyle w:val="TableDataEntries"/>
              <w:spacing w:before="30"/>
            </w:pPr>
            <w:r>
              <w:rPr>
                <w:szCs w:val="16"/>
              </w:rPr>
              <w:t>2 905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295E0FD" w14:textId="657E2766" w:rsidR="00CE54BC" w:rsidRPr="000034FF" w:rsidRDefault="00CE54BC" w:rsidP="005C098D">
            <w:pPr>
              <w:pStyle w:val="TableDataEntries"/>
              <w:spacing w:before="30"/>
            </w:pPr>
            <w:r>
              <w:rPr>
                <w:szCs w:val="16"/>
              </w:rPr>
              <w:t>1.17</w:t>
            </w:r>
          </w:p>
        </w:tc>
      </w:tr>
      <w:tr w:rsidR="00CE54BC" w:rsidRPr="000034FF" w14:paraId="4F75E24F"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FE1568" w14:textId="77777777" w:rsidR="00CE54BC" w:rsidRPr="000034FF" w:rsidRDefault="00CE54BC" w:rsidP="005C098D">
            <w:pPr>
              <w:pStyle w:val="TableDataEntries"/>
              <w:spacing w:before="30"/>
              <w:jc w:val="left"/>
            </w:pPr>
            <w:r w:rsidRPr="000034FF">
              <w:t>TAS</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8880888" w14:textId="43B8BC1E" w:rsidR="00CE54BC" w:rsidRPr="000034FF" w:rsidRDefault="00CE54BC" w:rsidP="005C098D">
            <w:pPr>
              <w:pStyle w:val="TableDataEntries"/>
              <w:spacing w:before="30"/>
            </w:pPr>
            <w:r>
              <w:t>6</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BC0366" w14:textId="0FB0ED25" w:rsidR="00CE54BC" w:rsidRPr="000034FF" w:rsidRDefault="00CE54BC" w:rsidP="005C098D">
            <w:pPr>
              <w:pStyle w:val="TableDataEntries"/>
              <w:spacing w:before="30"/>
            </w:pPr>
            <w:r>
              <w:t>0.02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DB5085"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0ACF0CF" w14:textId="33BA69B1" w:rsidR="00CE54BC" w:rsidRPr="000034FF" w:rsidRDefault="00CE54BC" w:rsidP="005C098D">
            <w:pPr>
              <w:pStyle w:val="TableDataEntries"/>
              <w:spacing w:before="30"/>
            </w:pPr>
            <w:r>
              <w:rPr>
                <w:szCs w:val="16"/>
              </w:rPr>
              <w:t xml:space="preserve"> 188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59EFDA7" w14:textId="11758BE3" w:rsidR="00CE54BC" w:rsidRPr="000034FF" w:rsidRDefault="00CE54BC" w:rsidP="005C098D">
            <w:pPr>
              <w:pStyle w:val="TableDataEntries"/>
              <w:spacing w:before="30"/>
            </w:pPr>
            <w:r>
              <w:rPr>
                <w:szCs w:val="16"/>
              </w:rPr>
              <w:t>0.73</w:t>
            </w:r>
          </w:p>
        </w:tc>
      </w:tr>
      <w:tr w:rsidR="00CE54BC" w:rsidRPr="000034FF" w14:paraId="580D689E"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77C717" w14:textId="77777777" w:rsidR="00CE54BC" w:rsidRPr="000034FF" w:rsidRDefault="00CE54BC" w:rsidP="005C098D">
            <w:pPr>
              <w:pStyle w:val="TableDataEntries"/>
              <w:spacing w:before="30"/>
              <w:jc w:val="left"/>
            </w:pPr>
            <w:r w:rsidRPr="000034FF">
              <w:t>NT</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61DA7C1" w14:textId="1F8ED5A5" w:rsidR="00CE54BC" w:rsidRPr="000034FF" w:rsidRDefault="00CE54BC" w:rsidP="005C098D">
            <w:pPr>
              <w:pStyle w:val="TableDataEntries"/>
              <w:spacing w:before="30"/>
            </w:pPr>
            <w:r>
              <w:t>7</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AB96E41" w14:textId="58FA0362" w:rsidR="00CE54BC" w:rsidRPr="000034FF" w:rsidRDefault="00CE54BC" w:rsidP="005C098D">
            <w:pPr>
              <w:pStyle w:val="TableDataEntries"/>
              <w:spacing w:before="30"/>
            </w:pPr>
            <w:r>
              <w:t>0.03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C796F9"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1F77C64" w14:textId="65843C1C" w:rsidR="00CE54BC" w:rsidRPr="000034FF" w:rsidRDefault="00CE54BC" w:rsidP="005C098D">
            <w:pPr>
              <w:pStyle w:val="TableDataEntries"/>
              <w:spacing w:before="30"/>
            </w:pPr>
            <w:r>
              <w:rPr>
                <w:szCs w:val="16"/>
              </w:rPr>
              <w:t xml:space="preserve"> 674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E6BC912" w14:textId="1D02E44D" w:rsidR="00CE54BC" w:rsidRPr="000034FF" w:rsidRDefault="00CE54BC" w:rsidP="005C098D">
            <w:pPr>
              <w:pStyle w:val="TableDataEntries"/>
              <w:spacing w:before="30"/>
            </w:pPr>
            <w:r>
              <w:rPr>
                <w:szCs w:val="16"/>
              </w:rPr>
              <w:t>2.91</w:t>
            </w:r>
          </w:p>
        </w:tc>
      </w:tr>
      <w:tr w:rsidR="00CE54BC" w:rsidRPr="000034FF" w14:paraId="14FD029E"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736545" w14:textId="77777777" w:rsidR="00CE54BC" w:rsidRPr="000034FF" w:rsidRDefault="00CE54BC" w:rsidP="005C098D">
            <w:pPr>
              <w:pStyle w:val="TableDataEntries"/>
              <w:spacing w:before="30"/>
              <w:jc w:val="left"/>
            </w:pPr>
            <w:r w:rsidRPr="000034FF">
              <w:t>ACT</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700C2D0" w14:textId="7E12F400" w:rsidR="00CE54BC" w:rsidRPr="000034FF" w:rsidRDefault="00CE54BC" w:rsidP="005C098D">
            <w:pPr>
              <w:pStyle w:val="TableDataEntries"/>
              <w:spacing w:before="30"/>
            </w:pPr>
            <w:r>
              <w:t>12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33E68A0" w14:textId="43194A90" w:rsidR="00CE54BC" w:rsidRPr="000034FF" w:rsidRDefault="00CE54BC" w:rsidP="005C098D">
            <w:pPr>
              <w:pStyle w:val="TableDataEntries"/>
              <w:spacing w:before="30"/>
            </w:pPr>
            <w:r>
              <w:t>0.03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408B68" w14:textId="77777777" w:rsidR="00CE54BC" w:rsidRPr="000034FF" w:rsidRDefault="00CE54BC"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330E0FB" w14:textId="12FD278E" w:rsidR="00CE54BC" w:rsidRPr="000034FF" w:rsidRDefault="00CE54BC" w:rsidP="005C098D">
            <w:pPr>
              <w:pStyle w:val="TableDataEntries"/>
              <w:spacing w:before="30"/>
            </w:pPr>
            <w:r>
              <w:rPr>
                <w:szCs w:val="16"/>
              </w:rPr>
              <w:t xml:space="preserve"> 510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533F2F8" w14:textId="14E3344D" w:rsidR="00CE54BC" w:rsidRPr="000034FF" w:rsidRDefault="00CE54BC" w:rsidP="005C098D">
            <w:pPr>
              <w:pStyle w:val="TableDataEntries"/>
              <w:spacing w:before="30"/>
            </w:pPr>
            <w:r>
              <w:rPr>
                <w:szCs w:val="16"/>
              </w:rPr>
              <w:t>1.47</w:t>
            </w:r>
          </w:p>
        </w:tc>
      </w:tr>
      <w:tr w:rsidR="00CE54BC" w:rsidRPr="005C098D" w14:paraId="4B82E1DD" w14:textId="77777777" w:rsidTr="00554861">
        <w:trPr>
          <w:trHeight w:val="245"/>
        </w:trPr>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95A17CD" w14:textId="77777777" w:rsidR="00CE54BC" w:rsidRPr="005C098D" w:rsidRDefault="00CE54BC" w:rsidP="00CE54BC">
            <w:pPr>
              <w:pStyle w:val="TableDataEntries"/>
              <w:jc w:val="left"/>
              <w:rPr>
                <w:rFonts w:ascii="Franklin Gothic Demi" w:hAnsi="Franklin Gothic Demi"/>
              </w:rPr>
            </w:pPr>
            <w:r w:rsidRPr="005C098D">
              <w:rPr>
                <w:rFonts w:ascii="Franklin Gothic Demi" w:hAnsi="Franklin Gothic Demi"/>
              </w:rPr>
              <w:t>GDP</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04FFA5A" w14:textId="10071A50" w:rsidR="00CE54BC" w:rsidRPr="005C098D" w:rsidRDefault="00CE54BC" w:rsidP="00CE54BC">
            <w:pPr>
              <w:pStyle w:val="TableDataEntries"/>
              <w:rPr>
                <w:rFonts w:ascii="Franklin Gothic Demi" w:hAnsi="Franklin Gothic Demi"/>
              </w:rPr>
            </w:pPr>
            <w:r w:rsidRPr="005C098D">
              <w:rPr>
                <w:rFonts w:ascii="Franklin Gothic Demi" w:hAnsi="Franklin Gothic Demi"/>
              </w:rPr>
              <w:t>1 049</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3744113C" w14:textId="2E89B193" w:rsidR="00CE54BC" w:rsidRPr="005C098D" w:rsidRDefault="00CE54BC" w:rsidP="00CE54BC">
            <w:pPr>
              <w:pStyle w:val="TableDataEntries"/>
              <w:rPr>
                <w:rFonts w:ascii="Franklin Gothic Demi" w:hAnsi="Franklin Gothic Demi"/>
              </w:rPr>
            </w:pPr>
            <w:r w:rsidRPr="005C098D">
              <w:rPr>
                <w:rFonts w:ascii="Franklin Gothic Demi" w:hAnsi="Franklin Gothic Demi"/>
              </w:rPr>
              <w:t>0.07</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955E9A9" w14:textId="77777777" w:rsidR="00CE54BC" w:rsidRPr="005C098D" w:rsidRDefault="00CE54BC" w:rsidP="00CE54BC">
            <w:pPr>
              <w:pStyle w:val="TableDataEntries"/>
              <w:rPr>
                <w:rFonts w:ascii="Franklin Gothic Demi" w:hAnsi="Franklin Gothic Demi"/>
              </w:rPr>
            </w:pP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7FF1E171" w14:textId="6B5A2CE9" w:rsidR="00CE54BC" w:rsidRPr="005C098D" w:rsidRDefault="00CE54BC" w:rsidP="00CE54BC">
            <w:pPr>
              <w:pStyle w:val="TableDataEntries"/>
              <w:rPr>
                <w:rFonts w:ascii="Franklin Gothic Demi" w:hAnsi="Franklin Gothic Demi"/>
              </w:rPr>
            </w:pPr>
            <w:r w:rsidRPr="005C098D">
              <w:rPr>
                <w:rFonts w:ascii="Franklin Gothic Demi" w:hAnsi="Franklin Gothic Demi"/>
                <w:bCs/>
                <w:szCs w:val="16"/>
              </w:rPr>
              <w:t>24 085</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7D629F36" w14:textId="7D79D6A9" w:rsidR="00CE54BC" w:rsidRPr="005C098D" w:rsidRDefault="00CE54BC" w:rsidP="00CE54BC">
            <w:pPr>
              <w:pStyle w:val="TableDataEntries"/>
              <w:rPr>
                <w:rFonts w:ascii="Franklin Gothic Demi" w:hAnsi="Franklin Gothic Demi"/>
              </w:rPr>
            </w:pPr>
            <w:r w:rsidRPr="005C098D">
              <w:rPr>
                <w:rFonts w:ascii="Franklin Gothic Demi" w:hAnsi="Franklin Gothic Demi"/>
                <w:bCs/>
                <w:szCs w:val="16"/>
              </w:rPr>
              <w:t>1.50</w:t>
            </w:r>
          </w:p>
        </w:tc>
      </w:tr>
    </w:tbl>
    <w:p w14:paraId="771FAFE0" w14:textId="77777777" w:rsidR="000034FF" w:rsidRDefault="000034FF" w:rsidP="000034FF">
      <w:pPr>
        <w:pStyle w:val="Source"/>
      </w:pPr>
      <w:r>
        <w:rPr>
          <w:i/>
        </w:rPr>
        <w:t>Source</w:t>
      </w:r>
      <w:r w:rsidRPr="00E4232C">
        <w:rPr>
          <w:i/>
        </w:rPr>
        <w:t>:</w:t>
      </w:r>
      <w:r>
        <w:t xml:space="preserve"> CIE-REGIONS simulations</w:t>
      </w:r>
    </w:p>
    <w:p w14:paraId="380F83AA" w14:textId="55919234" w:rsidR="007C0B7C" w:rsidRPr="00D24AA8" w:rsidRDefault="00EB029C" w:rsidP="00D24AA8">
      <w:pPr>
        <w:pStyle w:val="BodyText"/>
        <w:spacing w:line="260" w:lineRule="atLeast"/>
      </w:pPr>
      <w:r w:rsidRPr="00D24AA8">
        <w:t xml:space="preserve">It can be seen from table </w:t>
      </w:r>
      <w:r w:rsidRPr="00D24AA8">
        <w:fldChar w:fldCharType="begin"/>
      </w:r>
      <w:r w:rsidRPr="00D24AA8">
        <w:instrText xml:space="preserve"> REF _Ref484681167 \h </w:instrText>
      </w:r>
      <w:r w:rsidR="00D24AA8" w:rsidRPr="00D24AA8">
        <w:instrText xml:space="preserve"> \* MERGEFORMAT </w:instrText>
      </w:r>
      <w:r w:rsidRPr="00D24AA8">
        <w:fldChar w:fldCharType="separate"/>
      </w:r>
      <w:r w:rsidR="00995AA6">
        <w:rPr>
          <w:noProof/>
        </w:rPr>
        <w:t>7</w:t>
      </w:r>
      <w:r w:rsidR="00995AA6" w:rsidRPr="00695C93">
        <w:rPr>
          <w:noProof/>
        </w:rPr>
        <w:t>.</w:t>
      </w:r>
      <w:r w:rsidR="00995AA6">
        <w:rPr>
          <w:noProof/>
        </w:rPr>
        <w:t>4</w:t>
      </w:r>
      <w:r w:rsidRPr="00D24AA8">
        <w:fldChar w:fldCharType="end"/>
      </w:r>
      <w:r w:rsidRPr="00D24AA8">
        <w:t xml:space="preserve"> that the </w:t>
      </w:r>
      <w:r w:rsidR="007C0B7C" w:rsidRPr="00D24AA8">
        <w:t>impact of material efficiency improvement (GDP increase by $24 billion or 1.</w:t>
      </w:r>
      <w:r w:rsidR="007617FE" w:rsidRPr="00D24AA8">
        <w:t xml:space="preserve">5 </w:t>
      </w:r>
      <w:r w:rsidR="007C0B7C" w:rsidRPr="00D24AA8">
        <w:t>per cent) is much larger than the impact of recovery rate increase (GDP increase by $1 billion or 0.07 per cent). This is because the coverage of material efficiency improvement is much wider</w:t>
      </w:r>
      <w:r w:rsidR="00CF1FBA" w:rsidRPr="00D24AA8">
        <w:t xml:space="preserve">, involving </w:t>
      </w:r>
      <w:r w:rsidR="00274031" w:rsidRPr="00D24AA8">
        <w:t>the whole economy in terms of material use</w:t>
      </w:r>
      <w:r w:rsidR="00CF1FBA" w:rsidRPr="00D24AA8">
        <w:t>,</w:t>
      </w:r>
      <w:r w:rsidR="007C0B7C" w:rsidRPr="00D24AA8">
        <w:t xml:space="preserve"> while the recovery rate increase is related only to the waste </w:t>
      </w:r>
      <w:r w:rsidR="00851697" w:rsidRPr="00D24AA8">
        <w:t>activity</w:t>
      </w:r>
      <w:r w:rsidR="007C0B7C" w:rsidRPr="00D24AA8">
        <w:t>.</w:t>
      </w:r>
    </w:p>
    <w:p w14:paraId="1AE019ED" w14:textId="5561FE23" w:rsidR="007C0B7C" w:rsidRPr="00D24AA8" w:rsidRDefault="007C0B7C" w:rsidP="00D24AA8">
      <w:pPr>
        <w:pStyle w:val="BodyText"/>
        <w:spacing w:before="100" w:line="260" w:lineRule="atLeast"/>
      </w:pPr>
      <w:r w:rsidRPr="00D24AA8">
        <w:t xml:space="preserve">Another interesting observation from table </w:t>
      </w:r>
      <w:r w:rsidR="00716BE6" w:rsidRPr="00D24AA8">
        <w:fldChar w:fldCharType="begin"/>
      </w:r>
      <w:r w:rsidR="00716BE6" w:rsidRPr="00D24AA8">
        <w:instrText xml:space="preserve"> REF _Ref484681167 \h </w:instrText>
      </w:r>
      <w:r w:rsidR="00D24AA8" w:rsidRPr="00D24AA8">
        <w:instrText xml:space="preserve"> \* MERGEFORMAT </w:instrText>
      </w:r>
      <w:r w:rsidR="00716BE6" w:rsidRPr="00D24AA8">
        <w:fldChar w:fldCharType="separate"/>
      </w:r>
      <w:r w:rsidR="00995AA6">
        <w:rPr>
          <w:noProof/>
        </w:rPr>
        <w:t>7</w:t>
      </w:r>
      <w:r w:rsidR="00995AA6" w:rsidRPr="00695C93">
        <w:rPr>
          <w:noProof/>
        </w:rPr>
        <w:t>.</w:t>
      </w:r>
      <w:r w:rsidR="00995AA6">
        <w:rPr>
          <w:noProof/>
        </w:rPr>
        <w:t>4</w:t>
      </w:r>
      <w:r w:rsidR="00716BE6" w:rsidRPr="00D24AA8">
        <w:fldChar w:fldCharType="end"/>
      </w:r>
      <w:r w:rsidR="00716BE6" w:rsidRPr="00D24AA8">
        <w:t xml:space="preserve"> </w:t>
      </w:r>
      <w:r w:rsidRPr="00D24AA8">
        <w:t xml:space="preserve">is the difference in impacts across the states and territories. For example, New South Wales has the highest GSP impact, in terms of the percentage change, from increasing the recovery rate, while Western Australia has a small reduction in its GSP. </w:t>
      </w:r>
    </w:p>
    <w:p w14:paraId="224F629B" w14:textId="7B4C5F23" w:rsidR="007C0B7C" w:rsidRPr="00D24AA8" w:rsidRDefault="007C0B7C" w:rsidP="00D24AA8">
      <w:pPr>
        <w:pStyle w:val="BodyText"/>
        <w:spacing w:before="100" w:line="260" w:lineRule="atLeast"/>
        <w:rPr>
          <w:rFonts w:eastAsiaTheme="minorEastAsia"/>
          <w:lang w:eastAsia="zh-CN"/>
        </w:rPr>
      </w:pPr>
      <w:r w:rsidRPr="00D24AA8">
        <w:t>The difference in impacts across states and territories is caused by the competition effect which</w:t>
      </w:r>
      <w:r w:rsidR="00274031" w:rsidRPr="00D24AA8">
        <w:t>, in the case of WA,</w:t>
      </w:r>
      <w:r w:rsidRPr="00D24AA8">
        <w:t xml:space="preserve"> dominates the expansion effect. </w:t>
      </w:r>
      <w:r w:rsidR="00274031" w:rsidRPr="00D24AA8">
        <w:t xml:space="preserve">Higher efficiency in an economy tends to boost the economy. This is so called the expansion effect. But </w:t>
      </w:r>
      <w:r w:rsidR="00F22687" w:rsidRPr="00D24AA8">
        <w:t xml:space="preserve">at the same time states and territories have to compete for other resources to support the expansion. WA has the lowest share of waste activity in GSP (table </w:t>
      </w:r>
      <w:r w:rsidR="00F22687" w:rsidRPr="00D24AA8">
        <w:rPr>
          <w:lang w:eastAsia="en-US"/>
        </w:rPr>
        <w:fldChar w:fldCharType="begin"/>
      </w:r>
      <w:r w:rsidR="00F22687" w:rsidRPr="00D24AA8">
        <w:rPr>
          <w:lang w:eastAsia="en-US"/>
        </w:rPr>
        <w:instrText xml:space="preserve"> REF _Ref484730902 \h </w:instrText>
      </w:r>
      <w:r w:rsidR="00D24AA8" w:rsidRPr="00D24AA8">
        <w:rPr>
          <w:lang w:eastAsia="en-US"/>
        </w:rPr>
        <w:instrText xml:space="preserve"> \* MERGEFORMAT </w:instrText>
      </w:r>
      <w:r w:rsidR="00F22687" w:rsidRPr="00D24AA8">
        <w:rPr>
          <w:lang w:eastAsia="en-US"/>
        </w:rPr>
      </w:r>
      <w:r w:rsidR="00F22687" w:rsidRPr="00D24AA8">
        <w:rPr>
          <w:lang w:eastAsia="en-US"/>
        </w:rPr>
        <w:fldChar w:fldCharType="separate"/>
      </w:r>
      <w:r w:rsidR="00995AA6">
        <w:rPr>
          <w:noProof/>
        </w:rPr>
        <w:t>4</w:t>
      </w:r>
      <w:r w:rsidR="00995AA6" w:rsidRPr="00695C93">
        <w:rPr>
          <w:noProof/>
        </w:rPr>
        <w:t>.</w:t>
      </w:r>
      <w:r w:rsidR="00995AA6">
        <w:rPr>
          <w:noProof/>
        </w:rPr>
        <w:t>9</w:t>
      </w:r>
      <w:r w:rsidR="00F22687" w:rsidRPr="00D24AA8">
        <w:rPr>
          <w:lang w:eastAsia="en-US"/>
        </w:rPr>
        <w:fldChar w:fldCharType="end"/>
      </w:r>
      <w:r w:rsidR="00F22687" w:rsidRPr="00D24AA8">
        <w:t xml:space="preserve">), which means that the same 5 percent increase in the recovery rate has the smallest impact on the whole state economy. As a result, the competition effect from other states and territories outweighs the expansion effect, leading to a small negative impact on WA GSP. </w:t>
      </w:r>
      <w:r w:rsidRPr="00D24AA8">
        <w:t xml:space="preserve">If </w:t>
      </w:r>
      <w:r w:rsidR="00274031" w:rsidRPr="00D24AA8">
        <w:t xml:space="preserve">increasing </w:t>
      </w:r>
      <w:r w:rsidRPr="00D24AA8">
        <w:t xml:space="preserve">the recovery rate in a state or territory only, the impact on the state or territory economy is </w:t>
      </w:r>
      <w:r w:rsidRPr="00D24AA8">
        <w:rPr>
          <w:rFonts w:eastAsiaTheme="minorEastAsia"/>
          <w:lang w:eastAsia="zh-CN"/>
        </w:rPr>
        <w:t>inarguably positive. For example, a 5 per cent increase in the recovery rate in WA only would lead to $430 million (or 0.17 per cent) boost to the state’s GSP, although other states and territories may suffer $240 million loss in their GSP.</w:t>
      </w:r>
    </w:p>
    <w:p w14:paraId="772ACF25" w14:textId="77777777" w:rsidR="007C0B7C" w:rsidRPr="00D24AA8" w:rsidRDefault="007C0B7C" w:rsidP="00D24AA8">
      <w:pPr>
        <w:pStyle w:val="BodyText"/>
        <w:spacing w:before="100" w:line="260" w:lineRule="atLeast"/>
      </w:pPr>
      <w:r w:rsidRPr="00D24AA8">
        <w:rPr>
          <w:rFonts w:eastAsiaTheme="minorEastAsia"/>
          <w:lang w:eastAsia="zh-CN"/>
        </w:rPr>
        <w:t xml:space="preserve">By contrast, the material efficiency improvement simulation sees the expansion effect dominating the competition effect (positive results for all states and territories) because the material efficiency improvement is widely distributed. Nevertheless, the impacts vary across jurisdiction too. For example, South Australia has the lowest </w:t>
      </w:r>
      <w:r w:rsidRPr="00D24AA8">
        <w:rPr>
          <w:rFonts w:eastAsiaTheme="minorEastAsia"/>
          <w:lang w:eastAsia="zh-CN"/>
        </w:rPr>
        <w:lastRenderedPageBreak/>
        <w:t xml:space="preserve">percentage change in GSP from improving material efficiency. </w:t>
      </w:r>
      <w:r w:rsidRPr="00D24AA8">
        <w:t>This reflects the fact that South Australia economy is relatively less material use intensive than other states and territories.</w:t>
      </w:r>
    </w:p>
    <w:p w14:paraId="51CED708" w14:textId="7E4C54CB" w:rsidR="00DF0993" w:rsidRPr="00D24AA8" w:rsidRDefault="007C0B7C" w:rsidP="00D24AA8">
      <w:pPr>
        <w:pStyle w:val="BodyText"/>
        <w:spacing w:before="100" w:line="260" w:lineRule="atLeast"/>
      </w:pPr>
      <w:r w:rsidRPr="00D24AA8">
        <w:t>Similar patterns present for the impact on household consumptions (table</w:t>
      </w:r>
      <w:r w:rsidR="00DF0993" w:rsidRPr="00D24AA8">
        <w:t xml:space="preserve"> </w:t>
      </w:r>
      <w:r w:rsidR="00DF0993" w:rsidRPr="00D24AA8">
        <w:fldChar w:fldCharType="begin"/>
      </w:r>
      <w:r w:rsidR="00DF0993" w:rsidRPr="00D24AA8">
        <w:instrText xml:space="preserve"> REF _Ref484684524 \h </w:instrText>
      </w:r>
      <w:r w:rsidR="00D24AA8" w:rsidRPr="00D24AA8">
        <w:instrText xml:space="preserve"> \* MERGEFORMAT </w:instrText>
      </w:r>
      <w:r w:rsidR="00DF0993" w:rsidRPr="00D24AA8">
        <w:fldChar w:fldCharType="separate"/>
      </w:r>
      <w:r w:rsidR="00995AA6">
        <w:rPr>
          <w:noProof/>
        </w:rPr>
        <w:t>7</w:t>
      </w:r>
      <w:r w:rsidR="00995AA6" w:rsidRPr="00695C93">
        <w:rPr>
          <w:noProof/>
        </w:rPr>
        <w:t>.</w:t>
      </w:r>
      <w:r w:rsidR="00995AA6">
        <w:rPr>
          <w:noProof/>
        </w:rPr>
        <w:t>5</w:t>
      </w:r>
      <w:r w:rsidR="00DF0993" w:rsidRPr="00D24AA8">
        <w:fldChar w:fldCharType="end"/>
      </w:r>
      <w:r w:rsidR="00DF0993" w:rsidRPr="00D24AA8">
        <w:t>)</w:t>
      </w:r>
      <w:r w:rsidR="000A2DA9" w:rsidRPr="00D24AA8">
        <w:t>.</w:t>
      </w:r>
      <w:r w:rsidR="00081980" w:rsidRPr="00D24AA8">
        <w:t xml:space="preserve"> Household consumption is a more important variable than the GSP/GDP in measuring the benefit or welfare change in an economy because the ultimate goal is to enhance people’s utility through more consumption. </w:t>
      </w:r>
    </w:p>
    <w:p w14:paraId="071C29FF" w14:textId="1BA777CE" w:rsidR="00DF0993" w:rsidRDefault="00DF0993" w:rsidP="005C098D">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w:instrText>
      </w:r>
      <w:fldSimple w:instr=" STYLEREF &quot;Heading 1&quot; \l \n ">
        <w:r w:rsidR="00995AA6">
          <w:rPr>
            <w:noProof/>
          </w:rPr>
          <w:instrText>7</w:instrText>
        </w:r>
      </w:fldSimple>
      <w:r w:rsidRPr="00695C93">
        <w:instrText xml:space="preserve">." </w:instrText>
      </w:r>
      <w:r w:rsidRPr="00695C93">
        <w:fldChar w:fldCharType="separate"/>
      </w:r>
      <w:r w:rsidR="00995AA6">
        <w:rPr>
          <w:noProof/>
        </w:rPr>
        <w:instrText>7</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7</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5</w:instrText>
      </w:r>
      <w:r w:rsidRPr="00695C93">
        <w:fldChar w:fldCharType="end"/>
      </w:r>
      <w:r w:rsidRPr="00695C93">
        <w:instrText xml:space="preserve">" "" </w:instrText>
      </w:r>
      <w:r w:rsidRPr="00695C93">
        <w:fldChar w:fldCharType="separate"/>
      </w:r>
      <w:bookmarkStart w:id="1201" w:name="_Caption1574"/>
      <w:bookmarkStart w:id="1202" w:name="_Caption3608"/>
      <w:bookmarkStart w:id="1203" w:name="_Caption1491"/>
      <w:bookmarkStart w:id="1204" w:name="_Caption8393"/>
      <w:bookmarkStart w:id="1205" w:name="_Caption5742"/>
      <w:bookmarkStart w:id="1206" w:name="_Caption4595"/>
      <w:bookmarkStart w:id="1207" w:name="_Ref484684524"/>
      <w:bookmarkStart w:id="1208" w:name="_Caption9260"/>
      <w:bookmarkStart w:id="1209" w:name="_Caption5370"/>
      <w:bookmarkStart w:id="1210" w:name="_Caption4405"/>
      <w:bookmarkStart w:id="1211" w:name="_Caption2195"/>
      <w:bookmarkStart w:id="1212" w:name="_Caption4604"/>
      <w:bookmarkStart w:id="1213" w:name="_Caption6593"/>
      <w:bookmarkStart w:id="1214" w:name="_Caption4946"/>
      <w:bookmarkStart w:id="1215" w:name="_Caption8338"/>
      <w:bookmarkStart w:id="1216" w:name="_Caption8124"/>
      <w:bookmarkStart w:id="1217" w:name="_Caption1615"/>
      <w:bookmarkStart w:id="1218" w:name="_Caption0645"/>
      <w:bookmarkStart w:id="1219" w:name="_Caption1374"/>
      <w:bookmarkStart w:id="1220" w:name="_Caption5507"/>
      <w:bookmarkStart w:id="1221" w:name="_Caption6427"/>
      <w:bookmarkStart w:id="1222" w:name="_Caption8911"/>
      <w:bookmarkStart w:id="1223" w:name="_Caption8969"/>
      <w:bookmarkStart w:id="1224" w:name="_Caption0234"/>
      <w:bookmarkStart w:id="1225" w:name="_Caption1725"/>
      <w:bookmarkStart w:id="1226" w:name="_Caption4420"/>
      <w:bookmarkStart w:id="1227" w:name="_Caption9439"/>
      <w:bookmarkStart w:id="1228" w:name="_Caption6523"/>
      <w:bookmarkStart w:id="1229" w:name="_Caption4637"/>
      <w:bookmarkStart w:id="1230" w:name="_Caption6177"/>
      <w:bookmarkStart w:id="1231" w:name="_Caption4116"/>
      <w:bookmarkStart w:id="1232" w:name="_Toc496885048"/>
      <w:r w:rsidR="00B76381">
        <w:rPr>
          <w:noProof/>
        </w:rPr>
        <w:t>7</w:t>
      </w:r>
      <w:r w:rsidR="00B76381" w:rsidRPr="00695C93">
        <w:rPr>
          <w:noProof/>
        </w:rPr>
        <w:t>.</w:t>
      </w:r>
      <w:r w:rsidR="00B76381">
        <w:rPr>
          <w:noProof/>
        </w:rPr>
        <w:t>5</w:t>
      </w:r>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r w:rsidRPr="00695C93">
        <w:fldChar w:fldCharType="end"/>
      </w:r>
      <w:r w:rsidRPr="00695C93">
        <w:tab/>
      </w:r>
      <w:r>
        <w:t>Impact on household consumption</w:t>
      </w:r>
      <w:bookmarkEnd w:id="1232"/>
    </w:p>
    <w:tbl>
      <w:tblPr>
        <w:tblW w:w="7938" w:type="dxa"/>
        <w:tblLook w:val="04A0" w:firstRow="1" w:lastRow="0" w:firstColumn="1" w:lastColumn="0" w:noHBand="0" w:noVBand="1"/>
      </w:tblPr>
      <w:tblGrid>
        <w:gridCol w:w="1323"/>
        <w:gridCol w:w="1323"/>
        <w:gridCol w:w="1323"/>
        <w:gridCol w:w="1323"/>
        <w:gridCol w:w="1323"/>
        <w:gridCol w:w="1323"/>
      </w:tblGrid>
      <w:tr w:rsidR="00C8245B" w:rsidRPr="00DF0993" w14:paraId="1E6AF307" w14:textId="77777777" w:rsidTr="00D24AA8">
        <w:trPr>
          <w:trHeight w:val="245"/>
          <w:tblHeader/>
        </w:trPr>
        <w:tc>
          <w:tcPr>
            <w:tcW w:w="1323" w:type="dxa"/>
            <w:shd w:val="clear" w:color="auto" w:fill="6F6652"/>
            <w:noWrap/>
            <w:tcMar>
              <w:left w:w="57" w:type="dxa"/>
              <w:right w:w="57" w:type="dxa"/>
            </w:tcMar>
            <w:hideMark/>
          </w:tcPr>
          <w:p w14:paraId="5E83D82D" w14:textId="77777777" w:rsidR="00C8245B" w:rsidRPr="00DF0993" w:rsidRDefault="00C8245B" w:rsidP="00DF0993">
            <w:pPr>
              <w:pStyle w:val="TableDataColumnHeading"/>
              <w:jc w:val="left"/>
            </w:pPr>
          </w:p>
        </w:tc>
        <w:tc>
          <w:tcPr>
            <w:tcW w:w="2646" w:type="dxa"/>
            <w:gridSpan w:val="2"/>
            <w:shd w:val="clear" w:color="auto" w:fill="6F6652"/>
            <w:noWrap/>
            <w:tcMar>
              <w:left w:w="57" w:type="dxa"/>
              <w:right w:w="57" w:type="dxa"/>
            </w:tcMar>
            <w:hideMark/>
          </w:tcPr>
          <w:p w14:paraId="03092D90" w14:textId="77777777" w:rsidR="00C8245B" w:rsidRPr="00DF0993" w:rsidRDefault="00C8245B" w:rsidP="00DF0993">
            <w:pPr>
              <w:pStyle w:val="TableDataColumnHeading"/>
            </w:pPr>
            <w:r w:rsidRPr="00DF0993">
              <w:t>Recovery</w:t>
            </w:r>
            <w:r>
              <w:t xml:space="preserve"> rate increase</w:t>
            </w:r>
          </w:p>
        </w:tc>
        <w:tc>
          <w:tcPr>
            <w:tcW w:w="1323" w:type="dxa"/>
            <w:shd w:val="clear" w:color="auto" w:fill="6F6652"/>
            <w:noWrap/>
            <w:tcMar>
              <w:left w:w="57" w:type="dxa"/>
              <w:right w:w="57" w:type="dxa"/>
            </w:tcMar>
            <w:hideMark/>
          </w:tcPr>
          <w:p w14:paraId="1225A06B" w14:textId="77777777" w:rsidR="00C8245B" w:rsidRPr="00DF0993" w:rsidRDefault="00C8245B" w:rsidP="00DF0993">
            <w:pPr>
              <w:pStyle w:val="TableDataColumnHeading"/>
            </w:pPr>
          </w:p>
        </w:tc>
        <w:tc>
          <w:tcPr>
            <w:tcW w:w="2646" w:type="dxa"/>
            <w:gridSpan w:val="2"/>
            <w:shd w:val="clear" w:color="auto" w:fill="6F6652"/>
            <w:noWrap/>
            <w:tcMar>
              <w:left w:w="57" w:type="dxa"/>
              <w:right w:w="57" w:type="dxa"/>
            </w:tcMar>
            <w:hideMark/>
          </w:tcPr>
          <w:p w14:paraId="4887D7B4" w14:textId="77777777" w:rsidR="00C8245B" w:rsidRPr="00DF0993" w:rsidRDefault="00C8245B" w:rsidP="00DF0993">
            <w:pPr>
              <w:pStyle w:val="TableDataColumnHeading"/>
            </w:pPr>
            <w:r w:rsidRPr="00DF0993">
              <w:t>Material</w:t>
            </w:r>
            <w:r>
              <w:t xml:space="preserve"> efficiency improvement</w:t>
            </w:r>
          </w:p>
        </w:tc>
      </w:tr>
      <w:tr w:rsidR="00DF0993" w:rsidRPr="00DF0993" w14:paraId="2CA52853" w14:textId="77777777" w:rsidTr="00D24AA8">
        <w:trPr>
          <w:trHeight w:val="245"/>
          <w:tblHeader/>
        </w:trPr>
        <w:tc>
          <w:tcPr>
            <w:tcW w:w="1323" w:type="dxa"/>
            <w:tcBorders>
              <w:bottom w:val="single" w:sz="8" w:space="0" w:color="FFFFFF" w:themeColor="background1"/>
            </w:tcBorders>
            <w:shd w:val="clear" w:color="auto" w:fill="auto"/>
            <w:noWrap/>
            <w:tcMar>
              <w:left w:w="57" w:type="dxa"/>
              <w:right w:w="57" w:type="dxa"/>
            </w:tcMar>
            <w:hideMark/>
          </w:tcPr>
          <w:p w14:paraId="07FA16D5" w14:textId="77777777" w:rsidR="00DF0993" w:rsidRPr="00DF0993" w:rsidRDefault="00DF0993" w:rsidP="005C098D">
            <w:pPr>
              <w:pStyle w:val="TableUnit"/>
              <w:spacing w:before="60" w:after="60"/>
              <w:jc w:val="left"/>
            </w:pPr>
          </w:p>
        </w:tc>
        <w:tc>
          <w:tcPr>
            <w:tcW w:w="1323" w:type="dxa"/>
            <w:tcBorders>
              <w:bottom w:val="single" w:sz="8" w:space="0" w:color="FFFFFF" w:themeColor="background1"/>
            </w:tcBorders>
            <w:shd w:val="clear" w:color="auto" w:fill="auto"/>
            <w:noWrap/>
            <w:tcMar>
              <w:left w:w="57" w:type="dxa"/>
              <w:right w:w="57" w:type="dxa"/>
            </w:tcMar>
            <w:hideMark/>
          </w:tcPr>
          <w:p w14:paraId="204AA134" w14:textId="77777777" w:rsidR="00DF0993" w:rsidRPr="00DF0993" w:rsidRDefault="00DF0993" w:rsidP="005C098D">
            <w:pPr>
              <w:pStyle w:val="TableUnit"/>
              <w:spacing w:before="60" w:after="60"/>
            </w:pPr>
            <w:r w:rsidRPr="00DF0993">
              <w:t>$m</w:t>
            </w:r>
          </w:p>
        </w:tc>
        <w:tc>
          <w:tcPr>
            <w:tcW w:w="1323" w:type="dxa"/>
            <w:tcBorders>
              <w:bottom w:val="single" w:sz="8" w:space="0" w:color="FFFFFF" w:themeColor="background1"/>
            </w:tcBorders>
            <w:shd w:val="clear" w:color="auto" w:fill="auto"/>
            <w:noWrap/>
            <w:tcMar>
              <w:left w:w="57" w:type="dxa"/>
              <w:right w:w="57" w:type="dxa"/>
            </w:tcMar>
            <w:hideMark/>
          </w:tcPr>
          <w:p w14:paraId="6A1707BA" w14:textId="77777777" w:rsidR="00DF0993" w:rsidRPr="00DF0993" w:rsidRDefault="00DF0993" w:rsidP="005C098D">
            <w:pPr>
              <w:pStyle w:val="TableUnit"/>
              <w:spacing w:before="60" w:after="60"/>
            </w:pPr>
            <w:r w:rsidRPr="00DF0993">
              <w:t>%</w:t>
            </w:r>
          </w:p>
        </w:tc>
        <w:tc>
          <w:tcPr>
            <w:tcW w:w="1323" w:type="dxa"/>
            <w:tcBorders>
              <w:bottom w:val="single" w:sz="8" w:space="0" w:color="FFFFFF" w:themeColor="background1"/>
            </w:tcBorders>
            <w:shd w:val="clear" w:color="auto" w:fill="auto"/>
            <w:noWrap/>
            <w:tcMar>
              <w:left w:w="57" w:type="dxa"/>
              <w:right w:w="57" w:type="dxa"/>
            </w:tcMar>
            <w:hideMark/>
          </w:tcPr>
          <w:p w14:paraId="1090617C" w14:textId="77777777" w:rsidR="00DF0993" w:rsidRPr="00DF0993" w:rsidRDefault="00DF0993" w:rsidP="005C098D">
            <w:pPr>
              <w:pStyle w:val="TableUnit"/>
              <w:spacing w:before="60" w:after="60"/>
            </w:pPr>
          </w:p>
        </w:tc>
        <w:tc>
          <w:tcPr>
            <w:tcW w:w="1323" w:type="dxa"/>
            <w:tcBorders>
              <w:bottom w:val="single" w:sz="8" w:space="0" w:color="FFFFFF" w:themeColor="background1"/>
            </w:tcBorders>
            <w:shd w:val="clear" w:color="auto" w:fill="auto"/>
            <w:noWrap/>
            <w:tcMar>
              <w:left w:w="57" w:type="dxa"/>
              <w:right w:w="57" w:type="dxa"/>
            </w:tcMar>
            <w:hideMark/>
          </w:tcPr>
          <w:p w14:paraId="0DF88FA4" w14:textId="77777777" w:rsidR="00DF0993" w:rsidRPr="00DF0993" w:rsidRDefault="00DF0993" w:rsidP="005C098D">
            <w:pPr>
              <w:pStyle w:val="TableUnit"/>
              <w:spacing w:before="60" w:after="60"/>
            </w:pPr>
            <w:r w:rsidRPr="00DF0993">
              <w:t>$m</w:t>
            </w:r>
          </w:p>
        </w:tc>
        <w:tc>
          <w:tcPr>
            <w:tcW w:w="1323" w:type="dxa"/>
            <w:tcBorders>
              <w:bottom w:val="single" w:sz="8" w:space="0" w:color="FFFFFF" w:themeColor="background1"/>
            </w:tcBorders>
            <w:shd w:val="clear" w:color="auto" w:fill="auto"/>
            <w:noWrap/>
            <w:tcMar>
              <w:left w:w="57" w:type="dxa"/>
              <w:right w:w="57" w:type="dxa"/>
            </w:tcMar>
            <w:hideMark/>
          </w:tcPr>
          <w:p w14:paraId="13AB45E5" w14:textId="77777777" w:rsidR="00DF0993" w:rsidRPr="00DF0993" w:rsidRDefault="00DF0993" w:rsidP="005C098D">
            <w:pPr>
              <w:pStyle w:val="TableUnit"/>
              <w:spacing w:before="60" w:after="60"/>
            </w:pPr>
            <w:r w:rsidRPr="00DF0993">
              <w:t>%</w:t>
            </w:r>
          </w:p>
        </w:tc>
      </w:tr>
      <w:tr w:rsidR="00022B45" w:rsidRPr="00DF0993" w14:paraId="2FE9EB70"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08D297" w14:textId="77777777" w:rsidR="00022B45" w:rsidRPr="00DF0993" w:rsidRDefault="00022B45" w:rsidP="005C098D">
            <w:pPr>
              <w:pStyle w:val="TableDataEntries"/>
              <w:spacing w:before="30"/>
              <w:jc w:val="left"/>
            </w:pPr>
            <w:r w:rsidRPr="00DF0993">
              <w:t>NSW</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883CDEA" w14:textId="7B337FDF" w:rsidR="00022B45" w:rsidRPr="00DF0993" w:rsidRDefault="00022B45" w:rsidP="005C098D">
            <w:pPr>
              <w:pStyle w:val="TableDataEntries"/>
              <w:spacing w:before="30"/>
            </w:pPr>
            <w:r>
              <w:t>331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37F426E" w14:textId="6D89FC07" w:rsidR="00022B45" w:rsidRPr="00DF0993" w:rsidRDefault="00022B45" w:rsidP="005C098D">
            <w:pPr>
              <w:pStyle w:val="TableDataEntries"/>
              <w:spacing w:before="30"/>
            </w:pPr>
            <w:r>
              <w:t>0.11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4244730"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ECBAC03" w14:textId="716B138F" w:rsidR="00022B45" w:rsidRPr="00DF0993" w:rsidRDefault="00022B45" w:rsidP="005C098D">
            <w:pPr>
              <w:pStyle w:val="TableDataEntries"/>
              <w:spacing w:before="30"/>
            </w:pPr>
            <w:r>
              <w:rPr>
                <w:szCs w:val="16"/>
              </w:rPr>
              <w:t>6 029</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692FC67" w14:textId="33DA377B" w:rsidR="00022B45" w:rsidRPr="00DF0993" w:rsidRDefault="00022B45" w:rsidP="005C098D">
            <w:pPr>
              <w:pStyle w:val="TableDataEntries"/>
              <w:spacing w:before="30"/>
            </w:pPr>
            <w:r>
              <w:rPr>
                <w:szCs w:val="16"/>
              </w:rPr>
              <w:t>1.96</w:t>
            </w:r>
          </w:p>
        </w:tc>
      </w:tr>
      <w:tr w:rsidR="00022B45" w:rsidRPr="00DF0993" w14:paraId="6E13BACC"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F9F05E" w14:textId="77777777" w:rsidR="00022B45" w:rsidRPr="00DF0993" w:rsidRDefault="00022B45" w:rsidP="005C098D">
            <w:pPr>
              <w:pStyle w:val="TableDataEntries"/>
              <w:spacing w:before="30"/>
              <w:jc w:val="left"/>
            </w:pPr>
            <w:r w:rsidRPr="00DF0993">
              <w:t>VIC</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E872754" w14:textId="6D5B0681" w:rsidR="00022B45" w:rsidRPr="00DF0993" w:rsidRDefault="00022B45" w:rsidP="005C098D">
            <w:pPr>
              <w:pStyle w:val="TableDataEntries"/>
              <w:spacing w:before="30"/>
            </w:pPr>
            <w:r>
              <w:t>174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1FCB1E9" w14:textId="6778C596" w:rsidR="00022B45" w:rsidRPr="00DF0993" w:rsidRDefault="00022B45" w:rsidP="005C098D">
            <w:pPr>
              <w:pStyle w:val="TableDataEntries"/>
              <w:spacing w:before="30"/>
            </w:pPr>
            <w:r>
              <w:t>0.08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641FCCD"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C8C3769" w14:textId="558F3E20" w:rsidR="00022B45" w:rsidRPr="00DF0993" w:rsidRDefault="00022B45" w:rsidP="005C098D">
            <w:pPr>
              <w:pStyle w:val="TableDataEntries"/>
              <w:spacing w:before="30"/>
            </w:pPr>
            <w:r>
              <w:rPr>
                <w:szCs w:val="16"/>
              </w:rPr>
              <w:t>3 895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A36A990" w14:textId="734F46A9" w:rsidR="00022B45" w:rsidRPr="00DF0993" w:rsidRDefault="00022B45" w:rsidP="005C098D">
            <w:pPr>
              <w:pStyle w:val="TableDataEntries"/>
              <w:spacing w:before="30"/>
            </w:pPr>
            <w:r>
              <w:rPr>
                <w:szCs w:val="16"/>
              </w:rPr>
              <w:t>1.73</w:t>
            </w:r>
          </w:p>
        </w:tc>
      </w:tr>
      <w:tr w:rsidR="00022B45" w:rsidRPr="00DF0993" w14:paraId="4FB94381"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F21AE0" w14:textId="77777777" w:rsidR="00022B45" w:rsidRPr="00DF0993" w:rsidRDefault="00022B45" w:rsidP="005C098D">
            <w:pPr>
              <w:pStyle w:val="TableDataEntries"/>
              <w:spacing w:before="30"/>
              <w:jc w:val="left"/>
            </w:pPr>
            <w:r w:rsidRPr="00DF0993">
              <w:t>QLD</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3FDB31B" w14:textId="5D4D86DF" w:rsidR="00022B45" w:rsidRPr="00DF0993" w:rsidRDefault="00022B45" w:rsidP="005C098D">
            <w:pPr>
              <w:pStyle w:val="TableDataEntries"/>
              <w:spacing w:before="30"/>
            </w:pPr>
            <w:r>
              <w:t>75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6CCE156" w14:textId="08B177BE" w:rsidR="00022B45" w:rsidRPr="00DF0993" w:rsidRDefault="00022B45" w:rsidP="005C098D">
            <w:pPr>
              <w:pStyle w:val="TableDataEntries"/>
              <w:spacing w:before="30"/>
            </w:pPr>
            <w:r>
              <w:t>0.04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CED6182"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9C273B8" w14:textId="4356B6F5" w:rsidR="00022B45" w:rsidRPr="00DF0993" w:rsidRDefault="00022B45" w:rsidP="005C098D">
            <w:pPr>
              <w:pStyle w:val="TableDataEntries"/>
              <w:spacing w:before="30"/>
            </w:pPr>
            <w:r>
              <w:rPr>
                <w:szCs w:val="16"/>
              </w:rPr>
              <w:t>2 064</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3DE3C3A" w14:textId="70B5AEB1" w:rsidR="00022B45" w:rsidRPr="00DF0993" w:rsidRDefault="00022B45" w:rsidP="005C098D">
            <w:pPr>
              <w:pStyle w:val="TableDataEntries"/>
              <w:spacing w:before="30"/>
            </w:pPr>
            <w:r>
              <w:rPr>
                <w:szCs w:val="16"/>
              </w:rPr>
              <w:t>1.16</w:t>
            </w:r>
          </w:p>
        </w:tc>
      </w:tr>
      <w:tr w:rsidR="00022B45" w:rsidRPr="00DF0993" w14:paraId="6A9A426F"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5F7BD1" w14:textId="77777777" w:rsidR="00022B45" w:rsidRPr="00DF0993" w:rsidRDefault="00022B45" w:rsidP="005C098D">
            <w:pPr>
              <w:pStyle w:val="TableDataEntries"/>
              <w:spacing w:before="30"/>
              <w:jc w:val="left"/>
            </w:pPr>
            <w:r w:rsidRPr="00DF0993">
              <w:t>SA</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71DAD23" w14:textId="02B7F93C" w:rsidR="00022B45" w:rsidRPr="00DF0993" w:rsidRDefault="00022B45" w:rsidP="005C098D">
            <w:pPr>
              <w:pStyle w:val="TableDataEntries"/>
              <w:spacing w:before="30"/>
            </w:pPr>
            <w:r>
              <w:t>32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887D1A2" w14:textId="05634783" w:rsidR="00022B45" w:rsidRPr="00DF0993" w:rsidRDefault="00022B45" w:rsidP="005C098D">
            <w:pPr>
              <w:pStyle w:val="TableDataEntries"/>
              <w:spacing w:before="30"/>
            </w:pPr>
            <w:r>
              <w:t>0.05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D821D5A"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3ACD5F2" w14:textId="04FBA667" w:rsidR="00022B45" w:rsidRPr="00DF0993" w:rsidRDefault="00022B45" w:rsidP="005C098D">
            <w:pPr>
              <w:pStyle w:val="TableDataEntries"/>
              <w:spacing w:before="30"/>
            </w:pPr>
            <w:r>
              <w:rPr>
                <w:szCs w:val="16"/>
              </w:rPr>
              <w:t xml:space="preserve"> 457</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8986CFE" w14:textId="2FC1C56A" w:rsidR="00022B45" w:rsidRPr="00DF0993" w:rsidRDefault="00022B45" w:rsidP="005C098D">
            <w:pPr>
              <w:pStyle w:val="TableDataEntries"/>
              <w:spacing w:before="30"/>
            </w:pPr>
            <w:r>
              <w:rPr>
                <w:szCs w:val="16"/>
              </w:rPr>
              <w:t>0.77</w:t>
            </w:r>
          </w:p>
        </w:tc>
      </w:tr>
      <w:tr w:rsidR="00022B45" w:rsidRPr="00DF0993" w14:paraId="21440B26"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F38753" w14:textId="77777777" w:rsidR="00022B45" w:rsidRPr="00DF0993" w:rsidRDefault="00022B45" w:rsidP="005C098D">
            <w:pPr>
              <w:pStyle w:val="TableDataEntries"/>
              <w:spacing w:before="30"/>
              <w:jc w:val="left"/>
            </w:pPr>
            <w:r w:rsidRPr="00DF0993">
              <w:t>WA</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B9B3D51" w14:textId="68F916CB" w:rsidR="00022B45" w:rsidRPr="00DF0993" w:rsidRDefault="00022B45" w:rsidP="005C098D">
            <w:pPr>
              <w:pStyle w:val="TableDataEntries"/>
              <w:spacing w:before="30"/>
            </w:pPr>
            <w:r>
              <w:t>11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D8C0ECF" w14:textId="4241907B" w:rsidR="00022B45" w:rsidRPr="00DF0993" w:rsidRDefault="00022B45" w:rsidP="005C098D">
            <w:pPr>
              <w:pStyle w:val="TableDataEntries"/>
              <w:spacing w:before="30"/>
            </w:pPr>
            <w:r>
              <w:t>0.01</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12118DC"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DC3548F" w14:textId="37BF464E" w:rsidR="00022B45" w:rsidRPr="00DF0993" w:rsidRDefault="00022B45" w:rsidP="005C098D">
            <w:pPr>
              <w:pStyle w:val="TableDataEntries"/>
              <w:spacing w:before="30"/>
            </w:pPr>
            <w:r>
              <w:rPr>
                <w:szCs w:val="16"/>
              </w:rPr>
              <w:t>1 272</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98FEB55" w14:textId="3FF8ED29" w:rsidR="00022B45" w:rsidRPr="00DF0993" w:rsidRDefault="00022B45" w:rsidP="005C098D">
            <w:pPr>
              <w:pStyle w:val="TableDataEntries"/>
              <w:spacing w:before="30"/>
            </w:pPr>
            <w:r>
              <w:rPr>
                <w:szCs w:val="16"/>
              </w:rPr>
              <w:t>1.26</w:t>
            </w:r>
          </w:p>
        </w:tc>
      </w:tr>
      <w:tr w:rsidR="00022B45" w:rsidRPr="00DF0993" w14:paraId="37EF0DAA"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6C809A" w14:textId="77777777" w:rsidR="00022B45" w:rsidRPr="00DF0993" w:rsidRDefault="00022B45" w:rsidP="005C098D">
            <w:pPr>
              <w:pStyle w:val="TableDataEntries"/>
              <w:spacing w:before="30"/>
              <w:jc w:val="left"/>
            </w:pPr>
            <w:r w:rsidRPr="00DF0993">
              <w:t>TAS</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F8E7EF1" w14:textId="44BB3D56" w:rsidR="00022B45" w:rsidRPr="00DF0993" w:rsidRDefault="00022B45" w:rsidP="005C098D">
            <w:pPr>
              <w:pStyle w:val="TableDataEntries"/>
              <w:spacing w:before="30"/>
            </w:pPr>
            <w:r>
              <w:t>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8A8CC13" w14:textId="5EBB21ED" w:rsidR="00022B45" w:rsidRPr="00DF0993" w:rsidRDefault="00022B45" w:rsidP="005C098D">
            <w:pPr>
              <w:pStyle w:val="TableDataEntries"/>
              <w:spacing w:before="30"/>
            </w:pPr>
            <w:r>
              <w:t>0.05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EA9DDA7"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5A926F6" w14:textId="4BAF1B08" w:rsidR="00022B45" w:rsidRPr="00DF0993" w:rsidRDefault="00022B45" w:rsidP="005C098D">
            <w:pPr>
              <w:pStyle w:val="TableDataEntries"/>
              <w:spacing w:before="30"/>
            </w:pPr>
            <w:r>
              <w:rPr>
                <w:szCs w:val="16"/>
              </w:rPr>
              <w:t xml:space="preserve"> 195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548764C" w14:textId="17ACD348" w:rsidR="00022B45" w:rsidRPr="00DF0993" w:rsidRDefault="00022B45" w:rsidP="005C098D">
            <w:pPr>
              <w:pStyle w:val="TableDataEntries"/>
              <w:spacing w:before="30"/>
            </w:pPr>
            <w:r>
              <w:rPr>
                <w:szCs w:val="16"/>
              </w:rPr>
              <w:t>1.15</w:t>
            </w:r>
          </w:p>
        </w:tc>
      </w:tr>
      <w:tr w:rsidR="00022B45" w:rsidRPr="00DF0993" w14:paraId="6B41A0FC"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EBF43E" w14:textId="77777777" w:rsidR="00022B45" w:rsidRPr="00DF0993" w:rsidRDefault="00022B45" w:rsidP="005C098D">
            <w:pPr>
              <w:pStyle w:val="TableDataEntries"/>
              <w:spacing w:before="30"/>
              <w:jc w:val="left"/>
            </w:pPr>
            <w:r w:rsidRPr="00DF0993">
              <w:t>NT</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F05E549" w14:textId="61D44ED2" w:rsidR="00022B45" w:rsidRPr="00DF0993" w:rsidRDefault="00022B45" w:rsidP="005C098D">
            <w:pPr>
              <w:pStyle w:val="TableDataEntries"/>
              <w:spacing w:before="30"/>
            </w:pPr>
            <w:r>
              <w:t>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039F789" w14:textId="1D01C690" w:rsidR="00022B45" w:rsidRPr="00DF0993" w:rsidRDefault="00022B45" w:rsidP="005C098D">
            <w:pPr>
              <w:pStyle w:val="TableDataEntries"/>
              <w:spacing w:before="30"/>
            </w:pPr>
            <w:r>
              <w:t>0.08</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ADA30B1"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F8ABBB0" w14:textId="5C322EAC" w:rsidR="00022B45" w:rsidRPr="00DF0993" w:rsidRDefault="00022B45" w:rsidP="005C098D">
            <w:pPr>
              <w:pStyle w:val="TableDataEntries"/>
              <w:spacing w:before="30"/>
            </w:pPr>
            <w:r>
              <w:rPr>
                <w:szCs w:val="16"/>
              </w:rPr>
              <w:t xml:space="preserve"> 323</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84F0A0E" w14:textId="0C355B32" w:rsidR="00022B45" w:rsidRPr="00DF0993" w:rsidRDefault="00022B45" w:rsidP="005C098D">
            <w:pPr>
              <w:pStyle w:val="TableDataEntries"/>
              <w:spacing w:before="30"/>
            </w:pPr>
            <w:r>
              <w:rPr>
                <w:szCs w:val="16"/>
              </w:rPr>
              <w:t>3.19</w:t>
            </w:r>
          </w:p>
        </w:tc>
      </w:tr>
      <w:tr w:rsidR="00022B45" w:rsidRPr="00DF0993" w14:paraId="4C088B5F" w14:textId="77777777" w:rsidTr="00554861">
        <w:trPr>
          <w:trHeight w:val="245"/>
        </w:trPr>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C9E4F3" w14:textId="77777777" w:rsidR="00022B45" w:rsidRPr="00DF0993" w:rsidRDefault="00022B45" w:rsidP="005C098D">
            <w:pPr>
              <w:pStyle w:val="TableDataEntries"/>
              <w:spacing w:before="30"/>
              <w:jc w:val="left"/>
            </w:pPr>
            <w:r w:rsidRPr="00DF0993">
              <w:t>ACT</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F610C6E" w14:textId="311FDEB6" w:rsidR="00022B45" w:rsidRPr="00DF0993" w:rsidRDefault="00022B45" w:rsidP="005C098D">
            <w:pPr>
              <w:pStyle w:val="TableDataEntries"/>
              <w:spacing w:before="30"/>
            </w:pPr>
            <w:r>
              <w:t>16</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9269CBF" w14:textId="080FFE1F" w:rsidR="00022B45" w:rsidRPr="00DF0993" w:rsidRDefault="00022B45" w:rsidP="005C098D">
            <w:pPr>
              <w:pStyle w:val="TableDataEntries"/>
              <w:spacing w:before="30"/>
            </w:pPr>
            <w:r>
              <w:t>0.10</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9581B7B" w14:textId="77777777" w:rsidR="00022B45" w:rsidRPr="00DF0993" w:rsidRDefault="00022B45" w:rsidP="005C098D">
            <w:pPr>
              <w:pStyle w:val="TableDataEntries"/>
              <w:spacing w:before="30"/>
            </w:pP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423448E" w14:textId="75F8576A" w:rsidR="00022B45" w:rsidRPr="00DF0993" w:rsidRDefault="00022B45" w:rsidP="005C098D">
            <w:pPr>
              <w:pStyle w:val="TableDataEntries"/>
              <w:spacing w:before="30"/>
            </w:pPr>
            <w:r>
              <w:rPr>
                <w:szCs w:val="16"/>
              </w:rPr>
              <w:t xml:space="preserve"> 575</w:t>
            </w:r>
          </w:p>
        </w:tc>
        <w:tc>
          <w:tcPr>
            <w:tcW w:w="132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809D3A1" w14:textId="533E7DEF" w:rsidR="00022B45" w:rsidRPr="00DF0993" w:rsidRDefault="00022B45" w:rsidP="005C098D">
            <w:pPr>
              <w:pStyle w:val="TableDataEntries"/>
              <w:spacing w:before="30"/>
            </w:pPr>
            <w:r>
              <w:rPr>
                <w:szCs w:val="16"/>
              </w:rPr>
              <w:t>3.62</w:t>
            </w:r>
          </w:p>
        </w:tc>
      </w:tr>
      <w:tr w:rsidR="00022B45" w:rsidRPr="00585A2B" w14:paraId="757D6AD3" w14:textId="77777777" w:rsidTr="00554861">
        <w:trPr>
          <w:trHeight w:val="245"/>
        </w:trPr>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7ED7AB14" w14:textId="77777777" w:rsidR="00022B45" w:rsidRPr="00585A2B" w:rsidRDefault="00022B45" w:rsidP="005C098D">
            <w:pPr>
              <w:pStyle w:val="TableDataEntries"/>
              <w:spacing w:before="30"/>
              <w:jc w:val="left"/>
              <w:rPr>
                <w:rFonts w:ascii="Franklin Gothic Demi" w:hAnsi="Franklin Gothic Demi"/>
              </w:rPr>
            </w:pPr>
            <w:r w:rsidRPr="00585A2B">
              <w:rPr>
                <w:rFonts w:ascii="Franklin Gothic Demi" w:hAnsi="Franklin Gothic Demi"/>
              </w:rPr>
              <w:t>Australia</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32CB09DD" w14:textId="56CC0C96" w:rsidR="00022B45" w:rsidRPr="00585A2B" w:rsidRDefault="00022B45" w:rsidP="005C098D">
            <w:pPr>
              <w:pStyle w:val="TableDataEntries"/>
              <w:spacing w:before="30"/>
              <w:rPr>
                <w:rFonts w:ascii="Franklin Gothic Demi" w:hAnsi="Franklin Gothic Demi"/>
              </w:rPr>
            </w:pPr>
            <w:r>
              <w:rPr>
                <w:rFonts w:ascii="Franklin Gothic Demi" w:hAnsi="Franklin Gothic Demi"/>
              </w:rPr>
              <w:t>654</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324636D5" w14:textId="425505A1" w:rsidR="00022B45" w:rsidRPr="00585A2B" w:rsidRDefault="00022B45" w:rsidP="005C098D">
            <w:pPr>
              <w:pStyle w:val="TableDataEntries"/>
              <w:spacing w:before="30"/>
              <w:rPr>
                <w:rFonts w:ascii="Franklin Gothic Demi" w:hAnsi="Franklin Gothic Demi"/>
              </w:rPr>
            </w:pPr>
            <w:r>
              <w:rPr>
                <w:rFonts w:ascii="Franklin Gothic Demi" w:hAnsi="Franklin Gothic Demi"/>
              </w:rPr>
              <w:t>0.07</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4AB25129" w14:textId="77777777" w:rsidR="00022B45" w:rsidRPr="00585A2B" w:rsidRDefault="00022B45" w:rsidP="005C098D">
            <w:pPr>
              <w:pStyle w:val="TableDataEntries"/>
              <w:spacing w:before="30"/>
              <w:rPr>
                <w:rFonts w:ascii="Franklin Gothic Demi" w:hAnsi="Franklin Gothic Demi"/>
              </w:rPr>
            </w:pP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35E06C2F" w14:textId="1F72208E" w:rsidR="00022B45" w:rsidRPr="00585A2B" w:rsidRDefault="00022B45" w:rsidP="005C098D">
            <w:pPr>
              <w:pStyle w:val="TableDataEntries"/>
              <w:spacing w:before="30"/>
              <w:rPr>
                <w:rFonts w:ascii="Franklin Gothic Demi" w:hAnsi="Franklin Gothic Demi"/>
              </w:rPr>
            </w:pPr>
            <w:r>
              <w:rPr>
                <w:b/>
                <w:bCs/>
                <w:szCs w:val="16"/>
              </w:rPr>
              <w:t>14 810</w:t>
            </w:r>
          </w:p>
        </w:tc>
        <w:tc>
          <w:tcPr>
            <w:tcW w:w="132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7DA31C30" w14:textId="78579C2F" w:rsidR="00022B45" w:rsidRPr="00585A2B" w:rsidRDefault="00022B45" w:rsidP="005C098D">
            <w:pPr>
              <w:pStyle w:val="TableDataEntries"/>
              <w:spacing w:before="30"/>
              <w:rPr>
                <w:rFonts w:ascii="Franklin Gothic Demi" w:hAnsi="Franklin Gothic Demi"/>
              </w:rPr>
            </w:pPr>
            <w:r>
              <w:rPr>
                <w:b/>
                <w:bCs/>
                <w:szCs w:val="16"/>
              </w:rPr>
              <w:t>1.62</w:t>
            </w:r>
          </w:p>
        </w:tc>
      </w:tr>
    </w:tbl>
    <w:p w14:paraId="67781790" w14:textId="1E586E9D" w:rsidR="00DF0993" w:rsidRDefault="00DF0993" w:rsidP="00DF0993">
      <w:pPr>
        <w:pStyle w:val="Source"/>
      </w:pPr>
      <w:r>
        <w:rPr>
          <w:i/>
        </w:rPr>
        <w:t>Source</w:t>
      </w:r>
      <w:r w:rsidRPr="00E4232C">
        <w:rPr>
          <w:i/>
        </w:rPr>
        <w:t>:</w:t>
      </w:r>
      <w:r>
        <w:t xml:space="preserve"> CIE-REGIONS simulations</w:t>
      </w:r>
      <w:r w:rsidR="00585A2B">
        <w:t>.</w:t>
      </w:r>
    </w:p>
    <w:p w14:paraId="2A687EC1" w14:textId="175FB4CD" w:rsidR="001224DB" w:rsidRDefault="001224DB" w:rsidP="005B03F8">
      <w:pPr>
        <w:pStyle w:val="BodyText"/>
      </w:pPr>
      <w:r>
        <w:t xml:space="preserve">It should also be pointed out that higher consumption level does not necessarily mean higher waste generation. This is certainly the case for improvement in material efficiency as shown in table </w:t>
      </w:r>
      <w:r>
        <w:fldChar w:fldCharType="begin"/>
      </w:r>
      <w:r>
        <w:instrText xml:space="preserve"> REF _Ref484701362 \h </w:instrText>
      </w:r>
      <w:r>
        <w:fldChar w:fldCharType="separate"/>
      </w:r>
      <w:r w:rsidR="00995AA6">
        <w:rPr>
          <w:noProof/>
        </w:rPr>
        <w:t>7</w:t>
      </w:r>
      <w:r w:rsidR="00995AA6" w:rsidRPr="00695C93">
        <w:rPr>
          <w:noProof/>
        </w:rPr>
        <w:t>.</w:t>
      </w:r>
      <w:r w:rsidR="00995AA6">
        <w:rPr>
          <w:noProof/>
        </w:rPr>
        <w:t>8</w:t>
      </w:r>
      <w:r>
        <w:fldChar w:fldCharType="end"/>
      </w:r>
      <w:r>
        <w:t xml:space="preserve"> later. </w:t>
      </w:r>
      <w:r w:rsidR="00DF4205">
        <w:t>Higher material efficiency means less materials used, and thus less waste generated, for certain amount of goods and services. It is therefore likely to achieve higher consumption with lower waste generation.</w:t>
      </w:r>
    </w:p>
    <w:p w14:paraId="052CD358" w14:textId="3ED35B41" w:rsidR="00DF0993" w:rsidRDefault="00EF34DB" w:rsidP="005B03F8">
      <w:pPr>
        <w:pStyle w:val="BodyText"/>
      </w:pPr>
      <w:r>
        <w:t xml:space="preserve">As discussed above, the long run closure means the labour market is in full employment situation and the impact on labour market is reflected by the change in real wage rate. Table </w:t>
      </w:r>
      <w:r w:rsidR="008F016D">
        <w:fldChar w:fldCharType="begin"/>
      </w:r>
      <w:r w:rsidR="008F016D">
        <w:instrText xml:space="preserve"> REF _Ref484702141 \h </w:instrText>
      </w:r>
      <w:r w:rsidR="008F016D">
        <w:fldChar w:fldCharType="separate"/>
      </w:r>
      <w:r w:rsidR="00995AA6">
        <w:rPr>
          <w:noProof/>
        </w:rPr>
        <w:t>7</w:t>
      </w:r>
      <w:r w:rsidR="00995AA6" w:rsidRPr="00695C93">
        <w:rPr>
          <w:noProof/>
        </w:rPr>
        <w:t>.</w:t>
      </w:r>
      <w:r w:rsidR="00995AA6">
        <w:rPr>
          <w:noProof/>
        </w:rPr>
        <w:t>6</w:t>
      </w:r>
      <w:r w:rsidR="008F016D">
        <w:fldChar w:fldCharType="end"/>
      </w:r>
      <w:r>
        <w:t xml:space="preserve"> reports the percentage change in real wage rate from the two stylised shocks. Both have positive results on real wage rates although the materials efficiency improvement has much bigger impact. The impacts spread relatively more even across states and territories because the labour force is assumed to be mobile (imperfectly) across borders and the equilibrium wage rate change tends to be close.</w:t>
      </w:r>
      <w:r w:rsidR="00DF4205">
        <w:t xml:space="preserve"> Labour mobility means that workers are able to move to seek higher pay employment opportunities. If there is a shortage for certain skills in one place, the wage rate would rise to reflect this shortage. </w:t>
      </w:r>
      <w:r w:rsidR="00AF65F2">
        <w:t>Workers with the required skills would then move to place to fill the gap, driving down the wage rate. Eventually the wage rate will reach at the similar level across regions.</w:t>
      </w:r>
    </w:p>
    <w:p w14:paraId="23B49D41" w14:textId="035AA5E5" w:rsidR="008F016D" w:rsidRDefault="008F016D" w:rsidP="00585A2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w:instrText>
      </w:r>
      <w:fldSimple w:instr=" STYLEREF &quot;Heading 1&quot; \l \n ">
        <w:r w:rsidR="00995AA6">
          <w:rPr>
            <w:noProof/>
          </w:rPr>
          <w:instrText>7</w:instrText>
        </w:r>
      </w:fldSimple>
      <w:r w:rsidRPr="00695C93">
        <w:instrText xml:space="preserve">." </w:instrText>
      </w:r>
      <w:r w:rsidRPr="00695C93">
        <w:fldChar w:fldCharType="separate"/>
      </w:r>
      <w:r w:rsidR="00995AA6">
        <w:rPr>
          <w:noProof/>
        </w:rPr>
        <w:instrText>7</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7</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6</w:instrText>
      </w:r>
      <w:r w:rsidRPr="00695C93">
        <w:fldChar w:fldCharType="end"/>
      </w:r>
      <w:r w:rsidRPr="00695C93">
        <w:instrText xml:space="preserve">" "" </w:instrText>
      </w:r>
      <w:r w:rsidRPr="00695C93">
        <w:fldChar w:fldCharType="separate"/>
      </w:r>
      <w:bookmarkStart w:id="1233" w:name="_Caption3233"/>
      <w:bookmarkStart w:id="1234" w:name="_Caption5476"/>
      <w:bookmarkStart w:id="1235" w:name="_Caption5113"/>
      <w:bookmarkStart w:id="1236" w:name="_Caption5404"/>
      <w:bookmarkStart w:id="1237" w:name="_Caption3683"/>
      <w:bookmarkStart w:id="1238" w:name="_Caption2472"/>
      <w:bookmarkStart w:id="1239" w:name="_Ref484702141"/>
      <w:bookmarkStart w:id="1240" w:name="_Caption0662"/>
      <w:bookmarkStart w:id="1241" w:name="_Caption1000"/>
      <w:bookmarkStart w:id="1242" w:name="_Caption3494"/>
      <w:bookmarkStart w:id="1243" w:name="_Caption7461"/>
      <w:bookmarkStart w:id="1244" w:name="_Caption5401"/>
      <w:bookmarkStart w:id="1245" w:name="_Caption0496"/>
      <w:bookmarkStart w:id="1246" w:name="_Caption1771"/>
      <w:bookmarkStart w:id="1247" w:name="_Caption5317"/>
      <w:bookmarkStart w:id="1248" w:name="_Caption1189"/>
      <w:bookmarkStart w:id="1249" w:name="_Caption1991"/>
      <w:bookmarkStart w:id="1250" w:name="_Caption6133"/>
      <w:bookmarkStart w:id="1251" w:name="_Caption4278"/>
      <w:bookmarkStart w:id="1252" w:name="_Caption8953"/>
      <w:bookmarkStart w:id="1253" w:name="_Caption8648"/>
      <w:bookmarkStart w:id="1254" w:name="_Caption6203"/>
      <w:bookmarkStart w:id="1255" w:name="_Caption3776"/>
      <w:bookmarkStart w:id="1256" w:name="_Caption5094"/>
      <w:bookmarkStart w:id="1257" w:name="_Caption5663"/>
      <w:bookmarkStart w:id="1258" w:name="_Caption7250"/>
      <w:bookmarkStart w:id="1259" w:name="_Caption9405"/>
      <w:bookmarkStart w:id="1260" w:name="_Caption3705"/>
      <w:bookmarkStart w:id="1261" w:name="_Caption7574"/>
      <w:bookmarkStart w:id="1262" w:name="_Caption4781"/>
      <w:bookmarkStart w:id="1263" w:name="_Caption3064"/>
      <w:bookmarkStart w:id="1264" w:name="_Toc496885049"/>
      <w:r w:rsidR="00B76381">
        <w:rPr>
          <w:noProof/>
        </w:rPr>
        <w:t>7</w:t>
      </w:r>
      <w:r w:rsidR="00B76381" w:rsidRPr="00695C93">
        <w:rPr>
          <w:noProof/>
        </w:rPr>
        <w:t>.</w:t>
      </w:r>
      <w:r w:rsidR="00B76381">
        <w:rPr>
          <w:noProof/>
        </w:rPr>
        <w:t>6</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r w:rsidRPr="00695C93">
        <w:fldChar w:fldCharType="end"/>
      </w:r>
      <w:r w:rsidRPr="00695C93">
        <w:tab/>
      </w:r>
      <w:r>
        <w:t>Change in real wage rate</w:t>
      </w:r>
      <w:bookmarkEnd w:id="1264"/>
    </w:p>
    <w:tbl>
      <w:tblPr>
        <w:tblW w:w="7938" w:type="dxa"/>
        <w:tblLook w:val="04A0" w:firstRow="1" w:lastRow="0" w:firstColumn="1" w:lastColumn="0" w:noHBand="0" w:noVBand="1"/>
      </w:tblPr>
      <w:tblGrid>
        <w:gridCol w:w="1134"/>
        <w:gridCol w:w="3261"/>
        <w:gridCol w:w="3543"/>
      </w:tblGrid>
      <w:tr w:rsidR="008F016D" w:rsidRPr="008F016D" w14:paraId="21605D63" w14:textId="77777777" w:rsidTr="00D24AA8">
        <w:trPr>
          <w:trHeight w:val="245"/>
        </w:trPr>
        <w:tc>
          <w:tcPr>
            <w:tcW w:w="1134" w:type="dxa"/>
            <w:shd w:val="clear" w:color="auto" w:fill="6F6652"/>
            <w:noWrap/>
            <w:tcMar>
              <w:left w:w="57" w:type="dxa"/>
              <w:right w:w="57" w:type="dxa"/>
            </w:tcMar>
            <w:hideMark/>
          </w:tcPr>
          <w:p w14:paraId="630188A0" w14:textId="77777777" w:rsidR="008F016D" w:rsidRPr="008F016D" w:rsidRDefault="008F016D" w:rsidP="008F016D">
            <w:pPr>
              <w:pStyle w:val="TableDataColumnHeading"/>
              <w:jc w:val="left"/>
            </w:pPr>
          </w:p>
        </w:tc>
        <w:tc>
          <w:tcPr>
            <w:tcW w:w="3261" w:type="dxa"/>
            <w:shd w:val="clear" w:color="auto" w:fill="6F6652"/>
            <w:noWrap/>
            <w:tcMar>
              <w:left w:w="57" w:type="dxa"/>
              <w:right w:w="57" w:type="dxa"/>
            </w:tcMar>
            <w:hideMark/>
          </w:tcPr>
          <w:p w14:paraId="4CE33CF0" w14:textId="77777777" w:rsidR="008F016D" w:rsidRPr="008F016D" w:rsidRDefault="008F016D" w:rsidP="008F016D">
            <w:pPr>
              <w:pStyle w:val="TableDataColumnHeading"/>
            </w:pPr>
            <w:r w:rsidRPr="008F016D">
              <w:t>Recovery</w:t>
            </w:r>
            <w:r>
              <w:t xml:space="preserve"> rate increase</w:t>
            </w:r>
          </w:p>
        </w:tc>
        <w:tc>
          <w:tcPr>
            <w:tcW w:w="3543" w:type="dxa"/>
            <w:shd w:val="clear" w:color="auto" w:fill="6F6652"/>
            <w:noWrap/>
            <w:tcMar>
              <w:left w:w="57" w:type="dxa"/>
              <w:right w:w="57" w:type="dxa"/>
            </w:tcMar>
            <w:hideMark/>
          </w:tcPr>
          <w:p w14:paraId="44A5A2B9" w14:textId="77777777" w:rsidR="008F016D" w:rsidRPr="008F016D" w:rsidRDefault="008F016D" w:rsidP="008F016D">
            <w:pPr>
              <w:pStyle w:val="TableDataColumnHeading"/>
            </w:pPr>
            <w:r w:rsidRPr="008F016D">
              <w:t>Material</w:t>
            </w:r>
            <w:r>
              <w:t xml:space="preserve"> efficiency improvement</w:t>
            </w:r>
          </w:p>
        </w:tc>
      </w:tr>
      <w:tr w:rsidR="008F016D" w:rsidRPr="008F016D" w14:paraId="0A1D5561" w14:textId="77777777" w:rsidTr="00D24AA8">
        <w:trPr>
          <w:trHeight w:val="245"/>
        </w:trPr>
        <w:tc>
          <w:tcPr>
            <w:tcW w:w="1134" w:type="dxa"/>
            <w:tcBorders>
              <w:bottom w:val="single" w:sz="8" w:space="0" w:color="FFFFFF" w:themeColor="background1"/>
            </w:tcBorders>
            <w:shd w:val="clear" w:color="auto" w:fill="auto"/>
            <w:noWrap/>
            <w:tcMar>
              <w:left w:w="57" w:type="dxa"/>
              <w:right w:w="57" w:type="dxa"/>
            </w:tcMar>
            <w:hideMark/>
          </w:tcPr>
          <w:p w14:paraId="08EB7210" w14:textId="77777777" w:rsidR="008F016D" w:rsidRPr="008F016D" w:rsidRDefault="008F016D" w:rsidP="008F016D">
            <w:pPr>
              <w:pStyle w:val="TableUnit"/>
              <w:jc w:val="left"/>
            </w:pPr>
          </w:p>
        </w:tc>
        <w:tc>
          <w:tcPr>
            <w:tcW w:w="3261" w:type="dxa"/>
            <w:tcBorders>
              <w:bottom w:val="single" w:sz="8" w:space="0" w:color="FFFFFF" w:themeColor="background1"/>
            </w:tcBorders>
            <w:shd w:val="clear" w:color="auto" w:fill="auto"/>
            <w:noWrap/>
            <w:tcMar>
              <w:left w:w="57" w:type="dxa"/>
              <w:right w:w="57" w:type="dxa"/>
            </w:tcMar>
            <w:hideMark/>
          </w:tcPr>
          <w:p w14:paraId="4B839426" w14:textId="77777777" w:rsidR="008F016D" w:rsidRPr="008F016D" w:rsidRDefault="008F016D" w:rsidP="008F016D">
            <w:pPr>
              <w:pStyle w:val="TableUnit"/>
            </w:pPr>
            <w:r w:rsidRPr="008F016D">
              <w:t>%</w:t>
            </w:r>
          </w:p>
        </w:tc>
        <w:tc>
          <w:tcPr>
            <w:tcW w:w="3543" w:type="dxa"/>
            <w:tcBorders>
              <w:bottom w:val="single" w:sz="8" w:space="0" w:color="FFFFFF" w:themeColor="background1"/>
            </w:tcBorders>
            <w:shd w:val="clear" w:color="auto" w:fill="auto"/>
            <w:noWrap/>
            <w:tcMar>
              <w:left w:w="57" w:type="dxa"/>
              <w:right w:w="57" w:type="dxa"/>
            </w:tcMar>
            <w:hideMark/>
          </w:tcPr>
          <w:p w14:paraId="11D74276" w14:textId="77777777" w:rsidR="008F016D" w:rsidRPr="008F016D" w:rsidRDefault="008F016D" w:rsidP="008F016D">
            <w:pPr>
              <w:pStyle w:val="TableUnit"/>
            </w:pPr>
            <w:r w:rsidRPr="008F016D">
              <w:t>%</w:t>
            </w:r>
          </w:p>
        </w:tc>
      </w:tr>
      <w:tr w:rsidR="000A67A1" w:rsidRPr="008F016D" w14:paraId="4105DD3A"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6119AC" w14:textId="77777777" w:rsidR="000A67A1" w:rsidRPr="008F016D" w:rsidRDefault="000A67A1" w:rsidP="000A67A1">
            <w:pPr>
              <w:pStyle w:val="TableDataEntries"/>
              <w:jc w:val="left"/>
            </w:pPr>
            <w:r w:rsidRPr="008F016D">
              <w:t>NSW</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2228E24" w14:textId="7D8706A7" w:rsidR="000A67A1" w:rsidRPr="008F016D" w:rsidRDefault="000A67A1" w:rsidP="000A67A1">
            <w:pPr>
              <w:pStyle w:val="TableDataEntries"/>
            </w:pPr>
            <w:r>
              <w:t>0.13</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2B3A677" w14:textId="540FA48B" w:rsidR="000A67A1" w:rsidRPr="008F016D" w:rsidRDefault="000A67A1" w:rsidP="000A67A1">
            <w:pPr>
              <w:pStyle w:val="TableDataEntries"/>
            </w:pPr>
            <w:r>
              <w:rPr>
                <w:szCs w:val="16"/>
              </w:rPr>
              <w:t>2.84</w:t>
            </w:r>
          </w:p>
        </w:tc>
      </w:tr>
      <w:tr w:rsidR="000A67A1" w:rsidRPr="008F016D" w14:paraId="70E6D1F3"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04DB2D" w14:textId="77777777" w:rsidR="000A67A1" w:rsidRPr="008F016D" w:rsidRDefault="000A67A1" w:rsidP="000A67A1">
            <w:pPr>
              <w:pStyle w:val="TableDataEntries"/>
              <w:jc w:val="left"/>
            </w:pPr>
            <w:r w:rsidRPr="008F016D">
              <w:t>VIC</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A5908C3" w14:textId="12FDC806" w:rsidR="000A67A1" w:rsidRPr="008F016D" w:rsidRDefault="000A67A1" w:rsidP="000A67A1">
            <w:pPr>
              <w:pStyle w:val="TableDataEntries"/>
            </w:pPr>
            <w:r>
              <w:t>0.12</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4B2229D" w14:textId="772850DE" w:rsidR="000A67A1" w:rsidRPr="008F016D" w:rsidRDefault="000A67A1" w:rsidP="000A67A1">
            <w:pPr>
              <w:pStyle w:val="TableDataEntries"/>
            </w:pPr>
            <w:r>
              <w:rPr>
                <w:szCs w:val="16"/>
              </w:rPr>
              <w:t>2.76</w:t>
            </w:r>
          </w:p>
        </w:tc>
      </w:tr>
      <w:tr w:rsidR="000A67A1" w:rsidRPr="008F016D" w14:paraId="58F8D751"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114D4A" w14:textId="77777777" w:rsidR="000A67A1" w:rsidRPr="008F016D" w:rsidRDefault="000A67A1" w:rsidP="000A67A1">
            <w:pPr>
              <w:pStyle w:val="TableDataEntries"/>
              <w:jc w:val="left"/>
            </w:pPr>
            <w:r w:rsidRPr="008F016D">
              <w:t>QLD</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CCEED05" w14:textId="07FA67E7" w:rsidR="000A67A1" w:rsidRPr="008F016D" w:rsidRDefault="000A67A1" w:rsidP="000A67A1">
            <w:pPr>
              <w:pStyle w:val="TableDataEntries"/>
            </w:pPr>
            <w:r>
              <w:t>0.11</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967AA30" w14:textId="60B355D3" w:rsidR="000A67A1" w:rsidRPr="008F016D" w:rsidRDefault="000A67A1" w:rsidP="000A67A1">
            <w:pPr>
              <w:pStyle w:val="TableDataEntries"/>
            </w:pPr>
            <w:r>
              <w:rPr>
                <w:szCs w:val="16"/>
              </w:rPr>
              <w:t>2.52</w:t>
            </w:r>
          </w:p>
        </w:tc>
      </w:tr>
      <w:tr w:rsidR="000A67A1" w:rsidRPr="008F016D" w14:paraId="4A9C321C"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691D22" w14:textId="77777777" w:rsidR="000A67A1" w:rsidRPr="008F016D" w:rsidRDefault="000A67A1" w:rsidP="000A67A1">
            <w:pPr>
              <w:pStyle w:val="TableDataEntries"/>
              <w:jc w:val="left"/>
            </w:pPr>
            <w:r w:rsidRPr="008F016D">
              <w:t>SA</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48F91F9" w14:textId="6D5F61D6" w:rsidR="000A67A1" w:rsidRPr="008F016D" w:rsidRDefault="000A67A1" w:rsidP="000A67A1">
            <w:pPr>
              <w:pStyle w:val="TableDataEntries"/>
            </w:pPr>
            <w:r>
              <w:t>0.13</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2DFB129" w14:textId="5AF05F2F" w:rsidR="000A67A1" w:rsidRPr="008F016D" w:rsidRDefault="000A67A1" w:rsidP="000A67A1">
            <w:pPr>
              <w:pStyle w:val="TableDataEntries"/>
            </w:pPr>
            <w:r>
              <w:rPr>
                <w:szCs w:val="16"/>
              </w:rPr>
              <w:t>2.45</w:t>
            </w:r>
          </w:p>
        </w:tc>
      </w:tr>
      <w:tr w:rsidR="000A67A1" w:rsidRPr="008F016D" w14:paraId="07070EFD"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3B2932" w14:textId="77777777" w:rsidR="000A67A1" w:rsidRPr="008F016D" w:rsidRDefault="000A67A1" w:rsidP="000A67A1">
            <w:pPr>
              <w:pStyle w:val="TableDataEntries"/>
              <w:jc w:val="left"/>
            </w:pPr>
            <w:r w:rsidRPr="008F016D">
              <w:t>WA</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9A858E1" w14:textId="08F126D5" w:rsidR="000A67A1" w:rsidRPr="008F016D" w:rsidRDefault="000A67A1" w:rsidP="000A67A1">
            <w:pPr>
              <w:pStyle w:val="TableDataEntries"/>
            </w:pPr>
            <w:r>
              <w:t>0.10</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A6670ED" w14:textId="52807E9E" w:rsidR="000A67A1" w:rsidRPr="008F016D" w:rsidRDefault="000A67A1" w:rsidP="000A67A1">
            <w:pPr>
              <w:pStyle w:val="TableDataEntries"/>
            </w:pPr>
            <w:r>
              <w:rPr>
                <w:szCs w:val="16"/>
              </w:rPr>
              <w:t>2.53</w:t>
            </w:r>
          </w:p>
        </w:tc>
      </w:tr>
      <w:tr w:rsidR="000A67A1" w:rsidRPr="008F016D" w14:paraId="467E06CD"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D6C00D" w14:textId="77777777" w:rsidR="000A67A1" w:rsidRPr="008F016D" w:rsidRDefault="000A67A1" w:rsidP="000A67A1">
            <w:pPr>
              <w:pStyle w:val="TableDataEntries"/>
              <w:jc w:val="left"/>
            </w:pPr>
            <w:r w:rsidRPr="008F016D">
              <w:t>TAS</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2D9278C8" w14:textId="736B436F" w:rsidR="000A67A1" w:rsidRPr="008F016D" w:rsidRDefault="000A67A1" w:rsidP="000A67A1">
            <w:pPr>
              <w:pStyle w:val="TableDataEntries"/>
            </w:pPr>
            <w:r>
              <w:t>0.12</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7306420" w14:textId="2686467F" w:rsidR="000A67A1" w:rsidRPr="008F016D" w:rsidRDefault="000A67A1" w:rsidP="000A67A1">
            <w:pPr>
              <w:pStyle w:val="TableDataEntries"/>
            </w:pPr>
            <w:r>
              <w:rPr>
                <w:szCs w:val="16"/>
              </w:rPr>
              <w:t>2.53</w:t>
            </w:r>
          </w:p>
        </w:tc>
      </w:tr>
      <w:tr w:rsidR="000A67A1" w:rsidRPr="008F016D" w14:paraId="0AC47968"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D7C4E1" w14:textId="77777777" w:rsidR="000A67A1" w:rsidRPr="008F016D" w:rsidRDefault="000A67A1" w:rsidP="000A67A1">
            <w:pPr>
              <w:pStyle w:val="TableDataEntries"/>
              <w:jc w:val="left"/>
            </w:pPr>
            <w:r w:rsidRPr="008F016D">
              <w:t>NT</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FA8E6D8" w14:textId="1AA4BE1A" w:rsidR="000A67A1" w:rsidRPr="008F016D" w:rsidRDefault="000A67A1" w:rsidP="000A67A1">
            <w:pPr>
              <w:pStyle w:val="TableDataEntries"/>
            </w:pPr>
            <w:r>
              <w:t>0.12</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DACD718" w14:textId="084B3A7A" w:rsidR="000A67A1" w:rsidRPr="008F016D" w:rsidRDefault="000A67A1" w:rsidP="000A67A1">
            <w:pPr>
              <w:pStyle w:val="TableDataEntries"/>
            </w:pPr>
            <w:r>
              <w:rPr>
                <w:szCs w:val="16"/>
              </w:rPr>
              <w:t>2.80</w:t>
            </w:r>
          </w:p>
        </w:tc>
      </w:tr>
      <w:tr w:rsidR="000A67A1" w:rsidRPr="008F016D" w14:paraId="6A1E1B42" w14:textId="77777777" w:rsidTr="00554861">
        <w:trPr>
          <w:trHeight w:val="245"/>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723B69" w14:textId="77777777" w:rsidR="000A67A1" w:rsidRPr="008F016D" w:rsidRDefault="000A67A1" w:rsidP="000A67A1">
            <w:pPr>
              <w:pStyle w:val="TableDataEntries"/>
              <w:jc w:val="left"/>
            </w:pPr>
            <w:r w:rsidRPr="008F016D">
              <w:lastRenderedPageBreak/>
              <w:t>ACT</w:t>
            </w:r>
          </w:p>
        </w:tc>
        <w:tc>
          <w:tcPr>
            <w:tcW w:w="32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F5E008F" w14:textId="71862E9D" w:rsidR="000A67A1" w:rsidRPr="008F016D" w:rsidRDefault="000A67A1" w:rsidP="000A67A1">
            <w:pPr>
              <w:pStyle w:val="TableDataEntries"/>
            </w:pPr>
            <w:r>
              <w:t>0.11</w:t>
            </w:r>
          </w:p>
        </w:tc>
        <w:tc>
          <w:tcPr>
            <w:tcW w:w="35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44870DA" w14:textId="490F009C" w:rsidR="000A67A1" w:rsidRPr="008F016D" w:rsidRDefault="000A67A1" w:rsidP="000A67A1">
            <w:pPr>
              <w:pStyle w:val="TableDataEntries"/>
            </w:pPr>
            <w:r>
              <w:rPr>
                <w:szCs w:val="16"/>
              </w:rPr>
              <w:t>2.59</w:t>
            </w:r>
          </w:p>
        </w:tc>
      </w:tr>
      <w:tr w:rsidR="000A67A1" w:rsidRPr="00585A2B" w14:paraId="7FD2D31B" w14:textId="77777777" w:rsidTr="00554861">
        <w:trPr>
          <w:trHeight w:val="245"/>
        </w:trPr>
        <w:tc>
          <w:tcPr>
            <w:tcW w:w="113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008986F" w14:textId="77777777" w:rsidR="000A67A1" w:rsidRPr="00585A2B" w:rsidRDefault="000A67A1" w:rsidP="000A67A1">
            <w:pPr>
              <w:pStyle w:val="TableDataEntries"/>
              <w:jc w:val="left"/>
              <w:rPr>
                <w:rFonts w:ascii="Franklin Gothic Demi" w:hAnsi="Franklin Gothic Demi"/>
              </w:rPr>
            </w:pPr>
            <w:r w:rsidRPr="00585A2B">
              <w:rPr>
                <w:rFonts w:ascii="Franklin Gothic Demi" w:hAnsi="Franklin Gothic Demi"/>
              </w:rPr>
              <w:t>Australia</w:t>
            </w:r>
          </w:p>
        </w:tc>
        <w:tc>
          <w:tcPr>
            <w:tcW w:w="326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04CC8B8E" w14:textId="2001D36F" w:rsidR="000A67A1" w:rsidRPr="00585A2B" w:rsidRDefault="000A67A1" w:rsidP="000A67A1">
            <w:pPr>
              <w:pStyle w:val="TableDataEntries"/>
              <w:rPr>
                <w:rFonts w:ascii="Franklin Gothic Demi" w:hAnsi="Franklin Gothic Demi"/>
              </w:rPr>
            </w:pPr>
            <w:r>
              <w:rPr>
                <w:rFonts w:ascii="Franklin Gothic Demi" w:hAnsi="Franklin Gothic Demi"/>
              </w:rPr>
              <w:t>0.12</w:t>
            </w:r>
          </w:p>
        </w:tc>
        <w:tc>
          <w:tcPr>
            <w:tcW w:w="354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36128706" w14:textId="5F97338A" w:rsidR="000A67A1" w:rsidRPr="00585A2B" w:rsidRDefault="000A67A1" w:rsidP="000A67A1">
            <w:pPr>
              <w:pStyle w:val="TableDataEntries"/>
              <w:rPr>
                <w:rFonts w:ascii="Franklin Gothic Demi" w:hAnsi="Franklin Gothic Demi"/>
              </w:rPr>
            </w:pPr>
            <w:r w:rsidRPr="00554861">
              <w:rPr>
                <w:b/>
                <w:szCs w:val="16"/>
              </w:rPr>
              <w:t>2.69</w:t>
            </w:r>
          </w:p>
        </w:tc>
      </w:tr>
    </w:tbl>
    <w:p w14:paraId="55F9C285" w14:textId="4198402C" w:rsidR="008F016D" w:rsidRDefault="008F016D" w:rsidP="008F016D">
      <w:pPr>
        <w:pStyle w:val="Source"/>
      </w:pPr>
      <w:r>
        <w:rPr>
          <w:i/>
        </w:rPr>
        <w:t>Source</w:t>
      </w:r>
      <w:r w:rsidRPr="00E4232C">
        <w:rPr>
          <w:i/>
        </w:rPr>
        <w:t>:</w:t>
      </w:r>
      <w:r>
        <w:t xml:space="preserve"> </w:t>
      </w:r>
      <w:r w:rsidR="002E4AC0">
        <w:t>CIE-REGIONS simulations</w:t>
      </w:r>
      <w:r w:rsidR="00585A2B">
        <w:t>.</w:t>
      </w:r>
    </w:p>
    <w:p w14:paraId="69A85124" w14:textId="33BBFEB5" w:rsidR="00444610" w:rsidRDefault="00444610" w:rsidP="005B03F8">
      <w:pPr>
        <w:pStyle w:val="BodyText"/>
      </w:pPr>
      <w:r>
        <w:t xml:space="preserve">Table </w:t>
      </w:r>
      <w:r>
        <w:fldChar w:fldCharType="begin"/>
      </w:r>
      <w:r>
        <w:instrText xml:space="preserve"> REF _Ref484701025 \h </w:instrText>
      </w:r>
      <w:r>
        <w:fldChar w:fldCharType="separate"/>
      </w:r>
      <w:r w:rsidR="00995AA6">
        <w:rPr>
          <w:noProof/>
        </w:rPr>
        <w:t>7</w:t>
      </w:r>
      <w:r w:rsidR="00995AA6" w:rsidRPr="00695C93">
        <w:rPr>
          <w:noProof/>
        </w:rPr>
        <w:t>.</w:t>
      </w:r>
      <w:r w:rsidR="00995AA6">
        <w:rPr>
          <w:noProof/>
        </w:rPr>
        <w:t>7</w:t>
      </w:r>
      <w:r>
        <w:fldChar w:fldCharType="end"/>
      </w:r>
      <w:r>
        <w:t xml:space="preserve"> reports the percentage change in industrial output</w:t>
      </w:r>
      <w:r w:rsidR="008D5222">
        <w:t xml:space="preserve"> from the assumed shocks</w:t>
      </w:r>
      <w:r>
        <w:t xml:space="preserve">. Industries are grouped into waste, materials and other </w:t>
      </w:r>
      <w:r w:rsidR="00AF65F2">
        <w:t>sectors</w:t>
      </w:r>
      <w:r>
        <w:t>.</w:t>
      </w:r>
    </w:p>
    <w:p w14:paraId="6F383BB0" w14:textId="263905FC" w:rsidR="007C0B7C" w:rsidRDefault="007C0B7C" w:rsidP="007C0B7C">
      <w:pPr>
        <w:pStyle w:val="BodyText"/>
      </w:pPr>
      <w:r>
        <w:t xml:space="preserve">Increasing recovery rate boosts the waste </w:t>
      </w:r>
      <w:r w:rsidR="00851697">
        <w:t xml:space="preserve">activity </w:t>
      </w:r>
      <w:r>
        <w:t xml:space="preserve">output – with the same amount of inputs the </w:t>
      </w:r>
      <w:r w:rsidR="00851697">
        <w:t xml:space="preserve">activity </w:t>
      </w:r>
      <w:r>
        <w:t xml:space="preserve">is able to produce more. And other </w:t>
      </w:r>
      <w:r w:rsidR="00AF65F2">
        <w:t xml:space="preserve">sectors </w:t>
      </w:r>
      <w:r>
        <w:t xml:space="preserve">benefit from the boost in the waste </w:t>
      </w:r>
      <w:r w:rsidR="00851697">
        <w:t xml:space="preserve">activity </w:t>
      </w:r>
      <w:r>
        <w:t>too. But these are the second order impact, so the magnitude of impact is smaller.</w:t>
      </w:r>
    </w:p>
    <w:p w14:paraId="6F958BFC" w14:textId="6E970780" w:rsidR="007D06A2" w:rsidRDefault="007C0B7C" w:rsidP="007C0B7C">
      <w:pPr>
        <w:pStyle w:val="BodyText"/>
      </w:pPr>
      <w:r>
        <w:t>Material efficiency improvement has different pattern of impacts. With higher materials efficiency, less materials would be needed to produce the same amount of output</w:t>
      </w:r>
      <w:r w:rsidR="007D06A2">
        <w:t xml:space="preserve"> (the efficiency gain)</w:t>
      </w:r>
      <w:r>
        <w:t xml:space="preserve">. </w:t>
      </w:r>
      <w:r w:rsidR="007D06A2">
        <w:t xml:space="preserve">However at the same time the higher level of economic activity means higher demand for materials (the expansion effect). The efficiency gain and the expansion effect </w:t>
      </w:r>
      <w:r w:rsidR="00A16ED9">
        <w:t>works in the opposite direction for the final level of material industry output. For</w:t>
      </w:r>
      <w:r>
        <w:t xml:space="preserve"> most of the states and territories except Northern Territory and the nation as a whole</w:t>
      </w:r>
      <w:r w:rsidR="00A16ED9">
        <w:t>, the former dominates the latter, leading to a fall in materials industry output</w:t>
      </w:r>
      <w:r>
        <w:t xml:space="preserve">. </w:t>
      </w:r>
    </w:p>
    <w:p w14:paraId="5B56C386" w14:textId="5B0DFF2C" w:rsidR="007C0B7C" w:rsidRDefault="007C0B7C" w:rsidP="007C0B7C">
      <w:pPr>
        <w:pStyle w:val="BodyText"/>
      </w:pPr>
      <w:r>
        <w:t xml:space="preserve">For NT, </w:t>
      </w:r>
      <w:r w:rsidR="00D43F10">
        <w:t xml:space="preserve">three </w:t>
      </w:r>
      <w:r>
        <w:t xml:space="preserve">factors lead to the increase in materials industry output – </w:t>
      </w:r>
      <w:r w:rsidR="00D43F10">
        <w:t xml:space="preserve">although it has </w:t>
      </w:r>
      <w:r>
        <w:t>relatively smaller share of the materials industry in the NT economy</w:t>
      </w:r>
      <w:r w:rsidR="00D43F10">
        <w:t>, it has the highest material share in its intermediate inputs</w:t>
      </w:r>
      <w:r>
        <w:t xml:space="preserve"> </w:t>
      </w:r>
      <w:r w:rsidR="00D43F10">
        <w:t xml:space="preserve">because it has </w:t>
      </w:r>
      <w:r>
        <w:t xml:space="preserve">a </w:t>
      </w:r>
      <w:r w:rsidR="00D43F10">
        <w:t xml:space="preserve">larger </w:t>
      </w:r>
      <w:r>
        <w:t xml:space="preserve">share of materials demand sourced </w:t>
      </w:r>
      <w:r w:rsidR="00D43F10">
        <w:t xml:space="preserve">from outside </w:t>
      </w:r>
      <w:r>
        <w:t xml:space="preserve">the NT. </w:t>
      </w:r>
      <w:r w:rsidR="00D43F10">
        <w:t>The highest share of material inputs means the material efficiency improvement has the biggest impact on</w:t>
      </w:r>
      <w:r w:rsidR="00C07292">
        <w:t xml:space="preserve"> overall economic activity for NT (eg GSP increases by 2.86 per cent as shown in table </w:t>
      </w:r>
      <w:r w:rsidR="00C07292">
        <w:fldChar w:fldCharType="begin"/>
      </w:r>
      <w:r w:rsidR="00C07292">
        <w:instrText xml:space="preserve"> REF _Ref484681167 \h </w:instrText>
      </w:r>
      <w:r w:rsidR="00C07292">
        <w:fldChar w:fldCharType="separate"/>
      </w:r>
      <w:r w:rsidR="00995AA6">
        <w:rPr>
          <w:noProof/>
        </w:rPr>
        <w:t>7</w:t>
      </w:r>
      <w:r w:rsidR="00995AA6" w:rsidRPr="00695C93">
        <w:rPr>
          <w:noProof/>
        </w:rPr>
        <w:t>.</w:t>
      </w:r>
      <w:r w:rsidR="00995AA6">
        <w:rPr>
          <w:noProof/>
        </w:rPr>
        <w:t>4</w:t>
      </w:r>
      <w:r w:rsidR="00C07292">
        <w:fldChar w:fldCharType="end"/>
      </w:r>
      <w:r w:rsidR="00C07292">
        <w:t xml:space="preserve">). </w:t>
      </w:r>
      <w:r w:rsidR="007D06A2">
        <w:t xml:space="preserve">This increase in overall economic activity leads to higher demand for materials. The higher demand for materials, or the expansion effect, outweighs the lower demand due to efficiency improvement, leading to net increase in the material industry output. Moreover, materials industry in NT has higher material inputs share than other states and territories. This reinforces the </w:t>
      </w:r>
      <w:r w:rsidR="00A16ED9">
        <w:t>dominance of the expansion effect in the materials industry in NT.</w:t>
      </w:r>
    </w:p>
    <w:p w14:paraId="54BC6F02" w14:textId="1A6D91A5" w:rsidR="00444610" w:rsidRDefault="00444610" w:rsidP="00585A2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w:instrText>
      </w:r>
      <w:fldSimple w:instr=" STYLEREF &quot;Heading 1&quot; \l \n ">
        <w:r w:rsidR="00995AA6">
          <w:rPr>
            <w:noProof/>
          </w:rPr>
          <w:instrText>7</w:instrText>
        </w:r>
      </w:fldSimple>
      <w:r w:rsidRPr="00695C93">
        <w:instrText xml:space="preserve">." </w:instrText>
      </w:r>
      <w:r w:rsidRPr="00695C93">
        <w:fldChar w:fldCharType="separate"/>
      </w:r>
      <w:r w:rsidR="00995AA6">
        <w:rPr>
          <w:noProof/>
        </w:rPr>
        <w:instrText>7</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7</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7</w:instrText>
      </w:r>
      <w:r w:rsidRPr="00695C93">
        <w:fldChar w:fldCharType="end"/>
      </w:r>
      <w:r w:rsidRPr="00695C93">
        <w:instrText xml:space="preserve">" "" </w:instrText>
      </w:r>
      <w:r w:rsidRPr="00695C93">
        <w:fldChar w:fldCharType="separate"/>
      </w:r>
      <w:bookmarkStart w:id="1265" w:name="_Caption4433"/>
      <w:bookmarkStart w:id="1266" w:name="_Caption4807"/>
      <w:bookmarkStart w:id="1267" w:name="_Caption5039"/>
      <w:bookmarkStart w:id="1268" w:name="_Caption5334"/>
      <w:bookmarkStart w:id="1269" w:name="_Caption5232"/>
      <w:bookmarkStart w:id="1270" w:name="_Caption9944"/>
      <w:bookmarkStart w:id="1271" w:name="_Ref484701025"/>
      <w:bookmarkStart w:id="1272" w:name="_Caption6324"/>
      <w:bookmarkStart w:id="1273" w:name="_Caption0104"/>
      <w:bookmarkStart w:id="1274" w:name="_Caption2295"/>
      <w:bookmarkStart w:id="1275" w:name="_Caption8398"/>
      <w:bookmarkStart w:id="1276" w:name="_Caption3001"/>
      <w:bookmarkStart w:id="1277" w:name="_Caption2732"/>
      <w:bookmarkStart w:id="1278" w:name="_Caption1755"/>
      <w:bookmarkStart w:id="1279" w:name="_Caption6548"/>
      <w:bookmarkStart w:id="1280" w:name="_Caption4392"/>
      <w:bookmarkStart w:id="1281" w:name="_Caption6835"/>
      <w:bookmarkStart w:id="1282" w:name="_Caption5805"/>
      <w:bookmarkStart w:id="1283" w:name="_Caption5775"/>
      <w:bookmarkStart w:id="1284" w:name="_Caption1869"/>
      <w:bookmarkStart w:id="1285" w:name="_Caption8071"/>
      <w:bookmarkStart w:id="1286" w:name="_Caption4170"/>
      <w:bookmarkStart w:id="1287" w:name="_Caption9988"/>
      <w:bookmarkStart w:id="1288" w:name="_Caption6054"/>
      <w:bookmarkStart w:id="1289" w:name="_Caption5698"/>
      <w:bookmarkStart w:id="1290" w:name="_Caption7334"/>
      <w:bookmarkStart w:id="1291" w:name="_Caption9002"/>
      <w:bookmarkStart w:id="1292" w:name="_Caption0010"/>
      <w:bookmarkStart w:id="1293" w:name="_Caption2926"/>
      <w:bookmarkStart w:id="1294" w:name="_Caption2540"/>
      <w:bookmarkStart w:id="1295" w:name="_Caption8409"/>
      <w:bookmarkStart w:id="1296" w:name="_Toc496885050"/>
      <w:r w:rsidR="00B76381">
        <w:rPr>
          <w:noProof/>
        </w:rPr>
        <w:t>7</w:t>
      </w:r>
      <w:r w:rsidR="00B76381" w:rsidRPr="00695C93">
        <w:rPr>
          <w:noProof/>
        </w:rPr>
        <w:t>.</w:t>
      </w:r>
      <w:r w:rsidR="00B76381">
        <w:rPr>
          <w:noProof/>
        </w:rPr>
        <w:t>7</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sidRPr="00695C93">
        <w:fldChar w:fldCharType="end"/>
      </w:r>
      <w:r w:rsidRPr="00695C93">
        <w:tab/>
      </w:r>
      <w:r>
        <w:t>Change in industrial output</w:t>
      </w:r>
      <w:bookmarkEnd w:id="1296"/>
    </w:p>
    <w:tbl>
      <w:tblPr>
        <w:tblW w:w="7934" w:type="dxa"/>
        <w:tblLook w:val="04A0" w:firstRow="1" w:lastRow="0" w:firstColumn="1" w:lastColumn="0" w:noHBand="0" w:noVBand="1"/>
      </w:tblPr>
      <w:tblGrid>
        <w:gridCol w:w="763"/>
        <w:gridCol w:w="763"/>
        <w:gridCol w:w="891"/>
        <w:gridCol w:w="763"/>
        <w:gridCol w:w="763"/>
        <w:gridCol w:w="763"/>
        <w:gridCol w:w="811"/>
        <w:gridCol w:w="891"/>
        <w:gridCol w:w="763"/>
        <w:gridCol w:w="763"/>
      </w:tblGrid>
      <w:tr w:rsidR="00573746" w:rsidRPr="00444610" w14:paraId="018FEA0F" w14:textId="77777777" w:rsidTr="00D24AA8">
        <w:trPr>
          <w:trHeight w:val="245"/>
        </w:trPr>
        <w:tc>
          <w:tcPr>
            <w:tcW w:w="763" w:type="dxa"/>
            <w:shd w:val="clear" w:color="auto" w:fill="6F6652"/>
            <w:noWrap/>
            <w:tcMar>
              <w:left w:w="57" w:type="dxa"/>
              <w:right w:w="57" w:type="dxa"/>
            </w:tcMar>
            <w:hideMark/>
          </w:tcPr>
          <w:p w14:paraId="5BFB8B06" w14:textId="77777777" w:rsidR="00573746" w:rsidRPr="00444610" w:rsidRDefault="00573746" w:rsidP="00444610">
            <w:pPr>
              <w:pStyle w:val="TableDataColumnHeading"/>
              <w:jc w:val="left"/>
            </w:pPr>
          </w:p>
        </w:tc>
        <w:tc>
          <w:tcPr>
            <w:tcW w:w="3180" w:type="dxa"/>
            <w:gridSpan w:val="4"/>
            <w:tcBorders>
              <w:bottom w:val="single" w:sz="4" w:space="0" w:color="FFFFFF" w:themeColor="background1"/>
            </w:tcBorders>
            <w:shd w:val="clear" w:color="auto" w:fill="6F6652"/>
            <w:noWrap/>
            <w:tcMar>
              <w:left w:w="57" w:type="dxa"/>
              <w:right w:w="57" w:type="dxa"/>
            </w:tcMar>
            <w:hideMark/>
          </w:tcPr>
          <w:p w14:paraId="5C114337" w14:textId="77777777" w:rsidR="00573746" w:rsidRPr="00444610" w:rsidRDefault="00573746" w:rsidP="00573746">
            <w:pPr>
              <w:pStyle w:val="TableDataColumnHeading"/>
              <w:jc w:val="center"/>
            </w:pPr>
            <w:r w:rsidRPr="00444610">
              <w:t>Rec</w:t>
            </w:r>
            <w:r>
              <w:t>overy rate increase</w:t>
            </w:r>
          </w:p>
        </w:tc>
        <w:tc>
          <w:tcPr>
            <w:tcW w:w="763" w:type="dxa"/>
            <w:shd w:val="clear" w:color="auto" w:fill="6F6652"/>
            <w:noWrap/>
            <w:tcMar>
              <w:left w:w="57" w:type="dxa"/>
              <w:right w:w="57" w:type="dxa"/>
            </w:tcMar>
            <w:hideMark/>
          </w:tcPr>
          <w:p w14:paraId="1D4C6D40" w14:textId="77777777" w:rsidR="00573746" w:rsidRPr="00444610" w:rsidRDefault="00573746" w:rsidP="00444610">
            <w:pPr>
              <w:pStyle w:val="TableDataColumnHeading"/>
            </w:pPr>
          </w:p>
        </w:tc>
        <w:tc>
          <w:tcPr>
            <w:tcW w:w="3228" w:type="dxa"/>
            <w:gridSpan w:val="4"/>
            <w:tcBorders>
              <w:bottom w:val="single" w:sz="4" w:space="0" w:color="FFFFFF" w:themeColor="background1"/>
            </w:tcBorders>
            <w:shd w:val="clear" w:color="auto" w:fill="6F6652"/>
            <w:noWrap/>
            <w:tcMar>
              <w:left w:w="57" w:type="dxa"/>
              <w:right w:w="57" w:type="dxa"/>
            </w:tcMar>
            <w:hideMark/>
          </w:tcPr>
          <w:p w14:paraId="1807E2AE" w14:textId="77777777" w:rsidR="00573746" w:rsidRPr="00444610" w:rsidRDefault="00573746" w:rsidP="00573746">
            <w:pPr>
              <w:pStyle w:val="TableDataColumnHeading"/>
              <w:jc w:val="center"/>
            </w:pPr>
            <w:r w:rsidRPr="00444610">
              <w:t>Material</w:t>
            </w:r>
            <w:r>
              <w:t xml:space="preserve"> efficiency improvement</w:t>
            </w:r>
          </w:p>
        </w:tc>
      </w:tr>
      <w:tr w:rsidR="00444610" w:rsidRPr="00444610" w14:paraId="79A1BB55" w14:textId="77777777" w:rsidTr="00D24AA8">
        <w:trPr>
          <w:trHeight w:val="245"/>
        </w:trPr>
        <w:tc>
          <w:tcPr>
            <w:tcW w:w="763" w:type="dxa"/>
            <w:shd w:val="clear" w:color="auto" w:fill="6F6652"/>
            <w:noWrap/>
            <w:tcMar>
              <w:left w:w="57" w:type="dxa"/>
              <w:right w:w="57" w:type="dxa"/>
            </w:tcMar>
            <w:hideMark/>
          </w:tcPr>
          <w:p w14:paraId="0912E173" w14:textId="77777777" w:rsidR="00444610" w:rsidRPr="00444610" w:rsidRDefault="00444610" w:rsidP="00444610">
            <w:pPr>
              <w:pStyle w:val="TableDataColumnHeading"/>
              <w:jc w:val="left"/>
            </w:pPr>
          </w:p>
        </w:tc>
        <w:tc>
          <w:tcPr>
            <w:tcW w:w="763" w:type="dxa"/>
            <w:tcBorders>
              <w:top w:val="single" w:sz="4" w:space="0" w:color="FFFFFF" w:themeColor="background1"/>
            </w:tcBorders>
            <w:shd w:val="clear" w:color="auto" w:fill="6F6652"/>
            <w:noWrap/>
            <w:tcMar>
              <w:left w:w="57" w:type="dxa"/>
              <w:right w:w="57" w:type="dxa"/>
            </w:tcMar>
            <w:hideMark/>
          </w:tcPr>
          <w:p w14:paraId="345F9B65" w14:textId="77777777" w:rsidR="00444610" w:rsidRPr="00444610" w:rsidRDefault="00444610" w:rsidP="00444610">
            <w:pPr>
              <w:pStyle w:val="TableDataColumnHeading"/>
            </w:pPr>
            <w:r w:rsidRPr="00444610">
              <w:t>Waste</w:t>
            </w:r>
          </w:p>
        </w:tc>
        <w:tc>
          <w:tcPr>
            <w:tcW w:w="891" w:type="dxa"/>
            <w:tcBorders>
              <w:top w:val="single" w:sz="4" w:space="0" w:color="FFFFFF" w:themeColor="background1"/>
            </w:tcBorders>
            <w:shd w:val="clear" w:color="auto" w:fill="6F6652"/>
            <w:noWrap/>
            <w:tcMar>
              <w:left w:w="57" w:type="dxa"/>
              <w:right w:w="57" w:type="dxa"/>
            </w:tcMar>
            <w:hideMark/>
          </w:tcPr>
          <w:p w14:paraId="52D953E2" w14:textId="77777777" w:rsidR="00444610" w:rsidRPr="00444610" w:rsidRDefault="00444610" w:rsidP="00444610">
            <w:pPr>
              <w:pStyle w:val="TableDataColumnHeading"/>
            </w:pPr>
            <w:r w:rsidRPr="00444610">
              <w:t>Materials</w:t>
            </w:r>
          </w:p>
        </w:tc>
        <w:tc>
          <w:tcPr>
            <w:tcW w:w="763" w:type="dxa"/>
            <w:tcBorders>
              <w:top w:val="single" w:sz="4" w:space="0" w:color="FFFFFF" w:themeColor="background1"/>
            </w:tcBorders>
            <w:shd w:val="clear" w:color="auto" w:fill="6F6652"/>
            <w:noWrap/>
            <w:tcMar>
              <w:left w:w="57" w:type="dxa"/>
              <w:right w:w="57" w:type="dxa"/>
            </w:tcMar>
            <w:hideMark/>
          </w:tcPr>
          <w:p w14:paraId="7673F3A8" w14:textId="77777777" w:rsidR="00444610" w:rsidRPr="00444610" w:rsidRDefault="00444610" w:rsidP="00444610">
            <w:pPr>
              <w:pStyle w:val="TableDataColumnHeading"/>
            </w:pPr>
            <w:r w:rsidRPr="00444610">
              <w:t>Other</w:t>
            </w:r>
          </w:p>
        </w:tc>
        <w:tc>
          <w:tcPr>
            <w:tcW w:w="763" w:type="dxa"/>
            <w:tcBorders>
              <w:top w:val="single" w:sz="4" w:space="0" w:color="FFFFFF" w:themeColor="background1"/>
            </w:tcBorders>
            <w:shd w:val="clear" w:color="auto" w:fill="6F6652"/>
            <w:noWrap/>
            <w:tcMar>
              <w:left w:w="57" w:type="dxa"/>
              <w:right w:w="57" w:type="dxa"/>
            </w:tcMar>
            <w:hideMark/>
          </w:tcPr>
          <w:p w14:paraId="5957616D" w14:textId="77777777" w:rsidR="00444610" w:rsidRPr="00444610" w:rsidRDefault="00444610" w:rsidP="00444610">
            <w:pPr>
              <w:pStyle w:val="TableDataColumnHeading"/>
            </w:pPr>
            <w:r w:rsidRPr="00444610">
              <w:t>Total</w:t>
            </w:r>
          </w:p>
        </w:tc>
        <w:tc>
          <w:tcPr>
            <w:tcW w:w="763" w:type="dxa"/>
            <w:shd w:val="clear" w:color="auto" w:fill="6F6652"/>
            <w:noWrap/>
            <w:tcMar>
              <w:left w:w="57" w:type="dxa"/>
              <w:right w:w="57" w:type="dxa"/>
            </w:tcMar>
            <w:hideMark/>
          </w:tcPr>
          <w:p w14:paraId="084173EF" w14:textId="77777777" w:rsidR="00444610" w:rsidRPr="00444610" w:rsidRDefault="00444610" w:rsidP="00444610">
            <w:pPr>
              <w:pStyle w:val="TableDataColumnHeading"/>
            </w:pPr>
          </w:p>
        </w:tc>
        <w:tc>
          <w:tcPr>
            <w:tcW w:w="811" w:type="dxa"/>
            <w:tcBorders>
              <w:top w:val="single" w:sz="4" w:space="0" w:color="FFFFFF" w:themeColor="background1"/>
            </w:tcBorders>
            <w:shd w:val="clear" w:color="auto" w:fill="6F6652"/>
            <w:noWrap/>
            <w:tcMar>
              <w:left w:w="57" w:type="dxa"/>
              <w:right w:w="57" w:type="dxa"/>
            </w:tcMar>
            <w:hideMark/>
          </w:tcPr>
          <w:p w14:paraId="5209496D" w14:textId="77777777" w:rsidR="00444610" w:rsidRPr="00444610" w:rsidRDefault="00444610" w:rsidP="00444610">
            <w:pPr>
              <w:pStyle w:val="TableDataColumnHeading"/>
            </w:pPr>
            <w:r w:rsidRPr="00444610">
              <w:t>Waste</w:t>
            </w:r>
          </w:p>
        </w:tc>
        <w:tc>
          <w:tcPr>
            <w:tcW w:w="891" w:type="dxa"/>
            <w:tcBorders>
              <w:top w:val="single" w:sz="4" w:space="0" w:color="FFFFFF" w:themeColor="background1"/>
            </w:tcBorders>
            <w:shd w:val="clear" w:color="auto" w:fill="6F6652"/>
            <w:noWrap/>
            <w:tcMar>
              <w:left w:w="57" w:type="dxa"/>
              <w:right w:w="57" w:type="dxa"/>
            </w:tcMar>
            <w:hideMark/>
          </w:tcPr>
          <w:p w14:paraId="4952BDE1" w14:textId="77777777" w:rsidR="00444610" w:rsidRPr="00444610" w:rsidRDefault="00444610" w:rsidP="00444610">
            <w:pPr>
              <w:pStyle w:val="TableDataColumnHeading"/>
            </w:pPr>
            <w:r w:rsidRPr="00444610">
              <w:t>Materials</w:t>
            </w:r>
          </w:p>
        </w:tc>
        <w:tc>
          <w:tcPr>
            <w:tcW w:w="763" w:type="dxa"/>
            <w:tcBorders>
              <w:top w:val="single" w:sz="4" w:space="0" w:color="FFFFFF" w:themeColor="background1"/>
            </w:tcBorders>
            <w:shd w:val="clear" w:color="auto" w:fill="6F6652"/>
            <w:noWrap/>
            <w:tcMar>
              <w:left w:w="57" w:type="dxa"/>
              <w:right w:w="57" w:type="dxa"/>
            </w:tcMar>
            <w:hideMark/>
          </w:tcPr>
          <w:p w14:paraId="064B2E11" w14:textId="77777777" w:rsidR="00444610" w:rsidRPr="00444610" w:rsidRDefault="00444610" w:rsidP="00444610">
            <w:pPr>
              <w:pStyle w:val="TableDataColumnHeading"/>
            </w:pPr>
            <w:r w:rsidRPr="00444610">
              <w:t>Other</w:t>
            </w:r>
          </w:p>
        </w:tc>
        <w:tc>
          <w:tcPr>
            <w:tcW w:w="763" w:type="dxa"/>
            <w:tcBorders>
              <w:top w:val="single" w:sz="4" w:space="0" w:color="FFFFFF" w:themeColor="background1"/>
            </w:tcBorders>
            <w:shd w:val="clear" w:color="auto" w:fill="6F6652"/>
            <w:noWrap/>
            <w:tcMar>
              <w:left w:w="57" w:type="dxa"/>
              <w:right w:w="57" w:type="dxa"/>
            </w:tcMar>
            <w:hideMark/>
          </w:tcPr>
          <w:p w14:paraId="0D33070A" w14:textId="77777777" w:rsidR="00444610" w:rsidRPr="00444610" w:rsidRDefault="00444610" w:rsidP="00444610">
            <w:pPr>
              <w:pStyle w:val="TableDataColumnHeading"/>
            </w:pPr>
            <w:r w:rsidRPr="00444610">
              <w:t>Total</w:t>
            </w:r>
          </w:p>
        </w:tc>
      </w:tr>
      <w:tr w:rsidR="00444610" w:rsidRPr="00444610" w14:paraId="192FF2F3" w14:textId="77777777" w:rsidTr="00D24AA8">
        <w:trPr>
          <w:trHeight w:val="245"/>
        </w:trPr>
        <w:tc>
          <w:tcPr>
            <w:tcW w:w="763" w:type="dxa"/>
            <w:tcBorders>
              <w:bottom w:val="single" w:sz="8" w:space="0" w:color="FFFFFF" w:themeColor="background1"/>
            </w:tcBorders>
            <w:shd w:val="clear" w:color="auto" w:fill="auto"/>
            <w:noWrap/>
            <w:tcMar>
              <w:left w:w="57" w:type="dxa"/>
              <w:right w:w="57" w:type="dxa"/>
            </w:tcMar>
          </w:tcPr>
          <w:p w14:paraId="4C9CAEA1" w14:textId="77777777" w:rsidR="00444610" w:rsidRPr="00444610" w:rsidRDefault="00444610" w:rsidP="00444610">
            <w:pPr>
              <w:pStyle w:val="TableUnit"/>
              <w:jc w:val="left"/>
            </w:pPr>
          </w:p>
        </w:tc>
        <w:tc>
          <w:tcPr>
            <w:tcW w:w="763" w:type="dxa"/>
            <w:tcBorders>
              <w:bottom w:val="single" w:sz="8" w:space="0" w:color="FFFFFF" w:themeColor="background1"/>
            </w:tcBorders>
            <w:shd w:val="clear" w:color="auto" w:fill="auto"/>
            <w:noWrap/>
            <w:tcMar>
              <w:left w:w="57" w:type="dxa"/>
              <w:right w:w="57" w:type="dxa"/>
            </w:tcMar>
          </w:tcPr>
          <w:p w14:paraId="31E42EFB" w14:textId="77777777" w:rsidR="00444610" w:rsidRPr="00444610" w:rsidRDefault="00444610" w:rsidP="00444610">
            <w:pPr>
              <w:pStyle w:val="TableUnit"/>
            </w:pPr>
            <w:r>
              <w:t>%</w:t>
            </w:r>
          </w:p>
        </w:tc>
        <w:tc>
          <w:tcPr>
            <w:tcW w:w="891" w:type="dxa"/>
            <w:tcBorders>
              <w:bottom w:val="single" w:sz="8" w:space="0" w:color="FFFFFF" w:themeColor="background1"/>
            </w:tcBorders>
            <w:shd w:val="clear" w:color="auto" w:fill="auto"/>
            <w:noWrap/>
            <w:tcMar>
              <w:left w:w="57" w:type="dxa"/>
              <w:right w:w="57" w:type="dxa"/>
            </w:tcMar>
          </w:tcPr>
          <w:p w14:paraId="19EB1A85" w14:textId="77777777" w:rsidR="00444610" w:rsidRPr="00444610" w:rsidRDefault="00444610" w:rsidP="00444610">
            <w:pPr>
              <w:pStyle w:val="TableUnit"/>
            </w:pPr>
            <w:r>
              <w:t>%</w:t>
            </w:r>
          </w:p>
        </w:tc>
        <w:tc>
          <w:tcPr>
            <w:tcW w:w="763" w:type="dxa"/>
            <w:tcBorders>
              <w:bottom w:val="single" w:sz="8" w:space="0" w:color="FFFFFF" w:themeColor="background1"/>
            </w:tcBorders>
            <w:shd w:val="clear" w:color="auto" w:fill="auto"/>
            <w:noWrap/>
            <w:tcMar>
              <w:left w:w="57" w:type="dxa"/>
              <w:right w:w="57" w:type="dxa"/>
            </w:tcMar>
          </w:tcPr>
          <w:p w14:paraId="6B6510CB" w14:textId="77777777" w:rsidR="00444610" w:rsidRPr="00444610" w:rsidRDefault="00444610" w:rsidP="00444610">
            <w:pPr>
              <w:pStyle w:val="TableUnit"/>
            </w:pPr>
            <w:r>
              <w:t>%</w:t>
            </w:r>
          </w:p>
        </w:tc>
        <w:tc>
          <w:tcPr>
            <w:tcW w:w="763" w:type="dxa"/>
            <w:tcBorders>
              <w:bottom w:val="single" w:sz="8" w:space="0" w:color="FFFFFF" w:themeColor="background1"/>
            </w:tcBorders>
            <w:shd w:val="clear" w:color="auto" w:fill="auto"/>
            <w:noWrap/>
            <w:tcMar>
              <w:left w:w="57" w:type="dxa"/>
              <w:right w:w="57" w:type="dxa"/>
            </w:tcMar>
          </w:tcPr>
          <w:p w14:paraId="1F422998" w14:textId="77777777" w:rsidR="00444610" w:rsidRPr="00444610" w:rsidRDefault="00444610" w:rsidP="00444610">
            <w:pPr>
              <w:pStyle w:val="TableUnit"/>
            </w:pPr>
            <w:r>
              <w:t>%</w:t>
            </w:r>
          </w:p>
        </w:tc>
        <w:tc>
          <w:tcPr>
            <w:tcW w:w="763" w:type="dxa"/>
            <w:tcBorders>
              <w:bottom w:val="single" w:sz="8" w:space="0" w:color="FFFFFF" w:themeColor="background1"/>
            </w:tcBorders>
            <w:shd w:val="clear" w:color="auto" w:fill="auto"/>
            <w:noWrap/>
            <w:tcMar>
              <w:left w:w="57" w:type="dxa"/>
              <w:right w:w="57" w:type="dxa"/>
            </w:tcMar>
          </w:tcPr>
          <w:p w14:paraId="48426AC9" w14:textId="77777777" w:rsidR="00444610" w:rsidRPr="00444610" w:rsidRDefault="00444610" w:rsidP="00444610">
            <w:pPr>
              <w:pStyle w:val="TableUnit"/>
            </w:pPr>
          </w:p>
        </w:tc>
        <w:tc>
          <w:tcPr>
            <w:tcW w:w="811" w:type="dxa"/>
            <w:tcBorders>
              <w:bottom w:val="single" w:sz="8" w:space="0" w:color="FFFFFF" w:themeColor="background1"/>
            </w:tcBorders>
            <w:shd w:val="clear" w:color="auto" w:fill="auto"/>
            <w:noWrap/>
            <w:tcMar>
              <w:left w:w="57" w:type="dxa"/>
              <w:right w:w="57" w:type="dxa"/>
            </w:tcMar>
          </w:tcPr>
          <w:p w14:paraId="37076E32" w14:textId="77777777" w:rsidR="00444610" w:rsidRPr="00444610" w:rsidRDefault="00444610" w:rsidP="00444610">
            <w:pPr>
              <w:pStyle w:val="TableUnit"/>
            </w:pPr>
            <w:r>
              <w:t>%</w:t>
            </w:r>
          </w:p>
        </w:tc>
        <w:tc>
          <w:tcPr>
            <w:tcW w:w="891" w:type="dxa"/>
            <w:tcBorders>
              <w:bottom w:val="single" w:sz="8" w:space="0" w:color="FFFFFF" w:themeColor="background1"/>
            </w:tcBorders>
            <w:shd w:val="clear" w:color="auto" w:fill="auto"/>
            <w:noWrap/>
            <w:tcMar>
              <w:left w:w="57" w:type="dxa"/>
              <w:right w:w="57" w:type="dxa"/>
            </w:tcMar>
          </w:tcPr>
          <w:p w14:paraId="331B5173" w14:textId="77777777" w:rsidR="00444610" w:rsidRPr="00444610" w:rsidRDefault="00444610" w:rsidP="00444610">
            <w:pPr>
              <w:pStyle w:val="TableUnit"/>
            </w:pPr>
            <w:r>
              <w:t>%</w:t>
            </w:r>
          </w:p>
        </w:tc>
        <w:tc>
          <w:tcPr>
            <w:tcW w:w="763" w:type="dxa"/>
            <w:tcBorders>
              <w:bottom w:val="single" w:sz="8" w:space="0" w:color="FFFFFF" w:themeColor="background1"/>
            </w:tcBorders>
            <w:shd w:val="clear" w:color="auto" w:fill="auto"/>
            <w:noWrap/>
            <w:tcMar>
              <w:left w:w="57" w:type="dxa"/>
              <w:right w:w="57" w:type="dxa"/>
            </w:tcMar>
          </w:tcPr>
          <w:p w14:paraId="3A108816" w14:textId="77777777" w:rsidR="00444610" w:rsidRPr="00444610" w:rsidRDefault="00444610" w:rsidP="00444610">
            <w:pPr>
              <w:pStyle w:val="TableUnit"/>
            </w:pPr>
            <w:r>
              <w:t>%</w:t>
            </w:r>
          </w:p>
        </w:tc>
        <w:tc>
          <w:tcPr>
            <w:tcW w:w="763" w:type="dxa"/>
            <w:tcBorders>
              <w:bottom w:val="single" w:sz="8" w:space="0" w:color="FFFFFF" w:themeColor="background1"/>
            </w:tcBorders>
            <w:shd w:val="clear" w:color="auto" w:fill="auto"/>
            <w:noWrap/>
            <w:tcMar>
              <w:left w:w="57" w:type="dxa"/>
              <w:right w:w="57" w:type="dxa"/>
            </w:tcMar>
          </w:tcPr>
          <w:p w14:paraId="27418FA2" w14:textId="77777777" w:rsidR="00444610" w:rsidRPr="00444610" w:rsidRDefault="00444610" w:rsidP="00444610">
            <w:pPr>
              <w:pStyle w:val="TableUnit"/>
            </w:pPr>
            <w:r>
              <w:t>%</w:t>
            </w:r>
          </w:p>
        </w:tc>
      </w:tr>
      <w:tr w:rsidR="00B2071E" w:rsidRPr="00444610" w14:paraId="7E641EB4" w14:textId="77777777" w:rsidTr="00554861">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88177D" w14:textId="77777777" w:rsidR="00B2071E" w:rsidRPr="00444610" w:rsidRDefault="00B2071E" w:rsidP="00B2071E">
            <w:pPr>
              <w:pStyle w:val="TableDataEntries"/>
              <w:jc w:val="left"/>
            </w:pPr>
            <w:r w:rsidRPr="00444610">
              <w:t>NSW</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2F9EDA1" w14:textId="53A2AA86" w:rsidR="00B2071E" w:rsidRPr="00444610" w:rsidRDefault="00B2071E" w:rsidP="00B2071E">
            <w:pPr>
              <w:pStyle w:val="TableDataEntries"/>
            </w:pPr>
            <w:r>
              <w:t>0.02</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91DFD73" w14:textId="0A538068" w:rsidR="00B2071E" w:rsidRPr="00444610" w:rsidRDefault="00B2071E" w:rsidP="00B2071E">
            <w:pPr>
              <w:pStyle w:val="TableDataEntries"/>
            </w:pPr>
            <w:r>
              <w:t>0.06</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E90F4F5" w14:textId="42F6BCC9" w:rsidR="00B2071E" w:rsidRPr="00444610" w:rsidRDefault="00B2071E" w:rsidP="00B2071E">
            <w:pPr>
              <w:pStyle w:val="TableDataEntries"/>
            </w:pPr>
            <w:r>
              <w:t>0.15</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A120CC2" w14:textId="156E290B" w:rsidR="00B2071E" w:rsidRPr="00444610" w:rsidRDefault="00B2071E" w:rsidP="00B2071E">
            <w:pPr>
              <w:pStyle w:val="TableDataEntries"/>
            </w:pPr>
            <w:r>
              <w:t>0.13</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1803954"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F2436F7" w14:textId="291C1F39" w:rsidR="00B2071E" w:rsidRPr="00444610" w:rsidRDefault="00B2071E" w:rsidP="00B2071E">
            <w:pPr>
              <w:pStyle w:val="TableDataEntries"/>
            </w:pPr>
            <w:r>
              <w:rPr>
                <w:szCs w:val="16"/>
              </w:rPr>
              <w:t>-2.58</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B5D6756" w14:textId="36E6A29A" w:rsidR="00B2071E" w:rsidRPr="00444610" w:rsidRDefault="00B2071E" w:rsidP="00B2071E">
            <w:pPr>
              <w:pStyle w:val="TableDataEntries"/>
            </w:pPr>
            <w:r>
              <w:rPr>
                <w:szCs w:val="16"/>
              </w:rPr>
              <w:t>-0.15</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95244A1" w14:textId="48F8C011" w:rsidR="00B2071E" w:rsidRPr="00444610" w:rsidRDefault="00B2071E" w:rsidP="00B2071E">
            <w:pPr>
              <w:pStyle w:val="TableDataEntries"/>
            </w:pPr>
            <w:r>
              <w:rPr>
                <w:szCs w:val="16"/>
              </w:rPr>
              <w:t>1.69</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41FAE06" w14:textId="09ED2904" w:rsidR="00B2071E" w:rsidRPr="00444610" w:rsidRDefault="00B2071E" w:rsidP="00B2071E">
            <w:pPr>
              <w:pStyle w:val="TableDataEntries"/>
            </w:pPr>
            <w:r>
              <w:rPr>
                <w:szCs w:val="16"/>
              </w:rPr>
              <w:t>1.36</w:t>
            </w:r>
          </w:p>
        </w:tc>
      </w:tr>
      <w:tr w:rsidR="00B2071E" w:rsidRPr="00444610" w14:paraId="7FA284AE" w14:textId="77777777" w:rsidTr="00554861">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FAC96A" w14:textId="77777777" w:rsidR="00B2071E" w:rsidRPr="00444610" w:rsidRDefault="00B2071E" w:rsidP="00B2071E">
            <w:pPr>
              <w:pStyle w:val="TableDataEntries"/>
              <w:jc w:val="left"/>
            </w:pPr>
            <w:r w:rsidRPr="00444610">
              <w:t>VIC</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D0DC23E" w14:textId="40598AAF" w:rsidR="00B2071E" w:rsidRPr="00444610" w:rsidRDefault="00B2071E" w:rsidP="00B2071E">
            <w:pPr>
              <w:pStyle w:val="TableDataEntries"/>
            </w:pPr>
            <w:r>
              <w:t>0.29</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3E1C374" w14:textId="2AA3F8FD" w:rsidR="00B2071E" w:rsidRPr="00444610" w:rsidRDefault="00B2071E" w:rsidP="00B2071E">
            <w:pPr>
              <w:pStyle w:val="TableDataEntries"/>
            </w:pPr>
            <w:r>
              <w:t>0.02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47140797" w14:textId="535C8941" w:rsidR="00B2071E" w:rsidRPr="00444610" w:rsidRDefault="00B2071E" w:rsidP="00B2071E">
            <w:pPr>
              <w:pStyle w:val="TableDataEntries"/>
            </w:pPr>
            <w:r>
              <w:t>0.09</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6740C83" w14:textId="57A4DD00" w:rsidR="00B2071E" w:rsidRPr="00444610" w:rsidRDefault="00B2071E" w:rsidP="00B2071E">
            <w:pPr>
              <w:pStyle w:val="TableDataEntries"/>
            </w:pPr>
            <w:r>
              <w:t>0.08</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D10E392"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BF713AE" w14:textId="6A4B33F3" w:rsidR="00B2071E" w:rsidRPr="00444610" w:rsidRDefault="00B2071E" w:rsidP="00B2071E">
            <w:pPr>
              <w:pStyle w:val="TableDataEntries"/>
            </w:pPr>
            <w:r>
              <w:rPr>
                <w:szCs w:val="16"/>
              </w:rPr>
              <w:t>-3.22</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0BAEA88" w14:textId="6214E5A4" w:rsidR="00B2071E" w:rsidRPr="00444610" w:rsidRDefault="00B2071E" w:rsidP="00B2071E">
            <w:pPr>
              <w:pStyle w:val="TableDataEntries"/>
            </w:pPr>
            <w:r>
              <w:rPr>
                <w:szCs w:val="16"/>
              </w:rPr>
              <w:t>-0.40</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DC4219A" w14:textId="56BAA1CA" w:rsidR="00B2071E" w:rsidRPr="00444610" w:rsidRDefault="00B2071E" w:rsidP="00B2071E">
            <w:pPr>
              <w:pStyle w:val="TableDataEntries"/>
            </w:pPr>
            <w:r>
              <w:rPr>
                <w:szCs w:val="16"/>
              </w:rPr>
              <w:t>1.19</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849BB48" w14:textId="50DD9AB9" w:rsidR="00B2071E" w:rsidRPr="00444610" w:rsidRDefault="00B2071E" w:rsidP="00B2071E">
            <w:pPr>
              <w:pStyle w:val="TableDataEntries"/>
            </w:pPr>
            <w:r>
              <w:rPr>
                <w:szCs w:val="16"/>
              </w:rPr>
              <w:t>0.88</w:t>
            </w:r>
          </w:p>
        </w:tc>
      </w:tr>
      <w:tr w:rsidR="00B2071E" w:rsidRPr="00444610" w14:paraId="4FD8D553" w14:textId="77777777" w:rsidTr="00D24AA8">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C90B03" w14:textId="77777777" w:rsidR="00B2071E" w:rsidRPr="00444610" w:rsidRDefault="00B2071E" w:rsidP="00B2071E">
            <w:pPr>
              <w:pStyle w:val="TableDataEntries"/>
              <w:jc w:val="left"/>
            </w:pPr>
            <w:r w:rsidRPr="00444610">
              <w:t>QLD</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3B8390B" w14:textId="6D3E2687" w:rsidR="00B2071E" w:rsidRPr="00444610" w:rsidRDefault="00B2071E" w:rsidP="00B2071E">
            <w:pPr>
              <w:pStyle w:val="TableDataEntries"/>
            </w:pPr>
            <w:r>
              <w:t>0.74</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D715BB8" w14:textId="02790145" w:rsidR="00B2071E" w:rsidRPr="00444610" w:rsidRDefault="00B2071E" w:rsidP="00B2071E">
            <w:pPr>
              <w:pStyle w:val="TableDataEntries"/>
            </w:pPr>
            <w:r>
              <w:rPr>
                <w:szCs w:val="16"/>
              </w:rPr>
              <w:t>0.02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00D8A473" w14:textId="77325F4C" w:rsidR="00B2071E" w:rsidRPr="00444610" w:rsidRDefault="00B2071E" w:rsidP="00B2071E">
            <w:pPr>
              <w:pStyle w:val="TableDataEntries"/>
            </w:pPr>
            <w:r>
              <w:rPr>
                <w:szCs w:val="16"/>
              </w:rPr>
              <w:t>0.09</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22973F9" w14:textId="627EDF65" w:rsidR="00B2071E" w:rsidRPr="00444610" w:rsidRDefault="00B2071E" w:rsidP="00B2071E">
            <w:pPr>
              <w:pStyle w:val="TableDataEntries"/>
            </w:pPr>
            <w:r>
              <w:rPr>
                <w:szCs w:val="16"/>
              </w:rPr>
              <w:t>0.08</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B52C0AB"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0B641B8" w14:textId="60858AF7" w:rsidR="00B2071E" w:rsidRPr="00444610" w:rsidRDefault="00B2071E" w:rsidP="00B2071E">
            <w:pPr>
              <w:pStyle w:val="TableDataEntries"/>
            </w:pPr>
            <w:r>
              <w:rPr>
                <w:szCs w:val="16"/>
              </w:rPr>
              <w:t>-3.87</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B03E6B1" w14:textId="7E3104D0" w:rsidR="00B2071E" w:rsidRPr="00444610" w:rsidRDefault="00B2071E" w:rsidP="00B2071E">
            <w:pPr>
              <w:pStyle w:val="TableDataEntries"/>
            </w:pPr>
            <w:r>
              <w:rPr>
                <w:szCs w:val="16"/>
              </w:rPr>
              <w:t>-1.12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FB5ECA5" w14:textId="39928CA9" w:rsidR="00B2071E" w:rsidRPr="00444610" w:rsidRDefault="00B2071E" w:rsidP="00B2071E">
            <w:pPr>
              <w:pStyle w:val="TableDataEntries"/>
            </w:pPr>
            <w:r>
              <w:rPr>
                <w:szCs w:val="16"/>
              </w:rPr>
              <w:t>0.45</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1442F57" w14:textId="462AF4DA" w:rsidR="00B2071E" w:rsidRPr="00444610" w:rsidRDefault="00B2071E" w:rsidP="00B2071E">
            <w:pPr>
              <w:pStyle w:val="TableDataEntries"/>
            </w:pPr>
            <w:r>
              <w:rPr>
                <w:szCs w:val="16"/>
              </w:rPr>
              <w:t>0.15</w:t>
            </w:r>
          </w:p>
        </w:tc>
      </w:tr>
      <w:tr w:rsidR="00B2071E" w:rsidRPr="00444610" w14:paraId="0570E199" w14:textId="77777777" w:rsidTr="00D24AA8">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7CBE3F" w14:textId="77777777" w:rsidR="00B2071E" w:rsidRPr="00444610" w:rsidRDefault="00B2071E" w:rsidP="00B2071E">
            <w:pPr>
              <w:pStyle w:val="TableDataEntries"/>
              <w:jc w:val="left"/>
            </w:pPr>
            <w:r w:rsidRPr="00444610">
              <w:t>SA</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89B62B5" w14:textId="56539AF1" w:rsidR="00B2071E" w:rsidRPr="00444610" w:rsidRDefault="00B2071E" w:rsidP="00B2071E">
            <w:pPr>
              <w:pStyle w:val="TableDataEntries"/>
            </w:pPr>
            <w:r>
              <w:t>0.63</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C26A235" w14:textId="7F49BB2D" w:rsidR="00B2071E" w:rsidRPr="00444610" w:rsidRDefault="00B2071E" w:rsidP="00B2071E">
            <w:pPr>
              <w:pStyle w:val="TableDataEntries"/>
            </w:pPr>
            <w:r>
              <w:rPr>
                <w:szCs w:val="16"/>
              </w:rPr>
              <w:t>-0.01</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12986AC" w14:textId="4A9E9FEA" w:rsidR="00B2071E" w:rsidRPr="00444610" w:rsidRDefault="00B2071E" w:rsidP="00B2071E">
            <w:pPr>
              <w:pStyle w:val="TableDataEntries"/>
            </w:pPr>
            <w:r>
              <w:rPr>
                <w:szCs w:val="16"/>
              </w:rPr>
              <w:t>0.02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1204FE6" w14:textId="4269A382" w:rsidR="00B2071E" w:rsidRPr="00444610" w:rsidRDefault="00B2071E" w:rsidP="00B2071E">
            <w:pPr>
              <w:pStyle w:val="TableDataEntries"/>
            </w:pPr>
            <w:r>
              <w:rPr>
                <w:szCs w:val="16"/>
              </w:rPr>
              <w:t>0.02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FA5F51C"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CB902BF" w14:textId="790037A4" w:rsidR="00B2071E" w:rsidRPr="00444610" w:rsidRDefault="00B2071E" w:rsidP="00B2071E">
            <w:pPr>
              <w:pStyle w:val="TableDataEntries"/>
            </w:pPr>
            <w:r>
              <w:rPr>
                <w:szCs w:val="16"/>
              </w:rPr>
              <w:t>-4.27</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0AB2F7B" w14:textId="186396BA" w:rsidR="00B2071E" w:rsidRPr="00444610" w:rsidRDefault="00B2071E" w:rsidP="00B2071E">
            <w:pPr>
              <w:pStyle w:val="TableDataEntries"/>
            </w:pPr>
            <w:r>
              <w:rPr>
                <w:szCs w:val="16"/>
              </w:rPr>
              <w:t>-1.88</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2495035" w14:textId="3F9A12B2" w:rsidR="00B2071E" w:rsidRPr="00444610" w:rsidRDefault="00B2071E" w:rsidP="00B2071E">
            <w:pPr>
              <w:pStyle w:val="TableDataEntries"/>
            </w:pPr>
            <w:r>
              <w:rPr>
                <w:szCs w:val="16"/>
              </w:rPr>
              <w:t>-0.50</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196E8E2" w14:textId="14CC0830" w:rsidR="00B2071E" w:rsidRPr="00444610" w:rsidRDefault="00B2071E" w:rsidP="00B2071E">
            <w:pPr>
              <w:pStyle w:val="TableDataEntries"/>
            </w:pPr>
            <w:r>
              <w:rPr>
                <w:szCs w:val="16"/>
              </w:rPr>
              <w:t>-0.80</w:t>
            </w:r>
          </w:p>
        </w:tc>
      </w:tr>
      <w:tr w:rsidR="00B2071E" w:rsidRPr="00444610" w14:paraId="09679279" w14:textId="77777777" w:rsidTr="00D24AA8">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8B6699" w14:textId="77777777" w:rsidR="00B2071E" w:rsidRPr="00444610" w:rsidRDefault="00B2071E" w:rsidP="00B2071E">
            <w:pPr>
              <w:pStyle w:val="TableDataEntries"/>
              <w:jc w:val="left"/>
            </w:pPr>
            <w:r w:rsidRPr="00444610">
              <w:t>WA</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CEBE861" w14:textId="0C1695C0" w:rsidR="00B2071E" w:rsidRPr="00444610" w:rsidRDefault="00B2071E" w:rsidP="00B2071E">
            <w:pPr>
              <w:pStyle w:val="TableDataEntries"/>
            </w:pPr>
            <w:r>
              <w:t>0.57</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13EA130" w14:textId="00192C58" w:rsidR="00B2071E" w:rsidRPr="00444610" w:rsidRDefault="00B2071E" w:rsidP="00B2071E">
            <w:pPr>
              <w:pStyle w:val="TableDataEntries"/>
            </w:pPr>
            <w:r>
              <w:rPr>
                <w:szCs w:val="16"/>
              </w:rPr>
              <w:t>-0.02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ABA8103" w14:textId="60C6ECDB" w:rsidR="00B2071E" w:rsidRPr="00444610" w:rsidRDefault="00B2071E" w:rsidP="00B2071E">
            <w:pPr>
              <w:pStyle w:val="TableDataEntries"/>
            </w:pPr>
            <w:r>
              <w:rPr>
                <w:szCs w:val="16"/>
              </w:rPr>
              <w:t>0.01</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FF40A01" w14:textId="4A7972F0" w:rsidR="00B2071E" w:rsidRPr="00444610" w:rsidRDefault="00B2071E" w:rsidP="00B2071E">
            <w:pPr>
              <w:pStyle w:val="TableDataEntries"/>
            </w:pPr>
            <w:r>
              <w:rPr>
                <w:szCs w:val="16"/>
              </w:rPr>
              <w:t>0.01</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030D83A"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CE3F951" w14:textId="7262E4E3" w:rsidR="00B2071E" w:rsidRPr="00444610" w:rsidRDefault="00B2071E" w:rsidP="00B2071E">
            <w:pPr>
              <w:pStyle w:val="TableDataEntries"/>
            </w:pPr>
            <w:r>
              <w:rPr>
                <w:szCs w:val="16"/>
              </w:rPr>
              <w:t>-3.47</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0E086DF" w14:textId="56F3D54B" w:rsidR="00B2071E" w:rsidRPr="00444610" w:rsidRDefault="00B2071E" w:rsidP="00B2071E">
            <w:pPr>
              <w:pStyle w:val="TableDataEntries"/>
            </w:pPr>
            <w:r>
              <w:rPr>
                <w:szCs w:val="16"/>
              </w:rPr>
              <w:t>-0.05</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0A2E8F6" w14:textId="634A8FC3" w:rsidR="00B2071E" w:rsidRPr="00444610" w:rsidRDefault="00B2071E" w:rsidP="00B2071E">
            <w:pPr>
              <w:pStyle w:val="TableDataEntries"/>
            </w:pPr>
            <w:r>
              <w:rPr>
                <w:szCs w:val="16"/>
              </w:rPr>
              <w:t>0.91</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4CFF7F1" w14:textId="3E7A0CCC" w:rsidR="00B2071E" w:rsidRPr="00444610" w:rsidRDefault="00B2071E" w:rsidP="00B2071E">
            <w:pPr>
              <w:pStyle w:val="TableDataEntries"/>
            </w:pPr>
            <w:r>
              <w:rPr>
                <w:szCs w:val="16"/>
              </w:rPr>
              <w:t>0.73</w:t>
            </w:r>
          </w:p>
        </w:tc>
      </w:tr>
      <w:tr w:rsidR="00B2071E" w:rsidRPr="00444610" w14:paraId="59AC4068" w14:textId="77777777" w:rsidTr="00D24AA8">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6AEF17" w14:textId="77777777" w:rsidR="00B2071E" w:rsidRPr="00444610" w:rsidRDefault="00B2071E" w:rsidP="00B2071E">
            <w:pPr>
              <w:pStyle w:val="TableDataEntries"/>
              <w:jc w:val="left"/>
            </w:pPr>
            <w:r w:rsidRPr="00444610">
              <w:t>TAS</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52633BF7" w14:textId="50AE6B01" w:rsidR="00B2071E" w:rsidRPr="00444610" w:rsidRDefault="00B2071E" w:rsidP="00B2071E">
            <w:pPr>
              <w:pStyle w:val="TableDataEntries"/>
            </w:pPr>
            <w:r>
              <w:t>0.76</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400612D" w14:textId="6BFDE595" w:rsidR="00B2071E" w:rsidRPr="00444610" w:rsidRDefault="00B2071E" w:rsidP="00B2071E">
            <w:pPr>
              <w:pStyle w:val="TableDataEntries"/>
            </w:pPr>
            <w:r>
              <w:rPr>
                <w:szCs w:val="16"/>
              </w:rPr>
              <w:t>-0.05</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D9CCB25" w14:textId="065D77EC" w:rsidR="00B2071E" w:rsidRPr="00444610" w:rsidRDefault="00B2071E" w:rsidP="00B2071E">
            <w:pPr>
              <w:pStyle w:val="TableDataEntries"/>
            </w:pPr>
            <w:r>
              <w:rPr>
                <w:szCs w:val="16"/>
              </w:rPr>
              <w:t>-0.06</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32A3570" w14:textId="4ACE56B3" w:rsidR="00B2071E" w:rsidRPr="00444610" w:rsidRDefault="00B2071E" w:rsidP="00B2071E">
            <w:pPr>
              <w:pStyle w:val="TableDataEntries"/>
            </w:pPr>
            <w:r>
              <w:rPr>
                <w:szCs w:val="16"/>
              </w:rPr>
              <w:t>-0.06</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6550F236"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D68EA5D" w14:textId="6B49C998" w:rsidR="00B2071E" w:rsidRPr="00444610" w:rsidRDefault="00B2071E" w:rsidP="00B2071E">
            <w:pPr>
              <w:pStyle w:val="TableDataEntries"/>
            </w:pPr>
            <w:r>
              <w:rPr>
                <w:szCs w:val="16"/>
              </w:rPr>
              <w:t>-3.76</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CF3EF70" w14:textId="08C7C41C" w:rsidR="00B2071E" w:rsidRPr="00444610" w:rsidRDefault="00B2071E" w:rsidP="00B2071E">
            <w:pPr>
              <w:pStyle w:val="TableDataEntries"/>
            </w:pPr>
            <w:r>
              <w:rPr>
                <w:szCs w:val="16"/>
              </w:rPr>
              <w:t>-1.58</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5358D0D" w14:textId="72BB0B42" w:rsidR="00B2071E" w:rsidRPr="00444610" w:rsidRDefault="00B2071E" w:rsidP="00B2071E">
            <w:pPr>
              <w:pStyle w:val="TableDataEntries"/>
            </w:pPr>
            <w:r>
              <w:rPr>
                <w:szCs w:val="16"/>
              </w:rPr>
              <w:t>0.17</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271252E" w14:textId="0CABDFD0" w:rsidR="00B2071E" w:rsidRPr="00444610" w:rsidRDefault="00B2071E" w:rsidP="00B2071E">
            <w:pPr>
              <w:pStyle w:val="TableDataEntries"/>
            </w:pPr>
            <w:r>
              <w:rPr>
                <w:szCs w:val="16"/>
              </w:rPr>
              <w:t>-0.23</w:t>
            </w:r>
          </w:p>
        </w:tc>
      </w:tr>
      <w:tr w:rsidR="00B2071E" w:rsidRPr="00444610" w14:paraId="56B3121D" w14:textId="77777777" w:rsidTr="00D24AA8">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2FC8CC" w14:textId="77777777" w:rsidR="00B2071E" w:rsidRPr="00444610" w:rsidRDefault="00B2071E" w:rsidP="00B2071E">
            <w:pPr>
              <w:pStyle w:val="TableDataEntries"/>
              <w:jc w:val="left"/>
            </w:pPr>
            <w:r w:rsidRPr="00444610">
              <w:t>NT</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04370CFC" w14:textId="0BFC08AA" w:rsidR="00B2071E" w:rsidRPr="00444610" w:rsidRDefault="00B2071E" w:rsidP="00B2071E">
            <w:pPr>
              <w:pStyle w:val="TableDataEntries"/>
            </w:pPr>
            <w:r>
              <w:t>0.97</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4EF9CEFA" w14:textId="18DE29F8" w:rsidR="00B2071E" w:rsidRPr="00444610" w:rsidRDefault="00B2071E" w:rsidP="00B2071E">
            <w:pPr>
              <w:pStyle w:val="TableDataEntries"/>
            </w:pPr>
            <w:r>
              <w:rPr>
                <w:szCs w:val="16"/>
              </w:rPr>
              <w:t>-0.03</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608625D5" w14:textId="1DFCC50B" w:rsidR="00B2071E" w:rsidRPr="00444610" w:rsidRDefault="00B2071E" w:rsidP="00B2071E">
            <w:pPr>
              <w:pStyle w:val="TableDataEntries"/>
            </w:pPr>
            <w:r>
              <w:rPr>
                <w:szCs w:val="16"/>
              </w:rPr>
              <w:t>0.00</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566547E" w14:textId="05200872" w:rsidR="00B2071E" w:rsidRPr="00444610" w:rsidRDefault="00B2071E" w:rsidP="00B2071E">
            <w:pPr>
              <w:pStyle w:val="TableDataEntries"/>
            </w:pPr>
            <w:r>
              <w:rPr>
                <w:szCs w:val="16"/>
              </w:rPr>
              <w:t>0.00</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11C41FC5"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C0392AC" w14:textId="38B5D35A" w:rsidR="00B2071E" w:rsidRPr="00444610" w:rsidRDefault="00B2071E" w:rsidP="00B2071E">
            <w:pPr>
              <w:pStyle w:val="TableDataEntries"/>
            </w:pPr>
            <w:r>
              <w:rPr>
                <w:szCs w:val="16"/>
              </w:rPr>
              <w:t>0.30</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201E9C9D" w14:textId="327A04A7" w:rsidR="00B2071E" w:rsidRPr="00444610" w:rsidRDefault="00B2071E" w:rsidP="00B2071E">
            <w:pPr>
              <w:pStyle w:val="TableDataEntries"/>
            </w:pPr>
            <w:r>
              <w:rPr>
                <w:szCs w:val="16"/>
              </w:rPr>
              <w:t>0.73</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16AFB7D" w14:textId="0E115629" w:rsidR="00B2071E" w:rsidRPr="00444610" w:rsidRDefault="00B2071E" w:rsidP="00B2071E">
            <w:pPr>
              <w:pStyle w:val="TableDataEntries"/>
            </w:pPr>
            <w:r>
              <w:rPr>
                <w:szCs w:val="16"/>
              </w:rPr>
              <w:t>3.35</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03EDD0E" w14:textId="3DDEFA8A" w:rsidR="00B2071E" w:rsidRPr="00444610" w:rsidRDefault="00B2071E" w:rsidP="00B2071E">
            <w:pPr>
              <w:pStyle w:val="TableDataEntries"/>
            </w:pPr>
            <w:r>
              <w:rPr>
                <w:szCs w:val="16"/>
              </w:rPr>
              <w:t>3.07</w:t>
            </w:r>
          </w:p>
        </w:tc>
      </w:tr>
      <w:tr w:rsidR="00B2071E" w:rsidRPr="00444610" w14:paraId="558624F9" w14:textId="77777777" w:rsidTr="00D24AA8">
        <w:trPr>
          <w:trHeight w:val="245"/>
        </w:trPr>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CACCEF" w14:textId="77777777" w:rsidR="00B2071E" w:rsidRPr="00444610" w:rsidRDefault="00B2071E" w:rsidP="00B2071E">
            <w:pPr>
              <w:pStyle w:val="TableDataEntries"/>
              <w:jc w:val="left"/>
            </w:pPr>
            <w:r w:rsidRPr="00444610">
              <w:t>ACT</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3524C3F8" w14:textId="5F320DB7" w:rsidR="00B2071E" w:rsidRPr="00444610" w:rsidRDefault="00B2071E" w:rsidP="00B2071E">
            <w:pPr>
              <w:pStyle w:val="TableDataEntries"/>
            </w:pPr>
            <w:r>
              <w:t>0.42</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E7EBE15" w14:textId="074B6F26" w:rsidR="00B2071E" w:rsidRPr="00444610" w:rsidRDefault="00B2071E" w:rsidP="00B2071E">
            <w:pPr>
              <w:pStyle w:val="TableDataEntries"/>
            </w:pPr>
            <w:r>
              <w:rPr>
                <w:szCs w:val="16"/>
              </w:rPr>
              <w:t>0.01</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3F4F2649" w14:textId="73F3A911" w:rsidR="00B2071E" w:rsidRPr="00444610" w:rsidRDefault="00B2071E" w:rsidP="00B2071E">
            <w:pPr>
              <w:pStyle w:val="TableDataEntries"/>
            </w:pPr>
            <w:r>
              <w:rPr>
                <w:szCs w:val="16"/>
              </w:rPr>
              <w:t>0.01</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5A7CA59F" w14:textId="65A9EE14" w:rsidR="00B2071E" w:rsidRPr="00444610" w:rsidRDefault="00B2071E" w:rsidP="00B2071E">
            <w:pPr>
              <w:pStyle w:val="TableDataEntries"/>
            </w:pPr>
            <w:r>
              <w:rPr>
                <w:szCs w:val="16"/>
              </w:rPr>
              <w:t>0.02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tcPr>
          <w:p w14:paraId="7AEA9C33" w14:textId="77777777" w:rsidR="00B2071E" w:rsidRPr="00444610" w:rsidRDefault="00B2071E" w:rsidP="00B2071E">
            <w:pPr>
              <w:pStyle w:val="TableDataEntries"/>
            </w:pPr>
          </w:p>
        </w:tc>
        <w:tc>
          <w:tcPr>
            <w:tcW w:w="81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5774FC2" w14:textId="2E3E569A" w:rsidR="00B2071E" w:rsidRPr="00444610" w:rsidRDefault="00B2071E" w:rsidP="00B2071E">
            <w:pPr>
              <w:pStyle w:val="TableDataEntries"/>
            </w:pPr>
            <w:r>
              <w:rPr>
                <w:szCs w:val="16"/>
              </w:rPr>
              <w:t>-2.22</w:t>
            </w:r>
          </w:p>
        </w:tc>
        <w:tc>
          <w:tcPr>
            <w:tcW w:w="89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D3B8970" w14:textId="288D1CF3" w:rsidR="00B2071E" w:rsidRPr="00444610" w:rsidRDefault="00B2071E" w:rsidP="00B2071E">
            <w:pPr>
              <w:pStyle w:val="TableDataEntries"/>
            </w:pPr>
            <w:r>
              <w:rPr>
                <w:szCs w:val="16"/>
              </w:rPr>
              <w:t>-1.19</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10145DDD" w14:textId="489C694C" w:rsidR="00B2071E" w:rsidRPr="00444610" w:rsidRDefault="00B2071E" w:rsidP="00B2071E">
            <w:pPr>
              <w:pStyle w:val="TableDataEntries"/>
            </w:pPr>
            <w:r>
              <w:rPr>
                <w:szCs w:val="16"/>
              </w:rPr>
              <w:t>1.12</w:t>
            </w:r>
          </w:p>
        </w:tc>
        <w:tc>
          <w:tcPr>
            <w:tcW w:w="76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tcPr>
          <w:p w14:paraId="7861A865" w14:textId="33806C57" w:rsidR="00B2071E" w:rsidRPr="00444610" w:rsidRDefault="00B2071E" w:rsidP="00B2071E">
            <w:pPr>
              <w:pStyle w:val="TableDataEntries"/>
            </w:pPr>
            <w:r>
              <w:rPr>
                <w:szCs w:val="16"/>
              </w:rPr>
              <w:t>0.96</w:t>
            </w:r>
          </w:p>
        </w:tc>
      </w:tr>
      <w:tr w:rsidR="00B2071E" w:rsidRPr="00D24AA8" w14:paraId="22498A4F" w14:textId="77777777" w:rsidTr="00554861">
        <w:trPr>
          <w:trHeight w:val="245"/>
        </w:trPr>
        <w:tc>
          <w:tcPr>
            <w:tcW w:w="7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6454F15" w14:textId="77777777" w:rsidR="00B2071E" w:rsidRPr="00D24AA8" w:rsidRDefault="00B2071E" w:rsidP="00B2071E">
            <w:pPr>
              <w:pStyle w:val="TableDataEntries"/>
              <w:jc w:val="left"/>
              <w:rPr>
                <w:rFonts w:ascii="Franklin Gothic Demi" w:hAnsi="Franklin Gothic Demi"/>
              </w:rPr>
            </w:pPr>
            <w:r w:rsidRPr="00D24AA8">
              <w:rPr>
                <w:rFonts w:ascii="Franklin Gothic Demi" w:hAnsi="Franklin Gothic Demi"/>
              </w:rPr>
              <w:t>Australia</w:t>
            </w:r>
          </w:p>
        </w:tc>
        <w:tc>
          <w:tcPr>
            <w:tcW w:w="7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7BF79E4F" w14:textId="42A0AE0E" w:rsidR="00B2071E" w:rsidRPr="00D24AA8" w:rsidRDefault="00B2071E" w:rsidP="00B2071E">
            <w:pPr>
              <w:pStyle w:val="TableDataEntries"/>
              <w:rPr>
                <w:rFonts w:ascii="Franklin Gothic Demi" w:hAnsi="Franklin Gothic Demi"/>
              </w:rPr>
            </w:pPr>
            <w:r w:rsidRPr="00D24AA8">
              <w:rPr>
                <w:rFonts w:ascii="Franklin Gothic Demi" w:hAnsi="Franklin Gothic Demi"/>
              </w:rPr>
              <w:t>0.35</w:t>
            </w:r>
          </w:p>
        </w:tc>
        <w:tc>
          <w:tcPr>
            <w:tcW w:w="89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65813A0D" w14:textId="27BF5BB8" w:rsidR="00B2071E" w:rsidRPr="00D24AA8" w:rsidRDefault="00B2071E" w:rsidP="00B2071E">
            <w:pPr>
              <w:pStyle w:val="TableDataEntries"/>
              <w:rPr>
                <w:rFonts w:ascii="Franklin Gothic Demi" w:hAnsi="Franklin Gothic Demi"/>
              </w:rPr>
            </w:pPr>
            <w:r w:rsidRPr="00D24AA8">
              <w:rPr>
                <w:rFonts w:ascii="Franklin Gothic Demi" w:hAnsi="Franklin Gothic Demi"/>
                <w:szCs w:val="16"/>
              </w:rPr>
              <w:t>0.00</w:t>
            </w:r>
          </w:p>
        </w:tc>
        <w:tc>
          <w:tcPr>
            <w:tcW w:w="7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299D0095" w14:textId="5477B1DB" w:rsidR="00B2071E" w:rsidRPr="00D24AA8" w:rsidRDefault="00B2071E" w:rsidP="00B2071E">
            <w:pPr>
              <w:pStyle w:val="TableDataEntries"/>
              <w:rPr>
                <w:rFonts w:ascii="Franklin Gothic Demi" w:hAnsi="Franklin Gothic Demi"/>
              </w:rPr>
            </w:pPr>
            <w:r w:rsidRPr="00D24AA8">
              <w:rPr>
                <w:rFonts w:ascii="Franklin Gothic Demi" w:hAnsi="Franklin Gothic Demi"/>
                <w:szCs w:val="16"/>
              </w:rPr>
              <w:t>0.01</w:t>
            </w:r>
          </w:p>
        </w:tc>
        <w:tc>
          <w:tcPr>
            <w:tcW w:w="7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072C1146" w14:textId="01C4A6D5" w:rsidR="00B2071E" w:rsidRPr="00D24AA8" w:rsidRDefault="00B2071E" w:rsidP="00B2071E">
            <w:pPr>
              <w:pStyle w:val="TableDataEntries"/>
              <w:rPr>
                <w:rFonts w:ascii="Franklin Gothic Demi" w:hAnsi="Franklin Gothic Demi"/>
              </w:rPr>
            </w:pPr>
            <w:r w:rsidRPr="00D24AA8">
              <w:rPr>
                <w:rFonts w:ascii="Franklin Gothic Demi" w:hAnsi="Franklin Gothic Demi"/>
                <w:szCs w:val="16"/>
              </w:rPr>
              <w:t>0.01</w:t>
            </w:r>
          </w:p>
        </w:tc>
        <w:tc>
          <w:tcPr>
            <w:tcW w:w="7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409F664C" w14:textId="77777777" w:rsidR="00B2071E" w:rsidRPr="00D24AA8" w:rsidRDefault="00B2071E" w:rsidP="00B2071E">
            <w:pPr>
              <w:pStyle w:val="TableDataEntries"/>
              <w:rPr>
                <w:rFonts w:ascii="Franklin Gothic Demi" w:hAnsi="Franklin Gothic Demi"/>
              </w:rPr>
            </w:pPr>
          </w:p>
        </w:tc>
        <w:tc>
          <w:tcPr>
            <w:tcW w:w="81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3E245078" w14:textId="60C91660" w:rsidR="00B2071E" w:rsidRPr="00D24AA8" w:rsidRDefault="00B2071E" w:rsidP="00B2071E">
            <w:pPr>
              <w:pStyle w:val="TableDataEntries"/>
              <w:rPr>
                <w:rFonts w:ascii="Franklin Gothic Demi" w:hAnsi="Franklin Gothic Demi"/>
              </w:rPr>
            </w:pPr>
            <w:r w:rsidRPr="00D24AA8">
              <w:rPr>
                <w:rFonts w:ascii="Franklin Gothic Demi" w:hAnsi="Franklin Gothic Demi"/>
                <w:bCs/>
                <w:szCs w:val="16"/>
              </w:rPr>
              <w:t>-3.15</w:t>
            </w:r>
          </w:p>
        </w:tc>
        <w:tc>
          <w:tcPr>
            <w:tcW w:w="89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122FE3CA" w14:textId="1D6C59BD" w:rsidR="00B2071E" w:rsidRPr="00D24AA8" w:rsidRDefault="00B2071E" w:rsidP="00B2071E">
            <w:pPr>
              <w:pStyle w:val="TableDataEntries"/>
              <w:rPr>
                <w:rFonts w:ascii="Franklin Gothic Demi" w:hAnsi="Franklin Gothic Demi"/>
              </w:rPr>
            </w:pPr>
            <w:r w:rsidRPr="00D24AA8">
              <w:rPr>
                <w:rFonts w:ascii="Franklin Gothic Demi" w:hAnsi="Franklin Gothic Demi"/>
                <w:bCs/>
                <w:szCs w:val="16"/>
              </w:rPr>
              <w:t>-0.57</w:t>
            </w:r>
          </w:p>
        </w:tc>
        <w:tc>
          <w:tcPr>
            <w:tcW w:w="7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524267D7" w14:textId="60BB5A9C" w:rsidR="00B2071E" w:rsidRPr="00D24AA8" w:rsidRDefault="00B2071E" w:rsidP="00B2071E">
            <w:pPr>
              <w:pStyle w:val="TableDataEntries"/>
              <w:rPr>
                <w:rFonts w:ascii="Franklin Gothic Demi" w:hAnsi="Franklin Gothic Demi"/>
              </w:rPr>
            </w:pPr>
            <w:r w:rsidRPr="00D24AA8">
              <w:rPr>
                <w:rFonts w:ascii="Franklin Gothic Demi" w:hAnsi="Franklin Gothic Demi"/>
                <w:bCs/>
                <w:szCs w:val="16"/>
              </w:rPr>
              <w:t>1.07</w:t>
            </w:r>
          </w:p>
        </w:tc>
        <w:tc>
          <w:tcPr>
            <w:tcW w:w="76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58968A6E" w14:textId="0E90004C" w:rsidR="00B2071E" w:rsidRPr="00D24AA8" w:rsidRDefault="00B2071E" w:rsidP="00B2071E">
            <w:pPr>
              <w:pStyle w:val="TableDataEntries"/>
              <w:rPr>
                <w:rFonts w:ascii="Franklin Gothic Demi" w:hAnsi="Franklin Gothic Demi"/>
              </w:rPr>
            </w:pPr>
            <w:r w:rsidRPr="00D24AA8">
              <w:rPr>
                <w:rFonts w:ascii="Franklin Gothic Demi" w:hAnsi="Franklin Gothic Demi"/>
                <w:bCs/>
                <w:szCs w:val="16"/>
              </w:rPr>
              <w:t>0.77</w:t>
            </w:r>
          </w:p>
        </w:tc>
      </w:tr>
    </w:tbl>
    <w:p w14:paraId="7A4BC533" w14:textId="77777777" w:rsidR="00444610" w:rsidRDefault="00444610" w:rsidP="00444610">
      <w:pPr>
        <w:pStyle w:val="Source"/>
      </w:pPr>
      <w:r>
        <w:rPr>
          <w:i/>
        </w:rPr>
        <w:t>Source</w:t>
      </w:r>
      <w:r w:rsidRPr="00E4232C">
        <w:rPr>
          <w:i/>
        </w:rPr>
        <w:t>:</w:t>
      </w:r>
      <w:r>
        <w:t xml:space="preserve"> CIE-REGIONS simulations</w:t>
      </w:r>
    </w:p>
    <w:p w14:paraId="47D920D3" w14:textId="6B9B5491" w:rsidR="000034FF" w:rsidRDefault="00825F95" w:rsidP="005B03F8">
      <w:pPr>
        <w:pStyle w:val="BodyText"/>
      </w:pPr>
      <w:r>
        <w:t xml:space="preserve">Table </w:t>
      </w:r>
      <w:r w:rsidR="00573746">
        <w:fldChar w:fldCharType="begin"/>
      </w:r>
      <w:r w:rsidR="00573746">
        <w:instrText xml:space="preserve"> REF _Ref484701362 \h </w:instrText>
      </w:r>
      <w:r w:rsidR="00573746">
        <w:fldChar w:fldCharType="separate"/>
      </w:r>
      <w:r w:rsidR="00995AA6">
        <w:rPr>
          <w:noProof/>
        </w:rPr>
        <w:t>7</w:t>
      </w:r>
      <w:r w:rsidR="00995AA6" w:rsidRPr="00695C93">
        <w:rPr>
          <w:noProof/>
        </w:rPr>
        <w:t>.</w:t>
      </w:r>
      <w:r w:rsidR="00995AA6">
        <w:rPr>
          <w:noProof/>
        </w:rPr>
        <w:t>8</w:t>
      </w:r>
      <w:r w:rsidR="00573746">
        <w:fldChar w:fldCharType="end"/>
      </w:r>
      <w:r w:rsidR="00DB6BCF">
        <w:tab/>
      </w:r>
      <w:r>
        <w:t xml:space="preserve"> reports the percentage change in waste generation from recovery rate increase and materials efficiency improvement.</w:t>
      </w:r>
      <w:r w:rsidR="00D80CFC">
        <w:t xml:space="preserve"> </w:t>
      </w:r>
      <w:r w:rsidR="0092523D">
        <w:t>The r</w:t>
      </w:r>
      <w:r w:rsidR="00D80CFC">
        <w:t xml:space="preserve">ecovery rate increase leads to </w:t>
      </w:r>
      <w:r w:rsidR="0092523D">
        <w:t xml:space="preserve">a </w:t>
      </w:r>
      <w:r w:rsidR="00D80CFC">
        <w:t>small increase (0.02 per cent) in waste generation. This is because the overall economic activities are higher, leading to higher demand for materials and thus higher waste</w:t>
      </w:r>
      <w:r w:rsidR="00F440CA">
        <w:t xml:space="preserve"> generation</w:t>
      </w:r>
      <w:r w:rsidR="00D80CFC">
        <w:t xml:space="preserve">. </w:t>
      </w:r>
      <w:r w:rsidR="00D27DCD">
        <w:t xml:space="preserve">It is worth </w:t>
      </w:r>
      <w:r w:rsidR="0092523D">
        <w:t>noting</w:t>
      </w:r>
      <w:r w:rsidR="00D27DCD">
        <w:t xml:space="preserve"> that, however, as the overall economy grow</w:t>
      </w:r>
      <w:r w:rsidR="0092523D">
        <w:t>s</w:t>
      </w:r>
      <w:r w:rsidR="007C0B7C">
        <w:t xml:space="preserve"> by 0.07</w:t>
      </w:r>
      <w:r w:rsidR="00D27DCD">
        <w:t xml:space="preserve"> per cent (table </w:t>
      </w:r>
      <w:r w:rsidR="00D27DCD">
        <w:lastRenderedPageBreak/>
        <w:fldChar w:fldCharType="begin"/>
      </w:r>
      <w:r w:rsidR="00D27DCD">
        <w:instrText xml:space="preserve"> REF _Ref484681167 \h </w:instrText>
      </w:r>
      <w:r w:rsidR="00D27DCD">
        <w:fldChar w:fldCharType="separate"/>
      </w:r>
      <w:r w:rsidR="00995AA6">
        <w:rPr>
          <w:noProof/>
        </w:rPr>
        <w:t>7</w:t>
      </w:r>
      <w:r w:rsidR="00995AA6" w:rsidRPr="00695C93">
        <w:rPr>
          <w:noProof/>
        </w:rPr>
        <w:t>.</w:t>
      </w:r>
      <w:r w:rsidR="00995AA6">
        <w:rPr>
          <w:noProof/>
        </w:rPr>
        <w:t>4</w:t>
      </w:r>
      <w:r w:rsidR="00D27DCD">
        <w:fldChar w:fldCharType="end"/>
      </w:r>
      <w:r w:rsidR="00D27DCD">
        <w:t>), the waste intensity, measured by the amount of waste generation per unit of GDP, falls by about 0.0</w:t>
      </w:r>
      <w:r w:rsidR="007C0B7C">
        <w:t>7</w:t>
      </w:r>
      <w:r w:rsidR="00D27DCD">
        <w:t xml:space="preserve"> per cent.</w:t>
      </w:r>
    </w:p>
    <w:p w14:paraId="2AD26434" w14:textId="629051A5" w:rsidR="00573746" w:rsidRDefault="00573746" w:rsidP="00585A2B">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w:instrText>
      </w:r>
      <w:fldSimple w:instr=" STYLEREF &quot;Heading 1&quot; \l \n ">
        <w:r w:rsidR="00995AA6">
          <w:rPr>
            <w:noProof/>
          </w:rPr>
          <w:instrText>7</w:instrText>
        </w:r>
      </w:fldSimple>
      <w:r w:rsidRPr="00695C93">
        <w:instrText xml:space="preserve">." </w:instrText>
      </w:r>
      <w:r w:rsidRPr="00695C93">
        <w:fldChar w:fldCharType="separate"/>
      </w:r>
      <w:r w:rsidR="00995AA6">
        <w:rPr>
          <w:noProof/>
        </w:rPr>
        <w:instrText>7</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7</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7</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8</w:instrText>
      </w:r>
      <w:r w:rsidRPr="00695C93">
        <w:fldChar w:fldCharType="end"/>
      </w:r>
      <w:r w:rsidRPr="00695C93">
        <w:instrText xml:space="preserve">" "" </w:instrText>
      </w:r>
      <w:r w:rsidRPr="00695C93">
        <w:fldChar w:fldCharType="separate"/>
      </w:r>
      <w:bookmarkStart w:id="1297" w:name="_Caption4212"/>
      <w:bookmarkStart w:id="1298" w:name="_Caption5397"/>
      <w:bookmarkStart w:id="1299" w:name="_Caption4445"/>
      <w:bookmarkStart w:id="1300" w:name="_Caption7669"/>
      <w:bookmarkStart w:id="1301" w:name="_Caption5896"/>
      <w:bookmarkStart w:id="1302" w:name="_Caption2646"/>
      <w:bookmarkStart w:id="1303" w:name="_Ref484701362"/>
      <w:bookmarkStart w:id="1304" w:name="_Caption3088"/>
      <w:bookmarkStart w:id="1305" w:name="_Caption5271"/>
      <w:bookmarkStart w:id="1306" w:name="_Caption4617"/>
      <w:bookmarkStart w:id="1307" w:name="_Caption5904"/>
      <w:bookmarkStart w:id="1308" w:name="_Caption9845"/>
      <w:bookmarkStart w:id="1309" w:name="_Caption4308"/>
      <w:bookmarkStart w:id="1310" w:name="_Caption8226"/>
      <w:bookmarkStart w:id="1311" w:name="_Caption4280"/>
      <w:bookmarkStart w:id="1312" w:name="_Caption7975"/>
      <w:bookmarkStart w:id="1313" w:name="_Caption5815"/>
      <w:bookmarkStart w:id="1314" w:name="_Caption1611"/>
      <w:bookmarkStart w:id="1315" w:name="_Caption5540"/>
      <w:bookmarkStart w:id="1316" w:name="_Caption7618"/>
      <w:bookmarkStart w:id="1317" w:name="_Caption4843"/>
      <w:bookmarkStart w:id="1318" w:name="_Caption0890"/>
      <w:bookmarkStart w:id="1319" w:name="_Caption3355"/>
      <w:bookmarkStart w:id="1320" w:name="_Caption5219"/>
      <w:bookmarkStart w:id="1321" w:name="_Caption0194"/>
      <w:bookmarkStart w:id="1322" w:name="_Caption6622"/>
      <w:bookmarkStart w:id="1323" w:name="_Caption4198"/>
      <w:bookmarkStart w:id="1324" w:name="_Caption1186"/>
      <w:bookmarkStart w:id="1325" w:name="_Caption9738"/>
      <w:bookmarkStart w:id="1326" w:name="_Caption9055"/>
      <w:bookmarkStart w:id="1327" w:name="_Caption2351"/>
      <w:bookmarkStart w:id="1328" w:name="_Toc496885051"/>
      <w:r w:rsidR="00B76381">
        <w:rPr>
          <w:noProof/>
        </w:rPr>
        <w:t>7</w:t>
      </w:r>
      <w:r w:rsidR="00B76381" w:rsidRPr="00695C93">
        <w:rPr>
          <w:noProof/>
        </w:rPr>
        <w:t>.</w:t>
      </w:r>
      <w:r w:rsidR="00B76381">
        <w:rPr>
          <w:noProof/>
        </w:rPr>
        <w:t>8</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r w:rsidRPr="00695C93">
        <w:fldChar w:fldCharType="end"/>
      </w:r>
      <w:r w:rsidRPr="00695C93">
        <w:tab/>
      </w:r>
      <w:r>
        <w:t>Change in waste generation</w:t>
      </w:r>
      <w:r w:rsidR="00484423">
        <w:t xml:space="preserve"> and waste intensity</w:t>
      </w:r>
      <w:bookmarkEnd w:id="1328"/>
    </w:p>
    <w:tbl>
      <w:tblPr>
        <w:tblW w:w="7938" w:type="dxa"/>
        <w:tblLook w:val="04A0" w:firstRow="1" w:lastRow="0" w:firstColumn="1" w:lastColumn="0" w:noHBand="0" w:noVBand="1"/>
      </w:tblPr>
      <w:tblGrid>
        <w:gridCol w:w="993"/>
        <w:gridCol w:w="1443"/>
        <w:gridCol w:w="1533"/>
        <w:gridCol w:w="284"/>
        <w:gridCol w:w="1761"/>
        <w:gridCol w:w="1924"/>
      </w:tblGrid>
      <w:tr w:rsidR="006757B0" w:rsidRPr="00573746" w14:paraId="560283F0" w14:textId="77777777" w:rsidTr="00D24AA8">
        <w:trPr>
          <w:trHeight w:val="245"/>
          <w:tblHeader/>
        </w:trPr>
        <w:tc>
          <w:tcPr>
            <w:tcW w:w="993" w:type="dxa"/>
            <w:shd w:val="clear" w:color="auto" w:fill="6F6652"/>
            <w:noWrap/>
            <w:tcMar>
              <w:left w:w="57" w:type="dxa"/>
              <w:right w:w="57" w:type="dxa"/>
            </w:tcMar>
            <w:hideMark/>
          </w:tcPr>
          <w:p w14:paraId="645AF7D4" w14:textId="77777777" w:rsidR="006757B0" w:rsidRPr="00573746" w:rsidRDefault="006757B0" w:rsidP="00573746">
            <w:pPr>
              <w:pStyle w:val="TableDataColumnHeading"/>
              <w:jc w:val="left"/>
            </w:pPr>
          </w:p>
        </w:tc>
        <w:tc>
          <w:tcPr>
            <w:tcW w:w="2976" w:type="dxa"/>
            <w:gridSpan w:val="2"/>
            <w:tcBorders>
              <w:bottom w:val="single" w:sz="4" w:space="0" w:color="FFFFFF" w:themeColor="background1"/>
            </w:tcBorders>
            <w:shd w:val="clear" w:color="auto" w:fill="6F6652"/>
            <w:noWrap/>
            <w:tcMar>
              <w:left w:w="57" w:type="dxa"/>
              <w:right w:w="57" w:type="dxa"/>
            </w:tcMar>
            <w:hideMark/>
          </w:tcPr>
          <w:p w14:paraId="10E27129" w14:textId="77777777" w:rsidR="006757B0" w:rsidRPr="00573746" w:rsidRDefault="006757B0" w:rsidP="006757B0">
            <w:pPr>
              <w:pStyle w:val="TableDataColumnHeading"/>
              <w:jc w:val="center"/>
            </w:pPr>
            <w:r w:rsidRPr="00573746">
              <w:t>Recovery</w:t>
            </w:r>
            <w:r>
              <w:t xml:space="preserve"> rate increase</w:t>
            </w:r>
          </w:p>
        </w:tc>
        <w:tc>
          <w:tcPr>
            <w:tcW w:w="284" w:type="dxa"/>
            <w:shd w:val="clear" w:color="auto" w:fill="6F6652"/>
          </w:tcPr>
          <w:p w14:paraId="5A1BF002" w14:textId="77777777" w:rsidR="006757B0" w:rsidRPr="00573746" w:rsidRDefault="006757B0" w:rsidP="00573746">
            <w:pPr>
              <w:pStyle w:val="TableDataColumnHeading"/>
            </w:pPr>
          </w:p>
        </w:tc>
        <w:tc>
          <w:tcPr>
            <w:tcW w:w="3685" w:type="dxa"/>
            <w:gridSpan w:val="2"/>
            <w:tcBorders>
              <w:bottom w:val="single" w:sz="4" w:space="0" w:color="FFFFFF" w:themeColor="background1"/>
            </w:tcBorders>
            <w:shd w:val="clear" w:color="auto" w:fill="6F6652"/>
            <w:noWrap/>
            <w:tcMar>
              <w:left w:w="57" w:type="dxa"/>
              <w:right w:w="57" w:type="dxa"/>
            </w:tcMar>
            <w:hideMark/>
          </w:tcPr>
          <w:p w14:paraId="7CD36CD1" w14:textId="77777777" w:rsidR="006757B0" w:rsidRPr="00573746" w:rsidRDefault="006757B0" w:rsidP="006757B0">
            <w:pPr>
              <w:pStyle w:val="TableDataColumnHeading"/>
              <w:jc w:val="center"/>
            </w:pPr>
            <w:r w:rsidRPr="00573746">
              <w:t>Material</w:t>
            </w:r>
            <w:r>
              <w:t xml:space="preserve"> efficiency improvement</w:t>
            </w:r>
          </w:p>
        </w:tc>
      </w:tr>
      <w:tr w:rsidR="006757B0" w:rsidRPr="00573746" w14:paraId="2642E7BA" w14:textId="77777777" w:rsidTr="00D24AA8">
        <w:trPr>
          <w:trHeight w:val="245"/>
          <w:tblHeader/>
        </w:trPr>
        <w:tc>
          <w:tcPr>
            <w:tcW w:w="993" w:type="dxa"/>
            <w:shd w:val="clear" w:color="auto" w:fill="6F6652"/>
            <w:noWrap/>
            <w:tcMar>
              <w:left w:w="57" w:type="dxa"/>
              <w:right w:w="57" w:type="dxa"/>
            </w:tcMar>
          </w:tcPr>
          <w:p w14:paraId="398C6B53" w14:textId="77777777" w:rsidR="006757B0" w:rsidRPr="00573746" w:rsidRDefault="006757B0" w:rsidP="00573746">
            <w:pPr>
              <w:pStyle w:val="TableDataColumnHeading"/>
              <w:jc w:val="left"/>
            </w:pPr>
          </w:p>
        </w:tc>
        <w:tc>
          <w:tcPr>
            <w:tcW w:w="1443" w:type="dxa"/>
            <w:tcBorders>
              <w:top w:val="single" w:sz="4" w:space="0" w:color="FFFFFF" w:themeColor="background1"/>
            </w:tcBorders>
            <w:shd w:val="clear" w:color="auto" w:fill="6F6652"/>
            <w:noWrap/>
            <w:tcMar>
              <w:left w:w="57" w:type="dxa"/>
              <w:right w:w="57" w:type="dxa"/>
            </w:tcMar>
          </w:tcPr>
          <w:p w14:paraId="5AFE2086" w14:textId="77777777" w:rsidR="006757B0" w:rsidRPr="00573746" w:rsidRDefault="006757B0" w:rsidP="00573746">
            <w:pPr>
              <w:pStyle w:val="TableDataColumnHeading"/>
            </w:pPr>
            <w:r>
              <w:t>Waste generation</w:t>
            </w:r>
          </w:p>
        </w:tc>
        <w:tc>
          <w:tcPr>
            <w:tcW w:w="1533" w:type="dxa"/>
            <w:tcBorders>
              <w:top w:val="single" w:sz="4" w:space="0" w:color="FFFFFF" w:themeColor="background1"/>
            </w:tcBorders>
            <w:shd w:val="clear" w:color="auto" w:fill="6F6652"/>
          </w:tcPr>
          <w:p w14:paraId="6232988F" w14:textId="77777777" w:rsidR="006757B0" w:rsidRPr="00573746" w:rsidRDefault="006757B0" w:rsidP="00573746">
            <w:pPr>
              <w:pStyle w:val="TableDataColumnHeading"/>
            </w:pPr>
            <w:r>
              <w:t>Waste intensity</w:t>
            </w:r>
          </w:p>
        </w:tc>
        <w:tc>
          <w:tcPr>
            <w:tcW w:w="284" w:type="dxa"/>
            <w:shd w:val="clear" w:color="auto" w:fill="6F6652"/>
          </w:tcPr>
          <w:p w14:paraId="4A1384A9" w14:textId="77777777" w:rsidR="006757B0" w:rsidRPr="00573746" w:rsidRDefault="006757B0" w:rsidP="00573746">
            <w:pPr>
              <w:pStyle w:val="TableDataColumnHeading"/>
            </w:pPr>
          </w:p>
        </w:tc>
        <w:tc>
          <w:tcPr>
            <w:tcW w:w="1761" w:type="dxa"/>
            <w:tcBorders>
              <w:top w:val="single" w:sz="4" w:space="0" w:color="FFFFFF" w:themeColor="background1"/>
            </w:tcBorders>
            <w:shd w:val="clear" w:color="auto" w:fill="6F6652"/>
            <w:noWrap/>
            <w:tcMar>
              <w:left w:w="57" w:type="dxa"/>
              <w:right w:w="57" w:type="dxa"/>
            </w:tcMar>
          </w:tcPr>
          <w:p w14:paraId="69D511A5" w14:textId="77777777" w:rsidR="006757B0" w:rsidRPr="00573746" w:rsidRDefault="006757B0" w:rsidP="00573746">
            <w:pPr>
              <w:pStyle w:val="TableDataColumnHeading"/>
            </w:pPr>
            <w:r>
              <w:t>Waste generation</w:t>
            </w:r>
          </w:p>
        </w:tc>
        <w:tc>
          <w:tcPr>
            <w:tcW w:w="1924" w:type="dxa"/>
            <w:tcBorders>
              <w:top w:val="single" w:sz="4" w:space="0" w:color="FFFFFF" w:themeColor="background1"/>
            </w:tcBorders>
            <w:shd w:val="clear" w:color="auto" w:fill="6F6652"/>
          </w:tcPr>
          <w:p w14:paraId="2E12E75F" w14:textId="77777777" w:rsidR="006757B0" w:rsidRPr="00573746" w:rsidRDefault="006757B0" w:rsidP="00573746">
            <w:pPr>
              <w:pStyle w:val="TableDataColumnHeading"/>
            </w:pPr>
            <w:r>
              <w:t>Waste intensity</w:t>
            </w:r>
          </w:p>
        </w:tc>
      </w:tr>
      <w:tr w:rsidR="006757B0" w:rsidRPr="00573746" w14:paraId="0189E376" w14:textId="77777777" w:rsidTr="00D24AA8">
        <w:trPr>
          <w:trHeight w:val="245"/>
          <w:tblHeader/>
        </w:trPr>
        <w:tc>
          <w:tcPr>
            <w:tcW w:w="993" w:type="dxa"/>
            <w:tcBorders>
              <w:bottom w:val="single" w:sz="8" w:space="0" w:color="FFFFFF" w:themeColor="background1"/>
            </w:tcBorders>
            <w:shd w:val="clear" w:color="auto" w:fill="auto"/>
            <w:noWrap/>
            <w:tcMar>
              <w:left w:w="57" w:type="dxa"/>
              <w:right w:w="57" w:type="dxa"/>
            </w:tcMar>
            <w:hideMark/>
          </w:tcPr>
          <w:p w14:paraId="6FC09798" w14:textId="77777777" w:rsidR="006757B0" w:rsidRPr="00573746" w:rsidRDefault="006757B0" w:rsidP="00573746">
            <w:pPr>
              <w:pStyle w:val="TableUnit"/>
              <w:jc w:val="left"/>
            </w:pPr>
          </w:p>
        </w:tc>
        <w:tc>
          <w:tcPr>
            <w:tcW w:w="1443" w:type="dxa"/>
            <w:tcBorders>
              <w:bottom w:val="single" w:sz="8" w:space="0" w:color="FFFFFF" w:themeColor="background1"/>
            </w:tcBorders>
            <w:shd w:val="clear" w:color="auto" w:fill="auto"/>
            <w:noWrap/>
            <w:tcMar>
              <w:left w:w="57" w:type="dxa"/>
              <w:right w:w="57" w:type="dxa"/>
            </w:tcMar>
            <w:hideMark/>
          </w:tcPr>
          <w:p w14:paraId="4A8497EE" w14:textId="77777777" w:rsidR="006757B0" w:rsidRPr="00573746" w:rsidRDefault="006757B0" w:rsidP="00573746">
            <w:pPr>
              <w:pStyle w:val="TableUnit"/>
            </w:pPr>
            <w:r w:rsidRPr="00573746">
              <w:t>%</w:t>
            </w:r>
          </w:p>
        </w:tc>
        <w:tc>
          <w:tcPr>
            <w:tcW w:w="1533" w:type="dxa"/>
            <w:tcBorders>
              <w:bottom w:val="single" w:sz="8" w:space="0" w:color="FFFFFF" w:themeColor="background1"/>
            </w:tcBorders>
            <w:shd w:val="clear" w:color="auto" w:fill="auto"/>
          </w:tcPr>
          <w:p w14:paraId="5BC56D16" w14:textId="77777777" w:rsidR="006757B0" w:rsidRPr="00573746" w:rsidRDefault="007D4AA5" w:rsidP="00573746">
            <w:pPr>
              <w:pStyle w:val="TableUnit"/>
            </w:pPr>
            <w:r>
              <w:t>%</w:t>
            </w:r>
          </w:p>
        </w:tc>
        <w:tc>
          <w:tcPr>
            <w:tcW w:w="284" w:type="dxa"/>
            <w:tcBorders>
              <w:bottom w:val="single" w:sz="8" w:space="0" w:color="FFFFFF" w:themeColor="background1"/>
            </w:tcBorders>
            <w:shd w:val="clear" w:color="auto" w:fill="auto"/>
          </w:tcPr>
          <w:p w14:paraId="3FF6C6D9" w14:textId="77777777" w:rsidR="006757B0" w:rsidRPr="00573746" w:rsidRDefault="006757B0" w:rsidP="00573746">
            <w:pPr>
              <w:pStyle w:val="TableUnit"/>
            </w:pPr>
          </w:p>
        </w:tc>
        <w:tc>
          <w:tcPr>
            <w:tcW w:w="1761" w:type="dxa"/>
            <w:tcBorders>
              <w:bottom w:val="single" w:sz="8" w:space="0" w:color="FFFFFF" w:themeColor="background1"/>
            </w:tcBorders>
            <w:shd w:val="clear" w:color="auto" w:fill="auto"/>
            <w:noWrap/>
            <w:tcMar>
              <w:left w:w="57" w:type="dxa"/>
              <w:right w:w="57" w:type="dxa"/>
            </w:tcMar>
            <w:hideMark/>
          </w:tcPr>
          <w:p w14:paraId="79375536" w14:textId="77777777" w:rsidR="006757B0" w:rsidRPr="00573746" w:rsidRDefault="006757B0" w:rsidP="00573746">
            <w:pPr>
              <w:pStyle w:val="TableUnit"/>
            </w:pPr>
            <w:r w:rsidRPr="00573746">
              <w:t>%</w:t>
            </w:r>
          </w:p>
        </w:tc>
        <w:tc>
          <w:tcPr>
            <w:tcW w:w="1924" w:type="dxa"/>
            <w:tcBorders>
              <w:bottom w:val="single" w:sz="8" w:space="0" w:color="FFFFFF" w:themeColor="background1"/>
            </w:tcBorders>
            <w:shd w:val="clear" w:color="auto" w:fill="auto"/>
          </w:tcPr>
          <w:p w14:paraId="5ACCE569" w14:textId="77777777" w:rsidR="006757B0" w:rsidRPr="00573746" w:rsidRDefault="007D4AA5" w:rsidP="00573746">
            <w:pPr>
              <w:pStyle w:val="TableUnit"/>
            </w:pPr>
            <w:r>
              <w:t>%</w:t>
            </w:r>
          </w:p>
        </w:tc>
      </w:tr>
      <w:tr w:rsidR="00934E9E" w:rsidRPr="00573746" w14:paraId="7BB4EDE5"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E7D214" w14:textId="77777777" w:rsidR="00934E9E" w:rsidRPr="00573746" w:rsidRDefault="00934E9E" w:rsidP="00934E9E">
            <w:pPr>
              <w:pStyle w:val="TableDataEntries"/>
              <w:jc w:val="left"/>
            </w:pPr>
            <w:r w:rsidRPr="00573746">
              <w:t>NSW</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73032F" w14:textId="7D642D21" w:rsidR="00934E9E" w:rsidRPr="00573746" w:rsidRDefault="00934E9E" w:rsidP="00934E9E">
            <w:pPr>
              <w:pStyle w:val="TableDataEntries"/>
            </w:pPr>
            <w:r>
              <w:rPr>
                <w:szCs w:val="16"/>
              </w:rPr>
              <w:t>0.07</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384E1713" w14:textId="182E7410" w:rsidR="00934E9E" w:rsidRPr="00573746" w:rsidRDefault="00934E9E" w:rsidP="00934E9E">
            <w:pPr>
              <w:pStyle w:val="TableDataEntries"/>
            </w:pPr>
            <w:r>
              <w:rPr>
                <w:szCs w:val="16"/>
              </w:rPr>
              <w:t>-0.10</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26D812C3"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549B08" w14:textId="0A6EE7B1" w:rsidR="00934E9E" w:rsidRPr="00573746" w:rsidRDefault="00934E9E" w:rsidP="00934E9E">
            <w:pPr>
              <w:pStyle w:val="TableDataEntries"/>
            </w:pPr>
            <w:r>
              <w:rPr>
                <w:szCs w:val="16"/>
              </w:rPr>
              <w:t>-2.58</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2ACC53BB" w14:textId="5BBB340F" w:rsidR="00934E9E" w:rsidRPr="00573746" w:rsidRDefault="00934E9E" w:rsidP="00934E9E">
            <w:pPr>
              <w:pStyle w:val="TableDataEntries"/>
            </w:pPr>
            <w:r>
              <w:rPr>
                <w:szCs w:val="16"/>
              </w:rPr>
              <w:t>-5.36</w:t>
            </w:r>
          </w:p>
        </w:tc>
      </w:tr>
      <w:tr w:rsidR="00934E9E" w:rsidRPr="00573746" w14:paraId="2E5918FE"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175689" w14:textId="77777777" w:rsidR="00934E9E" w:rsidRPr="00573746" w:rsidRDefault="00934E9E" w:rsidP="00934E9E">
            <w:pPr>
              <w:pStyle w:val="TableDataEntries"/>
              <w:jc w:val="left"/>
            </w:pPr>
            <w:r w:rsidRPr="00573746">
              <w:t>VIC</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55FB8CA" w14:textId="2CF6D6CE" w:rsidR="00934E9E" w:rsidRPr="00573746" w:rsidRDefault="00934E9E" w:rsidP="00934E9E">
            <w:pPr>
              <w:pStyle w:val="TableDataEntries"/>
            </w:pPr>
            <w:r>
              <w:rPr>
                <w:szCs w:val="16"/>
              </w:rPr>
              <w:t>0.04</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4440C9E4" w14:textId="2B191D0A" w:rsidR="00934E9E" w:rsidRPr="00573746" w:rsidRDefault="00934E9E" w:rsidP="00934E9E">
            <w:pPr>
              <w:pStyle w:val="TableDataEntries"/>
            </w:pPr>
            <w:r>
              <w:rPr>
                <w:szCs w:val="16"/>
              </w:rPr>
              <w:t>-0.08</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048E05A0"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77A7DC7" w14:textId="37C91D95" w:rsidR="00934E9E" w:rsidRPr="00573746" w:rsidRDefault="00934E9E" w:rsidP="00934E9E">
            <w:pPr>
              <w:pStyle w:val="TableDataEntries"/>
            </w:pPr>
            <w:r>
              <w:rPr>
                <w:szCs w:val="16"/>
              </w:rPr>
              <w:t>-3.22</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11380D0B" w14:textId="3980B9D1" w:rsidR="00934E9E" w:rsidRPr="00573746" w:rsidRDefault="00934E9E" w:rsidP="00934E9E">
            <w:pPr>
              <w:pStyle w:val="TableDataEntries"/>
            </w:pPr>
            <w:r>
              <w:rPr>
                <w:szCs w:val="16"/>
              </w:rPr>
              <w:t>-5.58</w:t>
            </w:r>
          </w:p>
        </w:tc>
      </w:tr>
      <w:tr w:rsidR="00934E9E" w:rsidRPr="00573746" w14:paraId="43C8AC83"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209261" w14:textId="77777777" w:rsidR="00934E9E" w:rsidRPr="00573746" w:rsidRDefault="00934E9E" w:rsidP="00934E9E">
            <w:pPr>
              <w:pStyle w:val="TableDataEntries"/>
              <w:jc w:val="left"/>
            </w:pPr>
            <w:r w:rsidRPr="00573746">
              <w:t>QLD</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B9C5F5E" w14:textId="639198E7" w:rsidR="00934E9E" w:rsidRPr="00573746" w:rsidRDefault="00934E9E" w:rsidP="00934E9E">
            <w:pPr>
              <w:pStyle w:val="TableDataEntries"/>
            </w:pPr>
            <w:r>
              <w:rPr>
                <w:szCs w:val="16"/>
              </w:rPr>
              <w:t>-0.01</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5903619A" w14:textId="1D3DCD40" w:rsidR="00934E9E" w:rsidRPr="00573746" w:rsidRDefault="00934E9E" w:rsidP="00934E9E">
            <w:pPr>
              <w:pStyle w:val="TableDataEntries"/>
            </w:pPr>
            <w:r>
              <w:rPr>
                <w:szCs w:val="16"/>
              </w:rPr>
              <w:t>-0.06</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71C44395"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61A7E3" w14:textId="1A6554DB" w:rsidR="00934E9E" w:rsidRPr="00573746" w:rsidRDefault="00934E9E" w:rsidP="00934E9E">
            <w:pPr>
              <w:pStyle w:val="TableDataEntries"/>
            </w:pPr>
            <w:r>
              <w:rPr>
                <w:szCs w:val="16"/>
              </w:rPr>
              <w:t>-3.87</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6A727393" w14:textId="3C750570" w:rsidR="00934E9E" w:rsidRPr="00573746" w:rsidRDefault="00934E9E" w:rsidP="00934E9E">
            <w:pPr>
              <w:pStyle w:val="TableDataEntries"/>
            </w:pPr>
            <w:r>
              <w:rPr>
                <w:szCs w:val="16"/>
              </w:rPr>
              <w:t>-5.27</w:t>
            </w:r>
          </w:p>
        </w:tc>
      </w:tr>
      <w:tr w:rsidR="00934E9E" w:rsidRPr="00573746" w14:paraId="1C1AED50"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8EFCD4" w14:textId="77777777" w:rsidR="00934E9E" w:rsidRPr="00573746" w:rsidRDefault="00934E9E" w:rsidP="00934E9E">
            <w:pPr>
              <w:pStyle w:val="TableDataEntries"/>
              <w:jc w:val="left"/>
            </w:pPr>
            <w:r w:rsidRPr="00573746">
              <w:t>SA</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C85FF51" w14:textId="7C715167" w:rsidR="00934E9E" w:rsidRPr="00573746" w:rsidRDefault="00934E9E" w:rsidP="00934E9E">
            <w:pPr>
              <w:pStyle w:val="TableDataEntries"/>
            </w:pPr>
            <w:r>
              <w:rPr>
                <w:szCs w:val="16"/>
              </w:rPr>
              <w:t>0.00</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3BA0D05F" w14:textId="786B2082" w:rsidR="00934E9E" w:rsidRPr="00573746" w:rsidRDefault="00934E9E" w:rsidP="00934E9E">
            <w:pPr>
              <w:pStyle w:val="TableDataEntries"/>
            </w:pPr>
            <w:r>
              <w:rPr>
                <w:szCs w:val="16"/>
              </w:rPr>
              <w:t>-0.04</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23668F6D"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9903F1" w14:textId="705E7625" w:rsidR="00934E9E" w:rsidRPr="00573746" w:rsidRDefault="00934E9E" w:rsidP="00934E9E">
            <w:pPr>
              <w:pStyle w:val="TableDataEntries"/>
            </w:pPr>
            <w:r>
              <w:rPr>
                <w:szCs w:val="16"/>
              </w:rPr>
              <w:t>-4.27</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793908FE" w14:textId="72E76F30" w:rsidR="00934E9E" w:rsidRPr="00573746" w:rsidRDefault="00934E9E" w:rsidP="00934E9E">
            <w:pPr>
              <w:pStyle w:val="TableDataEntries"/>
            </w:pPr>
            <w:r>
              <w:rPr>
                <w:szCs w:val="16"/>
              </w:rPr>
              <w:t>-4.64</w:t>
            </w:r>
          </w:p>
        </w:tc>
      </w:tr>
      <w:tr w:rsidR="00934E9E" w:rsidRPr="00573746" w14:paraId="07DE1055"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0EE569" w14:textId="77777777" w:rsidR="00934E9E" w:rsidRPr="00573746" w:rsidRDefault="00934E9E" w:rsidP="00934E9E">
            <w:pPr>
              <w:pStyle w:val="TableDataEntries"/>
              <w:jc w:val="left"/>
            </w:pPr>
            <w:r w:rsidRPr="00573746">
              <w:t>WA</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83D4B2" w14:textId="2E0F6B43" w:rsidR="00934E9E" w:rsidRPr="00573746" w:rsidRDefault="00934E9E" w:rsidP="00934E9E">
            <w:pPr>
              <w:pStyle w:val="TableDataEntries"/>
            </w:pPr>
            <w:r>
              <w:rPr>
                <w:szCs w:val="16"/>
              </w:rPr>
              <w:t>-0.03</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6A838B8D" w14:textId="38A73546" w:rsidR="00934E9E" w:rsidRPr="00573746" w:rsidRDefault="00934E9E" w:rsidP="00934E9E">
            <w:pPr>
              <w:pStyle w:val="TableDataEntries"/>
            </w:pPr>
            <w:r>
              <w:rPr>
                <w:szCs w:val="16"/>
              </w:rPr>
              <w:t>0.00</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538D86B9"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77653A0" w14:textId="33A1671F" w:rsidR="00934E9E" w:rsidRPr="00573746" w:rsidRDefault="00934E9E" w:rsidP="00934E9E">
            <w:pPr>
              <w:pStyle w:val="TableDataEntries"/>
            </w:pPr>
            <w:r>
              <w:rPr>
                <w:szCs w:val="16"/>
              </w:rPr>
              <w:t>-3.47</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11731AF6" w14:textId="51FDCC47" w:rsidR="00934E9E" w:rsidRPr="00573746" w:rsidRDefault="00934E9E" w:rsidP="00934E9E">
            <w:pPr>
              <w:pStyle w:val="TableDataEntries"/>
            </w:pPr>
            <w:r>
              <w:rPr>
                <w:szCs w:val="16"/>
              </w:rPr>
              <w:t>-5.35</w:t>
            </w:r>
          </w:p>
        </w:tc>
      </w:tr>
      <w:tr w:rsidR="00934E9E" w:rsidRPr="00573746" w14:paraId="53AD7EA7"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2552DC" w14:textId="77777777" w:rsidR="00934E9E" w:rsidRPr="00573746" w:rsidRDefault="00934E9E" w:rsidP="00934E9E">
            <w:pPr>
              <w:pStyle w:val="TableDataEntries"/>
              <w:jc w:val="left"/>
            </w:pPr>
            <w:r w:rsidRPr="00573746">
              <w:t>TAS</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BE8B4C9" w14:textId="20EA2A4E" w:rsidR="00934E9E" w:rsidRPr="00573746" w:rsidRDefault="00934E9E" w:rsidP="00934E9E">
            <w:pPr>
              <w:pStyle w:val="TableDataEntries"/>
            </w:pPr>
            <w:r>
              <w:rPr>
                <w:szCs w:val="16"/>
              </w:rPr>
              <w:t>-0.03</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396C6E64" w14:textId="24A77F6C" w:rsidR="00934E9E" w:rsidRPr="00573746" w:rsidRDefault="00934E9E" w:rsidP="00934E9E">
            <w:pPr>
              <w:pStyle w:val="TableDataEntries"/>
            </w:pPr>
            <w:r>
              <w:rPr>
                <w:szCs w:val="16"/>
              </w:rPr>
              <w:t>-0.06</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0FD3D756"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CF8AC06" w14:textId="1092AC98" w:rsidR="00934E9E" w:rsidRPr="00573746" w:rsidRDefault="00934E9E" w:rsidP="00934E9E">
            <w:pPr>
              <w:pStyle w:val="TableDataEntries"/>
            </w:pPr>
            <w:r>
              <w:rPr>
                <w:szCs w:val="16"/>
              </w:rPr>
              <w:t>-3.76</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7AEC3B57" w14:textId="65F3ECCD" w:rsidR="00934E9E" w:rsidRPr="00573746" w:rsidRDefault="00934E9E" w:rsidP="00934E9E">
            <w:pPr>
              <w:pStyle w:val="TableDataEntries"/>
            </w:pPr>
            <w:r>
              <w:rPr>
                <w:szCs w:val="16"/>
              </w:rPr>
              <w:t>-4.63</w:t>
            </w:r>
          </w:p>
        </w:tc>
      </w:tr>
      <w:tr w:rsidR="00934E9E" w:rsidRPr="00573746" w14:paraId="27CE678B"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E0A4DC" w14:textId="77777777" w:rsidR="00934E9E" w:rsidRPr="00573746" w:rsidRDefault="00934E9E" w:rsidP="00934E9E">
            <w:pPr>
              <w:pStyle w:val="TableDataEntries"/>
              <w:jc w:val="left"/>
            </w:pPr>
            <w:r w:rsidRPr="00573746">
              <w:t>NT</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2215DBE" w14:textId="44E2E786" w:rsidR="00934E9E" w:rsidRPr="00573746" w:rsidRDefault="00934E9E" w:rsidP="00934E9E">
            <w:pPr>
              <w:pStyle w:val="TableDataEntries"/>
            </w:pPr>
            <w:r>
              <w:rPr>
                <w:szCs w:val="16"/>
              </w:rPr>
              <w:t>0.03</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3516295A" w14:textId="4B93C6B5" w:rsidR="00934E9E" w:rsidRPr="00573746" w:rsidRDefault="00934E9E" w:rsidP="00934E9E">
            <w:pPr>
              <w:pStyle w:val="TableDataEntries"/>
            </w:pPr>
            <w:r>
              <w:rPr>
                <w:szCs w:val="16"/>
              </w:rPr>
              <w:t>-0.02</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2E3D27AE"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280AB6" w14:textId="59D06D68" w:rsidR="00934E9E" w:rsidRPr="00573746" w:rsidRDefault="00934E9E" w:rsidP="00934E9E">
            <w:pPr>
              <w:pStyle w:val="TableDataEntries"/>
            </w:pPr>
            <w:r>
              <w:rPr>
                <w:szCs w:val="16"/>
              </w:rPr>
              <w:t>0.30</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4A2FD36A" w14:textId="2C020F11" w:rsidR="00934E9E" w:rsidRPr="00573746" w:rsidRDefault="00934E9E" w:rsidP="00934E9E">
            <w:pPr>
              <w:pStyle w:val="TableDataEntries"/>
            </w:pPr>
            <w:r>
              <w:rPr>
                <w:szCs w:val="16"/>
              </w:rPr>
              <w:t>-4.00</w:t>
            </w:r>
          </w:p>
        </w:tc>
      </w:tr>
      <w:tr w:rsidR="00934E9E" w:rsidRPr="00573746" w14:paraId="27749E67" w14:textId="77777777" w:rsidTr="00D24AA8">
        <w:trPr>
          <w:trHeight w:val="245"/>
        </w:trPr>
        <w:tc>
          <w:tcPr>
            <w:tcW w:w="99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6717C3" w14:textId="77777777" w:rsidR="00934E9E" w:rsidRPr="00573746" w:rsidRDefault="00934E9E" w:rsidP="00934E9E">
            <w:pPr>
              <w:pStyle w:val="TableDataEntries"/>
              <w:jc w:val="left"/>
            </w:pPr>
            <w:r w:rsidRPr="00573746">
              <w:t>ACT</w:t>
            </w:r>
          </w:p>
        </w:tc>
        <w:tc>
          <w:tcPr>
            <w:tcW w:w="144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2076CA1" w14:textId="394895CC" w:rsidR="00934E9E" w:rsidRPr="00573746" w:rsidRDefault="00934E9E" w:rsidP="00934E9E">
            <w:pPr>
              <w:pStyle w:val="TableDataEntries"/>
            </w:pPr>
            <w:r>
              <w:rPr>
                <w:szCs w:val="16"/>
              </w:rPr>
              <w:t>0.01</w:t>
            </w:r>
          </w:p>
        </w:tc>
        <w:tc>
          <w:tcPr>
            <w:tcW w:w="1533" w:type="dxa"/>
            <w:tcBorders>
              <w:top w:val="single" w:sz="8" w:space="0" w:color="FFFFFF" w:themeColor="background1"/>
              <w:bottom w:val="single" w:sz="8" w:space="0" w:color="FFFFFF" w:themeColor="background1"/>
            </w:tcBorders>
            <w:shd w:val="clear" w:color="auto" w:fill="E9E8E5" w:themeFill="background2"/>
            <w:vAlign w:val="bottom"/>
          </w:tcPr>
          <w:p w14:paraId="21DF3FB2" w14:textId="23FCF8CD" w:rsidR="00934E9E" w:rsidRPr="00573746" w:rsidRDefault="00934E9E" w:rsidP="00934E9E">
            <w:pPr>
              <w:pStyle w:val="TableDataEntries"/>
            </w:pPr>
            <w:r>
              <w:rPr>
                <w:szCs w:val="16"/>
              </w:rPr>
              <w:t>-0.03</w:t>
            </w:r>
          </w:p>
        </w:tc>
        <w:tc>
          <w:tcPr>
            <w:tcW w:w="284" w:type="dxa"/>
            <w:tcBorders>
              <w:top w:val="single" w:sz="8" w:space="0" w:color="FFFFFF" w:themeColor="background1"/>
              <w:bottom w:val="single" w:sz="8" w:space="0" w:color="FFFFFF" w:themeColor="background1"/>
            </w:tcBorders>
            <w:shd w:val="clear" w:color="auto" w:fill="E9E8E5" w:themeFill="background2"/>
            <w:vAlign w:val="bottom"/>
          </w:tcPr>
          <w:p w14:paraId="0C9B5606" w14:textId="77777777" w:rsidR="00934E9E" w:rsidRPr="00573746" w:rsidRDefault="00934E9E" w:rsidP="00934E9E">
            <w:pPr>
              <w:pStyle w:val="TableDataEntries"/>
            </w:pPr>
          </w:p>
        </w:tc>
        <w:tc>
          <w:tcPr>
            <w:tcW w:w="17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E3FED29" w14:textId="6608C24F" w:rsidR="00934E9E" w:rsidRPr="00573746" w:rsidRDefault="00934E9E" w:rsidP="00934E9E">
            <w:pPr>
              <w:pStyle w:val="TableDataEntries"/>
            </w:pPr>
            <w:r>
              <w:rPr>
                <w:szCs w:val="16"/>
              </w:rPr>
              <w:t>-2.22</w:t>
            </w:r>
          </w:p>
        </w:tc>
        <w:tc>
          <w:tcPr>
            <w:tcW w:w="1924" w:type="dxa"/>
            <w:tcBorders>
              <w:top w:val="single" w:sz="8" w:space="0" w:color="FFFFFF" w:themeColor="background1"/>
              <w:bottom w:val="single" w:sz="8" w:space="0" w:color="FFFFFF" w:themeColor="background1"/>
            </w:tcBorders>
            <w:shd w:val="clear" w:color="auto" w:fill="E9E8E5" w:themeFill="background2"/>
            <w:vAlign w:val="bottom"/>
          </w:tcPr>
          <w:p w14:paraId="357A1496" w14:textId="7913474F" w:rsidR="00934E9E" w:rsidRPr="00573746" w:rsidRDefault="00934E9E" w:rsidP="00934E9E">
            <w:pPr>
              <w:pStyle w:val="TableDataEntries"/>
            </w:pPr>
            <w:r>
              <w:rPr>
                <w:szCs w:val="16"/>
              </w:rPr>
              <w:t>-4.06</w:t>
            </w:r>
          </w:p>
        </w:tc>
      </w:tr>
      <w:tr w:rsidR="00934E9E" w:rsidRPr="00585A2B" w14:paraId="18F89E27" w14:textId="77777777" w:rsidTr="00D24AA8">
        <w:trPr>
          <w:trHeight w:val="245"/>
        </w:trPr>
        <w:tc>
          <w:tcPr>
            <w:tcW w:w="99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3FED9C13" w14:textId="77777777" w:rsidR="00934E9E" w:rsidRPr="00585A2B" w:rsidRDefault="00934E9E" w:rsidP="00934E9E">
            <w:pPr>
              <w:pStyle w:val="TableDataEntries"/>
              <w:jc w:val="left"/>
              <w:rPr>
                <w:rFonts w:ascii="Franklin Gothic Demi" w:hAnsi="Franklin Gothic Demi"/>
              </w:rPr>
            </w:pPr>
            <w:r w:rsidRPr="00585A2B">
              <w:rPr>
                <w:rFonts w:ascii="Franklin Gothic Demi" w:hAnsi="Franklin Gothic Demi"/>
              </w:rPr>
              <w:t>Australia</w:t>
            </w:r>
          </w:p>
        </w:tc>
        <w:tc>
          <w:tcPr>
            <w:tcW w:w="144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198969C2" w14:textId="656691C3" w:rsidR="00934E9E" w:rsidRPr="00585A2B" w:rsidRDefault="00934E9E" w:rsidP="00934E9E">
            <w:pPr>
              <w:pStyle w:val="TableDataEntries"/>
              <w:rPr>
                <w:rFonts w:ascii="Franklin Gothic Demi" w:hAnsi="Franklin Gothic Demi"/>
              </w:rPr>
            </w:pPr>
            <w:r w:rsidRPr="00783DAB">
              <w:rPr>
                <w:b/>
                <w:szCs w:val="16"/>
              </w:rPr>
              <w:t>0.02</w:t>
            </w:r>
          </w:p>
        </w:tc>
        <w:tc>
          <w:tcPr>
            <w:tcW w:w="1533" w:type="dxa"/>
            <w:tcBorders>
              <w:top w:val="single" w:sz="8" w:space="0" w:color="FFFFFF" w:themeColor="background1"/>
              <w:bottom w:val="single" w:sz="6" w:space="0" w:color="6F6652"/>
            </w:tcBorders>
            <w:shd w:val="clear" w:color="auto" w:fill="C2DADB" w:themeFill="accent6" w:themeFillTint="99"/>
            <w:vAlign w:val="bottom"/>
          </w:tcPr>
          <w:p w14:paraId="47AAFDAF" w14:textId="3DDB65F1" w:rsidR="00934E9E" w:rsidRPr="00585A2B" w:rsidRDefault="00934E9E" w:rsidP="00934E9E">
            <w:pPr>
              <w:pStyle w:val="TableDataEntries"/>
              <w:rPr>
                <w:rFonts w:ascii="Franklin Gothic Demi" w:hAnsi="Franklin Gothic Demi"/>
              </w:rPr>
            </w:pPr>
            <w:r w:rsidRPr="00783DAB">
              <w:rPr>
                <w:b/>
                <w:szCs w:val="16"/>
              </w:rPr>
              <w:t>-0.07</w:t>
            </w:r>
          </w:p>
        </w:tc>
        <w:tc>
          <w:tcPr>
            <w:tcW w:w="284" w:type="dxa"/>
            <w:tcBorders>
              <w:top w:val="single" w:sz="8" w:space="0" w:color="FFFFFF" w:themeColor="background1"/>
              <w:bottom w:val="single" w:sz="6" w:space="0" w:color="6F6652"/>
            </w:tcBorders>
            <w:shd w:val="clear" w:color="auto" w:fill="C2DADB" w:themeFill="accent6" w:themeFillTint="99"/>
            <w:vAlign w:val="bottom"/>
          </w:tcPr>
          <w:p w14:paraId="05D303FC" w14:textId="77777777" w:rsidR="00934E9E" w:rsidRPr="00585A2B" w:rsidRDefault="00934E9E" w:rsidP="00934E9E">
            <w:pPr>
              <w:pStyle w:val="TableDataEntries"/>
              <w:rPr>
                <w:rFonts w:ascii="Franklin Gothic Demi" w:hAnsi="Franklin Gothic Demi"/>
              </w:rPr>
            </w:pPr>
          </w:p>
        </w:tc>
        <w:tc>
          <w:tcPr>
            <w:tcW w:w="1761"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0B4C931F" w14:textId="73A39024" w:rsidR="00934E9E" w:rsidRPr="00585A2B" w:rsidRDefault="00934E9E" w:rsidP="00934E9E">
            <w:pPr>
              <w:pStyle w:val="TableDataEntries"/>
              <w:rPr>
                <w:rFonts w:ascii="Franklin Gothic Demi" w:hAnsi="Franklin Gothic Demi"/>
              </w:rPr>
            </w:pPr>
            <w:r>
              <w:rPr>
                <w:b/>
                <w:bCs/>
                <w:szCs w:val="16"/>
              </w:rPr>
              <w:t>-3.26</w:t>
            </w:r>
          </w:p>
        </w:tc>
        <w:tc>
          <w:tcPr>
            <w:tcW w:w="1924" w:type="dxa"/>
            <w:tcBorders>
              <w:top w:val="single" w:sz="8" w:space="0" w:color="FFFFFF" w:themeColor="background1"/>
              <w:bottom w:val="single" w:sz="6" w:space="0" w:color="6F6652"/>
            </w:tcBorders>
            <w:shd w:val="clear" w:color="auto" w:fill="C2DADB" w:themeFill="accent6" w:themeFillTint="99"/>
            <w:vAlign w:val="bottom"/>
          </w:tcPr>
          <w:p w14:paraId="13B4C50F" w14:textId="64DDAB63" w:rsidR="00934E9E" w:rsidRPr="00585A2B" w:rsidRDefault="00934E9E" w:rsidP="00934E9E">
            <w:pPr>
              <w:pStyle w:val="TableDataEntries"/>
              <w:rPr>
                <w:rFonts w:ascii="Franklin Gothic Demi" w:hAnsi="Franklin Gothic Demi"/>
              </w:rPr>
            </w:pPr>
            <w:r>
              <w:rPr>
                <w:b/>
                <w:bCs/>
                <w:szCs w:val="16"/>
              </w:rPr>
              <w:t>-5.36</w:t>
            </w:r>
          </w:p>
        </w:tc>
      </w:tr>
    </w:tbl>
    <w:p w14:paraId="3D71E0B0" w14:textId="3230C495" w:rsidR="00573746" w:rsidRDefault="00573746" w:rsidP="00F90D08">
      <w:pPr>
        <w:pStyle w:val="Source"/>
      </w:pPr>
      <w:r>
        <w:rPr>
          <w:i/>
        </w:rPr>
        <w:t>Source</w:t>
      </w:r>
      <w:r w:rsidRPr="00E4232C">
        <w:rPr>
          <w:i/>
        </w:rPr>
        <w:t>:</w:t>
      </w:r>
      <w:r>
        <w:t xml:space="preserve"> </w:t>
      </w:r>
      <w:r w:rsidR="0096419D">
        <w:t>CIE-REGIONS simulations</w:t>
      </w:r>
      <w:r w:rsidR="00585A2B">
        <w:t>.</w:t>
      </w:r>
    </w:p>
    <w:p w14:paraId="62DD80DC" w14:textId="1F690D0E" w:rsidR="008B7816" w:rsidRDefault="008B7816" w:rsidP="008B7816">
      <w:pPr>
        <w:pStyle w:val="BodyText"/>
      </w:pPr>
      <w:r>
        <w:t xml:space="preserve">With the fall in waste generation, the direct demand for waste management services falls accordingly, which is evident by the reduction in waste industry output reported in table </w:t>
      </w:r>
      <w:r>
        <w:fldChar w:fldCharType="begin"/>
      </w:r>
      <w:r>
        <w:instrText xml:space="preserve"> REF _Ref484701025 \h </w:instrText>
      </w:r>
      <w:r>
        <w:fldChar w:fldCharType="separate"/>
      </w:r>
      <w:r w:rsidR="00995AA6">
        <w:rPr>
          <w:noProof/>
        </w:rPr>
        <w:t>7</w:t>
      </w:r>
      <w:r w:rsidR="00995AA6" w:rsidRPr="00695C93">
        <w:rPr>
          <w:noProof/>
        </w:rPr>
        <w:t>.</w:t>
      </w:r>
      <w:r w:rsidR="00995AA6">
        <w:rPr>
          <w:noProof/>
        </w:rPr>
        <w:t>7</w:t>
      </w:r>
      <w:r>
        <w:fldChar w:fldCharType="end"/>
      </w:r>
      <w:r>
        <w:t>. The reduction in waste industry output is only marginally smaller than the reduction in waste generation – 3.15 per cent versus 3.26 per cent.</w:t>
      </w:r>
    </w:p>
    <w:p w14:paraId="7C7B82A8" w14:textId="27865FBA" w:rsidR="00A0779D" w:rsidRDefault="008B7816" w:rsidP="00B15559">
      <w:pPr>
        <w:pStyle w:val="BodyText"/>
      </w:pPr>
      <w:r>
        <w:t>That said, the above figures may overstate the fall in the waste management services output as it is close</w:t>
      </w:r>
      <w:r w:rsidR="00B15559">
        <w:t>ly</w:t>
      </w:r>
      <w:r>
        <w:t xml:space="preserve"> tied to waste generation. There may be more demand for </w:t>
      </w:r>
      <w:r w:rsidR="00B15559">
        <w:t>waste management</w:t>
      </w:r>
      <w:r>
        <w:t xml:space="preserve"> services before the wastes are generated</w:t>
      </w:r>
      <w:r w:rsidR="00B15559">
        <w:t>, which may</w:t>
      </w:r>
      <w:r>
        <w:t xml:space="preserve"> help to improve the material efficiency and thus to reduce the waste generation. In order words, some of the waste management services may be moved from the end of a production process of other products/services up to the middle of the process, and/or integrated into the ordinary production process.</w:t>
      </w:r>
    </w:p>
    <w:p w14:paraId="76822555" w14:textId="6751EAAB" w:rsidR="00F440CA" w:rsidRDefault="00D24AA8" w:rsidP="003702CB">
      <w:pPr>
        <w:pStyle w:val="BodyText"/>
        <w:pageBreakBefore/>
        <w:spacing w:before="0"/>
        <w:sectPr w:rsidR="00F440CA" w:rsidSect="003702CB">
          <w:headerReference w:type="even" r:id="rId62"/>
          <w:headerReference w:type="default" r:id="rId63"/>
          <w:footerReference w:type="even" r:id="rId64"/>
          <w:footerReference w:type="default" r:id="rId65"/>
          <w:pgSz w:w="11906" w:h="16838" w:code="9"/>
          <w:pgMar w:top="2268" w:right="1701" w:bottom="1418" w:left="2268" w:header="680" w:footer="680" w:gutter="0"/>
          <w:cols w:space="708"/>
          <w:docGrid w:linePitch="360"/>
        </w:sectPr>
      </w:pPr>
      <w:r>
        <w:rPr>
          <w:noProof/>
        </w:rPr>
        <w:lastRenderedPageBreak/>
        <mc:AlternateContent>
          <mc:Choice Requires="wps">
            <w:drawing>
              <wp:anchor distT="0" distB="0" distL="114300" distR="114300" simplePos="0" relativeHeight="251680256" behindDoc="0" locked="0" layoutInCell="0" allowOverlap="1" wp14:anchorId="4CA48D7E" wp14:editId="6CBB5322">
                <wp:simplePos x="0" y="0"/>
                <wp:positionH relativeFrom="page">
                  <wp:align>right</wp:align>
                </wp:positionH>
                <wp:positionV relativeFrom="page">
                  <wp:align>bottom</wp:align>
                </wp:positionV>
                <wp:extent cx="7556500" cy="10674927"/>
                <wp:effectExtent l="0" t="0" r="6350" b="0"/>
                <wp:wrapNone/>
                <wp:docPr id="123" name="Rectangle 123"/>
                <wp:cNvGraphicFramePr/>
                <a:graphic xmlns:a="http://schemas.openxmlformats.org/drawingml/2006/main">
                  <a:graphicData uri="http://schemas.microsoft.com/office/word/2010/wordprocessingShape">
                    <wps:wsp>
                      <wps:cNvSpPr/>
                      <wps:spPr>
                        <a:xfrm>
                          <a:off x="0" y="0"/>
                          <a:ext cx="7556500" cy="10674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5D9A6" id="Rectangle 123" o:spid="_x0000_s1026" style="position:absolute;margin-left:543.8pt;margin-top:0;width:595pt;height:840.55pt;z-index:2516802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" o:allowincell="f" fillcolor="white [3212]" stroked="f" strokeweight="2pt">
                <w10:wrap anchorx="page" anchory="page"/>
              </v:rect>
            </w:pict>
          </mc:Fallback>
        </mc:AlternateContent>
      </w:r>
    </w:p>
    <w:tbl>
      <w:tblPr>
        <w:tblStyle w:val="TableGrid"/>
        <w:tblW w:w="8274"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74"/>
      </w:tblGrid>
      <w:tr w:rsidR="00A0779D" w14:paraId="30FD0F10" w14:textId="77777777" w:rsidTr="003702CB">
        <w:trPr>
          <w:cantSplit/>
          <w:trHeight w:hRule="exact" w:val="3572"/>
        </w:trPr>
        <w:tc>
          <w:tcPr>
            <w:tcW w:w="8274" w:type="dxa"/>
          </w:tcPr>
          <w:p w14:paraId="295053E7" w14:textId="6E48C5DA" w:rsidR="00A0779D" w:rsidRPr="0097484C" w:rsidRDefault="007C0B7C" w:rsidP="003702CB">
            <w:pPr>
              <w:pStyle w:val="Heading6"/>
              <w:pageBreakBefore w:val="0"/>
              <w:numPr>
                <w:ilvl w:val="0"/>
                <w:numId w:val="0"/>
              </w:numPr>
              <w:spacing w:after="0" w:line="14" w:lineRule="exact"/>
              <w:ind w:left="-1134"/>
              <w:outlineLvl w:val="5"/>
              <w:rPr>
                <w:b/>
                <w:i w:val="0"/>
                <w:color w:val="FFFFFF"/>
                <w:sz w:val="14"/>
                <w:szCs w:val="14"/>
              </w:rPr>
            </w:pPr>
            <w:bookmarkStart w:id="1329" w:name="_Toc494112168"/>
            <w:bookmarkStart w:id="1330" w:name="_Toc496884994"/>
            <w:r>
              <w:rPr>
                <w:b/>
                <w:i w:val="0"/>
                <w:color w:val="FFFFFF"/>
                <w:sz w:val="14"/>
                <w:szCs w:val="14"/>
              </w:rPr>
              <w:lastRenderedPageBreak/>
              <w:t>1.37</w:t>
            </w:r>
            <w:bookmarkEnd w:id="1329"/>
            <w:bookmarkEnd w:id="1330"/>
          </w:p>
          <w:p w14:paraId="09AF9BEA" w14:textId="77777777" w:rsidR="00A0779D" w:rsidRDefault="00A0779D" w:rsidP="003702CB">
            <w:pPr>
              <w:pStyle w:val="BodyText"/>
              <w:pageBreakBefore/>
              <w:spacing w:before="0"/>
            </w:pPr>
          </w:p>
        </w:tc>
      </w:tr>
      <w:tr w:rsidR="00A0779D" w:rsidRPr="003E5943" w14:paraId="1EF50136" w14:textId="77777777" w:rsidTr="003702CB">
        <w:trPr>
          <w:cantSplit/>
          <w:trHeight w:val="2386"/>
        </w:trPr>
        <w:tc>
          <w:tcPr>
            <w:tcW w:w="8274" w:type="dxa"/>
          </w:tcPr>
          <w:p w14:paraId="7737B559" w14:textId="33255C67" w:rsidR="00A0779D" w:rsidRDefault="00A0779D" w:rsidP="003702CB">
            <w:pPr>
              <w:pStyle w:val="PartNumber"/>
            </w:pPr>
            <w:r>
              <w:t>Part I</w:t>
            </w:r>
            <w:r w:rsidR="000F3376">
              <w:t>I</w:t>
            </w:r>
            <w:r>
              <w:t>I</w:t>
            </w:r>
          </w:p>
          <w:p w14:paraId="2F34FDAF" w14:textId="1F8E7D38" w:rsidR="00A0779D" w:rsidRPr="003E5943" w:rsidRDefault="00A0779D" w:rsidP="003702CB">
            <w:pPr>
              <w:pStyle w:val="PartTitle"/>
            </w:pPr>
            <w:bookmarkStart w:id="1331" w:name="_Toc496884995"/>
            <w:r>
              <w:t>Primary industry waste</w:t>
            </w:r>
            <w:bookmarkEnd w:id="1331"/>
          </w:p>
        </w:tc>
      </w:tr>
    </w:tbl>
    <w:p w14:paraId="383C37E7" w14:textId="77777777" w:rsidR="00A0779D" w:rsidRDefault="00A0779D" w:rsidP="003702CB">
      <w:pPr>
        <w:pStyle w:val="BodyText"/>
        <w:spacing w:before="0"/>
      </w:pPr>
      <w:r>
        <w:rPr>
          <w:noProof/>
        </w:rPr>
        <w:drawing>
          <wp:anchor distT="0" distB="0" distL="114300" distR="114300" simplePos="0" relativeHeight="251652608" behindDoc="1" locked="0" layoutInCell="0" allowOverlap="1" wp14:anchorId="525ADEDA" wp14:editId="03243527">
            <wp:simplePos x="0" y="0"/>
            <wp:positionH relativeFrom="page">
              <wp:posOffset>0</wp:posOffset>
            </wp:positionH>
            <wp:positionV relativeFrom="page">
              <wp:posOffset>5436870</wp:posOffset>
            </wp:positionV>
            <wp:extent cx="7556400" cy="954000"/>
            <wp:effectExtent l="0" t="0" r="698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rotWithShape="1">
                    <a:blip r:embed="rId28" cstate="print">
                      <a:extLst>
                        <a:ext uri="{28A0092B-C50C-407E-A947-70E740481C1C}">
                          <a14:useLocalDpi xmlns:a14="http://schemas.microsoft.com/office/drawing/2010/main" val="0"/>
                        </a:ext>
                      </a:extLst>
                    </a:blip>
                    <a:srcRect t="50804" b="40282"/>
                    <a:stretch/>
                  </pic:blipFill>
                  <pic:spPr bwMode="auto">
                    <a:xfrm>
                      <a:off x="0" y="0"/>
                      <a:ext cx="7556400" cy="95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3392" behindDoc="0" locked="0" layoutInCell="0" allowOverlap="1" wp14:anchorId="1F17D87C" wp14:editId="70D8D32E">
                <wp:simplePos x="0" y="0"/>
                <wp:positionH relativeFrom="page">
                  <wp:posOffset>-6350</wp:posOffset>
                </wp:positionH>
                <wp:positionV relativeFrom="page">
                  <wp:posOffset>8305800</wp:posOffset>
                </wp:positionV>
                <wp:extent cx="7556500" cy="2387600"/>
                <wp:effectExtent l="0" t="0" r="6350" b="0"/>
                <wp:wrapNone/>
                <wp:docPr id="81" name="Rectangle 81"/>
                <wp:cNvGraphicFramePr/>
                <a:graphic xmlns:a="http://schemas.openxmlformats.org/drawingml/2006/main">
                  <a:graphicData uri="http://schemas.microsoft.com/office/word/2010/wordprocessingShape">
                    <wps:wsp>
                      <wps:cNvSpPr/>
                      <wps:spPr>
                        <a:xfrm>
                          <a:off x="0" y="0"/>
                          <a:ext cx="7556500" cy="238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F9066" id="Rectangle 81" o:spid="_x0000_s1026" style="position:absolute;margin-left:-.5pt;margin-top:654pt;width:595pt;height:188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" o:allowincell="f" fillcolor="white [3212]" stroked="f" strokeweight="2pt">
                <w10:wrap anchorx="page" anchory="page"/>
              </v:rect>
            </w:pict>
          </mc:Fallback>
        </mc:AlternateContent>
      </w:r>
      <w:r>
        <w:rPr>
          <w:noProof/>
        </w:rPr>
        <mc:AlternateContent>
          <mc:Choice Requires="wps">
            <w:drawing>
              <wp:anchor distT="0" distB="0" distL="114300" distR="114300" simplePos="0" relativeHeight="251646464" behindDoc="0" locked="0" layoutInCell="0" allowOverlap="1" wp14:anchorId="492A7D27" wp14:editId="7E101B4E">
                <wp:simplePos x="0" y="0"/>
                <wp:positionH relativeFrom="page">
                  <wp:posOffset>-6350</wp:posOffset>
                </wp:positionH>
                <wp:positionV relativeFrom="page">
                  <wp:posOffset>349250</wp:posOffset>
                </wp:positionV>
                <wp:extent cx="7556500" cy="717550"/>
                <wp:effectExtent l="0" t="0" r="6350" b="6350"/>
                <wp:wrapNone/>
                <wp:docPr id="82" name="Rectangle 82"/>
                <wp:cNvGraphicFramePr/>
                <a:graphic xmlns:a="http://schemas.openxmlformats.org/drawingml/2006/main">
                  <a:graphicData uri="http://schemas.microsoft.com/office/word/2010/wordprocessingShape">
                    <wps:wsp>
                      <wps:cNvSpPr/>
                      <wps:spPr>
                        <a:xfrm>
                          <a:off x="0" y="0"/>
                          <a:ext cx="7556500" cy="717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16A97" id="Rectangle 82" o:spid="_x0000_s1026" style="position:absolute;margin-left:-.5pt;margin-top:27.5pt;width:595pt;height:56.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" o:allowincell="f" fillcolor="white [3212]" stroked="f" strokeweight="2pt">
                <w10:wrap anchorx="page" anchory="page"/>
              </v:rect>
            </w:pict>
          </mc:Fallback>
        </mc:AlternateContent>
      </w:r>
    </w:p>
    <w:p w14:paraId="2C9B06A6" w14:textId="3F8481C3" w:rsidR="00A0779D" w:rsidRDefault="00A0779D" w:rsidP="00A0779D">
      <w:pPr>
        <w:pStyle w:val="BodyText"/>
        <w:pageBreakBefore/>
        <w:sectPr w:rsidR="00A0779D" w:rsidSect="003702CB">
          <w:type w:val="oddPage"/>
          <w:pgSz w:w="11906" w:h="16838" w:code="9"/>
          <w:pgMar w:top="2268" w:right="1701" w:bottom="1418" w:left="2268" w:header="680" w:footer="680" w:gutter="0"/>
          <w:cols w:space="708"/>
          <w:docGrid w:linePitch="360"/>
        </w:sectPr>
      </w:pPr>
      <w:r>
        <w:rPr>
          <w:noProof/>
        </w:rPr>
        <w:lastRenderedPageBreak/>
        <mc:AlternateContent>
          <mc:Choice Requires="wps">
            <w:drawing>
              <wp:anchor distT="0" distB="0" distL="114300" distR="114300" simplePos="0" relativeHeight="251649536" behindDoc="0" locked="0" layoutInCell="0" allowOverlap="1" wp14:anchorId="4AF46CE1" wp14:editId="1E01E329">
                <wp:simplePos x="0" y="0"/>
                <wp:positionH relativeFrom="page">
                  <wp:posOffset>6927</wp:posOffset>
                </wp:positionH>
                <wp:positionV relativeFrom="page">
                  <wp:posOffset>0</wp:posOffset>
                </wp:positionV>
                <wp:extent cx="7556500" cy="10674927"/>
                <wp:effectExtent l="0" t="0" r="6350" b="0"/>
                <wp:wrapNone/>
                <wp:docPr id="83" name="Rectangle 83"/>
                <wp:cNvGraphicFramePr/>
                <a:graphic xmlns:a="http://schemas.openxmlformats.org/drawingml/2006/main">
                  <a:graphicData uri="http://schemas.microsoft.com/office/word/2010/wordprocessingShape">
                    <wps:wsp>
                      <wps:cNvSpPr/>
                      <wps:spPr>
                        <a:xfrm>
                          <a:off x="0" y="0"/>
                          <a:ext cx="7556500" cy="10674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FC8F5" id="Rectangle 83" o:spid="_x0000_s1026" style="position:absolute;margin-left:.55pt;margin-top:0;width:595pt;height:840.5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" o:allowincell="f" fillcolor="white [3212]" stroked="f" strokeweight="2pt">
                <w10:wrap anchorx="page" anchory="page"/>
              </v:rect>
            </w:pict>
          </mc:Fallback>
        </mc:AlternateContent>
      </w:r>
    </w:p>
    <w:p w14:paraId="1FDA4AFB" w14:textId="5FA5BD19" w:rsidR="00A0779D" w:rsidRPr="00957071" w:rsidRDefault="00A0779D" w:rsidP="00957071">
      <w:pPr>
        <w:pStyle w:val="Heading1"/>
      </w:pPr>
      <w:bookmarkStart w:id="1332" w:name="_Toc496884996"/>
      <w:r w:rsidRPr="00957071">
        <w:lastRenderedPageBreak/>
        <w:t>Mining waste</w:t>
      </w:r>
      <w:bookmarkEnd w:id="1332"/>
    </w:p>
    <w:p w14:paraId="3C705727" w14:textId="77777777" w:rsidR="00B15559" w:rsidRDefault="00B15559" w:rsidP="00957071">
      <w:pPr>
        <w:pStyle w:val="BodyText"/>
      </w:pPr>
    </w:p>
    <w:p w14:paraId="2A10DEE9" w14:textId="77777777" w:rsidR="00B15559" w:rsidRDefault="00B15559" w:rsidP="00B15559">
      <w:pPr>
        <w:pStyle w:val="RecommendationHeading"/>
      </w:pPr>
      <w:r>
        <w:t>key points</w:t>
      </w:r>
    </w:p>
    <w:p w14:paraId="13BBE9F9" w14:textId="77777777" w:rsidR="00335277" w:rsidRDefault="00335277" w:rsidP="00335277">
      <w:pPr>
        <w:pStyle w:val="KeyPoint"/>
      </w:pPr>
      <w:r>
        <w:t xml:space="preserve">Five mining sectors are considered in detail to quantify primary wastes generation, namely: aluminium and iron, coal, copper and zinc. </w:t>
      </w:r>
    </w:p>
    <w:p w14:paraId="7B127D2B" w14:textId="32FFA078" w:rsidR="00335277" w:rsidRDefault="00335277" w:rsidP="00335277">
      <w:pPr>
        <w:pStyle w:val="KeyPoint"/>
      </w:pPr>
      <w:r>
        <w:t>Among mining wastes, the following volumes are known to be generated:</w:t>
      </w:r>
    </w:p>
    <w:p w14:paraId="03D68F2E" w14:textId="46F6C272" w:rsidR="00335277" w:rsidRDefault="008E01DD" w:rsidP="00335277">
      <w:pPr>
        <w:pStyle w:val="KeyPoint2"/>
      </w:pPr>
      <w:r>
        <w:t>o</w:t>
      </w:r>
      <w:r w:rsidR="00335277">
        <w:t>verburden and waste rock: 3 594 mt of bauxite, iron ore and coal, with generation of copper and zinc unknown</w:t>
      </w:r>
      <w:r>
        <w:t>;</w:t>
      </w:r>
    </w:p>
    <w:p w14:paraId="26EDED3E" w14:textId="6B9E3ABB" w:rsidR="00335277" w:rsidRDefault="008E01DD" w:rsidP="00335277">
      <w:pPr>
        <w:pStyle w:val="KeyPoint2"/>
      </w:pPr>
      <w:r>
        <w:t>o</w:t>
      </w:r>
      <w:r w:rsidR="00335277">
        <w:t>re processing wastes: 637 mt across all mining sectors</w:t>
      </w:r>
      <w:r>
        <w:t>;</w:t>
      </w:r>
    </w:p>
    <w:p w14:paraId="601B3388" w14:textId="49242250" w:rsidR="00335277" w:rsidRDefault="008E01DD" w:rsidP="00335277">
      <w:pPr>
        <w:pStyle w:val="KeyPoint2"/>
      </w:pPr>
      <w:r>
        <w:t>o</w:t>
      </w:r>
      <w:r w:rsidR="00335277">
        <w:t>verburden and waste rock: 235 mt across all mining sectors except zinc, for which waste generation is unknown</w:t>
      </w:r>
      <w:r>
        <w:t>.</w:t>
      </w:r>
    </w:p>
    <w:p w14:paraId="6DFD00DB" w14:textId="5136BFFE" w:rsidR="00A0779D" w:rsidRPr="00957071" w:rsidRDefault="00A0779D" w:rsidP="00957071">
      <w:pPr>
        <w:pStyle w:val="BodyText"/>
      </w:pPr>
      <w:r w:rsidRPr="00957071">
        <w:t>The list of minerals selected for consideration under the review are based on Geoscience Australia published data on mine production during 2015.</w:t>
      </w:r>
      <w:bookmarkStart w:id="1333" w:name="_Ref490228484"/>
      <w:r w:rsidRPr="00335277">
        <w:rPr>
          <w:rStyle w:val="FootnoteReference"/>
        </w:rPr>
        <w:footnoteReference w:id="34"/>
      </w:r>
      <w:bookmarkEnd w:id="1333"/>
      <w:r w:rsidRPr="00957071">
        <w:t xml:space="preserve"> Five mining sectors are covered in some detail to quantify primary wastes generation. These sectors are: aluminium and iron, coal, copper and zinc.  The minerals were selected because they are extracted at levels approaching or exceeding a megatonne (Mt).</w:t>
      </w:r>
    </w:p>
    <w:p w14:paraId="1E16BDAF" w14:textId="77777777" w:rsidR="00A0779D" w:rsidRPr="00957071" w:rsidRDefault="00A0779D" w:rsidP="00957071">
      <w:pPr>
        <w:pStyle w:val="BodyText"/>
      </w:pPr>
      <w:r w:rsidRPr="00957071">
        <w:t>The focus has been on obtaining Australian data, otherwise international data has been identified and adopted.</w:t>
      </w:r>
    </w:p>
    <w:p w14:paraId="69779A3E" w14:textId="77777777" w:rsidR="00A0779D" w:rsidRDefault="00A0779D" w:rsidP="00957071">
      <w:pPr>
        <w:pStyle w:val="BodyText"/>
      </w:pPr>
      <w:r w:rsidRPr="00957071">
        <w:t>There are a number of different categories of primary mining-related waste materials which vary in their physical and chemical composition, their potential for environmental contamination, and how they are managed. For the purposes of this literature review these mining waste types are defined as follows. These waste definitions are largely based on the information provided on the Mining Facts website:</w:t>
      </w:r>
      <w:r>
        <w:t xml:space="preserve"> </w:t>
      </w:r>
      <w:bookmarkStart w:id="1334" w:name="_Ref490232037"/>
      <w:r>
        <w:rPr>
          <w:rStyle w:val="FootnoteReference"/>
        </w:rPr>
        <w:footnoteReference w:id="35"/>
      </w:r>
      <w:bookmarkEnd w:id="1334"/>
    </w:p>
    <w:p w14:paraId="2C653B27" w14:textId="77777777" w:rsidR="00A0779D" w:rsidRPr="00957071" w:rsidRDefault="00A0779D" w:rsidP="00957071">
      <w:pPr>
        <w:pStyle w:val="Heading4"/>
      </w:pPr>
      <w:r w:rsidRPr="00957071">
        <w:t>Overburden and waste rock</w:t>
      </w:r>
    </w:p>
    <w:p w14:paraId="429B1FF5" w14:textId="77777777" w:rsidR="00A0779D" w:rsidRPr="00957071" w:rsidRDefault="00A0779D" w:rsidP="00957071">
      <w:pPr>
        <w:pStyle w:val="BodyText"/>
      </w:pPr>
      <w:r w:rsidRPr="00957071">
        <w:t>Overburden includes the soil and rock that is removed to gain access to the ore deposits at open pit mines. It is usually piled nearby on the surface at mine sites to minimise transport costs and where it will not impede further expansion of the mining operation, as moving large volumes of material is expensive. Overburden generally has a low potential for environmental contamination, and is often used at mine sites for landscape contouring and revegetation during mine closure.</w:t>
      </w:r>
    </w:p>
    <w:p w14:paraId="5425DD35" w14:textId="77777777" w:rsidR="00A0779D" w:rsidRPr="00957071" w:rsidRDefault="00A0779D" w:rsidP="00957071">
      <w:pPr>
        <w:pStyle w:val="BodyText"/>
      </w:pPr>
      <w:r w:rsidRPr="00957071">
        <w:t>The initial removal of overburden is called development stripping. Interburden removal also occurs, which is production stripping during the normal course of production.</w:t>
      </w:r>
    </w:p>
    <w:p w14:paraId="4BA426F9" w14:textId="77777777" w:rsidR="00A0779D" w:rsidRDefault="00A0779D" w:rsidP="00957071">
      <w:pPr>
        <w:pStyle w:val="BodyText"/>
      </w:pPr>
      <w:r w:rsidRPr="00957071">
        <w:lastRenderedPageBreak/>
        <w:t>Waste rock is ore material that contains target minerals in concentrations below commercial viability. Waste rock is often stored in heaps or dumps on the mine site, but may be stored underwater with tailings if it contains a lot of sulfide minerals and has a high potential for acid mine drainage formation. Waste rock dumps can be backfilled to mine pits, but are generally covered with soil and revegetated following mine closure</w:t>
      </w:r>
      <w:r>
        <w:t>.</w:t>
      </w:r>
    </w:p>
    <w:p w14:paraId="73780DCC" w14:textId="77777777" w:rsidR="00A0779D" w:rsidRDefault="00A0779D" w:rsidP="00A0779D">
      <w:pPr>
        <w:pStyle w:val="Heading4"/>
      </w:pPr>
      <w:r>
        <w:t>Ore processing wastes</w:t>
      </w:r>
    </w:p>
    <w:p w14:paraId="5FB6482A" w14:textId="77777777" w:rsidR="00A0779D" w:rsidRDefault="00A0779D" w:rsidP="00A0779D">
      <w:pPr>
        <w:pStyle w:val="BodyText"/>
      </w:pPr>
      <w:r>
        <w:t>Ore processing wastes include beneficiation wastes which result from the process of physically separating ore from gangue (waste material) prior to subsequent processing of the beneficiated ore, and includes sizing/grinding and the wastes resulting from mineral concentration processes, such as tailings.</w:t>
      </w:r>
    </w:p>
    <w:p w14:paraId="6EFB533D" w14:textId="77777777" w:rsidR="00A0779D" w:rsidRDefault="00A0779D" w:rsidP="00A0779D">
      <w:pPr>
        <w:pStyle w:val="BodyText"/>
      </w:pPr>
      <w:r>
        <w:t>Tailings are finely ground rock and mineral waste products of mineral processing operations. Tailings can also contain leftover processing chemicals, and are usually deposited in the form of a water-based slurry into tailings ponds (sedimentation lagoons enclosed by dams built to capture and store the tailings).</w:t>
      </w:r>
    </w:p>
    <w:p w14:paraId="3AB53F26" w14:textId="77777777" w:rsidR="00A0779D" w:rsidRDefault="00A0779D" w:rsidP="00A0779D">
      <w:pPr>
        <w:pStyle w:val="Heading4"/>
      </w:pPr>
      <w:r>
        <w:t>Smelting wastes</w:t>
      </w:r>
    </w:p>
    <w:p w14:paraId="56447589" w14:textId="77777777" w:rsidR="00A0779D" w:rsidRDefault="00A0779D" w:rsidP="00A0779D">
      <w:pPr>
        <w:pStyle w:val="BodyText"/>
      </w:pPr>
      <w:r>
        <w:t>Smelting wastes include slags and other wastes such as spent pot liner from aluminium smelting. Slags are (mostly) non-metallic by-products from metal smelting, and are typically high in silicon, oxygen, residual metals and many trace elements.</w:t>
      </w:r>
    </w:p>
    <w:p w14:paraId="1B5DF5B8" w14:textId="77777777" w:rsidR="00A0779D" w:rsidRDefault="00A0779D" w:rsidP="00A0779D">
      <w:pPr>
        <w:pStyle w:val="Heading4"/>
      </w:pPr>
      <w:r>
        <w:t>Other wastes</w:t>
      </w:r>
    </w:p>
    <w:p w14:paraId="7EA84B5D" w14:textId="77777777" w:rsidR="00A0779D" w:rsidRDefault="00A0779D" w:rsidP="00A0779D">
      <w:pPr>
        <w:pStyle w:val="BodyText"/>
      </w:pPr>
      <w:r>
        <w:t>Other wastes generated through mining and ore processing activities include; mine water, water treatment sludges, gaseous wastes and (non-primary) solid wastes (e.g. end-of-life products such as tyres, waste oil and other consumables). These wastes are not considered to be primary wastes, and are excluded from this literature review.</w:t>
      </w:r>
    </w:p>
    <w:p w14:paraId="19601F7B" w14:textId="77777777" w:rsidR="00A0779D" w:rsidRDefault="00A0779D" w:rsidP="00A0779D">
      <w:pPr>
        <w:pStyle w:val="BodyText"/>
      </w:pPr>
      <w:r>
        <w:t>It is also worth noting that there is a significant difference between opencast and underground mines, with significantly less waste typically generated by underground mines.</w:t>
      </w:r>
      <w:bookmarkStart w:id="1335" w:name="_Ref490231893"/>
      <w:r>
        <w:rPr>
          <w:rStyle w:val="FootnoteReference"/>
        </w:rPr>
        <w:footnoteReference w:id="36"/>
      </w:r>
      <w:bookmarkEnd w:id="1335"/>
      <w:r>
        <w:t xml:space="preserve"> In part, this is because underground mines generally have significantly higher ore grade and much smaller quantities of overburden and waste rock for removal. In addition, underground mines will often backfill waste rock into mined cavities, avoiding the need to transport it to the surface.</w:t>
      </w:r>
    </w:p>
    <w:p w14:paraId="17A46C5B" w14:textId="77777777" w:rsidR="00A0779D" w:rsidRDefault="00A0779D" w:rsidP="00A0779D">
      <w:pPr>
        <w:pStyle w:val="Heading3"/>
      </w:pPr>
      <w:r>
        <w:t>Summary primary mining wastes generation data</w:t>
      </w:r>
    </w:p>
    <w:p w14:paraId="19DD9B27" w14:textId="77777777" w:rsidR="00A0779D" w:rsidRDefault="00A0779D" w:rsidP="00A0779D">
      <w:pPr>
        <w:pStyle w:val="BodyText"/>
      </w:pPr>
      <w:r>
        <w:t>F</w:t>
      </w:r>
      <w:r w:rsidRPr="001D11EF">
        <w:t>actoral data on the quantities of each waste type produced by</w:t>
      </w:r>
      <w:r>
        <w:t xml:space="preserve"> each sector per unit activity is provided in the following three tables</w:t>
      </w:r>
      <w:r w:rsidRPr="001D11EF">
        <w:t>.</w:t>
      </w:r>
      <w:r>
        <w:t xml:space="preserve"> The waste types are: overburden and waste rock; ore processing wastes; and smelting wastes.</w:t>
      </w:r>
    </w:p>
    <w:p w14:paraId="6595F491" w14:textId="515FF376" w:rsidR="00A0779D" w:rsidRDefault="00A0779D" w:rsidP="00A0779D">
      <w:pPr>
        <w:pStyle w:val="Caption"/>
        <w:ind w:left="568" w:hanging="568"/>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8</w:instrText>
        </w:r>
      </w:fldSimple>
      <w:r w:rsidRPr="00695C93">
        <w:instrText xml:space="preserve"> = 0 "" "</w:instrText>
      </w:r>
      <w:fldSimple w:instr=" STYLEREF &quot;Heading 1&quot; \l \n ">
        <w:r w:rsidR="00995AA6">
          <w:rPr>
            <w:noProof/>
          </w:rPr>
          <w:instrText>8</w:instrText>
        </w:r>
      </w:fldSimple>
      <w:r w:rsidRPr="00695C93">
        <w:instrText xml:space="preserve">." </w:instrText>
      </w:r>
      <w:r w:rsidRPr="00695C93">
        <w:fldChar w:fldCharType="separate"/>
      </w:r>
      <w:r w:rsidR="00995AA6">
        <w:rPr>
          <w:noProof/>
        </w:rPr>
        <w:instrText>8</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8</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8</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w:instrText>
      </w:r>
      <w:r w:rsidRPr="00695C93">
        <w:fldChar w:fldCharType="end"/>
      </w:r>
      <w:r w:rsidRPr="00695C93">
        <w:instrText xml:space="preserve">" "" </w:instrText>
      </w:r>
      <w:r w:rsidRPr="00695C93">
        <w:fldChar w:fldCharType="separate"/>
      </w:r>
      <w:bookmarkStart w:id="1336" w:name="_Caption3127"/>
      <w:bookmarkStart w:id="1337" w:name="_Caption2178"/>
      <w:bookmarkStart w:id="1338" w:name="_Caption2388"/>
      <w:bookmarkStart w:id="1339" w:name="_Caption7387"/>
      <w:bookmarkStart w:id="1340" w:name="_Caption9553"/>
      <w:bookmarkStart w:id="1341" w:name="_Caption0329"/>
      <w:bookmarkStart w:id="1342" w:name="_Caption2669"/>
      <w:bookmarkStart w:id="1343" w:name="_Caption5691"/>
      <w:bookmarkStart w:id="1344" w:name="_Caption6181"/>
      <w:bookmarkStart w:id="1345" w:name="_Caption3097"/>
      <w:bookmarkStart w:id="1346" w:name="_Caption1403"/>
      <w:bookmarkStart w:id="1347" w:name="_Caption0202"/>
      <w:bookmarkStart w:id="1348" w:name="_Caption4961"/>
      <w:bookmarkStart w:id="1349" w:name="_Caption5988"/>
      <w:bookmarkStart w:id="1350" w:name="_Caption6640"/>
      <w:bookmarkStart w:id="1351" w:name="_Caption7665"/>
      <w:bookmarkStart w:id="1352" w:name="_Caption0121"/>
      <w:bookmarkStart w:id="1353" w:name="_Caption2309"/>
      <w:bookmarkStart w:id="1354" w:name="_Caption5981"/>
      <w:bookmarkStart w:id="1355" w:name="_Caption6215"/>
      <w:bookmarkStart w:id="1356" w:name="_Caption2424"/>
      <w:bookmarkStart w:id="1357" w:name="_Caption1662"/>
      <w:bookmarkStart w:id="1358" w:name="_Caption5187"/>
      <w:bookmarkStart w:id="1359" w:name="_Caption4547"/>
      <w:bookmarkStart w:id="1360" w:name="_Caption1202"/>
      <w:bookmarkStart w:id="1361" w:name="_Caption6826"/>
      <w:bookmarkStart w:id="1362" w:name="_Caption6511"/>
      <w:bookmarkStart w:id="1363" w:name="_Caption3003"/>
      <w:bookmarkStart w:id="1364" w:name="_Caption6703"/>
      <w:bookmarkStart w:id="1365" w:name="_Caption9758"/>
      <w:bookmarkStart w:id="1366" w:name="_Caption5714"/>
      <w:bookmarkStart w:id="1367" w:name="_Caption0714"/>
      <w:bookmarkStart w:id="1368" w:name="_Caption0387"/>
      <w:bookmarkStart w:id="1369" w:name="_Caption4665"/>
      <w:bookmarkStart w:id="1370" w:name="_Caption9446"/>
      <w:bookmarkStart w:id="1371" w:name="_Caption2819"/>
      <w:bookmarkStart w:id="1372" w:name="_Caption4959"/>
      <w:bookmarkStart w:id="1373" w:name="_Caption0534"/>
      <w:bookmarkStart w:id="1374" w:name="_Caption2711"/>
      <w:bookmarkStart w:id="1375" w:name="_Caption7127"/>
      <w:bookmarkStart w:id="1376" w:name="_Caption9258"/>
      <w:bookmarkStart w:id="1377" w:name="_Caption3932"/>
      <w:bookmarkStart w:id="1378" w:name="_Caption8758"/>
      <w:bookmarkStart w:id="1379" w:name="_Caption1289"/>
      <w:bookmarkStart w:id="1380" w:name="_Caption7465"/>
      <w:bookmarkStart w:id="1381" w:name="_Caption8009"/>
      <w:bookmarkStart w:id="1382" w:name="_Caption2465"/>
      <w:bookmarkStart w:id="1383" w:name="_Caption3784"/>
      <w:bookmarkStart w:id="1384" w:name="_Toc489972548"/>
      <w:bookmarkStart w:id="1385" w:name="_Toc490566542"/>
      <w:bookmarkStart w:id="1386" w:name="_Toc496885052"/>
      <w:r w:rsidR="00B76381">
        <w:rPr>
          <w:noProof/>
        </w:rPr>
        <w:t>8</w:t>
      </w:r>
      <w:r w:rsidR="00B76381" w:rsidRPr="00695C93">
        <w:rPr>
          <w:noProof/>
        </w:rPr>
        <w:t>.</w:t>
      </w:r>
      <w:r w:rsidR="00B76381">
        <w:rPr>
          <w:noProof/>
        </w:rPr>
        <w:t>1</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r w:rsidRPr="00695C93">
        <w:fldChar w:fldCharType="end"/>
      </w:r>
      <w:r w:rsidRPr="00695C93">
        <w:tab/>
      </w:r>
      <w:r>
        <w:t>Primary mining wastes generation in Australia, 2015 – Overburden and waste rock</w:t>
      </w:r>
      <w:bookmarkEnd w:id="1384"/>
      <w:bookmarkEnd w:id="1385"/>
      <w:bookmarkEnd w:id="1386"/>
    </w:p>
    <w:tbl>
      <w:tblPr>
        <w:tblW w:w="7938" w:type="dxa"/>
        <w:jc w:val="center"/>
        <w:tblLayout w:type="fixed"/>
        <w:tblLook w:val="0000" w:firstRow="0" w:lastRow="0" w:firstColumn="0" w:lastColumn="0" w:noHBand="0" w:noVBand="0"/>
      </w:tblPr>
      <w:tblGrid>
        <w:gridCol w:w="1393"/>
        <w:gridCol w:w="1393"/>
        <w:gridCol w:w="1393"/>
        <w:gridCol w:w="1413"/>
        <w:gridCol w:w="2346"/>
      </w:tblGrid>
      <w:tr w:rsidR="00A0779D" w14:paraId="5104F963" w14:textId="77777777" w:rsidTr="001A4349">
        <w:trPr>
          <w:jc w:val="center"/>
        </w:trPr>
        <w:tc>
          <w:tcPr>
            <w:tcW w:w="1393" w:type="dxa"/>
            <w:shd w:val="clear" w:color="auto" w:fill="6F6652"/>
            <w:tcMar>
              <w:left w:w="57" w:type="dxa"/>
              <w:right w:w="57" w:type="dxa"/>
            </w:tcMar>
          </w:tcPr>
          <w:p w14:paraId="44D450DE" w14:textId="77777777" w:rsidR="00A0779D" w:rsidRDefault="00A0779D" w:rsidP="003702CB">
            <w:pPr>
              <w:pStyle w:val="TableDataColumnHeading"/>
              <w:jc w:val="left"/>
            </w:pPr>
            <w:r>
              <w:t>Product</w:t>
            </w:r>
          </w:p>
        </w:tc>
        <w:tc>
          <w:tcPr>
            <w:tcW w:w="1393" w:type="dxa"/>
            <w:shd w:val="clear" w:color="auto" w:fill="6F6652"/>
            <w:tcMar>
              <w:left w:w="57" w:type="dxa"/>
              <w:right w:w="57" w:type="dxa"/>
            </w:tcMar>
          </w:tcPr>
          <w:p w14:paraId="202F2799" w14:textId="77777777" w:rsidR="00A0779D" w:rsidRDefault="00A0779D" w:rsidP="003702CB">
            <w:pPr>
              <w:pStyle w:val="TableDataColumnHeading"/>
            </w:pPr>
            <w:r>
              <w:t>Production</w:t>
            </w:r>
            <w:r w:rsidRPr="00511B34">
              <w:rPr>
                <w:vertAlign w:val="superscript"/>
              </w:rPr>
              <w:t>1</w:t>
            </w:r>
          </w:p>
        </w:tc>
        <w:tc>
          <w:tcPr>
            <w:tcW w:w="2806" w:type="dxa"/>
            <w:gridSpan w:val="2"/>
            <w:shd w:val="clear" w:color="auto" w:fill="6F6652"/>
            <w:tcMar>
              <w:left w:w="57" w:type="dxa"/>
              <w:right w:w="57" w:type="dxa"/>
            </w:tcMar>
          </w:tcPr>
          <w:p w14:paraId="4C0ECEFB" w14:textId="77777777" w:rsidR="00A0779D" w:rsidRDefault="00A0779D" w:rsidP="003702CB">
            <w:pPr>
              <w:pStyle w:val="TableDataColumnHeading"/>
            </w:pPr>
            <w:r>
              <w:t>Waste generated</w:t>
            </w:r>
            <w:r w:rsidRPr="00511B34">
              <w:rPr>
                <w:vertAlign w:val="superscript"/>
              </w:rPr>
              <w:t>2</w:t>
            </w:r>
          </w:p>
        </w:tc>
        <w:tc>
          <w:tcPr>
            <w:tcW w:w="2346" w:type="dxa"/>
            <w:shd w:val="clear" w:color="auto" w:fill="6F6652"/>
          </w:tcPr>
          <w:p w14:paraId="6F274813" w14:textId="77777777" w:rsidR="00A0779D" w:rsidRDefault="00A0779D" w:rsidP="003702CB">
            <w:pPr>
              <w:pStyle w:val="TableDataColumnHeading"/>
            </w:pPr>
            <w:r>
              <w:t>Comments</w:t>
            </w:r>
          </w:p>
        </w:tc>
      </w:tr>
      <w:tr w:rsidR="001A4349" w14:paraId="7A6FADB4" w14:textId="77777777" w:rsidTr="001A4349">
        <w:trPr>
          <w:jc w:val="center"/>
        </w:trPr>
        <w:tc>
          <w:tcPr>
            <w:tcW w:w="1393" w:type="dxa"/>
            <w:tcBorders>
              <w:bottom w:val="single" w:sz="8" w:space="0" w:color="FFFFFF" w:themeColor="background1"/>
            </w:tcBorders>
            <w:shd w:val="clear" w:color="auto" w:fill="auto"/>
            <w:tcMar>
              <w:left w:w="57" w:type="dxa"/>
              <w:right w:w="57" w:type="dxa"/>
            </w:tcMar>
          </w:tcPr>
          <w:p w14:paraId="37E2068B" w14:textId="77777777" w:rsidR="001A4349" w:rsidRPr="001A4349" w:rsidRDefault="001A4349" w:rsidP="001A4349">
            <w:pPr>
              <w:pStyle w:val="TableUnit"/>
            </w:pPr>
          </w:p>
        </w:tc>
        <w:tc>
          <w:tcPr>
            <w:tcW w:w="1393" w:type="dxa"/>
            <w:tcBorders>
              <w:bottom w:val="single" w:sz="8" w:space="0" w:color="FFFFFF" w:themeColor="background1"/>
            </w:tcBorders>
            <w:shd w:val="clear" w:color="auto" w:fill="auto"/>
            <w:tcMar>
              <w:left w:w="57" w:type="dxa"/>
              <w:right w:w="57" w:type="dxa"/>
            </w:tcMar>
          </w:tcPr>
          <w:p w14:paraId="7521C93A" w14:textId="0835B9B2" w:rsidR="001A4349" w:rsidRPr="001A4349" w:rsidRDefault="001A4349" w:rsidP="001A4349">
            <w:pPr>
              <w:pStyle w:val="TableUnit"/>
            </w:pPr>
            <w:r w:rsidRPr="001A4349">
              <w:t>kilotonnes</w:t>
            </w:r>
          </w:p>
        </w:tc>
        <w:tc>
          <w:tcPr>
            <w:tcW w:w="1393" w:type="dxa"/>
            <w:tcBorders>
              <w:bottom w:val="single" w:sz="8" w:space="0" w:color="FFFFFF" w:themeColor="background1"/>
            </w:tcBorders>
            <w:shd w:val="clear" w:color="auto" w:fill="auto"/>
            <w:tcMar>
              <w:left w:w="57" w:type="dxa"/>
              <w:right w:w="57" w:type="dxa"/>
            </w:tcMar>
          </w:tcPr>
          <w:p w14:paraId="2C31A1E5" w14:textId="10218ED9" w:rsidR="001A4349" w:rsidRPr="001A4349" w:rsidRDefault="001A4349" w:rsidP="001A4349">
            <w:pPr>
              <w:pStyle w:val="TableUnit"/>
            </w:pPr>
            <w:r w:rsidRPr="001A4349">
              <w:t>Tonnes waste/tonne product extracted</w:t>
            </w:r>
          </w:p>
        </w:tc>
        <w:tc>
          <w:tcPr>
            <w:tcW w:w="1413" w:type="dxa"/>
            <w:tcBorders>
              <w:bottom w:val="single" w:sz="8" w:space="0" w:color="FFFFFF" w:themeColor="background1"/>
            </w:tcBorders>
          </w:tcPr>
          <w:p w14:paraId="071C905B" w14:textId="7271E29C" w:rsidR="001A4349" w:rsidRPr="001A4349" w:rsidRDefault="001A4349" w:rsidP="001A4349">
            <w:pPr>
              <w:pStyle w:val="TableUnit"/>
            </w:pPr>
            <w:r w:rsidRPr="001A4349">
              <w:t>kilotonnes</w:t>
            </w:r>
            <w:r w:rsidRPr="001A4349">
              <w:br/>
              <w:t>(mid-point value)</w:t>
            </w:r>
          </w:p>
        </w:tc>
        <w:tc>
          <w:tcPr>
            <w:tcW w:w="2346" w:type="dxa"/>
            <w:tcBorders>
              <w:bottom w:val="single" w:sz="8" w:space="0" w:color="FFFFFF" w:themeColor="background1"/>
            </w:tcBorders>
          </w:tcPr>
          <w:p w14:paraId="6DDAB571" w14:textId="77777777" w:rsidR="001A4349" w:rsidRPr="001A4349" w:rsidRDefault="001A4349" w:rsidP="001A4349">
            <w:pPr>
              <w:pStyle w:val="TableUnit"/>
            </w:pPr>
          </w:p>
        </w:tc>
      </w:tr>
      <w:tr w:rsidR="001A4349" w14:paraId="33FAA39E" w14:textId="77777777" w:rsidTr="001A4349">
        <w:trPr>
          <w:jc w:val="center"/>
        </w:trPr>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67C3C2" w14:textId="77777777" w:rsidR="001A4349" w:rsidRPr="00DB6DF5" w:rsidRDefault="001A4349" w:rsidP="003702CB">
            <w:pPr>
              <w:pStyle w:val="TableDataEntries"/>
              <w:jc w:val="left"/>
            </w:pPr>
            <w:r>
              <w:lastRenderedPageBreak/>
              <w:t>Bauxite</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CDBC93" w14:textId="77777777" w:rsidR="001A4349" w:rsidRDefault="001A4349" w:rsidP="003702CB">
            <w:pPr>
              <w:pStyle w:val="TableDataEntries"/>
            </w:pPr>
            <w:r>
              <w:t>81 000</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C817BD" w14:textId="77777777" w:rsidR="001A4349" w:rsidRDefault="001A4349" w:rsidP="003702CB">
            <w:pPr>
              <w:pStyle w:val="TableDataEntries"/>
            </w:pPr>
            <w:r>
              <w:t>2.0–4.0</w:t>
            </w:r>
          </w:p>
        </w:tc>
        <w:tc>
          <w:tcPr>
            <w:tcW w:w="1413" w:type="dxa"/>
            <w:tcBorders>
              <w:top w:val="single" w:sz="8" w:space="0" w:color="FFFFFF" w:themeColor="background1"/>
              <w:bottom w:val="single" w:sz="8" w:space="0" w:color="FFFFFF" w:themeColor="background1"/>
            </w:tcBorders>
            <w:shd w:val="clear" w:color="auto" w:fill="E9E8E5" w:themeFill="background2"/>
          </w:tcPr>
          <w:p w14:paraId="56437A50" w14:textId="77777777" w:rsidR="001A4349" w:rsidRDefault="001A4349" w:rsidP="003702CB">
            <w:pPr>
              <w:pStyle w:val="TableDataEntries"/>
            </w:pPr>
            <w:r>
              <w:t>243 000</w:t>
            </w:r>
          </w:p>
        </w:tc>
        <w:tc>
          <w:tcPr>
            <w:tcW w:w="2346" w:type="dxa"/>
            <w:tcBorders>
              <w:top w:val="single" w:sz="8" w:space="0" w:color="FFFFFF" w:themeColor="background1"/>
              <w:bottom w:val="single" w:sz="8" w:space="0" w:color="FFFFFF" w:themeColor="background1"/>
            </w:tcBorders>
            <w:shd w:val="clear" w:color="auto" w:fill="E9E8E5" w:themeFill="background2"/>
          </w:tcPr>
          <w:p w14:paraId="75B821EE" w14:textId="77777777" w:rsidR="001A4349" w:rsidRDefault="001A4349" w:rsidP="003702CB">
            <w:pPr>
              <w:pStyle w:val="TableDataEntries"/>
              <w:jc w:val="left"/>
            </w:pPr>
            <w:r>
              <w:t>Bauxite mining.</w:t>
            </w:r>
          </w:p>
        </w:tc>
      </w:tr>
      <w:tr w:rsidR="001A4349" w14:paraId="4CDF426A" w14:textId="77777777" w:rsidTr="001A4349">
        <w:trPr>
          <w:jc w:val="center"/>
        </w:trPr>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63BD7D" w14:textId="77777777" w:rsidR="001A4349" w:rsidRPr="00DB6DF5" w:rsidRDefault="001A4349" w:rsidP="003702CB">
            <w:pPr>
              <w:pStyle w:val="TableDataEntries"/>
              <w:jc w:val="left"/>
            </w:pPr>
            <w:r w:rsidRPr="00DB6DF5">
              <w:t>Iron</w:t>
            </w:r>
            <w:r>
              <w:t xml:space="preserve"> ore</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693D20" w14:textId="77777777" w:rsidR="001A4349" w:rsidRDefault="001A4349" w:rsidP="003702CB">
            <w:pPr>
              <w:pStyle w:val="TableDataEntries"/>
            </w:pPr>
            <w:r>
              <w:t>811 000</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5AD0DD" w14:textId="77777777" w:rsidR="001A4349" w:rsidRDefault="001A4349" w:rsidP="003702CB">
            <w:pPr>
              <w:pStyle w:val="TableDataEntries"/>
            </w:pPr>
            <w:r w:rsidRPr="00F2584A">
              <w:t>1.1–2.1</w:t>
            </w:r>
          </w:p>
        </w:tc>
        <w:tc>
          <w:tcPr>
            <w:tcW w:w="1413" w:type="dxa"/>
            <w:tcBorders>
              <w:top w:val="single" w:sz="8" w:space="0" w:color="FFFFFF" w:themeColor="background1"/>
              <w:bottom w:val="single" w:sz="8" w:space="0" w:color="FFFFFF" w:themeColor="background1"/>
            </w:tcBorders>
            <w:shd w:val="clear" w:color="auto" w:fill="E9E8E5" w:themeFill="background2"/>
          </w:tcPr>
          <w:p w14:paraId="410B78C4" w14:textId="77777777" w:rsidR="001A4349" w:rsidRDefault="001A4349" w:rsidP="003702CB">
            <w:pPr>
              <w:pStyle w:val="TableDataEntries"/>
            </w:pPr>
            <w:r>
              <w:t>1 297 600</w:t>
            </w:r>
          </w:p>
        </w:tc>
        <w:tc>
          <w:tcPr>
            <w:tcW w:w="2346" w:type="dxa"/>
            <w:tcBorders>
              <w:top w:val="single" w:sz="8" w:space="0" w:color="FFFFFF" w:themeColor="background1"/>
              <w:bottom w:val="single" w:sz="8" w:space="0" w:color="FFFFFF" w:themeColor="background1"/>
            </w:tcBorders>
            <w:shd w:val="clear" w:color="auto" w:fill="E9E8E5" w:themeFill="background2"/>
          </w:tcPr>
          <w:p w14:paraId="7024BFCE" w14:textId="77777777" w:rsidR="001A4349" w:rsidRDefault="001A4349" w:rsidP="003702CB">
            <w:pPr>
              <w:pStyle w:val="TableDataEntries"/>
              <w:jc w:val="left"/>
            </w:pPr>
            <w:r>
              <w:t>Iron ore mining.</w:t>
            </w:r>
          </w:p>
        </w:tc>
      </w:tr>
      <w:tr w:rsidR="001A4349" w14:paraId="41E25BFF" w14:textId="77777777" w:rsidTr="001A4349">
        <w:trPr>
          <w:jc w:val="center"/>
        </w:trPr>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03AAA9" w14:textId="77777777" w:rsidR="001A4349" w:rsidRPr="00DB6DF5" w:rsidRDefault="001A4349" w:rsidP="003702CB">
            <w:pPr>
              <w:pStyle w:val="TableDataEntries"/>
              <w:jc w:val="left"/>
            </w:pPr>
            <w:r w:rsidRPr="00DB6DF5">
              <w:t>Coal</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B6DA2E" w14:textId="77777777" w:rsidR="001A4349" w:rsidRDefault="001A4349" w:rsidP="003702CB">
            <w:pPr>
              <w:pStyle w:val="TableDataEntries"/>
            </w:pPr>
            <w:r>
              <w:t>604 000</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DCE6CF" w14:textId="77777777" w:rsidR="001A4349" w:rsidRDefault="001A4349" w:rsidP="003702CB">
            <w:pPr>
              <w:pStyle w:val="TableDataEntries"/>
            </w:pPr>
            <w:r>
              <w:t>1.9–4.9</w:t>
            </w:r>
          </w:p>
        </w:tc>
        <w:tc>
          <w:tcPr>
            <w:tcW w:w="1413" w:type="dxa"/>
            <w:tcBorders>
              <w:top w:val="single" w:sz="8" w:space="0" w:color="FFFFFF" w:themeColor="background1"/>
              <w:bottom w:val="single" w:sz="8" w:space="0" w:color="FFFFFF" w:themeColor="background1"/>
            </w:tcBorders>
            <w:shd w:val="clear" w:color="auto" w:fill="E9E8E5" w:themeFill="background2"/>
          </w:tcPr>
          <w:p w14:paraId="0D8F73B6" w14:textId="77777777" w:rsidR="001A4349" w:rsidRDefault="001A4349" w:rsidP="003702CB">
            <w:pPr>
              <w:pStyle w:val="TableDataEntries"/>
            </w:pPr>
            <w:r>
              <w:t>2 053 600</w:t>
            </w:r>
          </w:p>
        </w:tc>
        <w:tc>
          <w:tcPr>
            <w:tcW w:w="2346" w:type="dxa"/>
            <w:tcBorders>
              <w:top w:val="single" w:sz="8" w:space="0" w:color="FFFFFF" w:themeColor="background1"/>
              <w:bottom w:val="single" w:sz="8" w:space="0" w:color="FFFFFF" w:themeColor="background1"/>
            </w:tcBorders>
            <w:shd w:val="clear" w:color="auto" w:fill="E9E8E5" w:themeFill="background2"/>
          </w:tcPr>
          <w:p w14:paraId="5356BECB" w14:textId="77777777" w:rsidR="001A4349" w:rsidRDefault="001A4349" w:rsidP="003702CB">
            <w:pPr>
              <w:pStyle w:val="TableDataEntries"/>
              <w:jc w:val="left"/>
            </w:pPr>
            <w:r>
              <w:t>Aggregate of black and brown coal.</w:t>
            </w:r>
          </w:p>
        </w:tc>
      </w:tr>
      <w:tr w:rsidR="001A4349" w14:paraId="1004ABCC" w14:textId="77777777" w:rsidTr="001A4349">
        <w:trPr>
          <w:jc w:val="center"/>
        </w:trPr>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F00ED8" w14:textId="77777777" w:rsidR="001A4349" w:rsidRPr="00DB6DF5" w:rsidRDefault="001A4349" w:rsidP="003702CB">
            <w:pPr>
              <w:pStyle w:val="TableDataEntries"/>
              <w:jc w:val="left"/>
            </w:pPr>
            <w:r w:rsidRPr="00DB6DF5">
              <w:t>Copper</w:t>
            </w:r>
            <w:r>
              <w:t xml:space="preserve"> (metal)</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7639B4" w14:textId="77777777" w:rsidR="001A4349" w:rsidRDefault="001A4349" w:rsidP="003702CB">
            <w:pPr>
              <w:pStyle w:val="TableDataEntries"/>
            </w:pPr>
            <w:r>
              <w:t>971</w:t>
            </w:r>
          </w:p>
        </w:tc>
        <w:tc>
          <w:tcPr>
            <w:tcW w:w="13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9081F0" w14:textId="77777777" w:rsidR="001A4349" w:rsidRDefault="001A4349" w:rsidP="003702CB">
            <w:pPr>
              <w:pStyle w:val="TableDataEntries"/>
            </w:pPr>
            <w:r>
              <w:t>Unknown</w:t>
            </w:r>
          </w:p>
        </w:tc>
        <w:tc>
          <w:tcPr>
            <w:tcW w:w="1413" w:type="dxa"/>
            <w:tcBorders>
              <w:top w:val="single" w:sz="8" w:space="0" w:color="FFFFFF" w:themeColor="background1"/>
              <w:bottom w:val="single" w:sz="8" w:space="0" w:color="FFFFFF" w:themeColor="background1"/>
            </w:tcBorders>
            <w:shd w:val="clear" w:color="auto" w:fill="E9E8E5" w:themeFill="background2"/>
          </w:tcPr>
          <w:p w14:paraId="6FD59BF7" w14:textId="77777777" w:rsidR="001A4349" w:rsidRDefault="001A4349" w:rsidP="003702CB">
            <w:pPr>
              <w:pStyle w:val="TableDataEntries"/>
            </w:pPr>
            <w:r>
              <w:t>Unknown</w:t>
            </w:r>
          </w:p>
        </w:tc>
        <w:tc>
          <w:tcPr>
            <w:tcW w:w="2346" w:type="dxa"/>
            <w:tcBorders>
              <w:top w:val="single" w:sz="8" w:space="0" w:color="FFFFFF" w:themeColor="background1"/>
              <w:bottom w:val="single" w:sz="8" w:space="0" w:color="FFFFFF" w:themeColor="background1"/>
            </w:tcBorders>
            <w:shd w:val="clear" w:color="auto" w:fill="E9E8E5" w:themeFill="background2"/>
          </w:tcPr>
          <w:p w14:paraId="70CD5361" w14:textId="77777777" w:rsidR="001A4349" w:rsidRDefault="001A4349" w:rsidP="003702CB">
            <w:pPr>
              <w:pStyle w:val="TableDataEntries"/>
              <w:jc w:val="left"/>
            </w:pPr>
            <w:r>
              <w:t>No estimate available. Probably low as the two major copper mines in Australia are underground.</w:t>
            </w:r>
          </w:p>
        </w:tc>
      </w:tr>
      <w:tr w:rsidR="001A4349" w14:paraId="3BB8CC9D" w14:textId="77777777" w:rsidTr="001A4349">
        <w:trPr>
          <w:jc w:val="center"/>
        </w:trPr>
        <w:tc>
          <w:tcPr>
            <w:tcW w:w="1393" w:type="dxa"/>
            <w:tcBorders>
              <w:top w:val="single" w:sz="8" w:space="0" w:color="FFFFFF" w:themeColor="background1"/>
              <w:bottom w:val="single" w:sz="6" w:space="0" w:color="6F6652"/>
            </w:tcBorders>
            <w:shd w:val="clear" w:color="auto" w:fill="E9E8E5" w:themeFill="background2"/>
            <w:tcMar>
              <w:left w:w="57" w:type="dxa"/>
              <w:right w:w="57" w:type="dxa"/>
            </w:tcMar>
          </w:tcPr>
          <w:p w14:paraId="1E3F78D1" w14:textId="77777777" w:rsidR="001A4349" w:rsidRPr="00DB6DF5" w:rsidRDefault="001A4349" w:rsidP="003702CB">
            <w:pPr>
              <w:pStyle w:val="TableDataEntries"/>
              <w:jc w:val="left"/>
            </w:pPr>
            <w:r w:rsidRPr="00DB6DF5">
              <w:t>Zinc</w:t>
            </w:r>
            <w:r>
              <w:t xml:space="preserve"> (metal)</w:t>
            </w:r>
          </w:p>
        </w:tc>
        <w:tc>
          <w:tcPr>
            <w:tcW w:w="1393" w:type="dxa"/>
            <w:tcBorders>
              <w:top w:val="single" w:sz="8" w:space="0" w:color="FFFFFF" w:themeColor="background1"/>
              <w:bottom w:val="single" w:sz="6" w:space="0" w:color="6F6652"/>
            </w:tcBorders>
            <w:shd w:val="clear" w:color="auto" w:fill="E9E8E5" w:themeFill="background2"/>
            <w:tcMar>
              <w:left w:w="57" w:type="dxa"/>
              <w:right w:w="57" w:type="dxa"/>
            </w:tcMar>
          </w:tcPr>
          <w:p w14:paraId="040ABD40" w14:textId="77777777" w:rsidR="001A4349" w:rsidRDefault="001A4349" w:rsidP="003702CB">
            <w:pPr>
              <w:pStyle w:val="TableDataEntries"/>
            </w:pPr>
            <w:r>
              <w:t>1 611</w:t>
            </w:r>
          </w:p>
        </w:tc>
        <w:tc>
          <w:tcPr>
            <w:tcW w:w="1393" w:type="dxa"/>
            <w:tcBorders>
              <w:top w:val="single" w:sz="8" w:space="0" w:color="FFFFFF" w:themeColor="background1"/>
              <w:bottom w:val="single" w:sz="6" w:space="0" w:color="6F6652"/>
            </w:tcBorders>
            <w:shd w:val="clear" w:color="auto" w:fill="E9E8E5" w:themeFill="background2"/>
            <w:tcMar>
              <w:left w:w="57" w:type="dxa"/>
              <w:right w:w="57" w:type="dxa"/>
            </w:tcMar>
          </w:tcPr>
          <w:p w14:paraId="2B0AF321" w14:textId="77777777" w:rsidR="001A4349" w:rsidRDefault="001A4349" w:rsidP="003702CB">
            <w:pPr>
              <w:pStyle w:val="TableDataEntries"/>
            </w:pPr>
            <w:r>
              <w:t>Unknown</w:t>
            </w:r>
          </w:p>
        </w:tc>
        <w:tc>
          <w:tcPr>
            <w:tcW w:w="1413" w:type="dxa"/>
            <w:tcBorders>
              <w:top w:val="single" w:sz="8" w:space="0" w:color="FFFFFF" w:themeColor="background1"/>
              <w:bottom w:val="single" w:sz="6" w:space="0" w:color="6F6652"/>
            </w:tcBorders>
            <w:shd w:val="clear" w:color="auto" w:fill="E9E8E5" w:themeFill="background2"/>
          </w:tcPr>
          <w:p w14:paraId="5E1DF946" w14:textId="77777777" w:rsidR="001A4349" w:rsidRDefault="001A4349" w:rsidP="003702CB">
            <w:pPr>
              <w:pStyle w:val="TableDataEntries"/>
            </w:pPr>
            <w:r>
              <w:t>Unknown</w:t>
            </w:r>
          </w:p>
        </w:tc>
        <w:tc>
          <w:tcPr>
            <w:tcW w:w="2346" w:type="dxa"/>
            <w:tcBorders>
              <w:top w:val="single" w:sz="8" w:space="0" w:color="FFFFFF" w:themeColor="background1"/>
              <w:bottom w:val="single" w:sz="6" w:space="0" w:color="6F6652"/>
            </w:tcBorders>
            <w:shd w:val="clear" w:color="auto" w:fill="E9E8E5" w:themeFill="background2"/>
          </w:tcPr>
          <w:p w14:paraId="3EF0ECCA" w14:textId="77777777" w:rsidR="001A4349" w:rsidRDefault="001A4349" w:rsidP="003702CB">
            <w:pPr>
              <w:pStyle w:val="TableDataEntries"/>
              <w:jc w:val="left"/>
            </w:pPr>
            <w:r>
              <w:t>No estimate available. Probably low as most zinc mines in Australia are underground.</w:t>
            </w:r>
          </w:p>
        </w:tc>
      </w:tr>
    </w:tbl>
    <w:p w14:paraId="3B8E6499" w14:textId="06C731F0" w:rsidR="00A0779D" w:rsidRDefault="00A0779D" w:rsidP="00A0779D">
      <w:pPr>
        <w:pStyle w:val="Note"/>
        <w:rPr>
          <w:i/>
        </w:rPr>
      </w:pPr>
      <w:r>
        <w:rPr>
          <w:i/>
        </w:rPr>
        <w:t>Sources:</w:t>
      </w:r>
      <w:r>
        <w:rPr>
          <w:i/>
        </w:rPr>
        <w:tab/>
        <w:t>1</w:t>
      </w:r>
      <w:r w:rsidRPr="001A06B8">
        <w:rPr>
          <w:i/>
          <w:szCs w:val="14"/>
        </w:rPr>
        <w:t xml:space="preserve">) </w:t>
      </w:r>
      <w:r>
        <w:rPr>
          <w:i/>
          <w:szCs w:val="14"/>
        </w:rPr>
        <w:fldChar w:fldCharType="begin"/>
      </w:r>
      <w:r>
        <w:rPr>
          <w:i/>
          <w:szCs w:val="14"/>
        </w:rPr>
        <w:instrText xml:space="preserve"> NOTEREF _Ref490228484 \h </w:instrText>
      </w:r>
      <w:r>
        <w:rPr>
          <w:i/>
          <w:szCs w:val="14"/>
        </w:rPr>
      </w:r>
      <w:r>
        <w:rPr>
          <w:i/>
          <w:szCs w:val="14"/>
        </w:rPr>
        <w:fldChar w:fldCharType="separate"/>
      </w:r>
      <w:r w:rsidR="00995AA6">
        <w:rPr>
          <w:i/>
          <w:szCs w:val="14"/>
        </w:rPr>
        <w:t>34</w:t>
      </w:r>
      <w:r>
        <w:rPr>
          <w:i/>
          <w:szCs w:val="14"/>
        </w:rPr>
        <w:fldChar w:fldCharType="end"/>
      </w:r>
    </w:p>
    <w:p w14:paraId="60B618F2" w14:textId="5CF98B31" w:rsidR="00A0779D" w:rsidRDefault="00A0779D" w:rsidP="00A0779D">
      <w:pPr>
        <w:pStyle w:val="Note"/>
        <w:ind w:left="284" w:firstLine="284"/>
      </w:pPr>
      <w:r>
        <w:rPr>
          <w:i/>
        </w:rPr>
        <w:t xml:space="preserve">2) Refer to detailed literature review sections for primary mining wastes (pp. </w:t>
      </w:r>
      <w:r>
        <w:rPr>
          <w:i/>
        </w:rPr>
        <w:fldChar w:fldCharType="begin"/>
      </w:r>
      <w:r>
        <w:rPr>
          <w:i/>
        </w:rPr>
        <w:instrText xml:space="preserve"> PAGEREF _Ref489886299 \h </w:instrText>
      </w:r>
      <w:r>
        <w:rPr>
          <w:i/>
        </w:rPr>
      </w:r>
      <w:r>
        <w:rPr>
          <w:i/>
        </w:rPr>
        <w:fldChar w:fldCharType="separate"/>
      </w:r>
      <w:r w:rsidR="00995AA6">
        <w:rPr>
          <w:i/>
          <w:noProof/>
        </w:rPr>
        <w:t>74</w:t>
      </w:r>
      <w:r>
        <w:rPr>
          <w:i/>
        </w:rPr>
        <w:fldChar w:fldCharType="end"/>
      </w:r>
      <w:r>
        <w:rPr>
          <w:i/>
        </w:rPr>
        <w:t>–</w:t>
      </w:r>
      <w:r>
        <w:rPr>
          <w:i/>
        </w:rPr>
        <w:fldChar w:fldCharType="begin"/>
      </w:r>
      <w:r>
        <w:rPr>
          <w:i/>
        </w:rPr>
        <w:instrText xml:space="preserve"> PAGEREF _Ref489886313 \h </w:instrText>
      </w:r>
      <w:r>
        <w:rPr>
          <w:i/>
        </w:rPr>
      </w:r>
      <w:r>
        <w:rPr>
          <w:i/>
        </w:rPr>
        <w:fldChar w:fldCharType="separate"/>
      </w:r>
      <w:r w:rsidR="00995AA6">
        <w:rPr>
          <w:i/>
          <w:noProof/>
        </w:rPr>
        <w:t>81</w:t>
      </w:r>
      <w:r>
        <w:rPr>
          <w:i/>
        </w:rPr>
        <w:fldChar w:fldCharType="end"/>
      </w:r>
      <w:r>
        <w:rPr>
          <w:i/>
        </w:rPr>
        <w:t>)</w:t>
      </w:r>
    </w:p>
    <w:p w14:paraId="44E7F42D" w14:textId="05429DF8"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8</w:instrText>
        </w:r>
      </w:fldSimple>
      <w:r w:rsidRPr="00695C93">
        <w:instrText xml:space="preserve"> = 0 "" "</w:instrText>
      </w:r>
      <w:fldSimple w:instr=" STYLEREF &quot;Heading 1&quot; \l \n ">
        <w:r w:rsidR="00995AA6">
          <w:rPr>
            <w:noProof/>
          </w:rPr>
          <w:instrText>8</w:instrText>
        </w:r>
      </w:fldSimple>
      <w:r w:rsidRPr="00695C93">
        <w:instrText xml:space="preserve">." </w:instrText>
      </w:r>
      <w:r w:rsidRPr="00695C93">
        <w:fldChar w:fldCharType="separate"/>
      </w:r>
      <w:r w:rsidR="00995AA6">
        <w:rPr>
          <w:noProof/>
        </w:rPr>
        <w:instrText>8</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8</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8</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2</w:instrText>
      </w:r>
      <w:r w:rsidRPr="00695C93">
        <w:fldChar w:fldCharType="end"/>
      </w:r>
      <w:r w:rsidRPr="00695C93">
        <w:instrText xml:space="preserve">" "" </w:instrText>
      </w:r>
      <w:r w:rsidRPr="00695C93">
        <w:fldChar w:fldCharType="separate"/>
      </w:r>
      <w:bookmarkStart w:id="1387" w:name="_Caption4612"/>
      <w:bookmarkStart w:id="1388" w:name="_Caption5125"/>
      <w:bookmarkStart w:id="1389" w:name="_Caption7267"/>
      <w:bookmarkStart w:id="1390" w:name="_Caption9242"/>
      <w:bookmarkStart w:id="1391" w:name="_Caption1493"/>
      <w:bookmarkStart w:id="1392" w:name="_Caption0631"/>
      <w:bookmarkStart w:id="1393" w:name="_Caption1286"/>
      <w:bookmarkStart w:id="1394" w:name="_Caption4667"/>
      <w:bookmarkStart w:id="1395" w:name="_Caption3829"/>
      <w:bookmarkStart w:id="1396" w:name="_Caption2640"/>
      <w:bookmarkStart w:id="1397" w:name="_Caption5508"/>
      <w:bookmarkStart w:id="1398" w:name="_Caption9434"/>
      <w:bookmarkStart w:id="1399" w:name="_Caption7066"/>
      <w:bookmarkStart w:id="1400" w:name="_Caption3454"/>
      <w:bookmarkStart w:id="1401" w:name="_Caption5060"/>
      <w:bookmarkStart w:id="1402" w:name="_Caption8661"/>
      <w:bookmarkStart w:id="1403" w:name="_Caption9350"/>
      <w:bookmarkStart w:id="1404" w:name="_Caption1216"/>
      <w:bookmarkStart w:id="1405" w:name="_Caption0212"/>
      <w:bookmarkStart w:id="1406" w:name="_Caption5664"/>
      <w:bookmarkStart w:id="1407" w:name="_Caption0256"/>
      <w:bookmarkStart w:id="1408" w:name="_Caption2370"/>
      <w:bookmarkStart w:id="1409" w:name="_Caption8598"/>
      <w:bookmarkStart w:id="1410" w:name="_Caption1340"/>
      <w:bookmarkStart w:id="1411" w:name="_Caption5837"/>
      <w:bookmarkStart w:id="1412" w:name="_Caption6149"/>
      <w:bookmarkStart w:id="1413" w:name="_Caption2506"/>
      <w:bookmarkStart w:id="1414" w:name="_Caption7552"/>
      <w:bookmarkStart w:id="1415" w:name="_Caption6368"/>
      <w:bookmarkStart w:id="1416" w:name="_Caption1807"/>
      <w:bookmarkStart w:id="1417" w:name="_Caption3480"/>
      <w:bookmarkStart w:id="1418" w:name="_Caption4252"/>
      <w:bookmarkStart w:id="1419" w:name="_Caption6933"/>
      <w:bookmarkStart w:id="1420" w:name="_Caption6233"/>
      <w:bookmarkStart w:id="1421" w:name="_Caption5547"/>
      <w:bookmarkStart w:id="1422" w:name="_Caption8344"/>
      <w:bookmarkStart w:id="1423" w:name="_Caption0519"/>
      <w:bookmarkStart w:id="1424" w:name="_Caption7036"/>
      <w:bookmarkStart w:id="1425" w:name="_Caption3486"/>
      <w:bookmarkStart w:id="1426" w:name="_Caption5493"/>
      <w:bookmarkStart w:id="1427" w:name="_Caption2376"/>
      <w:bookmarkStart w:id="1428" w:name="_Caption0135"/>
      <w:bookmarkStart w:id="1429" w:name="_Caption2942"/>
      <w:bookmarkStart w:id="1430" w:name="_Caption4515"/>
      <w:bookmarkStart w:id="1431" w:name="_Caption5449"/>
      <w:bookmarkStart w:id="1432" w:name="_Caption5213"/>
      <w:bookmarkStart w:id="1433" w:name="_Caption2794"/>
      <w:bookmarkStart w:id="1434" w:name="_Caption7278"/>
      <w:bookmarkStart w:id="1435" w:name="_Toc489972549"/>
      <w:bookmarkStart w:id="1436" w:name="_Toc490566543"/>
      <w:bookmarkStart w:id="1437" w:name="_Toc496885053"/>
      <w:r w:rsidR="00B76381">
        <w:rPr>
          <w:noProof/>
        </w:rPr>
        <w:t>8</w:t>
      </w:r>
      <w:r w:rsidR="00B76381" w:rsidRPr="00695C93">
        <w:rPr>
          <w:noProof/>
        </w:rPr>
        <w:t>.</w:t>
      </w:r>
      <w:r w:rsidR="00B76381">
        <w:rPr>
          <w:noProof/>
        </w:rPr>
        <w:t>2</w:t>
      </w:r>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r w:rsidRPr="00695C93">
        <w:fldChar w:fldCharType="end"/>
      </w:r>
      <w:r w:rsidRPr="00695C93">
        <w:tab/>
      </w:r>
      <w:r>
        <w:t>Primary mining wastes generation in Australia, 2015 – Ore processing wastes</w:t>
      </w:r>
      <w:bookmarkEnd w:id="1435"/>
      <w:bookmarkEnd w:id="1436"/>
      <w:bookmarkEnd w:id="1437"/>
    </w:p>
    <w:tbl>
      <w:tblPr>
        <w:tblW w:w="7938" w:type="dxa"/>
        <w:tblLayout w:type="fixed"/>
        <w:tblLook w:val="0000" w:firstRow="0" w:lastRow="0" w:firstColumn="0" w:lastColumn="0" w:noHBand="0" w:noVBand="0"/>
      </w:tblPr>
      <w:tblGrid>
        <w:gridCol w:w="1346"/>
        <w:gridCol w:w="1394"/>
        <w:gridCol w:w="1394"/>
        <w:gridCol w:w="1414"/>
        <w:gridCol w:w="2390"/>
      </w:tblGrid>
      <w:tr w:rsidR="00A0779D" w14:paraId="0552B0B3" w14:textId="77777777" w:rsidTr="00D24AA8">
        <w:trPr>
          <w:tblHeader/>
        </w:trPr>
        <w:tc>
          <w:tcPr>
            <w:tcW w:w="1346" w:type="dxa"/>
            <w:shd w:val="clear" w:color="auto" w:fill="6F6652"/>
            <w:tcMar>
              <w:left w:w="57" w:type="dxa"/>
              <w:right w:w="57" w:type="dxa"/>
            </w:tcMar>
          </w:tcPr>
          <w:p w14:paraId="118F2A48" w14:textId="77777777" w:rsidR="00A0779D" w:rsidRDefault="00A0779D" w:rsidP="000F6AFA">
            <w:pPr>
              <w:pStyle w:val="TableDataColumnHeading"/>
              <w:jc w:val="left"/>
            </w:pPr>
            <w:r>
              <w:t>Product</w:t>
            </w:r>
          </w:p>
        </w:tc>
        <w:tc>
          <w:tcPr>
            <w:tcW w:w="1394" w:type="dxa"/>
            <w:shd w:val="clear" w:color="auto" w:fill="6F6652"/>
            <w:tcMar>
              <w:left w:w="57" w:type="dxa"/>
              <w:right w:w="57" w:type="dxa"/>
            </w:tcMar>
          </w:tcPr>
          <w:p w14:paraId="3C55CE05" w14:textId="77777777" w:rsidR="00A0779D" w:rsidRDefault="00A0779D" w:rsidP="000F6AFA">
            <w:pPr>
              <w:pStyle w:val="TableDataColumnHeading"/>
            </w:pPr>
            <w:r>
              <w:t>Production</w:t>
            </w:r>
            <w:r w:rsidRPr="00511B34">
              <w:rPr>
                <w:vertAlign w:val="superscript"/>
              </w:rPr>
              <w:t>1</w:t>
            </w:r>
          </w:p>
        </w:tc>
        <w:tc>
          <w:tcPr>
            <w:tcW w:w="2808" w:type="dxa"/>
            <w:gridSpan w:val="2"/>
            <w:shd w:val="clear" w:color="auto" w:fill="6F6652"/>
            <w:tcMar>
              <w:left w:w="57" w:type="dxa"/>
              <w:right w:w="57" w:type="dxa"/>
            </w:tcMar>
          </w:tcPr>
          <w:p w14:paraId="42CD62B1" w14:textId="77777777" w:rsidR="00A0779D" w:rsidRDefault="00A0779D" w:rsidP="000F6AFA">
            <w:pPr>
              <w:pStyle w:val="TableDataColumnHeading"/>
            </w:pPr>
            <w:r>
              <w:t>Waste generated</w:t>
            </w:r>
            <w:r w:rsidRPr="00511B34">
              <w:rPr>
                <w:vertAlign w:val="superscript"/>
              </w:rPr>
              <w:t>2</w:t>
            </w:r>
          </w:p>
        </w:tc>
        <w:tc>
          <w:tcPr>
            <w:tcW w:w="2390" w:type="dxa"/>
            <w:shd w:val="clear" w:color="auto" w:fill="6F6652"/>
          </w:tcPr>
          <w:p w14:paraId="5C500813" w14:textId="77777777" w:rsidR="00A0779D" w:rsidRDefault="00A0779D" w:rsidP="000F6AFA">
            <w:pPr>
              <w:pStyle w:val="TableDataColumnHeading"/>
            </w:pPr>
            <w:r>
              <w:t>Comments</w:t>
            </w:r>
          </w:p>
        </w:tc>
      </w:tr>
      <w:tr w:rsidR="000F6AFA" w14:paraId="58B9E3E9" w14:textId="77777777" w:rsidTr="00D24AA8">
        <w:tc>
          <w:tcPr>
            <w:tcW w:w="1346" w:type="dxa"/>
            <w:tcBorders>
              <w:bottom w:val="single" w:sz="8" w:space="0" w:color="FFFFFF" w:themeColor="background1"/>
            </w:tcBorders>
            <w:shd w:val="clear" w:color="auto" w:fill="auto"/>
            <w:tcMar>
              <w:left w:w="57" w:type="dxa"/>
              <w:right w:w="57" w:type="dxa"/>
            </w:tcMar>
          </w:tcPr>
          <w:p w14:paraId="7D686B75" w14:textId="77777777" w:rsidR="000F6AFA" w:rsidRPr="000F6AFA" w:rsidRDefault="000F6AFA" w:rsidP="000F6AFA">
            <w:pPr>
              <w:pStyle w:val="TableUnit"/>
            </w:pPr>
          </w:p>
        </w:tc>
        <w:tc>
          <w:tcPr>
            <w:tcW w:w="1394" w:type="dxa"/>
            <w:tcBorders>
              <w:bottom w:val="single" w:sz="8" w:space="0" w:color="FFFFFF" w:themeColor="background1"/>
            </w:tcBorders>
            <w:shd w:val="clear" w:color="auto" w:fill="auto"/>
            <w:tcMar>
              <w:left w:w="57" w:type="dxa"/>
              <w:right w:w="57" w:type="dxa"/>
            </w:tcMar>
          </w:tcPr>
          <w:p w14:paraId="29EF68C2" w14:textId="158AC05B" w:rsidR="000F6AFA" w:rsidRPr="000F6AFA" w:rsidRDefault="000F6AFA" w:rsidP="000F6AFA">
            <w:pPr>
              <w:pStyle w:val="TableUnit"/>
            </w:pPr>
            <w:r w:rsidRPr="000F6AFA">
              <w:t>kilotonnes</w:t>
            </w:r>
          </w:p>
        </w:tc>
        <w:tc>
          <w:tcPr>
            <w:tcW w:w="1394" w:type="dxa"/>
            <w:tcBorders>
              <w:bottom w:val="single" w:sz="8" w:space="0" w:color="FFFFFF" w:themeColor="background1"/>
            </w:tcBorders>
            <w:shd w:val="clear" w:color="auto" w:fill="auto"/>
            <w:tcMar>
              <w:left w:w="57" w:type="dxa"/>
              <w:right w:w="57" w:type="dxa"/>
            </w:tcMar>
          </w:tcPr>
          <w:p w14:paraId="60929AB0" w14:textId="07021929" w:rsidR="000F6AFA" w:rsidRPr="000F6AFA" w:rsidRDefault="000F6AFA" w:rsidP="000F6AFA">
            <w:pPr>
              <w:pStyle w:val="TableUnit"/>
            </w:pPr>
            <w:r w:rsidRPr="000F6AFA">
              <w:t>Tonnes waste/tonne product extracted</w:t>
            </w:r>
          </w:p>
        </w:tc>
        <w:tc>
          <w:tcPr>
            <w:tcW w:w="1414" w:type="dxa"/>
            <w:tcBorders>
              <w:bottom w:val="single" w:sz="8" w:space="0" w:color="FFFFFF" w:themeColor="background1"/>
            </w:tcBorders>
          </w:tcPr>
          <w:p w14:paraId="73454553" w14:textId="768BF2E9" w:rsidR="000F6AFA" w:rsidRPr="000F6AFA" w:rsidRDefault="000F6AFA" w:rsidP="000F6AFA">
            <w:pPr>
              <w:pStyle w:val="TableUnit"/>
            </w:pPr>
            <w:r w:rsidRPr="000F6AFA">
              <w:t>kilotonnes</w:t>
            </w:r>
            <w:r w:rsidRPr="000F6AFA">
              <w:br/>
              <w:t>(mid-point value)</w:t>
            </w:r>
          </w:p>
        </w:tc>
        <w:tc>
          <w:tcPr>
            <w:tcW w:w="2390" w:type="dxa"/>
            <w:tcBorders>
              <w:bottom w:val="single" w:sz="8" w:space="0" w:color="FFFFFF" w:themeColor="background1"/>
            </w:tcBorders>
          </w:tcPr>
          <w:p w14:paraId="438176DD" w14:textId="77777777" w:rsidR="000F6AFA" w:rsidRPr="000F6AFA" w:rsidRDefault="000F6AFA" w:rsidP="000F6AFA">
            <w:pPr>
              <w:pStyle w:val="TableUnit"/>
            </w:pPr>
          </w:p>
        </w:tc>
      </w:tr>
      <w:tr w:rsidR="000F6AFA" w14:paraId="0CC95E12" w14:textId="77777777" w:rsidTr="00D24AA8">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694380" w14:textId="77777777" w:rsidR="000F6AFA" w:rsidRPr="00DB6DF5" w:rsidRDefault="000F6AFA" w:rsidP="003702CB">
            <w:pPr>
              <w:pStyle w:val="TableDataEntries"/>
              <w:jc w:val="left"/>
            </w:pPr>
            <w:r>
              <w:t>Bauxite</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4F67E1" w14:textId="77777777" w:rsidR="000F6AFA" w:rsidRDefault="000F6AFA" w:rsidP="003702CB">
            <w:pPr>
              <w:pStyle w:val="TableDataEntries"/>
            </w:pPr>
            <w:r>
              <w:t>81 000</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510F9D" w14:textId="77777777" w:rsidR="000F6AFA" w:rsidRDefault="000F6AFA" w:rsidP="003702CB">
            <w:pPr>
              <w:pStyle w:val="TableDataEntries"/>
            </w:pPr>
            <w:r>
              <w:t>0.5–1.4</w:t>
            </w:r>
          </w:p>
        </w:tc>
        <w:tc>
          <w:tcPr>
            <w:tcW w:w="1414" w:type="dxa"/>
            <w:tcBorders>
              <w:top w:val="single" w:sz="8" w:space="0" w:color="FFFFFF" w:themeColor="background1"/>
              <w:bottom w:val="single" w:sz="8" w:space="0" w:color="FFFFFF" w:themeColor="background1"/>
            </w:tcBorders>
            <w:shd w:val="clear" w:color="auto" w:fill="E9E8E5" w:themeFill="background2"/>
          </w:tcPr>
          <w:p w14:paraId="6CD0AA96" w14:textId="77777777" w:rsidR="000F6AFA" w:rsidRDefault="000F6AFA" w:rsidP="003702CB">
            <w:pPr>
              <w:pStyle w:val="TableDataEntries"/>
            </w:pPr>
            <w:r>
              <w:t>77 000</w:t>
            </w:r>
          </w:p>
        </w:tc>
        <w:tc>
          <w:tcPr>
            <w:tcW w:w="2390" w:type="dxa"/>
            <w:tcBorders>
              <w:top w:val="single" w:sz="8" w:space="0" w:color="FFFFFF" w:themeColor="background1"/>
              <w:bottom w:val="single" w:sz="8" w:space="0" w:color="FFFFFF" w:themeColor="background1"/>
            </w:tcBorders>
            <w:shd w:val="clear" w:color="auto" w:fill="E9E8E5" w:themeFill="background2"/>
          </w:tcPr>
          <w:p w14:paraId="1C2D314F" w14:textId="77777777" w:rsidR="000F6AFA" w:rsidRDefault="000F6AFA" w:rsidP="003702CB">
            <w:pPr>
              <w:pStyle w:val="TableDataEntries"/>
              <w:jc w:val="left"/>
            </w:pPr>
            <w:r>
              <w:t>Waste is red mud. A significant proportion of this waste is not generated in Australia.</w:t>
            </w:r>
          </w:p>
        </w:tc>
      </w:tr>
      <w:tr w:rsidR="000F6AFA" w14:paraId="642729D9" w14:textId="77777777" w:rsidTr="00D24AA8">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2A9F20" w14:textId="77777777" w:rsidR="000F6AFA" w:rsidRPr="00DB6DF5" w:rsidRDefault="000F6AFA" w:rsidP="003702CB">
            <w:pPr>
              <w:pStyle w:val="TableDataEntries"/>
              <w:jc w:val="left"/>
            </w:pPr>
            <w:r w:rsidRPr="00DB6DF5">
              <w:t>Iron</w:t>
            </w:r>
            <w:r>
              <w:t xml:space="preserve"> ore</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274626" w14:textId="77777777" w:rsidR="000F6AFA" w:rsidRDefault="000F6AFA" w:rsidP="003702CB">
            <w:pPr>
              <w:pStyle w:val="TableDataEntries"/>
            </w:pPr>
            <w:r>
              <w:t>811 000</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BAEA23" w14:textId="77777777" w:rsidR="000F6AFA" w:rsidRDefault="000F6AFA" w:rsidP="003702CB">
            <w:pPr>
              <w:pStyle w:val="TableDataEntries"/>
            </w:pPr>
            <w:r w:rsidRPr="004A6554">
              <w:t>0.1–0.6</w:t>
            </w:r>
          </w:p>
        </w:tc>
        <w:tc>
          <w:tcPr>
            <w:tcW w:w="1414" w:type="dxa"/>
            <w:tcBorders>
              <w:top w:val="single" w:sz="8" w:space="0" w:color="FFFFFF" w:themeColor="background1"/>
              <w:bottom w:val="single" w:sz="8" w:space="0" w:color="FFFFFF" w:themeColor="background1"/>
            </w:tcBorders>
            <w:shd w:val="clear" w:color="auto" w:fill="E9E8E5" w:themeFill="background2"/>
          </w:tcPr>
          <w:p w14:paraId="28B4FB63" w14:textId="77777777" w:rsidR="000F6AFA" w:rsidRDefault="000F6AFA" w:rsidP="003702CB">
            <w:pPr>
              <w:pStyle w:val="TableDataEntries"/>
            </w:pPr>
            <w:r>
              <w:t>284 000</w:t>
            </w:r>
          </w:p>
        </w:tc>
        <w:tc>
          <w:tcPr>
            <w:tcW w:w="2390" w:type="dxa"/>
            <w:tcBorders>
              <w:top w:val="single" w:sz="8" w:space="0" w:color="FFFFFF" w:themeColor="background1"/>
              <w:bottom w:val="single" w:sz="8" w:space="0" w:color="FFFFFF" w:themeColor="background1"/>
            </w:tcBorders>
            <w:shd w:val="clear" w:color="auto" w:fill="E9E8E5" w:themeFill="background2"/>
          </w:tcPr>
          <w:p w14:paraId="421CC10F" w14:textId="77777777" w:rsidR="000F6AFA" w:rsidRDefault="000F6AFA" w:rsidP="003702CB">
            <w:pPr>
              <w:pStyle w:val="TableDataEntries"/>
              <w:jc w:val="left"/>
            </w:pPr>
            <w:r>
              <w:t>A significant proportion of this waste is not generated in Australia.</w:t>
            </w:r>
          </w:p>
        </w:tc>
      </w:tr>
      <w:tr w:rsidR="000F6AFA" w14:paraId="2CC0E74C" w14:textId="77777777" w:rsidTr="00D24AA8">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7D5C06" w14:textId="77777777" w:rsidR="000F6AFA" w:rsidRPr="00DB6DF5" w:rsidRDefault="000F6AFA" w:rsidP="003702CB">
            <w:pPr>
              <w:pStyle w:val="TableDataEntries"/>
              <w:jc w:val="left"/>
            </w:pPr>
            <w:r w:rsidRPr="00DB6DF5">
              <w:t>Coal</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402520" w14:textId="77777777" w:rsidR="000F6AFA" w:rsidRDefault="000F6AFA" w:rsidP="003702CB">
            <w:pPr>
              <w:pStyle w:val="TableDataEntries"/>
            </w:pPr>
            <w:r>
              <w:t>604 000</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DD1964" w14:textId="77777777" w:rsidR="000F6AFA" w:rsidRDefault="000F6AFA" w:rsidP="003702CB">
            <w:pPr>
              <w:pStyle w:val="TableDataEntries"/>
            </w:pPr>
            <w:r w:rsidRPr="004A6554">
              <w:t>0.1–0.6</w:t>
            </w:r>
          </w:p>
        </w:tc>
        <w:tc>
          <w:tcPr>
            <w:tcW w:w="1414" w:type="dxa"/>
            <w:tcBorders>
              <w:top w:val="single" w:sz="8" w:space="0" w:color="FFFFFF" w:themeColor="background1"/>
              <w:bottom w:val="single" w:sz="8" w:space="0" w:color="FFFFFF" w:themeColor="background1"/>
            </w:tcBorders>
            <w:shd w:val="clear" w:color="auto" w:fill="E9E8E5" w:themeFill="background2"/>
          </w:tcPr>
          <w:p w14:paraId="3D23BFDC" w14:textId="77777777" w:rsidR="000F6AFA" w:rsidRDefault="000F6AFA" w:rsidP="003702CB">
            <w:pPr>
              <w:pStyle w:val="TableDataEntries"/>
            </w:pPr>
            <w:r>
              <w:t>211 000</w:t>
            </w:r>
          </w:p>
        </w:tc>
        <w:tc>
          <w:tcPr>
            <w:tcW w:w="2390" w:type="dxa"/>
            <w:tcBorders>
              <w:top w:val="single" w:sz="8" w:space="0" w:color="FFFFFF" w:themeColor="background1"/>
              <w:bottom w:val="single" w:sz="8" w:space="0" w:color="FFFFFF" w:themeColor="background1"/>
            </w:tcBorders>
            <w:shd w:val="clear" w:color="auto" w:fill="E9E8E5" w:themeFill="background2"/>
          </w:tcPr>
          <w:p w14:paraId="1F842D0C" w14:textId="77777777" w:rsidR="000F6AFA" w:rsidRDefault="000F6AFA" w:rsidP="003702CB">
            <w:pPr>
              <w:pStyle w:val="TableDataEntries"/>
              <w:jc w:val="left"/>
            </w:pPr>
            <w:r>
              <w:t>A significant proportion of this waste is not generated in Australia.</w:t>
            </w:r>
          </w:p>
        </w:tc>
      </w:tr>
      <w:tr w:rsidR="000F6AFA" w14:paraId="2987FD41" w14:textId="77777777" w:rsidTr="00D24AA8">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762273" w14:textId="77777777" w:rsidR="000F6AFA" w:rsidRPr="00DB6DF5" w:rsidRDefault="000F6AFA" w:rsidP="003702CB">
            <w:pPr>
              <w:pStyle w:val="TableDataEntries"/>
              <w:jc w:val="left"/>
            </w:pPr>
            <w:r w:rsidRPr="00DB6DF5">
              <w:t>Copper</w:t>
            </w:r>
            <w:r>
              <w:t xml:space="preserve"> (metal)</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149FCB" w14:textId="77777777" w:rsidR="000F6AFA" w:rsidRDefault="000F6AFA" w:rsidP="003702CB">
            <w:pPr>
              <w:pStyle w:val="TableDataEntries"/>
            </w:pPr>
            <w:r>
              <w:t>971</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431F11" w14:textId="77777777" w:rsidR="000F6AFA" w:rsidRDefault="000F6AFA" w:rsidP="003702CB">
            <w:pPr>
              <w:pStyle w:val="TableDataEntries"/>
            </w:pPr>
            <w:r>
              <w:t>50</w:t>
            </w:r>
          </w:p>
        </w:tc>
        <w:tc>
          <w:tcPr>
            <w:tcW w:w="1414" w:type="dxa"/>
            <w:tcBorders>
              <w:top w:val="single" w:sz="8" w:space="0" w:color="FFFFFF" w:themeColor="background1"/>
              <w:bottom w:val="single" w:sz="8" w:space="0" w:color="FFFFFF" w:themeColor="background1"/>
            </w:tcBorders>
            <w:shd w:val="clear" w:color="auto" w:fill="E9E8E5" w:themeFill="background2"/>
          </w:tcPr>
          <w:p w14:paraId="560B8D71" w14:textId="77777777" w:rsidR="000F6AFA" w:rsidRDefault="000F6AFA" w:rsidP="003702CB">
            <w:pPr>
              <w:pStyle w:val="TableDataEntries"/>
            </w:pPr>
            <w:r>
              <w:t>48 550</w:t>
            </w:r>
          </w:p>
        </w:tc>
        <w:tc>
          <w:tcPr>
            <w:tcW w:w="2390" w:type="dxa"/>
            <w:tcBorders>
              <w:top w:val="single" w:sz="8" w:space="0" w:color="FFFFFF" w:themeColor="background1"/>
              <w:bottom w:val="single" w:sz="8" w:space="0" w:color="FFFFFF" w:themeColor="background1"/>
            </w:tcBorders>
            <w:shd w:val="clear" w:color="auto" w:fill="E9E8E5" w:themeFill="background2"/>
          </w:tcPr>
          <w:p w14:paraId="143DFFB8" w14:textId="77777777" w:rsidR="000F6AFA" w:rsidRDefault="000F6AFA" w:rsidP="003702CB">
            <w:pPr>
              <w:pStyle w:val="TableDataEntries"/>
              <w:jc w:val="left"/>
            </w:pPr>
            <w:r>
              <w:t>Approximate estimate only.</w:t>
            </w:r>
          </w:p>
        </w:tc>
      </w:tr>
      <w:tr w:rsidR="000F6AFA" w14:paraId="1AD51A57" w14:textId="77777777" w:rsidTr="00D24AA8">
        <w:tc>
          <w:tcPr>
            <w:tcW w:w="1346" w:type="dxa"/>
            <w:tcBorders>
              <w:top w:val="single" w:sz="8" w:space="0" w:color="FFFFFF" w:themeColor="background1"/>
              <w:bottom w:val="single" w:sz="6" w:space="0" w:color="6F6652"/>
            </w:tcBorders>
            <w:shd w:val="clear" w:color="auto" w:fill="E9E8E5" w:themeFill="background2"/>
            <w:tcMar>
              <w:left w:w="57" w:type="dxa"/>
              <w:right w:w="57" w:type="dxa"/>
            </w:tcMar>
          </w:tcPr>
          <w:p w14:paraId="610B5E0F" w14:textId="77777777" w:rsidR="000F6AFA" w:rsidRPr="00DB6DF5" w:rsidRDefault="000F6AFA" w:rsidP="003702CB">
            <w:pPr>
              <w:pStyle w:val="TableDataEntries"/>
              <w:jc w:val="left"/>
            </w:pPr>
            <w:r w:rsidRPr="00DB6DF5">
              <w:t>Zinc</w:t>
            </w:r>
          </w:p>
        </w:tc>
        <w:tc>
          <w:tcPr>
            <w:tcW w:w="1394" w:type="dxa"/>
            <w:tcBorders>
              <w:top w:val="single" w:sz="8" w:space="0" w:color="FFFFFF" w:themeColor="background1"/>
              <w:bottom w:val="single" w:sz="6" w:space="0" w:color="6F6652"/>
            </w:tcBorders>
            <w:shd w:val="clear" w:color="auto" w:fill="E9E8E5" w:themeFill="background2"/>
            <w:tcMar>
              <w:left w:w="57" w:type="dxa"/>
              <w:right w:w="57" w:type="dxa"/>
            </w:tcMar>
          </w:tcPr>
          <w:p w14:paraId="0C244F2D" w14:textId="77777777" w:rsidR="000F6AFA" w:rsidRDefault="000F6AFA" w:rsidP="003702CB">
            <w:pPr>
              <w:pStyle w:val="TableDataEntries"/>
            </w:pPr>
            <w:r>
              <w:t>1 611</w:t>
            </w:r>
          </w:p>
        </w:tc>
        <w:tc>
          <w:tcPr>
            <w:tcW w:w="1394" w:type="dxa"/>
            <w:tcBorders>
              <w:top w:val="single" w:sz="8" w:space="0" w:color="FFFFFF" w:themeColor="background1"/>
              <w:bottom w:val="single" w:sz="6" w:space="0" w:color="6F6652"/>
            </w:tcBorders>
            <w:shd w:val="clear" w:color="auto" w:fill="E9E8E5" w:themeFill="background2"/>
            <w:tcMar>
              <w:left w:w="57" w:type="dxa"/>
              <w:right w:w="57" w:type="dxa"/>
            </w:tcMar>
          </w:tcPr>
          <w:p w14:paraId="67FE3023" w14:textId="77777777" w:rsidR="000F6AFA" w:rsidRDefault="000F6AFA" w:rsidP="003702CB">
            <w:pPr>
              <w:pStyle w:val="TableDataEntries"/>
            </w:pPr>
            <w:r>
              <w:t>10</w:t>
            </w:r>
          </w:p>
        </w:tc>
        <w:tc>
          <w:tcPr>
            <w:tcW w:w="1414" w:type="dxa"/>
            <w:tcBorders>
              <w:top w:val="single" w:sz="8" w:space="0" w:color="FFFFFF" w:themeColor="background1"/>
              <w:bottom w:val="single" w:sz="6" w:space="0" w:color="6F6652"/>
            </w:tcBorders>
            <w:shd w:val="clear" w:color="auto" w:fill="E9E8E5" w:themeFill="background2"/>
          </w:tcPr>
          <w:p w14:paraId="1D8990CC" w14:textId="77777777" w:rsidR="000F6AFA" w:rsidRDefault="000F6AFA" w:rsidP="003702CB">
            <w:pPr>
              <w:pStyle w:val="TableDataEntries"/>
            </w:pPr>
            <w:r>
              <w:t>16 110</w:t>
            </w:r>
          </w:p>
        </w:tc>
        <w:tc>
          <w:tcPr>
            <w:tcW w:w="2390" w:type="dxa"/>
            <w:tcBorders>
              <w:top w:val="single" w:sz="8" w:space="0" w:color="FFFFFF" w:themeColor="background1"/>
              <w:bottom w:val="single" w:sz="6" w:space="0" w:color="6F6652"/>
            </w:tcBorders>
            <w:shd w:val="clear" w:color="auto" w:fill="E9E8E5" w:themeFill="background2"/>
          </w:tcPr>
          <w:p w14:paraId="4184B308" w14:textId="77777777" w:rsidR="000F6AFA" w:rsidRDefault="000F6AFA" w:rsidP="003702CB">
            <w:pPr>
              <w:pStyle w:val="TableDataEntries"/>
              <w:jc w:val="left"/>
            </w:pPr>
            <w:r>
              <w:t>Approximate estimate only.</w:t>
            </w:r>
          </w:p>
        </w:tc>
      </w:tr>
    </w:tbl>
    <w:p w14:paraId="7C604CAD" w14:textId="55BCFB47" w:rsidR="00A0779D" w:rsidRDefault="00A0779D" w:rsidP="00A0779D">
      <w:pPr>
        <w:pStyle w:val="Note"/>
        <w:rPr>
          <w:i/>
        </w:rPr>
      </w:pPr>
      <w:r>
        <w:rPr>
          <w:i/>
        </w:rPr>
        <w:t>Sources:</w:t>
      </w:r>
      <w:r>
        <w:rPr>
          <w:i/>
        </w:rPr>
        <w:tab/>
        <w:t xml:space="preserve">1) </w:t>
      </w:r>
      <w:r>
        <w:rPr>
          <w:i/>
        </w:rPr>
        <w:fldChar w:fldCharType="begin"/>
      </w:r>
      <w:r>
        <w:rPr>
          <w:i/>
        </w:rPr>
        <w:instrText xml:space="preserve"> NOTEREF _Ref490228484 \h </w:instrText>
      </w:r>
      <w:r>
        <w:rPr>
          <w:i/>
        </w:rPr>
      </w:r>
      <w:r>
        <w:rPr>
          <w:i/>
        </w:rPr>
        <w:fldChar w:fldCharType="separate"/>
      </w:r>
      <w:r w:rsidR="00995AA6">
        <w:rPr>
          <w:i/>
        </w:rPr>
        <w:t>34</w:t>
      </w:r>
      <w:r>
        <w:rPr>
          <w:i/>
        </w:rPr>
        <w:fldChar w:fldCharType="end"/>
      </w:r>
    </w:p>
    <w:p w14:paraId="35D918DF" w14:textId="69519C3D" w:rsidR="00D24AA8" w:rsidRDefault="00A0779D" w:rsidP="00D24AA8">
      <w:pPr>
        <w:pStyle w:val="Note"/>
        <w:ind w:left="284" w:firstLine="284"/>
      </w:pPr>
      <w:r>
        <w:rPr>
          <w:i/>
        </w:rPr>
        <w:t xml:space="preserve">2) Refer to detailed literature review sections for primary mining wastes (pp. </w:t>
      </w:r>
      <w:r>
        <w:rPr>
          <w:i/>
        </w:rPr>
        <w:fldChar w:fldCharType="begin"/>
      </w:r>
      <w:r>
        <w:rPr>
          <w:i/>
        </w:rPr>
        <w:instrText xml:space="preserve"> PAGEREF _Ref489886299 \h </w:instrText>
      </w:r>
      <w:r>
        <w:rPr>
          <w:i/>
        </w:rPr>
      </w:r>
      <w:r>
        <w:rPr>
          <w:i/>
        </w:rPr>
        <w:fldChar w:fldCharType="separate"/>
      </w:r>
      <w:r w:rsidR="00995AA6">
        <w:rPr>
          <w:i/>
          <w:noProof/>
        </w:rPr>
        <w:t>74</w:t>
      </w:r>
      <w:r>
        <w:rPr>
          <w:i/>
        </w:rPr>
        <w:fldChar w:fldCharType="end"/>
      </w:r>
      <w:r>
        <w:rPr>
          <w:i/>
        </w:rPr>
        <w:t>–</w:t>
      </w:r>
      <w:r>
        <w:rPr>
          <w:i/>
        </w:rPr>
        <w:fldChar w:fldCharType="begin"/>
      </w:r>
      <w:r>
        <w:rPr>
          <w:i/>
        </w:rPr>
        <w:instrText xml:space="preserve"> PAGEREF _Ref489886313 \h </w:instrText>
      </w:r>
      <w:r>
        <w:rPr>
          <w:i/>
        </w:rPr>
      </w:r>
      <w:r>
        <w:rPr>
          <w:i/>
        </w:rPr>
        <w:fldChar w:fldCharType="separate"/>
      </w:r>
      <w:r w:rsidR="00995AA6">
        <w:rPr>
          <w:i/>
          <w:noProof/>
        </w:rPr>
        <w:t>81</w:t>
      </w:r>
      <w:r>
        <w:rPr>
          <w:i/>
        </w:rPr>
        <w:fldChar w:fldCharType="end"/>
      </w:r>
      <w:r>
        <w:rPr>
          <w:i/>
        </w:rPr>
        <w:t>)</w:t>
      </w:r>
    </w:p>
    <w:p w14:paraId="306C6840" w14:textId="1A77B9F1"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8</w:instrText>
        </w:r>
      </w:fldSimple>
      <w:r w:rsidRPr="00695C93">
        <w:instrText xml:space="preserve"> = 0 "" "</w:instrText>
      </w:r>
      <w:fldSimple w:instr=" STYLEREF &quot;Heading 1&quot; \l \n ">
        <w:r w:rsidR="00995AA6">
          <w:rPr>
            <w:noProof/>
          </w:rPr>
          <w:instrText>8</w:instrText>
        </w:r>
      </w:fldSimple>
      <w:r w:rsidRPr="00695C93">
        <w:instrText xml:space="preserve">." </w:instrText>
      </w:r>
      <w:r w:rsidRPr="00695C93">
        <w:fldChar w:fldCharType="separate"/>
      </w:r>
      <w:r w:rsidR="00995AA6">
        <w:rPr>
          <w:noProof/>
        </w:rPr>
        <w:instrText>8</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8</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8</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3</w:instrText>
      </w:r>
      <w:r w:rsidRPr="00695C93">
        <w:fldChar w:fldCharType="end"/>
      </w:r>
      <w:r w:rsidRPr="00695C93">
        <w:instrText xml:space="preserve">" "" </w:instrText>
      </w:r>
      <w:r w:rsidRPr="00695C93">
        <w:fldChar w:fldCharType="separate"/>
      </w:r>
      <w:bookmarkStart w:id="1438" w:name="_Caption7123"/>
      <w:bookmarkStart w:id="1439" w:name="_Caption7606"/>
      <w:bookmarkStart w:id="1440" w:name="_Caption9685"/>
      <w:bookmarkStart w:id="1441" w:name="_Caption6391"/>
      <w:bookmarkStart w:id="1442" w:name="_Caption9196"/>
      <w:bookmarkStart w:id="1443" w:name="_Caption7335"/>
      <w:bookmarkStart w:id="1444" w:name="_Caption7673"/>
      <w:bookmarkStart w:id="1445" w:name="_Caption5411"/>
      <w:bookmarkStart w:id="1446" w:name="_Caption3243"/>
      <w:bookmarkStart w:id="1447" w:name="_Caption8094"/>
      <w:bookmarkStart w:id="1448" w:name="_Caption3029"/>
      <w:bookmarkStart w:id="1449" w:name="_Caption0165"/>
      <w:bookmarkStart w:id="1450" w:name="_Caption7162"/>
      <w:bookmarkStart w:id="1451" w:name="_Caption9579"/>
      <w:bookmarkStart w:id="1452" w:name="_Caption5110"/>
      <w:bookmarkStart w:id="1453" w:name="_Caption8030"/>
      <w:bookmarkStart w:id="1454" w:name="_Caption3846"/>
      <w:bookmarkStart w:id="1455" w:name="_Caption3102"/>
      <w:bookmarkStart w:id="1456" w:name="_Caption5206"/>
      <w:bookmarkStart w:id="1457" w:name="_Caption1707"/>
      <w:bookmarkStart w:id="1458" w:name="_Caption9058"/>
      <w:bookmarkStart w:id="1459" w:name="_Caption4176"/>
      <w:bookmarkStart w:id="1460" w:name="_Caption9745"/>
      <w:bookmarkStart w:id="1461" w:name="_Caption8781"/>
      <w:bookmarkStart w:id="1462" w:name="_Caption9306"/>
      <w:bookmarkStart w:id="1463" w:name="_Caption4307"/>
      <w:bookmarkStart w:id="1464" w:name="_Caption4655"/>
      <w:bookmarkStart w:id="1465" w:name="_Caption1192"/>
      <w:bookmarkStart w:id="1466" w:name="_Caption2005"/>
      <w:bookmarkStart w:id="1467" w:name="_Caption4578"/>
      <w:bookmarkStart w:id="1468" w:name="_Caption5144"/>
      <w:bookmarkStart w:id="1469" w:name="_Caption7730"/>
      <w:bookmarkStart w:id="1470" w:name="_Caption8980"/>
      <w:bookmarkStart w:id="1471" w:name="_Caption1647"/>
      <w:bookmarkStart w:id="1472" w:name="_Caption9737"/>
      <w:bookmarkStart w:id="1473" w:name="_Caption3250"/>
      <w:bookmarkStart w:id="1474" w:name="_Caption3287"/>
      <w:bookmarkStart w:id="1475" w:name="_Caption9220"/>
      <w:bookmarkStart w:id="1476" w:name="_Caption6605"/>
      <w:bookmarkStart w:id="1477" w:name="_Caption9868"/>
      <w:bookmarkStart w:id="1478" w:name="_Caption1659"/>
      <w:bookmarkStart w:id="1479" w:name="_Caption1994"/>
      <w:bookmarkStart w:id="1480" w:name="_Caption5847"/>
      <w:bookmarkStart w:id="1481" w:name="_Caption1423"/>
      <w:bookmarkStart w:id="1482" w:name="_Caption3109"/>
      <w:bookmarkStart w:id="1483" w:name="_Caption7720"/>
      <w:bookmarkStart w:id="1484" w:name="_Caption0330"/>
      <w:bookmarkStart w:id="1485" w:name="_Caption2135"/>
      <w:bookmarkStart w:id="1486" w:name="_Toc489972550"/>
      <w:bookmarkStart w:id="1487" w:name="_Toc490566544"/>
      <w:bookmarkStart w:id="1488" w:name="_Toc496885054"/>
      <w:r w:rsidR="00B76381">
        <w:rPr>
          <w:noProof/>
        </w:rPr>
        <w:t>8</w:t>
      </w:r>
      <w:r w:rsidR="00B76381" w:rsidRPr="00695C93">
        <w:rPr>
          <w:noProof/>
        </w:rPr>
        <w:t>.</w:t>
      </w:r>
      <w:r w:rsidR="00B76381">
        <w:rPr>
          <w:noProof/>
        </w:rPr>
        <w:t>3</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r w:rsidRPr="00695C93">
        <w:fldChar w:fldCharType="end"/>
      </w:r>
      <w:r w:rsidRPr="00695C93">
        <w:tab/>
      </w:r>
      <w:r>
        <w:t>Primary mining wastes generation in Australia, 2015 – Smelting wastes</w:t>
      </w:r>
      <w:bookmarkEnd w:id="1486"/>
      <w:bookmarkEnd w:id="1487"/>
      <w:bookmarkEnd w:id="1488"/>
    </w:p>
    <w:tbl>
      <w:tblPr>
        <w:tblW w:w="7938" w:type="dxa"/>
        <w:tblLayout w:type="fixed"/>
        <w:tblLook w:val="0000" w:firstRow="0" w:lastRow="0" w:firstColumn="0" w:lastColumn="0" w:noHBand="0" w:noVBand="0"/>
      </w:tblPr>
      <w:tblGrid>
        <w:gridCol w:w="1346"/>
        <w:gridCol w:w="1394"/>
        <w:gridCol w:w="1394"/>
        <w:gridCol w:w="1414"/>
        <w:gridCol w:w="2390"/>
      </w:tblGrid>
      <w:tr w:rsidR="00A0779D" w14:paraId="3D775867" w14:textId="77777777" w:rsidTr="00D24AA8">
        <w:trPr>
          <w:tblHeader/>
        </w:trPr>
        <w:tc>
          <w:tcPr>
            <w:tcW w:w="1346" w:type="dxa"/>
            <w:shd w:val="clear" w:color="auto" w:fill="6F6652"/>
            <w:tcMar>
              <w:left w:w="57" w:type="dxa"/>
              <w:right w:w="57" w:type="dxa"/>
            </w:tcMar>
          </w:tcPr>
          <w:p w14:paraId="49E82EF9" w14:textId="77777777" w:rsidR="00A0779D" w:rsidRDefault="00A0779D" w:rsidP="000F6AFA">
            <w:pPr>
              <w:pStyle w:val="TableDataColumnHeading"/>
              <w:jc w:val="left"/>
            </w:pPr>
            <w:r>
              <w:t>Product</w:t>
            </w:r>
          </w:p>
        </w:tc>
        <w:tc>
          <w:tcPr>
            <w:tcW w:w="1394" w:type="dxa"/>
            <w:shd w:val="clear" w:color="auto" w:fill="6F6652"/>
            <w:tcMar>
              <w:left w:w="57" w:type="dxa"/>
              <w:right w:w="57" w:type="dxa"/>
            </w:tcMar>
          </w:tcPr>
          <w:p w14:paraId="6B5EEA7C" w14:textId="77777777" w:rsidR="00A0779D" w:rsidRDefault="00A0779D" w:rsidP="000F6AFA">
            <w:pPr>
              <w:pStyle w:val="TableDataColumnHeading"/>
            </w:pPr>
            <w:r>
              <w:t>Production</w:t>
            </w:r>
            <w:r w:rsidRPr="00511B34">
              <w:rPr>
                <w:vertAlign w:val="superscript"/>
              </w:rPr>
              <w:t>1</w:t>
            </w:r>
          </w:p>
        </w:tc>
        <w:tc>
          <w:tcPr>
            <w:tcW w:w="2808" w:type="dxa"/>
            <w:gridSpan w:val="2"/>
            <w:shd w:val="clear" w:color="auto" w:fill="6F6652"/>
            <w:tcMar>
              <w:left w:w="57" w:type="dxa"/>
              <w:right w:w="57" w:type="dxa"/>
            </w:tcMar>
          </w:tcPr>
          <w:p w14:paraId="335683B2" w14:textId="77777777" w:rsidR="00A0779D" w:rsidRDefault="00A0779D" w:rsidP="000F6AFA">
            <w:pPr>
              <w:pStyle w:val="TableDataColumnHeading"/>
            </w:pPr>
            <w:r>
              <w:t>Waste generated</w:t>
            </w:r>
            <w:r w:rsidRPr="00511B34">
              <w:rPr>
                <w:vertAlign w:val="superscript"/>
              </w:rPr>
              <w:t>2</w:t>
            </w:r>
          </w:p>
        </w:tc>
        <w:tc>
          <w:tcPr>
            <w:tcW w:w="2390" w:type="dxa"/>
            <w:shd w:val="clear" w:color="auto" w:fill="6F6652"/>
          </w:tcPr>
          <w:p w14:paraId="190705D4" w14:textId="77777777" w:rsidR="00A0779D" w:rsidRDefault="00A0779D" w:rsidP="000F6AFA">
            <w:pPr>
              <w:pStyle w:val="TableDataColumnHeading"/>
            </w:pPr>
            <w:r>
              <w:t>Comments</w:t>
            </w:r>
          </w:p>
        </w:tc>
      </w:tr>
      <w:tr w:rsidR="000F6AFA" w14:paraId="7220C58C" w14:textId="77777777" w:rsidTr="00D24AA8">
        <w:trPr>
          <w:tblHeader/>
        </w:trPr>
        <w:tc>
          <w:tcPr>
            <w:tcW w:w="1346" w:type="dxa"/>
            <w:tcBorders>
              <w:bottom w:val="single" w:sz="8" w:space="0" w:color="FFFFFF" w:themeColor="background1"/>
            </w:tcBorders>
            <w:shd w:val="clear" w:color="auto" w:fill="auto"/>
            <w:tcMar>
              <w:left w:w="57" w:type="dxa"/>
              <w:right w:w="57" w:type="dxa"/>
            </w:tcMar>
          </w:tcPr>
          <w:p w14:paraId="7A968270" w14:textId="77777777" w:rsidR="000F6AFA" w:rsidRPr="000F6AFA" w:rsidRDefault="000F6AFA" w:rsidP="000F6AFA">
            <w:pPr>
              <w:pStyle w:val="TableUnit"/>
            </w:pPr>
          </w:p>
        </w:tc>
        <w:tc>
          <w:tcPr>
            <w:tcW w:w="1394" w:type="dxa"/>
            <w:tcBorders>
              <w:bottom w:val="single" w:sz="8" w:space="0" w:color="FFFFFF" w:themeColor="background1"/>
            </w:tcBorders>
            <w:shd w:val="clear" w:color="auto" w:fill="auto"/>
            <w:tcMar>
              <w:left w:w="57" w:type="dxa"/>
              <w:right w:w="57" w:type="dxa"/>
            </w:tcMar>
          </w:tcPr>
          <w:p w14:paraId="7B16EE6E" w14:textId="47A83B2E" w:rsidR="000F6AFA" w:rsidRPr="000F6AFA" w:rsidRDefault="000F6AFA" w:rsidP="000F6AFA">
            <w:pPr>
              <w:pStyle w:val="TableUnit"/>
            </w:pPr>
            <w:r w:rsidRPr="000F6AFA">
              <w:t>kilotonnes</w:t>
            </w:r>
          </w:p>
        </w:tc>
        <w:tc>
          <w:tcPr>
            <w:tcW w:w="1394" w:type="dxa"/>
            <w:tcBorders>
              <w:bottom w:val="single" w:sz="8" w:space="0" w:color="FFFFFF" w:themeColor="background1"/>
            </w:tcBorders>
            <w:shd w:val="clear" w:color="auto" w:fill="auto"/>
            <w:tcMar>
              <w:left w:w="57" w:type="dxa"/>
              <w:right w:w="57" w:type="dxa"/>
            </w:tcMar>
          </w:tcPr>
          <w:p w14:paraId="39C5F9F5" w14:textId="1BF3265C" w:rsidR="000F6AFA" w:rsidRPr="000F6AFA" w:rsidRDefault="000F6AFA" w:rsidP="000F6AFA">
            <w:pPr>
              <w:pStyle w:val="TableUnit"/>
            </w:pPr>
            <w:r w:rsidRPr="000F6AFA">
              <w:t>Tonnes waste/tonne product extracted</w:t>
            </w:r>
          </w:p>
        </w:tc>
        <w:tc>
          <w:tcPr>
            <w:tcW w:w="1414" w:type="dxa"/>
            <w:tcBorders>
              <w:bottom w:val="single" w:sz="8" w:space="0" w:color="FFFFFF" w:themeColor="background1"/>
            </w:tcBorders>
          </w:tcPr>
          <w:p w14:paraId="7B12F98D" w14:textId="5A13584F" w:rsidR="000F6AFA" w:rsidRPr="000F6AFA" w:rsidRDefault="000F6AFA" w:rsidP="000F6AFA">
            <w:pPr>
              <w:pStyle w:val="TableUnit"/>
            </w:pPr>
            <w:r w:rsidRPr="000F6AFA">
              <w:t>kilotonnes</w:t>
            </w:r>
            <w:r w:rsidRPr="000F6AFA">
              <w:br/>
              <w:t>(mid-point value)</w:t>
            </w:r>
          </w:p>
        </w:tc>
        <w:tc>
          <w:tcPr>
            <w:tcW w:w="2390" w:type="dxa"/>
            <w:tcBorders>
              <w:bottom w:val="single" w:sz="8" w:space="0" w:color="FFFFFF" w:themeColor="background1"/>
            </w:tcBorders>
          </w:tcPr>
          <w:p w14:paraId="21FC965A" w14:textId="77777777" w:rsidR="000F6AFA" w:rsidRPr="000F6AFA" w:rsidRDefault="000F6AFA" w:rsidP="000F6AFA">
            <w:pPr>
              <w:pStyle w:val="TableUnit"/>
            </w:pPr>
          </w:p>
        </w:tc>
      </w:tr>
      <w:tr w:rsidR="000F6AFA" w14:paraId="7D3BF9AC" w14:textId="77777777" w:rsidTr="00D24AA8">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47774E" w14:textId="77777777" w:rsidR="000F6AFA" w:rsidRPr="00DB6DF5" w:rsidRDefault="000F6AFA" w:rsidP="003702CB">
            <w:pPr>
              <w:pStyle w:val="TableDataEntries"/>
              <w:jc w:val="left"/>
            </w:pPr>
            <w:r>
              <w:t>Bauxite</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B8D775" w14:textId="77777777" w:rsidR="000F6AFA" w:rsidRDefault="000F6AFA" w:rsidP="003702CB">
            <w:pPr>
              <w:pStyle w:val="TableDataEntries"/>
            </w:pPr>
            <w:r>
              <w:t>81 000</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2E818A" w14:textId="77777777" w:rsidR="000F6AFA" w:rsidRDefault="000F6AFA" w:rsidP="003702CB">
            <w:pPr>
              <w:pStyle w:val="TableDataEntries"/>
            </w:pPr>
            <w:r>
              <w:t>0.002</w:t>
            </w:r>
            <w:r w:rsidRPr="00275A75">
              <w:t>–</w:t>
            </w:r>
            <w:r>
              <w:t>0.004</w:t>
            </w:r>
          </w:p>
        </w:tc>
        <w:tc>
          <w:tcPr>
            <w:tcW w:w="1414" w:type="dxa"/>
            <w:tcBorders>
              <w:top w:val="single" w:sz="8" w:space="0" w:color="FFFFFF" w:themeColor="background1"/>
              <w:bottom w:val="single" w:sz="8" w:space="0" w:color="FFFFFF" w:themeColor="background1"/>
            </w:tcBorders>
            <w:shd w:val="clear" w:color="auto" w:fill="E9E8E5" w:themeFill="background2"/>
          </w:tcPr>
          <w:p w14:paraId="5F2C6366" w14:textId="77777777" w:rsidR="000F6AFA" w:rsidRDefault="000F6AFA" w:rsidP="003702CB">
            <w:pPr>
              <w:pStyle w:val="TableDataEntries"/>
            </w:pPr>
            <w:r>
              <w:t>243</w:t>
            </w:r>
          </w:p>
        </w:tc>
        <w:tc>
          <w:tcPr>
            <w:tcW w:w="2390" w:type="dxa"/>
            <w:tcBorders>
              <w:top w:val="single" w:sz="8" w:space="0" w:color="FFFFFF" w:themeColor="background1"/>
              <w:bottom w:val="single" w:sz="8" w:space="0" w:color="FFFFFF" w:themeColor="background1"/>
            </w:tcBorders>
            <w:shd w:val="clear" w:color="auto" w:fill="E9E8E5" w:themeFill="background2"/>
          </w:tcPr>
          <w:p w14:paraId="44EE18D8" w14:textId="77777777" w:rsidR="000F6AFA" w:rsidRDefault="000F6AFA" w:rsidP="003702CB">
            <w:pPr>
              <w:pStyle w:val="TableDataEntries"/>
              <w:jc w:val="left"/>
            </w:pPr>
            <w:r>
              <w:t>Estimate is for spent pot liner only. A significant proportion of this waste is not generated in Australia.</w:t>
            </w:r>
          </w:p>
        </w:tc>
      </w:tr>
      <w:tr w:rsidR="000F6AFA" w14:paraId="25F828A9" w14:textId="77777777" w:rsidTr="00D24AA8">
        <w:trPr>
          <w:cantSplit/>
        </w:trPr>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E62836" w14:textId="77777777" w:rsidR="000F6AFA" w:rsidRPr="00DB6DF5" w:rsidRDefault="000F6AFA" w:rsidP="003702CB">
            <w:pPr>
              <w:pStyle w:val="TableDataEntries"/>
              <w:jc w:val="left"/>
            </w:pPr>
            <w:r w:rsidRPr="00DB6DF5">
              <w:t>Iron</w:t>
            </w:r>
            <w:r>
              <w:t xml:space="preserve"> ore</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A14250" w14:textId="77777777" w:rsidR="000F6AFA" w:rsidRDefault="000F6AFA" w:rsidP="003702CB">
            <w:pPr>
              <w:pStyle w:val="TableDataEntries"/>
            </w:pPr>
            <w:r>
              <w:t>811 000</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79AE5B" w14:textId="77777777" w:rsidR="000F6AFA" w:rsidRDefault="000F6AFA" w:rsidP="003702CB">
            <w:pPr>
              <w:pStyle w:val="TableDataEntries"/>
            </w:pPr>
            <w:r w:rsidRPr="00AD5255">
              <w:t>0.17–0.27</w:t>
            </w:r>
          </w:p>
        </w:tc>
        <w:tc>
          <w:tcPr>
            <w:tcW w:w="1414" w:type="dxa"/>
            <w:tcBorders>
              <w:top w:val="single" w:sz="8" w:space="0" w:color="FFFFFF" w:themeColor="background1"/>
              <w:bottom w:val="single" w:sz="8" w:space="0" w:color="FFFFFF" w:themeColor="background1"/>
            </w:tcBorders>
            <w:shd w:val="clear" w:color="auto" w:fill="E9E8E5" w:themeFill="background2"/>
          </w:tcPr>
          <w:p w14:paraId="4022E6B6" w14:textId="77777777" w:rsidR="000F6AFA" w:rsidRDefault="000F6AFA" w:rsidP="003702CB">
            <w:pPr>
              <w:pStyle w:val="TableDataEntries"/>
            </w:pPr>
            <w:r>
              <w:t>178 000</w:t>
            </w:r>
          </w:p>
        </w:tc>
        <w:tc>
          <w:tcPr>
            <w:tcW w:w="2390" w:type="dxa"/>
            <w:tcBorders>
              <w:top w:val="single" w:sz="8" w:space="0" w:color="FFFFFF" w:themeColor="background1"/>
              <w:bottom w:val="single" w:sz="8" w:space="0" w:color="FFFFFF" w:themeColor="background1"/>
            </w:tcBorders>
            <w:shd w:val="clear" w:color="auto" w:fill="E9E8E5" w:themeFill="background2"/>
          </w:tcPr>
          <w:p w14:paraId="15F9A9EA" w14:textId="77777777" w:rsidR="000F6AFA" w:rsidRDefault="000F6AFA" w:rsidP="003702CB">
            <w:pPr>
              <w:pStyle w:val="TableDataEntries"/>
              <w:jc w:val="left"/>
            </w:pPr>
            <w:r>
              <w:t>A significant proportion of this waste is not generated in Australia.</w:t>
            </w:r>
          </w:p>
        </w:tc>
      </w:tr>
      <w:tr w:rsidR="000F6AFA" w14:paraId="0491FD8D" w14:textId="77777777" w:rsidTr="00D24AA8">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3CAD24" w14:textId="77777777" w:rsidR="000F6AFA" w:rsidRPr="00DB6DF5" w:rsidRDefault="000F6AFA" w:rsidP="003702CB">
            <w:pPr>
              <w:pStyle w:val="TableDataEntries"/>
              <w:jc w:val="left"/>
            </w:pPr>
            <w:r w:rsidRPr="00DB6DF5">
              <w:lastRenderedPageBreak/>
              <w:t>Coal</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CB1E6F" w14:textId="77777777" w:rsidR="000F6AFA" w:rsidRDefault="000F6AFA" w:rsidP="003702CB">
            <w:pPr>
              <w:pStyle w:val="TableDataEntries"/>
            </w:pPr>
            <w:r>
              <w:t>604 000</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5B78CA" w14:textId="77777777" w:rsidR="000F6AFA" w:rsidRDefault="000F6AFA" w:rsidP="003702CB">
            <w:pPr>
              <w:pStyle w:val="TableDataEntries"/>
            </w:pPr>
            <w:r>
              <w:t>0.08–0.11</w:t>
            </w:r>
          </w:p>
        </w:tc>
        <w:tc>
          <w:tcPr>
            <w:tcW w:w="1414" w:type="dxa"/>
            <w:tcBorders>
              <w:top w:val="single" w:sz="8" w:space="0" w:color="FFFFFF" w:themeColor="background1"/>
              <w:bottom w:val="single" w:sz="8" w:space="0" w:color="FFFFFF" w:themeColor="background1"/>
            </w:tcBorders>
            <w:shd w:val="clear" w:color="auto" w:fill="E9E8E5" w:themeFill="background2"/>
          </w:tcPr>
          <w:p w14:paraId="3D35CFF3" w14:textId="77777777" w:rsidR="000F6AFA" w:rsidRDefault="000F6AFA" w:rsidP="003702CB">
            <w:pPr>
              <w:pStyle w:val="TableDataEntries"/>
            </w:pPr>
            <w:r>
              <w:t>57 380</w:t>
            </w:r>
          </w:p>
        </w:tc>
        <w:tc>
          <w:tcPr>
            <w:tcW w:w="2390" w:type="dxa"/>
            <w:tcBorders>
              <w:top w:val="single" w:sz="8" w:space="0" w:color="FFFFFF" w:themeColor="background1"/>
              <w:bottom w:val="single" w:sz="8" w:space="0" w:color="FFFFFF" w:themeColor="background1"/>
            </w:tcBorders>
            <w:shd w:val="clear" w:color="auto" w:fill="E9E8E5" w:themeFill="background2"/>
          </w:tcPr>
          <w:p w14:paraId="54776CB3" w14:textId="77777777" w:rsidR="000F6AFA" w:rsidRDefault="000F6AFA" w:rsidP="003702CB">
            <w:pPr>
              <w:pStyle w:val="TableDataEntries"/>
              <w:jc w:val="left"/>
            </w:pPr>
            <w:r>
              <w:t>A significant proportion of this waste is not generated in Australia.</w:t>
            </w:r>
          </w:p>
        </w:tc>
      </w:tr>
      <w:tr w:rsidR="000F6AFA" w14:paraId="4448A0C2" w14:textId="77777777" w:rsidTr="00D24AA8">
        <w:tc>
          <w:tcPr>
            <w:tcW w:w="13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8BAA0" w14:textId="77777777" w:rsidR="000F6AFA" w:rsidRPr="00DB6DF5" w:rsidRDefault="000F6AFA" w:rsidP="003702CB">
            <w:pPr>
              <w:pStyle w:val="TableDataEntries"/>
              <w:jc w:val="left"/>
            </w:pPr>
            <w:r w:rsidRPr="00DB6DF5">
              <w:t>Copper</w:t>
            </w:r>
            <w:r>
              <w:t xml:space="preserve"> (metal)</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DC7301" w14:textId="77777777" w:rsidR="000F6AFA" w:rsidRDefault="000F6AFA" w:rsidP="003702CB">
            <w:pPr>
              <w:pStyle w:val="TableDataEntries"/>
            </w:pPr>
            <w:r>
              <w:t>971</w:t>
            </w:r>
          </w:p>
        </w:tc>
        <w:tc>
          <w:tcPr>
            <w:tcW w:w="13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34AFF9" w14:textId="77777777" w:rsidR="000F6AFA" w:rsidRDefault="000F6AFA" w:rsidP="003702CB">
            <w:pPr>
              <w:pStyle w:val="TableDataEntries"/>
            </w:pPr>
            <w:r>
              <w:t>0</w:t>
            </w:r>
          </w:p>
        </w:tc>
        <w:tc>
          <w:tcPr>
            <w:tcW w:w="1414" w:type="dxa"/>
            <w:tcBorders>
              <w:top w:val="single" w:sz="8" w:space="0" w:color="FFFFFF" w:themeColor="background1"/>
              <w:bottom w:val="single" w:sz="8" w:space="0" w:color="FFFFFF" w:themeColor="background1"/>
            </w:tcBorders>
            <w:shd w:val="clear" w:color="auto" w:fill="E9E8E5" w:themeFill="background2"/>
          </w:tcPr>
          <w:p w14:paraId="104FCFA8" w14:textId="77777777" w:rsidR="000F6AFA" w:rsidRDefault="000F6AFA" w:rsidP="003702CB">
            <w:pPr>
              <w:pStyle w:val="TableDataEntries"/>
            </w:pPr>
            <w:r>
              <w:t>0</w:t>
            </w:r>
          </w:p>
        </w:tc>
        <w:tc>
          <w:tcPr>
            <w:tcW w:w="2390" w:type="dxa"/>
            <w:tcBorders>
              <w:top w:val="single" w:sz="8" w:space="0" w:color="FFFFFF" w:themeColor="background1"/>
              <w:bottom w:val="single" w:sz="8" w:space="0" w:color="FFFFFF" w:themeColor="background1"/>
            </w:tcBorders>
            <w:shd w:val="clear" w:color="auto" w:fill="E9E8E5" w:themeFill="background2"/>
          </w:tcPr>
          <w:p w14:paraId="60DE1E98" w14:textId="77777777" w:rsidR="000F6AFA" w:rsidRDefault="000F6AFA" w:rsidP="003702CB">
            <w:pPr>
              <w:pStyle w:val="TableDataEntries"/>
              <w:jc w:val="left"/>
            </w:pPr>
            <w:r>
              <w:t>No smelting waste for copper.</w:t>
            </w:r>
          </w:p>
        </w:tc>
      </w:tr>
      <w:tr w:rsidR="000F6AFA" w14:paraId="4C3CDDB0" w14:textId="77777777" w:rsidTr="00D24AA8">
        <w:tc>
          <w:tcPr>
            <w:tcW w:w="1346" w:type="dxa"/>
            <w:tcBorders>
              <w:top w:val="single" w:sz="8" w:space="0" w:color="FFFFFF" w:themeColor="background1"/>
              <w:bottom w:val="single" w:sz="6" w:space="0" w:color="6F6652"/>
            </w:tcBorders>
            <w:shd w:val="clear" w:color="auto" w:fill="E9E8E5" w:themeFill="background2"/>
            <w:tcMar>
              <w:left w:w="57" w:type="dxa"/>
              <w:right w:w="57" w:type="dxa"/>
            </w:tcMar>
          </w:tcPr>
          <w:p w14:paraId="314C0FC3" w14:textId="77777777" w:rsidR="000F6AFA" w:rsidRPr="00DB6DF5" w:rsidRDefault="000F6AFA" w:rsidP="003702CB">
            <w:pPr>
              <w:pStyle w:val="TableDataEntries"/>
              <w:jc w:val="left"/>
            </w:pPr>
            <w:r w:rsidRPr="00DB6DF5">
              <w:t>Zinc</w:t>
            </w:r>
          </w:p>
        </w:tc>
        <w:tc>
          <w:tcPr>
            <w:tcW w:w="1394" w:type="dxa"/>
            <w:tcBorders>
              <w:top w:val="single" w:sz="8" w:space="0" w:color="FFFFFF" w:themeColor="background1"/>
              <w:bottom w:val="single" w:sz="6" w:space="0" w:color="6F6652"/>
            </w:tcBorders>
            <w:shd w:val="clear" w:color="auto" w:fill="E9E8E5" w:themeFill="background2"/>
            <w:tcMar>
              <w:left w:w="57" w:type="dxa"/>
              <w:right w:w="57" w:type="dxa"/>
            </w:tcMar>
          </w:tcPr>
          <w:p w14:paraId="4E058B26" w14:textId="77777777" w:rsidR="000F6AFA" w:rsidRDefault="000F6AFA" w:rsidP="003702CB">
            <w:pPr>
              <w:pStyle w:val="TableDataEntries"/>
            </w:pPr>
            <w:r>
              <w:t>1 611</w:t>
            </w:r>
          </w:p>
        </w:tc>
        <w:tc>
          <w:tcPr>
            <w:tcW w:w="1394" w:type="dxa"/>
            <w:tcBorders>
              <w:top w:val="single" w:sz="8" w:space="0" w:color="FFFFFF" w:themeColor="background1"/>
              <w:bottom w:val="single" w:sz="6" w:space="0" w:color="6F6652"/>
            </w:tcBorders>
            <w:shd w:val="clear" w:color="auto" w:fill="E9E8E5" w:themeFill="background2"/>
            <w:tcMar>
              <w:left w:w="57" w:type="dxa"/>
              <w:right w:w="57" w:type="dxa"/>
            </w:tcMar>
          </w:tcPr>
          <w:p w14:paraId="45B80C71" w14:textId="77777777" w:rsidR="000F6AFA" w:rsidRDefault="000F6AFA" w:rsidP="003702CB">
            <w:pPr>
              <w:pStyle w:val="TableDataEntries"/>
            </w:pPr>
            <w:r>
              <w:t>Unknown</w:t>
            </w:r>
          </w:p>
        </w:tc>
        <w:tc>
          <w:tcPr>
            <w:tcW w:w="1414" w:type="dxa"/>
            <w:tcBorders>
              <w:top w:val="single" w:sz="8" w:space="0" w:color="FFFFFF" w:themeColor="background1"/>
              <w:bottom w:val="single" w:sz="6" w:space="0" w:color="6F6652"/>
            </w:tcBorders>
            <w:shd w:val="clear" w:color="auto" w:fill="E9E8E5" w:themeFill="background2"/>
          </w:tcPr>
          <w:p w14:paraId="40C22A82" w14:textId="77777777" w:rsidR="000F6AFA" w:rsidRDefault="000F6AFA" w:rsidP="003702CB">
            <w:pPr>
              <w:pStyle w:val="TableDataEntries"/>
            </w:pPr>
            <w:r>
              <w:t>Unknown</w:t>
            </w:r>
          </w:p>
        </w:tc>
        <w:tc>
          <w:tcPr>
            <w:tcW w:w="2390" w:type="dxa"/>
            <w:tcBorders>
              <w:top w:val="single" w:sz="8" w:space="0" w:color="FFFFFF" w:themeColor="background1"/>
              <w:bottom w:val="single" w:sz="6" w:space="0" w:color="6F6652"/>
            </w:tcBorders>
            <w:shd w:val="clear" w:color="auto" w:fill="E9E8E5" w:themeFill="background2"/>
          </w:tcPr>
          <w:p w14:paraId="73E5A6CC" w14:textId="77777777" w:rsidR="000F6AFA" w:rsidRDefault="000F6AFA" w:rsidP="003702CB">
            <w:pPr>
              <w:pStyle w:val="TableDataEntries"/>
              <w:jc w:val="left"/>
            </w:pPr>
            <w:r>
              <w:t>No estimate available.</w:t>
            </w:r>
          </w:p>
        </w:tc>
      </w:tr>
    </w:tbl>
    <w:p w14:paraId="56119342" w14:textId="6FDA8FE4" w:rsidR="00A0779D" w:rsidRDefault="00A0779D" w:rsidP="00A0779D">
      <w:pPr>
        <w:pStyle w:val="Note"/>
        <w:rPr>
          <w:i/>
        </w:rPr>
      </w:pPr>
      <w:r>
        <w:rPr>
          <w:i/>
        </w:rPr>
        <w:t>Sources:</w:t>
      </w:r>
      <w:r>
        <w:rPr>
          <w:i/>
        </w:rPr>
        <w:tab/>
        <w:t xml:space="preserve">1) </w:t>
      </w:r>
      <w:r>
        <w:rPr>
          <w:i/>
        </w:rPr>
        <w:fldChar w:fldCharType="begin"/>
      </w:r>
      <w:r>
        <w:rPr>
          <w:i/>
        </w:rPr>
        <w:instrText xml:space="preserve"> NOTEREF _Ref490228484 \h </w:instrText>
      </w:r>
      <w:r>
        <w:rPr>
          <w:i/>
        </w:rPr>
      </w:r>
      <w:r>
        <w:rPr>
          <w:i/>
        </w:rPr>
        <w:fldChar w:fldCharType="separate"/>
      </w:r>
      <w:r w:rsidR="00995AA6">
        <w:rPr>
          <w:i/>
        </w:rPr>
        <w:t>34</w:t>
      </w:r>
      <w:r>
        <w:rPr>
          <w:i/>
        </w:rPr>
        <w:fldChar w:fldCharType="end"/>
      </w:r>
    </w:p>
    <w:p w14:paraId="7B4B4183" w14:textId="16DFA418" w:rsidR="00A0779D" w:rsidRDefault="00A0779D" w:rsidP="00A0779D">
      <w:pPr>
        <w:pStyle w:val="Note"/>
        <w:ind w:left="284" w:firstLine="284"/>
      </w:pPr>
      <w:r>
        <w:rPr>
          <w:i/>
        </w:rPr>
        <w:t xml:space="preserve">2) Refer to detailed literature review sections for primary mining wastes (pp. </w:t>
      </w:r>
      <w:r>
        <w:rPr>
          <w:i/>
        </w:rPr>
        <w:fldChar w:fldCharType="begin"/>
      </w:r>
      <w:r>
        <w:rPr>
          <w:i/>
        </w:rPr>
        <w:instrText xml:space="preserve"> PAGEREF _Ref489886299 \h </w:instrText>
      </w:r>
      <w:r>
        <w:rPr>
          <w:i/>
        </w:rPr>
      </w:r>
      <w:r>
        <w:rPr>
          <w:i/>
        </w:rPr>
        <w:fldChar w:fldCharType="separate"/>
      </w:r>
      <w:r w:rsidR="00995AA6">
        <w:rPr>
          <w:i/>
          <w:noProof/>
        </w:rPr>
        <w:t>74</w:t>
      </w:r>
      <w:r>
        <w:rPr>
          <w:i/>
        </w:rPr>
        <w:fldChar w:fldCharType="end"/>
      </w:r>
      <w:r>
        <w:rPr>
          <w:i/>
        </w:rPr>
        <w:t>–</w:t>
      </w:r>
      <w:r>
        <w:rPr>
          <w:i/>
        </w:rPr>
        <w:fldChar w:fldCharType="begin"/>
      </w:r>
      <w:r>
        <w:rPr>
          <w:i/>
        </w:rPr>
        <w:instrText xml:space="preserve"> PAGEREF _Ref489886313 \h </w:instrText>
      </w:r>
      <w:r>
        <w:rPr>
          <w:i/>
        </w:rPr>
      </w:r>
      <w:r>
        <w:rPr>
          <w:i/>
        </w:rPr>
        <w:fldChar w:fldCharType="separate"/>
      </w:r>
      <w:r w:rsidR="00995AA6">
        <w:rPr>
          <w:i/>
          <w:noProof/>
        </w:rPr>
        <w:t>81</w:t>
      </w:r>
      <w:r>
        <w:rPr>
          <w:i/>
        </w:rPr>
        <w:fldChar w:fldCharType="end"/>
      </w:r>
      <w:r>
        <w:rPr>
          <w:i/>
        </w:rPr>
        <w:t>)</w:t>
      </w:r>
    </w:p>
    <w:p w14:paraId="111D2612" w14:textId="77777777" w:rsidR="00A0779D" w:rsidRDefault="00A0779D" w:rsidP="00A0779D">
      <w:pPr>
        <w:pStyle w:val="Heading3"/>
      </w:pPr>
      <w:bookmarkStart w:id="1489" w:name="_Ref489886299"/>
      <w:r>
        <w:t>Aluminium</w:t>
      </w:r>
      <w:bookmarkEnd w:id="1489"/>
    </w:p>
    <w:p w14:paraId="264A2E2C" w14:textId="77777777" w:rsidR="00A0779D" w:rsidRDefault="00A0779D" w:rsidP="00D24AA8">
      <w:pPr>
        <w:pStyle w:val="Heading4"/>
        <w:spacing w:before="240"/>
      </w:pPr>
      <w:r>
        <w:t>Overburden and waste rock</w:t>
      </w:r>
    </w:p>
    <w:p w14:paraId="06DA1937" w14:textId="77777777" w:rsidR="00A0779D" w:rsidRDefault="00A0779D" w:rsidP="00A0779D">
      <w:pPr>
        <w:pStyle w:val="BodyText"/>
      </w:pPr>
      <w:r>
        <w:t>The Australian aluminium industry literature reviewed was silent on specific quantities of overburden generated through the open cut mining of bauxite.</w:t>
      </w:r>
    </w:p>
    <w:p w14:paraId="7806148A" w14:textId="77777777" w:rsidR="00A0779D" w:rsidRDefault="00A0779D" w:rsidP="00A0779D">
      <w:pPr>
        <w:pStyle w:val="BodyText"/>
      </w:pPr>
      <w:r>
        <w:t>Rio Tinto reporting provided partial ore production data of 360 million tonnes, and an estimate of aggregated mineral waste generation of 1,781 million tonnes, of which 81% was related to overburden and waste rock.</w:t>
      </w:r>
      <w:r>
        <w:rPr>
          <w:rStyle w:val="FootnoteReference"/>
        </w:rPr>
        <w:footnoteReference w:id="37"/>
      </w:r>
      <w:r>
        <w:t xml:space="preserve"> </w:t>
      </w:r>
      <w:bookmarkStart w:id="1490" w:name="_Ref490232251"/>
      <w:r>
        <w:rPr>
          <w:rStyle w:val="FootnoteReference"/>
        </w:rPr>
        <w:footnoteReference w:id="38"/>
      </w:r>
      <w:bookmarkEnd w:id="1490"/>
      <w:r>
        <w:t xml:space="preserve"> This allows the calculation of an upper bound for an aggregated overburden generation rate for bauxite, coal and iron ore of 4.0 tonnes overburden and waste rock per tonne of ore. The product streams as ores were bauxite, coal and iron ore, with an ore production mass split of 14%, 8% and 78% respectively.</w:t>
      </w:r>
    </w:p>
    <w:p w14:paraId="1C4EEFDD" w14:textId="77777777" w:rsidR="00A0779D" w:rsidRDefault="00A0779D" w:rsidP="00A0779D">
      <w:pPr>
        <w:pStyle w:val="BodyText"/>
      </w:pPr>
      <w:r>
        <w:t xml:space="preserve">Rio Tinto reporting also appears to indicate that a bauxite mine overburden generation to ore production design factor of 10:1 was being allowed for in financial estimates, however this seems high, and the interpretation of this figure is uncertain. </w:t>
      </w:r>
      <w:r>
        <w:rPr>
          <w:rStyle w:val="FootnoteReference"/>
        </w:rPr>
        <w:footnoteReference w:id="39"/>
      </w:r>
    </w:p>
    <w:p w14:paraId="1B54C356" w14:textId="47C5DD6A" w:rsidR="00A0779D" w:rsidRDefault="00A0779D" w:rsidP="00A0779D">
      <w:pPr>
        <w:pStyle w:val="BodyText"/>
      </w:pPr>
      <w:r>
        <w:t xml:space="preserve">European Union data provides estimated ratios for a number of mineral ores on the ratios between </w:t>
      </w:r>
      <w:r w:rsidRPr="00B416F6">
        <w:t xml:space="preserve">ore production and waste moved </w:t>
      </w:r>
      <w:r>
        <w:t xml:space="preserve">(e.g. overburden) </w:t>
      </w:r>
      <w:r w:rsidRPr="00B416F6">
        <w:t>in the extraction process</w:t>
      </w:r>
      <w:r>
        <w:t>.</w:t>
      </w:r>
      <w:r w:rsidRPr="001F03D7">
        <w:rPr>
          <w:rStyle w:val="FootnoteReference"/>
        </w:rPr>
        <w:fldChar w:fldCharType="begin"/>
      </w:r>
      <w:r w:rsidRPr="001F03D7">
        <w:rPr>
          <w:rStyle w:val="FootnoteReference"/>
        </w:rPr>
        <w:instrText xml:space="preserve"> NOTEREF _Ref490231893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36</w:t>
      </w:r>
      <w:r w:rsidRPr="001F03D7">
        <w:rPr>
          <w:rStyle w:val="FootnoteReference"/>
        </w:rPr>
        <w:fldChar w:fldCharType="end"/>
      </w:r>
      <w:r>
        <w:t xml:space="preserve"> The report finds that for every tonne of bauxite ore won, around 2.0 tonnes of spoil is generated. The report does not differentiate between potentially environmentally problematic mining spoil and uncontaminated mining spoil.</w:t>
      </w:r>
    </w:p>
    <w:p w14:paraId="1DD669C0" w14:textId="77777777" w:rsidR="00A0779D" w:rsidRDefault="00A0779D" w:rsidP="00A0779D">
      <w:pPr>
        <w:pStyle w:val="BodyText"/>
      </w:pPr>
      <w:r>
        <w:t>Based on the data outlined above a range of 2.0–4.0 tonnes spoil/tonne bauxite ore mined is adopted.</w:t>
      </w:r>
    </w:p>
    <w:p w14:paraId="45A3A45F" w14:textId="77777777" w:rsidR="00A0779D" w:rsidRDefault="00A0779D" w:rsidP="00A0779D">
      <w:pPr>
        <w:pStyle w:val="BodyText"/>
      </w:pPr>
      <w:r>
        <w:t xml:space="preserve">With respect to the management of overburden and waste rock at bauxite mines in Australia, overburden </w:t>
      </w:r>
      <w:r w:rsidRPr="00420439">
        <w:t xml:space="preserve">is usually </w:t>
      </w:r>
      <w:r>
        <w:t>stored out of the way on site, and may be used to back-fill the mine during mine remediation/closure activities</w:t>
      </w:r>
      <w:r w:rsidRPr="00420439">
        <w:t>.</w:t>
      </w:r>
      <w:r>
        <w:t xml:space="preserve"> The scale of overburden backfilling in Australian bauxite mines is unknown.</w:t>
      </w:r>
    </w:p>
    <w:p w14:paraId="31E59E23" w14:textId="77777777" w:rsidR="00A0779D" w:rsidRDefault="00A0779D" w:rsidP="00A0779D">
      <w:pPr>
        <w:pStyle w:val="Heading4"/>
      </w:pPr>
      <w:r>
        <w:t>Ore processing wastes</w:t>
      </w:r>
    </w:p>
    <w:p w14:paraId="50F08572" w14:textId="0A453A32" w:rsidR="00A0779D" w:rsidRDefault="00A0779D" w:rsidP="00A0779D">
      <w:pPr>
        <w:pStyle w:val="BodyText"/>
      </w:pPr>
      <w:r>
        <w:t xml:space="preserve">The </w:t>
      </w:r>
      <w:r w:rsidRPr="00844728">
        <w:t>International Aluminium Institute</w:t>
      </w:r>
      <w:r>
        <w:t xml:space="preserve"> provides estimates of the quantity of ‘bauxite residue’ (red mud) produced per tonne of alumina (Al</w:t>
      </w:r>
      <w:r w:rsidRPr="002817B8">
        <w:rPr>
          <w:vertAlign w:val="subscript"/>
        </w:rPr>
        <w:t>2</w:t>
      </w:r>
      <w:r>
        <w:t>O</w:t>
      </w:r>
      <w:r w:rsidRPr="002817B8">
        <w:rPr>
          <w:vertAlign w:val="subscript"/>
        </w:rPr>
        <w:t>3</w:t>
      </w:r>
      <w:r>
        <w:t>) as typically being between 0.7–</w:t>
      </w:r>
      <w:r w:rsidRPr="00BC62FD">
        <w:t>2</w:t>
      </w:r>
      <w:r>
        <w:t>.0</w:t>
      </w:r>
      <w:r w:rsidRPr="00BC62FD">
        <w:t xml:space="preserve"> tonnes of residue </w:t>
      </w:r>
      <w:r>
        <w:t xml:space="preserve">(assumed dry weight) </w:t>
      </w:r>
      <w:r w:rsidRPr="00BC62FD">
        <w:t>per tonne of alumina produced</w:t>
      </w:r>
      <w:r>
        <w:t>, with a mid-point of 1.4 tonnes of residue</w:t>
      </w:r>
      <w:r w:rsidRPr="00BC62FD">
        <w:t>.</w:t>
      </w:r>
      <w:bookmarkStart w:id="1492" w:name="_Ref490232013"/>
      <w:r>
        <w:rPr>
          <w:rStyle w:val="FootnoteReference"/>
        </w:rPr>
        <w:footnoteReference w:id="40"/>
      </w:r>
      <w:bookmarkEnd w:id="1492"/>
      <w:r>
        <w:t xml:space="preserve"> The steady state moisture content </w:t>
      </w:r>
      <w:r>
        <w:lastRenderedPageBreak/>
        <w:t>of red mud, once dewatered and stockpiled for long-term storage, is assumed to be around 25–45%, with a mid-point moisture content of 35%.</w:t>
      </w:r>
      <w:r>
        <w:rPr>
          <w:rStyle w:val="FootnoteReference"/>
        </w:rPr>
        <w:footnoteReference w:id="41"/>
      </w:r>
      <w:r>
        <w:t xml:space="preserve"> This indicates a range of around 1.1–3.1 tonnes red mud (wet weight)/tonne alumina.</w:t>
      </w:r>
    </w:p>
    <w:p w14:paraId="363C535C" w14:textId="77777777" w:rsidR="00A0779D" w:rsidRDefault="00A0779D" w:rsidP="00A0779D">
      <w:pPr>
        <w:pStyle w:val="BodyText"/>
        <w:keepNext/>
        <w:keepLines/>
      </w:pPr>
      <w:r>
        <w:t xml:space="preserve">This is consistent with </w:t>
      </w:r>
      <w:r w:rsidRPr="0057222C">
        <w:t xml:space="preserve">Alcoa </w:t>
      </w:r>
      <w:r>
        <w:t xml:space="preserve">reported data. In 2016 Alcoa </w:t>
      </w:r>
      <w:r w:rsidRPr="0057222C">
        <w:t>generated</w:t>
      </w:r>
      <w:r>
        <w:t xml:space="preserve"> 22.9 million tonnes of red mud</w:t>
      </w:r>
      <w:r w:rsidRPr="0057222C">
        <w:t xml:space="preserve"> to achieve </w:t>
      </w:r>
      <w:r>
        <w:t>an estimated 12.8</w:t>
      </w:r>
      <w:r w:rsidRPr="0057222C">
        <w:t xml:space="preserve"> </w:t>
      </w:r>
      <w:r>
        <w:t xml:space="preserve">million </w:t>
      </w:r>
      <w:r w:rsidRPr="0057222C">
        <w:t>tonnes of alumina production</w:t>
      </w:r>
      <w:r>
        <w:t xml:space="preserve"> globally</w:t>
      </w:r>
      <w:r w:rsidRPr="0057222C">
        <w:t xml:space="preserve">, a generation rate of </w:t>
      </w:r>
      <w:r>
        <w:t>1.8</w:t>
      </w:r>
      <w:r w:rsidRPr="0057222C">
        <w:t xml:space="preserve"> tonnes</w:t>
      </w:r>
      <w:r>
        <w:t xml:space="preserve"> red mud (wet weight)</w:t>
      </w:r>
      <w:r w:rsidRPr="0057222C">
        <w:t>/tonne alumina.</w:t>
      </w:r>
      <w:r>
        <w:t xml:space="preserve"> Alcoa alumina production is around 70% Australian based.</w:t>
      </w:r>
      <w:r>
        <w:rPr>
          <w:rStyle w:val="FootnoteReference"/>
        </w:rPr>
        <w:footnoteReference w:id="42"/>
      </w:r>
      <w:r>
        <w:t xml:space="preserve"> </w:t>
      </w:r>
      <w:r>
        <w:rPr>
          <w:rStyle w:val="FootnoteReference"/>
        </w:rPr>
        <w:footnoteReference w:id="43"/>
      </w:r>
    </w:p>
    <w:p w14:paraId="4356CE4F" w14:textId="77777777" w:rsidR="00A0779D" w:rsidRDefault="00A0779D" w:rsidP="00A0779D">
      <w:pPr>
        <w:pStyle w:val="BodyText"/>
      </w:pPr>
      <w:r>
        <w:t>It is also consistent with Alumina Limited report data, which operates an Australian bauxite mine, alumina refinery and an aluminium smelter (Portland – 55% ownership). Alumina Limited estimates that one tonne of alumina production results in the generation of 1.5 tonnes of bauxite residue (red mud).</w:t>
      </w:r>
      <w:r>
        <w:rPr>
          <w:rStyle w:val="FootnoteReference"/>
        </w:rPr>
        <w:footnoteReference w:id="44"/>
      </w:r>
    </w:p>
    <w:p w14:paraId="74357706" w14:textId="0B7FC74A" w:rsidR="00A0779D" w:rsidRDefault="00A0779D" w:rsidP="00A0779D">
      <w:pPr>
        <w:pStyle w:val="BodyText"/>
        <w:keepLines/>
      </w:pPr>
      <w:r>
        <w:t>With respect to the ratio of bauxite ore to red mud generation, the IAI report provides estimates of alumina of between 30–65% of bauxite ore (assumed 50% average).</w:t>
      </w:r>
      <w:r w:rsidRPr="001F03D7">
        <w:rPr>
          <w:rStyle w:val="FootnoteReference"/>
        </w:rPr>
        <w:fldChar w:fldCharType="begin"/>
      </w:r>
      <w:r w:rsidRPr="001F03D7">
        <w:rPr>
          <w:rStyle w:val="FootnoteReference"/>
        </w:rPr>
        <w:instrText xml:space="preserve"> NOTEREF _Ref490232013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40</w:t>
      </w:r>
      <w:r w:rsidRPr="001F03D7">
        <w:rPr>
          <w:rStyle w:val="FootnoteReference"/>
        </w:rPr>
        <w:fldChar w:fldCharType="end"/>
      </w:r>
      <w:r w:rsidRPr="001F03D7">
        <w:rPr>
          <w:rStyle w:val="FootnoteReference"/>
        </w:rPr>
        <w:t xml:space="preserve"> </w:t>
      </w:r>
      <w:r>
        <w:t>Assuming that bauxite–alumina refining recovers 90% of the available alumina, then this allows the calculation that every tonne of mined bauxite typically generates around 270–450 kg of alumina, and that therefore a tonne of bauxite generates 0.5–1.4 tonnes of red mud (wet weight).</w:t>
      </w:r>
    </w:p>
    <w:p w14:paraId="42242893" w14:textId="5288CA1E" w:rsidR="00A0779D" w:rsidRDefault="00A0779D" w:rsidP="00A0779D">
      <w:pPr>
        <w:pStyle w:val="BodyText"/>
      </w:pPr>
      <w:r w:rsidRPr="00F81FEC">
        <w:t xml:space="preserve">Bauxite red mud is typically </w:t>
      </w:r>
      <w:r>
        <w:t xml:space="preserve">managed by </w:t>
      </w:r>
      <w:r w:rsidRPr="00F81FEC">
        <w:t>stockpil</w:t>
      </w:r>
      <w:r>
        <w:t>ing it in tailings dams, or through dewatering and stacking it</w:t>
      </w:r>
      <w:r w:rsidRPr="00F81FEC">
        <w:t xml:space="preserve">, usually </w:t>
      </w:r>
      <w:r>
        <w:t xml:space="preserve">to bunded areas </w:t>
      </w:r>
      <w:r w:rsidRPr="00F81FEC">
        <w:t>co</w:t>
      </w:r>
      <w:r>
        <w:t>-</w:t>
      </w:r>
      <w:r w:rsidRPr="00F81FEC">
        <w:t>located with alumina refineries. Red mud can be used as a soil amender, in waste water treatment and as a raw material in bricks and ceramics manufacture.</w:t>
      </w:r>
      <w:r w:rsidRPr="001F03D7">
        <w:rPr>
          <w:rStyle w:val="FootnoteReference"/>
        </w:rPr>
        <w:fldChar w:fldCharType="begin"/>
      </w:r>
      <w:r w:rsidRPr="001F03D7">
        <w:rPr>
          <w:rStyle w:val="FootnoteReference"/>
        </w:rPr>
        <w:instrText xml:space="preserve"> NOTEREF _Ref490232037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35</w:t>
      </w:r>
      <w:r w:rsidRPr="001F03D7">
        <w:rPr>
          <w:rStyle w:val="FootnoteReference"/>
        </w:rPr>
        <w:fldChar w:fldCharType="end"/>
      </w:r>
    </w:p>
    <w:p w14:paraId="003571F0" w14:textId="77777777" w:rsidR="00A0779D" w:rsidRDefault="00A0779D" w:rsidP="00A0779D">
      <w:pPr>
        <w:pStyle w:val="Heading4"/>
      </w:pPr>
      <w:r>
        <w:t>Smelting wastes</w:t>
      </w:r>
    </w:p>
    <w:p w14:paraId="1D60B232" w14:textId="77777777" w:rsidR="00A0779D" w:rsidRDefault="00A0779D" w:rsidP="00A0779D">
      <w:pPr>
        <w:pStyle w:val="BodyText"/>
      </w:pPr>
      <w:r>
        <w:t>Aluminium smelting involves the electrolytic reduction of Al</w:t>
      </w:r>
      <w:r w:rsidRPr="002817B8">
        <w:rPr>
          <w:vertAlign w:val="subscript"/>
        </w:rPr>
        <w:t>2</w:t>
      </w:r>
      <w:r>
        <w:t>O</w:t>
      </w:r>
      <w:r w:rsidRPr="002817B8">
        <w:rPr>
          <w:vertAlign w:val="subscript"/>
        </w:rPr>
        <w:t>3</w:t>
      </w:r>
      <w:r>
        <w:t xml:space="preserve"> to Al metal and O</w:t>
      </w:r>
      <w:r w:rsidRPr="009D7B06">
        <w:rPr>
          <w:vertAlign w:val="subscript"/>
        </w:rPr>
        <w:t>2</w:t>
      </w:r>
      <w:r>
        <w:t>. The major waste product considered in this literature review is spent pot liner (SPL). Alcoa identifies that in 2016 it generated around 17 kg of SPL/tonne of aluminium produced.</w:t>
      </w:r>
      <w:r>
        <w:rPr>
          <w:rStyle w:val="FootnoteReference"/>
        </w:rPr>
        <w:footnoteReference w:id="45"/>
      </w:r>
    </w:p>
    <w:p w14:paraId="21A0EFE0" w14:textId="77777777" w:rsidR="00A0779D" w:rsidRDefault="00A0779D" w:rsidP="00A0779D">
      <w:pPr>
        <w:pStyle w:val="BodyText"/>
      </w:pPr>
      <w:r>
        <w:t>Alumina is 53% by mass aluminium, so assuming 100% recovery of the aluminium present in alumina, around 4.2–7.0 tonnes of bauxite is typically required to generate one tonne of aluminium, and so the mining of one tonne of bauxite results in the generation of around 2.4–4.0 kg of SPL.</w:t>
      </w:r>
    </w:p>
    <w:p w14:paraId="361F1FB8" w14:textId="77777777" w:rsidR="00A0779D" w:rsidRDefault="00A0779D" w:rsidP="00A0779D">
      <w:pPr>
        <w:pStyle w:val="BodyText"/>
      </w:pPr>
      <w:r>
        <w:t>Significant legacy stockpiles of SPL material are stored at various locations across Australia. However, a significant proportion of newly generated SPL material is now recycled relatively soon after it is generated.</w:t>
      </w:r>
      <w:r>
        <w:rPr>
          <w:rStyle w:val="FootnoteReference"/>
        </w:rPr>
        <w:footnoteReference w:id="46"/>
      </w:r>
    </w:p>
    <w:p w14:paraId="6310AA49" w14:textId="77777777" w:rsidR="00A0779D" w:rsidRDefault="00A0779D" w:rsidP="00A0779D">
      <w:pPr>
        <w:pStyle w:val="BodyText"/>
      </w:pPr>
      <w:r>
        <w:t xml:space="preserve">The </w:t>
      </w:r>
      <w:r w:rsidRPr="00275A75">
        <w:t>cement industry uses spent pot lining as both a fuel and raw material</w:t>
      </w:r>
      <w:r>
        <w:t>, and it is also used as an input in</w:t>
      </w:r>
      <w:r w:rsidRPr="00275A75">
        <w:t xml:space="preserve"> clay brick </w:t>
      </w:r>
      <w:r>
        <w:t>manufacture and rockwool insulation manufacture, however the scale of these last two activities in Australia is unclear.</w:t>
      </w:r>
      <w:r>
        <w:rPr>
          <w:rStyle w:val="FootnoteReference"/>
        </w:rPr>
        <w:footnoteReference w:id="47"/>
      </w:r>
    </w:p>
    <w:p w14:paraId="1161A790" w14:textId="77777777" w:rsidR="00A0779D" w:rsidRDefault="00A0779D" w:rsidP="00A0779D">
      <w:pPr>
        <w:pStyle w:val="Heading3"/>
      </w:pPr>
      <w:r>
        <w:lastRenderedPageBreak/>
        <w:t>Iron</w:t>
      </w:r>
    </w:p>
    <w:p w14:paraId="6A65E825" w14:textId="77777777" w:rsidR="00A0779D" w:rsidRDefault="00A0779D" w:rsidP="00D24AA8">
      <w:pPr>
        <w:pStyle w:val="Heading4"/>
        <w:spacing w:before="240"/>
      </w:pPr>
      <w:r>
        <w:t>Overburden and waste rock</w:t>
      </w:r>
    </w:p>
    <w:p w14:paraId="6287D36B" w14:textId="04621296" w:rsidR="00A0779D" w:rsidRPr="001A06B8" w:rsidRDefault="00A0779D" w:rsidP="00A0779D">
      <w:pPr>
        <w:pStyle w:val="BodyText"/>
        <w:keepLines/>
      </w:pPr>
      <w:r>
        <w:t>Across a mix of the 2015–16 financial year and 2016 calendar year (depending on the adopted financial reporting periods), BHP Billiton, Fortescue and Rio Tinto mined an estimated 690 million tonnes of iron ore, which is around 85% of the 811 million tonnes of iron ore known to have been mined in Australia during 2015.</w:t>
      </w:r>
      <w:r w:rsidRPr="001A06B8">
        <w:rPr>
          <w:rStyle w:val="FootnoteReference"/>
        </w:rPr>
        <w:fldChar w:fldCharType="begin"/>
      </w:r>
      <w:r w:rsidRPr="001A06B8">
        <w:rPr>
          <w:rStyle w:val="FootnoteReference"/>
        </w:rPr>
        <w:instrText xml:space="preserve"> NOTEREF _Ref490228484 \h  \* MERGEFORMAT </w:instrText>
      </w:r>
      <w:r w:rsidRPr="001A06B8">
        <w:rPr>
          <w:rStyle w:val="FootnoteReference"/>
        </w:rPr>
      </w:r>
      <w:r w:rsidRPr="001A06B8">
        <w:rPr>
          <w:rStyle w:val="FootnoteReference"/>
        </w:rPr>
        <w:fldChar w:fldCharType="separate"/>
      </w:r>
      <w:r w:rsidR="00995AA6">
        <w:rPr>
          <w:rStyle w:val="FootnoteReference"/>
        </w:rPr>
        <w:t>34</w:t>
      </w:r>
      <w:r w:rsidRPr="001A06B8">
        <w:rPr>
          <w:rStyle w:val="FootnoteReference"/>
        </w:rPr>
        <w:fldChar w:fldCharType="end"/>
      </w:r>
      <w:r>
        <w:rPr>
          <w:vertAlign w:val="superscript"/>
        </w:rPr>
        <w:t xml:space="preserve"> </w:t>
      </w:r>
      <w:r>
        <w:rPr>
          <w:rStyle w:val="FootnoteReference"/>
        </w:rPr>
        <w:footnoteReference w:id="48"/>
      </w:r>
      <w:r>
        <w:rPr>
          <w:vertAlign w:val="superscript"/>
        </w:rPr>
        <w:t xml:space="preserve"> </w:t>
      </w:r>
      <w:r>
        <w:rPr>
          <w:rStyle w:val="FootnoteReference"/>
        </w:rPr>
        <w:footnoteReference w:id="49"/>
      </w:r>
      <w:r>
        <w:rPr>
          <w:vertAlign w:val="superscript"/>
        </w:rPr>
        <w:t xml:space="preserve"> </w:t>
      </w:r>
      <w:bookmarkStart w:id="1493" w:name="_Ref490228999"/>
      <w:r>
        <w:rPr>
          <w:rStyle w:val="FootnoteReference"/>
        </w:rPr>
        <w:footnoteReference w:id="50"/>
      </w:r>
      <w:bookmarkEnd w:id="1493"/>
    </w:p>
    <w:p w14:paraId="0FC69301" w14:textId="77777777" w:rsidR="00A0779D" w:rsidRDefault="00A0779D" w:rsidP="00A0779D">
      <w:pPr>
        <w:pStyle w:val="BodyText"/>
      </w:pPr>
      <w:r w:rsidRPr="00040995">
        <w:t>Fortescue Metals Group Ltd</w:t>
      </w:r>
      <w:r>
        <w:t xml:space="preserve"> reports on t</w:t>
      </w:r>
      <w:r w:rsidRPr="0055624E">
        <w:t>otal ore mined and total overburden mined, the ratio of which is 1.1 tonnes overburden/tonne ore.</w:t>
      </w:r>
      <w:bookmarkStart w:id="1494" w:name="_Ref490229112"/>
      <w:r>
        <w:rPr>
          <w:rStyle w:val="FootnoteReference"/>
        </w:rPr>
        <w:footnoteReference w:id="51"/>
      </w:r>
      <w:bookmarkEnd w:id="1494"/>
    </w:p>
    <w:p w14:paraId="50024CC1" w14:textId="501D3643" w:rsidR="00A0779D" w:rsidRDefault="00A0779D" w:rsidP="00A0779D">
      <w:pPr>
        <w:pStyle w:val="BodyText"/>
      </w:pPr>
      <w:r>
        <w:t>As outlined earlier in this report Rio Tinto reporting provides partial ore production data and an estimate of aggregated overburden generation, which allowed the calculation of an upper bound for an aggregated overburden generation rate for bauxite, coal and iron ore of 4.0 tonnes overburden/tonne ore.</w:t>
      </w:r>
      <w:r w:rsidRPr="001F03D7">
        <w:rPr>
          <w:rStyle w:val="FootnoteReference"/>
        </w:rPr>
        <w:fldChar w:fldCharType="begin"/>
      </w:r>
      <w:r w:rsidRPr="001F03D7">
        <w:rPr>
          <w:rStyle w:val="FootnoteReference"/>
        </w:rPr>
        <w:instrText xml:space="preserve"> NOTEREF _Ref490232251 \h  \* MERGEFORMAT </w:instrText>
      </w:r>
      <w:r w:rsidRPr="001F03D7">
        <w:rPr>
          <w:rStyle w:val="FootnoteReference"/>
        </w:rPr>
      </w:r>
      <w:r w:rsidRPr="001F03D7">
        <w:rPr>
          <w:rStyle w:val="FootnoteReference"/>
        </w:rPr>
        <w:fldChar w:fldCharType="separate"/>
      </w:r>
      <w:r w:rsidR="00995AA6">
        <w:rPr>
          <w:rStyle w:val="FootnoteReference"/>
        </w:rPr>
        <w:t>38</w:t>
      </w:r>
      <w:r w:rsidRPr="001F03D7">
        <w:rPr>
          <w:rStyle w:val="FootnoteReference"/>
        </w:rPr>
        <w:fldChar w:fldCharType="end"/>
      </w:r>
      <w:r w:rsidRPr="001F03D7">
        <w:rPr>
          <w:rStyle w:val="FootnoteReference"/>
        </w:rPr>
        <w:t xml:space="preserve"> </w:t>
      </w:r>
      <w:r w:rsidRPr="001A06B8">
        <w:rPr>
          <w:rStyle w:val="FootnoteReference"/>
        </w:rPr>
        <w:fldChar w:fldCharType="begin"/>
      </w:r>
      <w:r w:rsidRPr="001A06B8">
        <w:rPr>
          <w:rStyle w:val="FootnoteReference"/>
        </w:rPr>
        <w:instrText xml:space="preserve"> NOTEREF _Ref490228999 \h  \* MERGEFORMAT </w:instrText>
      </w:r>
      <w:r w:rsidRPr="001A06B8">
        <w:rPr>
          <w:rStyle w:val="FootnoteReference"/>
        </w:rPr>
      </w:r>
      <w:r w:rsidRPr="001A06B8">
        <w:rPr>
          <w:rStyle w:val="FootnoteReference"/>
        </w:rPr>
        <w:fldChar w:fldCharType="separate"/>
      </w:r>
      <w:r w:rsidR="00995AA6">
        <w:rPr>
          <w:rStyle w:val="FootnoteReference"/>
        </w:rPr>
        <w:t>50</w:t>
      </w:r>
      <w:r w:rsidRPr="001A06B8">
        <w:rPr>
          <w:rStyle w:val="FootnoteReference"/>
        </w:rPr>
        <w:fldChar w:fldCharType="end"/>
      </w:r>
      <w:r w:rsidRPr="001A06B8">
        <w:rPr>
          <w:rStyle w:val="FootnoteReference"/>
        </w:rPr>
        <w:t xml:space="preserve"> </w:t>
      </w:r>
    </w:p>
    <w:p w14:paraId="03475538" w14:textId="77777777" w:rsidR="00A0779D" w:rsidRDefault="00A0779D" w:rsidP="00A0779D">
      <w:pPr>
        <w:pStyle w:val="BodyText"/>
      </w:pPr>
      <w:r>
        <w:t>BHP Billiton does not collect data or report on the amounts of overburden and rock it generates for any mineral product stream.</w:t>
      </w:r>
      <w:bookmarkStart w:id="1495" w:name="_Ref490232502"/>
      <w:r>
        <w:rPr>
          <w:rStyle w:val="FootnoteReference"/>
        </w:rPr>
        <w:footnoteReference w:id="52"/>
      </w:r>
      <w:bookmarkEnd w:id="1495"/>
    </w:p>
    <w:p w14:paraId="629CF54C" w14:textId="77777777" w:rsidR="00A0779D" w:rsidRDefault="00A0779D" w:rsidP="00A0779D">
      <w:pPr>
        <w:pStyle w:val="BodyText"/>
      </w:pPr>
      <w:r>
        <w:t xml:space="preserve">European Union data provides estimated ratios for a number of mineral ores on the ratios between </w:t>
      </w:r>
      <w:r w:rsidRPr="00B416F6">
        <w:t xml:space="preserve">ore production and waste moved </w:t>
      </w:r>
      <w:r>
        <w:t xml:space="preserve">(e.g. overburden) </w:t>
      </w:r>
      <w:r w:rsidRPr="00B416F6">
        <w:t>in the extraction process</w:t>
      </w:r>
      <w:r>
        <w:t>.</w:t>
      </w:r>
      <w:r>
        <w:rPr>
          <w:rStyle w:val="FootnoteReference"/>
        </w:rPr>
        <w:footnoteReference w:id="53"/>
      </w:r>
      <w:r>
        <w:t xml:space="preserve"> The report finds that for every tonne of iron ore won, 2.1 tonnes of spoil is generated.</w:t>
      </w:r>
    </w:p>
    <w:p w14:paraId="3A7B480B" w14:textId="77777777" w:rsidR="00A0779D" w:rsidRDefault="00A0779D" w:rsidP="00A0779D">
      <w:pPr>
        <w:pStyle w:val="BodyText"/>
      </w:pPr>
      <w:r>
        <w:t>Based on the data outlined above a range of 1.1–2.1 tonnes overburden/tonne iron ore mined is adopted.</w:t>
      </w:r>
    </w:p>
    <w:p w14:paraId="268799E6" w14:textId="1D7C68AF" w:rsidR="00A0779D" w:rsidRDefault="00A0779D" w:rsidP="00A0779D">
      <w:pPr>
        <w:pStyle w:val="BodyText"/>
      </w:pPr>
      <w:r>
        <w:t>With respect to the management of overburden and waste rock, the Fortescue Metals Group Limited annual report states that:</w:t>
      </w:r>
      <w:r w:rsidRPr="001A06B8">
        <w:rPr>
          <w:rStyle w:val="FootnoteReference"/>
        </w:rPr>
        <w:fldChar w:fldCharType="begin"/>
      </w:r>
      <w:r w:rsidRPr="001A06B8">
        <w:rPr>
          <w:rStyle w:val="FootnoteReference"/>
        </w:rPr>
        <w:instrText xml:space="preserve"> NOTEREF _Ref490229112 \h </w:instrText>
      </w:r>
      <w:r>
        <w:rPr>
          <w:rStyle w:val="FootnoteReference"/>
        </w:rPr>
        <w:instrText xml:space="preserve"> \* MERGEFORMAT </w:instrText>
      </w:r>
      <w:r w:rsidRPr="001A06B8">
        <w:rPr>
          <w:rStyle w:val="FootnoteReference"/>
        </w:rPr>
      </w:r>
      <w:r w:rsidRPr="001A06B8">
        <w:rPr>
          <w:rStyle w:val="FootnoteReference"/>
        </w:rPr>
        <w:fldChar w:fldCharType="separate"/>
      </w:r>
      <w:r w:rsidR="00995AA6">
        <w:rPr>
          <w:rStyle w:val="FootnoteReference"/>
        </w:rPr>
        <w:t>51</w:t>
      </w:r>
      <w:r w:rsidRPr="001A06B8">
        <w:rPr>
          <w:rStyle w:val="FootnoteReference"/>
        </w:rPr>
        <w:fldChar w:fldCharType="end"/>
      </w:r>
    </w:p>
    <w:p w14:paraId="3B27E678" w14:textId="77777777" w:rsidR="00A0779D" w:rsidRPr="008E6571" w:rsidRDefault="00A0779D" w:rsidP="00A0779D">
      <w:pPr>
        <w:pStyle w:val="BodyText"/>
        <w:ind w:left="567" w:right="566"/>
        <w:rPr>
          <w:i/>
        </w:rPr>
      </w:pPr>
      <w:r w:rsidRPr="008E6571">
        <w:rPr>
          <w:i/>
        </w:rPr>
        <w:t>...overburden removed to access Fortescue's ore bodies, is disposed of onsite with much of the waste put back into mined out pits. Within the Chichester region, 81.5 per cent of overburden was returned to pits as backfill.</w:t>
      </w:r>
    </w:p>
    <w:p w14:paraId="04C1623D" w14:textId="77777777" w:rsidR="00A0779D" w:rsidRDefault="00A0779D" w:rsidP="00A0779D">
      <w:pPr>
        <w:pStyle w:val="BodyText"/>
      </w:pPr>
      <w:r>
        <w:t>Note that Fortescue only mines and processes iron ore.</w:t>
      </w:r>
    </w:p>
    <w:p w14:paraId="09E26D12" w14:textId="77777777" w:rsidR="00A0779D" w:rsidRDefault="00A0779D" w:rsidP="00A0779D">
      <w:pPr>
        <w:pStyle w:val="BodyText"/>
      </w:pPr>
      <w:r>
        <w:t>The most recent Rio Tinto 2016 S</w:t>
      </w:r>
      <w:r w:rsidRPr="00385FD3">
        <w:t>ustainable development report</w:t>
      </w:r>
      <w:r>
        <w:t xml:space="preserve"> identifies that:</w:t>
      </w:r>
      <w:r>
        <w:rPr>
          <w:rStyle w:val="FootnoteReference"/>
        </w:rPr>
        <w:footnoteReference w:id="54"/>
      </w:r>
    </w:p>
    <w:p w14:paraId="4E7EF3C6" w14:textId="77777777" w:rsidR="00A0779D" w:rsidRPr="00385FD3" w:rsidRDefault="00A0779D" w:rsidP="00A0779D">
      <w:pPr>
        <w:pStyle w:val="BodyText"/>
        <w:ind w:left="567" w:right="566"/>
        <w:rPr>
          <w:i/>
        </w:rPr>
      </w:pPr>
      <w:r w:rsidRPr="00385FD3">
        <w:rPr>
          <w:i/>
        </w:rPr>
        <w:t xml:space="preserve">Mineral waste </w:t>
      </w:r>
      <w:r w:rsidRPr="00385FD3">
        <w:t>(which includes waste rock, tailings and slag)</w:t>
      </w:r>
      <w:r>
        <w:rPr>
          <w:i/>
        </w:rPr>
        <w:t xml:space="preserve"> </w:t>
      </w:r>
      <w:r w:rsidRPr="00385FD3">
        <w:rPr>
          <w:i/>
        </w:rPr>
        <w:t>is usually permanently stored on site where it is used as in pit backfill or held in engineered repositories.</w:t>
      </w:r>
    </w:p>
    <w:p w14:paraId="775AE185" w14:textId="77777777" w:rsidR="00A0779D" w:rsidRDefault="00A0779D" w:rsidP="00A0779D">
      <w:pPr>
        <w:pStyle w:val="Heading4"/>
      </w:pPr>
      <w:r>
        <w:t>Ore processing wastes</w:t>
      </w:r>
    </w:p>
    <w:p w14:paraId="748AAF69" w14:textId="77777777" w:rsidR="00A0779D" w:rsidRDefault="00A0779D" w:rsidP="00A0779D">
      <w:pPr>
        <w:pStyle w:val="BodyText"/>
      </w:pPr>
      <w:r>
        <w:t>Most iron ore produced in Australia is high quality ore that is close to suitable for direct feed into blast furnaces, however some gangue material (waste rock that is closely mixed with the ore product) typically needs to be removed.</w:t>
      </w:r>
    </w:p>
    <w:p w14:paraId="07785858" w14:textId="77777777" w:rsidR="00A0779D" w:rsidRDefault="00A0779D" w:rsidP="00A0779D">
      <w:pPr>
        <w:pStyle w:val="BodyText"/>
      </w:pPr>
      <w:r>
        <w:lastRenderedPageBreak/>
        <w:t>BHP Billiton reporting provides partial ore production data for the 2015 financial year and an estimate of aggregated tailings generation, which allowed the calculation of an upper bound for an aggregated tailings generation rate for coal and iron ore of 0.4 tonnes ore processing wastes/tonne ore.</w:t>
      </w:r>
      <w:bookmarkStart w:id="1496" w:name="_Ref490232548"/>
      <w:r>
        <w:rPr>
          <w:rStyle w:val="FootnoteReference"/>
        </w:rPr>
        <w:footnoteReference w:id="55"/>
      </w:r>
      <w:bookmarkEnd w:id="1496"/>
      <w:r>
        <w:t xml:space="preserve"> </w:t>
      </w:r>
      <w:bookmarkStart w:id="1497" w:name="_Ref490232577"/>
      <w:r>
        <w:rPr>
          <w:rStyle w:val="FootnoteReference"/>
        </w:rPr>
        <w:footnoteReference w:id="56"/>
      </w:r>
      <w:bookmarkEnd w:id="1497"/>
    </w:p>
    <w:p w14:paraId="2EE1CB90" w14:textId="77777777" w:rsidR="00A0779D" w:rsidRDefault="00A0779D" w:rsidP="00A0779D">
      <w:pPr>
        <w:pStyle w:val="BodyText"/>
      </w:pPr>
      <w:r w:rsidRPr="00040995">
        <w:t>Fortescue Metals Group Ltd</w:t>
      </w:r>
      <w:r>
        <w:t xml:space="preserve"> reports on t</w:t>
      </w:r>
      <w:r w:rsidRPr="0055624E">
        <w:t>ota</w:t>
      </w:r>
      <w:r>
        <w:t>l ore mined and tailings generated</w:t>
      </w:r>
      <w:r w:rsidRPr="0055624E">
        <w:t>, th</w:t>
      </w:r>
      <w:r>
        <w:t>e ratio of which is 0</w:t>
      </w:r>
      <w:r w:rsidRPr="0055624E">
        <w:t xml:space="preserve">.1 tonnes </w:t>
      </w:r>
      <w:r>
        <w:t>ore processing waste</w:t>
      </w:r>
      <w:r w:rsidRPr="0055624E">
        <w:t>/tonne ore.</w:t>
      </w:r>
      <w:r>
        <w:rPr>
          <w:rStyle w:val="FootnoteReference"/>
        </w:rPr>
        <w:footnoteReference w:id="57"/>
      </w:r>
      <w:r>
        <w:t xml:space="preserve"> Note that Fortescue only mines and processes iron ore.</w:t>
      </w:r>
    </w:p>
    <w:p w14:paraId="274B1181" w14:textId="77777777" w:rsidR="00A0779D" w:rsidRDefault="00A0779D" w:rsidP="00A0779D">
      <w:pPr>
        <w:pStyle w:val="BodyText"/>
      </w:pPr>
      <w:r>
        <w:t>Rio Tinto reporting provided partial ore production data of 360 million tonnes, and an estimate of aggregated mineral waste generation of 1,781 million tonnes, of which 13% was related to ore processing.</w:t>
      </w:r>
      <w:bookmarkStart w:id="1498" w:name="_Ref490232447"/>
      <w:r>
        <w:rPr>
          <w:rStyle w:val="FootnoteReference"/>
        </w:rPr>
        <w:footnoteReference w:id="58"/>
      </w:r>
      <w:bookmarkEnd w:id="1498"/>
      <w:r>
        <w:t xml:space="preserve"> </w:t>
      </w:r>
      <w:bookmarkStart w:id="1499" w:name="_Ref490232639"/>
      <w:r>
        <w:rPr>
          <w:rStyle w:val="FootnoteReference"/>
        </w:rPr>
        <w:footnoteReference w:id="59"/>
      </w:r>
      <w:bookmarkEnd w:id="1499"/>
      <w:r>
        <w:t xml:space="preserve"> This allows the calculation of an upper bound for an aggregated ore processing wastes generation rate for bauxite, coal and iron ore of 0.6 tonnes ore processing wastes per tonne of ore.</w:t>
      </w:r>
    </w:p>
    <w:p w14:paraId="05EB5291" w14:textId="77777777" w:rsidR="00A0779D" w:rsidRDefault="00A0779D" w:rsidP="00A0779D">
      <w:pPr>
        <w:pStyle w:val="BodyText"/>
      </w:pPr>
      <w:r>
        <w:t>Based on the data outlined above a range of 0.1–0.6 tonnes of ore processing wastes/tonne iron ore mined is adopted.</w:t>
      </w:r>
    </w:p>
    <w:p w14:paraId="2FCB29D7" w14:textId="77777777" w:rsidR="00A0779D" w:rsidRDefault="00A0779D" w:rsidP="00A0779D">
      <w:pPr>
        <w:pStyle w:val="Heading4"/>
      </w:pPr>
      <w:r>
        <w:t>Smelting wastes</w:t>
      </w:r>
    </w:p>
    <w:p w14:paraId="2010FA8B" w14:textId="77777777" w:rsidR="00A0779D" w:rsidRPr="00B75613" w:rsidRDefault="00A0779D" w:rsidP="00A0779D">
      <w:pPr>
        <w:pStyle w:val="BodyText"/>
      </w:pPr>
      <w:r>
        <w:t>The two blast furnaces operating in Australia are in Whyalla (SA) and Port Kembla (NSW). The major smelting waste from these facilities is slag.</w:t>
      </w:r>
    </w:p>
    <w:p w14:paraId="46686D61" w14:textId="77777777" w:rsidR="00A0779D" w:rsidRDefault="00A0779D" w:rsidP="00A0779D">
      <w:pPr>
        <w:pStyle w:val="BodyText"/>
      </w:pPr>
      <w:r>
        <w:t>There are two main types of slag produced at a blast furnace, which are:</w:t>
      </w:r>
    </w:p>
    <w:p w14:paraId="2F38F5A3" w14:textId="47C67E0B" w:rsidR="00A0779D" w:rsidRDefault="008E01DD" w:rsidP="00A0779D">
      <w:pPr>
        <w:pStyle w:val="ListBullet"/>
      </w:pPr>
      <w:r>
        <w:t>b</w:t>
      </w:r>
      <w:r w:rsidR="00A0779D">
        <w:t>last furnace slag – generated in the produ</w:t>
      </w:r>
      <w:r>
        <w:t>ction of pig iron from iron ore;</w:t>
      </w:r>
    </w:p>
    <w:p w14:paraId="3734280F" w14:textId="7E6091F4" w:rsidR="00A0779D" w:rsidRDefault="008E01DD" w:rsidP="00A0779D">
      <w:pPr>
        <w:pStyle w:val="ListBullet"/>
      </w:pPr>
      <w:r>
        <w:t>s</w:t>
      </w:r>
      <w:r w:rsidR="00A0779D">
        <w:t>teel slag – which is generated in the production of steel from pig iron.</w:t>
      </w:r>
    </w:p>
    <w:p w14:paraId="66F1A9FA" w14:textId="77777777" w:rsidR="00A0779D" w:rsidRDefault="00A0779D" w:rsidP="00A0779D">
      <w:pPr>
        <w:pStyle w:val="BodyText"/>
      </w:pPr>
      <w:r>
        <w:t>In 2015 Arrium reported consumption of 1,763 kilotonnes of iron ore, against the following slag production:</w:t>
      </w:r>
      <w:r>
        <w:rPr>
          <w:rStyle w:val="FootnoteReference"/>
        </w:rPr>
        <w:footnoteReference w:id="60"/>
      </w:r>
    </w:p>
    <w:p w14:paraId="6012D68D" w14:textId="59CC3BD2" w:rsidR="00A0779D" w:rsidRDefault="00A0779D" w:rsidP="00A0779D">
      <w:pPr>
        <w:pStyle w:val="ListBullet"/>
      </w:pPr>
      <w:r>
        <w:t>blast furnace slag of 260 kilotonnes, or 0.15 tonnes of slag per tonne of iron ore</w:t>
      </w:r>
      <w:r w:rsidR="008E01DD">
        <w:t>;</w:t>
      </w:r>
    </w:p>
    <w:p w14:paraId="4DBDCD4B" w14:textId="77777777" w:rsidR="00A0779D" w:rsidRDefault="00A0779D" w:rsidP="00A0779D">
      <w:pPr>
        <w:pStyle w:val="ListBullet"/>
      </w:pPr>
      <w:r>
        <w:t>steel slag of 216 kilotonnes, or 0.12 tonnes of slag per tonne of iron ore.</w:t>
      </w:r>
    </w:p>
    <w:p w14:paraId="05798992" w14:textId="77777777" w:rsidR="00A0779D" w:rsidRDefault="00A0779D" w:rsidP="00A0779D">
      <w:pPr>
        <w:pStyle w:val="BodyText"/>
      </w:pPr>
      <w:r>
        <w:t>This provides the estimate of both slag-producing steps generating around 0.27 tonnes of slag per tonne of processed iron ore, or applying the range of 0.1–0.6 tonnes of ore processing wastes/tonne iron ore mined determined above, 0.17–0.25 tonnes of slag per tonne of unprocessed iron ore.</w:t>
      </w:r>
    </w:p>
    <w:p w14:paraId="229F58EB" w14:textId="77777777" w:rsidR="00A0779D" w:rsidRDefault="00A0779D" w:rsidP="00A0779D">
      <w:pPr>
        <w:pStyle w:val="BodyText"/>
      </w:pPr>
      <w:r>
        <w:t>Consistent with Arrium estimates, the US Geological Survey Minerals Yearbook 2001 identifies the following slag to product factors:</w:t>
      </w:r>
      <w:r>
        <w:rPr>
          <w:rStyle w:val="FootnoteReference"/>
        </w:rPr>
        <w:footnoteReference w:id="61"/>
      </w:r>
    </w:p>
    <w:p w14:paraId="5622EFA9" w14:textId="0B1FBCA3" w:rsidR="00A0779D" w:rsidRDefault="00A0779D" w:rsidP="00A0779D">
      <w:pPr>
        <w:pStyle w:val="ListBullet"/>
      </w:pPr>
      <w:r>
        <w:t>blast furnace slag – typical range of 0.22–0.37 tonnes of slag per tonne of pig iron product (assuming a high grade iron ore of 60–65% iron)</w:t>
      </w:r>
      <w:r w:rsidR="008E01DD">
        <w:t>;</w:t>
      </w:r>
    </w:p>
    <w:p w14:paraId="1550FA64" w14:textId="77777777" w:rsidR="00A0779D" w:rsidRDefault="00A0779D" w:rsidP="00A0779D">
      <w:pPr>
        <w:pStyle w:val="ListBullet"/>
      </w:pPr>
      <w:r>
        <w:t>steel slag – average of 0.06 tonnes of slag per tonne of steel product.</w:t>
      </w:r>
    </w:p>
    <w:p w14:paraId="5EA2998E" w14:textId="77777777" w:rsidR="00A0779D" w:rsidRDefault="00A0779D" w:rsidP="00A0779D">
      <w:pPr>
        <w:pStyle w:val="BodyText"/>
      </w:pPr>
      <w:r>
        <w:t>In aggregate the USGS data for both slag-producing steps estimates that around 0.27 tonnes of slag per tonne of iron ore is generated.</w:t>
      </w:r>
    </w:p>
    <w:p w14:paraId="1EE9C484" w14:textId="77777777" w:rsidR="00A0779D" w:rsidRDefault="00A0779D" w:rsidP="00A0779D">
      <w:pPr>
        <w:pStyle w:val="BodyText"/>
      </w:pPr>
      <w:r>
        <w:lastRenderedPageBreak/>
        <w:t>Based on the data outlined above a range of 0.17–0.27 tonnes of slag/tonne iron ore mined is adopted.</w:t>
      </w:r>
    </w:p>
    <w:p w14:paraId="0924ACF6" w14:textId="77777777" w:rsidR="00A0779D" w:rsidRDefault="00A0779D" w:rsidP="00A0779D">
      <w:pPr>
        <w:pStyle w:val="Heading3"/>
      </w:pPr>
      <w:r>
        <w:t>Coal</w:t>
      </w:r>
    </w:p>
    <w:p w14:paraId="5F0C04E6" w14:textId="77777777" w:rsidR="00A0779D" w:rsidRDefault="00A0779D" w:rsidP="00D24AA8">
      <w:pPr>
        <w:pStyle w:val="Heading4"/>
        <w:spacing w:before="240"/>
      </w:pPr>
      <w:r>
        <w:t>Overburden and waste rock</w:t>
      </w:r>
    </w:p>
    <w:p w14:paraId="6B24D9D9" w14:textId="56E4E4BF" w:rsidR="00A0779D" w:rsidRDefault="00A0779D" w:rsidP="00A0779D">
      <w:pPr>
        <w:pStyle w:val="BodyText"/>
      </w:pPr>
      <w:r>
        <w:t>As outlined earlier in this report Rio Tinto reporting provides partial ore production data and an estimate of aggregated overburden generation, which allowed the calculation of an upper bound for an aggregated overburden generation rate for bauxite, coal and iron ore of 4.0 tonnes overburden/tonne ore.</w:t>
      </w:r>
      <w:r w:rsidRPr="001F03D7">
        <w:rPr>
          <w:rStyle w:val="FootnoteReference"/>
        </w:rPr>
        <w:fldChar w:fldCharType="begin"/>
      </w:r>
      <w:r w:rsidRPr="001F03D7">
        <w:rPr>
          <w:rStyle w:val="FootnoteReference"/>
        </w:rPr>
        <w:instrText xml:space="preserve"> NOTEREF _Ref490232447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58</w:t>
      </w:r>
      <w:r w:rsidRPr="001F03D7">
        <w:rPr>
          <w:rStyle w:val="FootnoteReference"/>
        </w:rPr>
        <w:fldChar w:fldCharType="end"/>
      </w:r>
      <w:r>
        <w:t xml:space="preserve"> </w:t>
      </w:r>
    </w:p>
    <w:p w14:paraId="7FC6420E" w14:textId="75BF7DDD" w:rsidR="00A0779D" w:rsidRDefault="00A0779D" w:rsidP="00A0779D">
      <w:pPr>
        <w:pStyle w:val="BodyText"/>
      </w:pPr>
      <w:r>
        <w:t>BHP Billiton does not collect data or report on the amounts of overburden and rock it generates for any mineral product stream.</w:t>
      </w:r>
      <w:r w:rsidRPr="001F03D7">
        <w:rPr>
          <w:rStyle w:val="FootnoteReference"/>
        </w:rPr>
        <w:fldChar w:fldCharType="begin"/>
      </w:r>
      <w:r w:rsidRPr="001F03D7">
        <w:rPr>
          <w:rStyle w:val="FootnoteReference"/>
        </w:rPr>
        <w:instrText xml:space="preserve"> NOTEREF _Ref490232502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52</w:t>
      </w:r>
      <w:r w:rsidRPr="001F03D7">
        <w:rPr>
          <w:rStyle w:val="FootnoteReference"/>
        </w:rPr>
        <w:fldChar w:fldCharType="end"/>
      </w:r>
    </w:p>
    <w:p w14:paraId="73E10666" w14:textId="77777777" w:rsidR="00A0779D" w:rsidRDefault="00A0779D" w:rsidP="00A0779D">
      <w:pPr>
        <w:pStyle w:val="BodyText"/>
      </w:pPr>
      <w:r>
        <w:t xml:space="preserve">European Union data provides estimated ratios for a number of mineral ores on the ratios between </w:t>
      </w:r>
      <w:r w:rsidRPr="00B416F6">
        <w:t xml:space="preserve">ore production and waste moved </w:t>
      </w:r>
      <w:r>
        <w:t xml:space="preserve">(e.g. overburden) </w:t>
      </w:r>
      <w:r w:rsidRPr="00B416F6">
        <w:t>in the extraction process</w:t>
      </w:r>
      <w:r>
        <w:t>.</w:t>
      </w:r>
      <w:bookmarkStart w:id="1500" w:name="_Ref490232682"/>
      <w:r>
        <w:rPr>
          <w:rStyle w:val="FootnoteReference"/>
        </w:rPr>
        <w:footnoteReference w:id="62"/>
      </w:r>
      <w:bookmarkEnd w:id="1500"/>
      <w:r>
        <w:t xml:space="preserve"> The report finds that for every tonne of black coal and brown coal mined there is 1.9 tonnes and 4.9 tonnes of overburden and waste rock generated respectively.</w:t>
      </w:r>
    </w:p>
    <w:p w14:paraId="1ABF65E0" w14:textId="77777777" w:rsidR="00A0779D" w:rsidRDefault="00A0779D" w:rsidP="00A0779D">
      <w:pPr>
        <w:pStyle w:val="BodyText"/>
      </w:pPr>
      <w:r>
        <w:t>Based on the data outlined above a range of 1.9–4.9 tonnes overburden and waste rock/tonne of coal mined is adopted.</w:t>
      </w:r>
    </w:p>
    <w:p w14:paraId="3BB40EBA" w14:textId="77777777" w:rsidR="00A0779D" w:rsidRDefault="00A0779D" w:rsidP="00A0779D">
      <w:pPr>
        <w:pStyle w:val="BodyText"/>
      </w:pPr>
      <w:r>
        <w:t xml:space="preserve">For open cut coal mines, the management approach for overburden and waste rock is probably similar to that undertaken at bauxite and iron ore mines. Mine overburden </w:t>
      </w:r>
      <w:r w:rsidRPr="00420439">
        <w:t xml:space="preserve">is usually </w:t>
      </w:r>
      <w:r>
        <w:t>stored out of the way on site, and may be used to back-fill the mine during mine remediation/closure activities</w:t>
      </w:r>
      <w:r w:rsidRPr="00420439">
        <w:t>.</w:t>
      </w:r>
      <w:r>
        <w:t xml:space="preserve"> The scale of overburden backfilling in Australian coal mines is unknown.</w:t>
      </w:r>
    </w:p>
    <w:p w14:paraId="05A5D2EF" w14:textId="77777777" w:rsidR="00A0779D" w:rsidRDefault="00A0779D" w:rsidP="00A0779D">
      <w:pPr>
        <w:pStyle w:val="Heading4"/>
      </w:pPr>
      <w:r>
        <w:t>Ore processing wastes</w:t>
      </w:r>
    </w:p>
    <w:p w14:paraId="4599DABD" w14:textId="55146B16" w:rsidR="00A0779D" w:rsidRDefault="00A0779D" w:rsidP="00A0779D">
      <w:pPr>
        <w:pStyle w:val="BodyText"/>
      </w:pPr>
      <w:r>
        <w:t>BHP Billiton reporting provides partial ore production data for the 2015 financial year and an estimate of aggregated tailings generation, which allowed the calculation of an upper bound for an aggregated tailings generation rate for coal and iron ore of 0.4 tonnes ore processing wastes/tonne ore.</w:t>
      </w:r>
      <w:r w:rsidRPr="001F03D7">
        <w:rPr>
          <w:rStyle w:val="FootnoteReference"/>
        </w:rPr>
        <w:fldChar w:fldCharType="begin"/>
      </w:r>
      <w:r w:rsidRPr="001F03D7">
        <w:rPr>
          <w:rStyle w:val="FootnoteReference"/>
        </w:rPr>
        <w:instrText xml:space="preserve"> NOTEREF _Ref490232548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55</w:t>
      </w:r>
      <w:r w:rsidRPr="001F03D7">
        <w:rPr>
          <w:rStyle w:val="FootnoteReference"/>
        </w:rPr>
        <w:fldChar w:fldCharType="end"/>
      </w:r>
      <w:r>
        <w:t xml:space="preserve"> </w:t>
      </w:r>
      <w:r w:rsidRPr="001F03D7">
        <w:rPr>
          <w:rStyle w:val="FootnoteReference"/>
        </w:rPr>
        <w:fldChar w:fldCharType="begin"/>
      </w:r>
      <w:r w:rsidRPr="001F03D7">
        <w:rPr>
          <w:rStyle w:val="FootnoteReference"/>
        </w:rPr>
        <w:instrText xml:space="preserve"> NOTEREF _Ref490232577 \h  \* MERGEFORMAT </w:instrText>
      </w:r>
      <w:r w:rsidRPr="001F03D7">
        <w:rPr>
          <w:rStyle w:val="FootnoteReference"/>
        </w:rPr>
      </w:r>
      <w:r w:rsidRPr="001F03D7">
        <w:rPr>
          <w:rStyle w:val="FootnoteReference"/>
        </w:rPr>
        <w:fldChar w:fldCharType="separate"/>
      </w:r>
      <w:r w:rsidR="00995AA6">
        <w:rPr>
          <w:rStyle w:val="FootnoteReference"/>
        </w:rPr>
        <w:t>56</w:t>
      </w:r>
      <w:r w:rsidRPr="001F03D7">
        <w:rPr>
          <w:rStyle w:val="FootnoteReference"/>
        </w:rPr>
        <w:fldChar w:fldCharType="end"/>
      </w:r>
    </w:p>
    <w:p w14:paraId="3A695C2D" w14:textId="3FF9FBD1" w:rsidR="00A0779D" w:rsidRDefault="00A0779D" w:rsidP="00A0779D">
      <w:pPr>
        <w:pStyle w:val="BodyText"/>
      </w:pPr>
      <w:r>
        <w:t>Rio Tinto reporting provided partial ore production data of 360 million tonnes, and an estimate of aggregated mineral waste generation of 1,781 million tonnes, of which 13% was related to ore processing.</w:t>
      </w:r>
      <w:r w:rsidRPr="001F03D7">
        <w:rPr>
          <w:rStyle w:val="FootnoteReference"/>
        </w:rPr>
        <w:fldChar w:fldCharType="begin"/>
      </w:r>
      <w:r w:rsidRPr="001F03D7">
        <w:rPr>
          <w:rStyle w:val="FootnoteReference"/>
        </w:rPr>
        <w:instrText xml:space="preserve"> NOTEREF _Ref490232447 \h  \* MERGEFORMAT </w:instrText>
      </w:r>
      <w:r w:rsidRPr="001F03D7">
        <w:rPr>
          <w:rStyle w:val="FootnoteReference"/>
        </w:rPr>
      </w:r>
      <w:r w:rsidRPr="001F03D7">
        <w:rPr>
          <w:rStyle w:val="FootnoteReference"/>
        </w:rPr>
        <w:fldChar w:fldCharType="separate"/>
      </w:r>
      <w:r w:rsidR="00995AA6">
        <w:rPr>
          <w:rStyle w:val="FootnoteReference"/>
        </w:rPr>
        <w:t>58</w:t>
      </w:r>
      <w:r w:rsidRPr="001F03D7">
        <w:rPr>
          <w:rStyle w:val="FootnoteReference"/>
        </w:rPr>
        <w:fldChar w:fldCharType="end"/>
      </w:r>
      <w:r w:rsidRPr="001F03D7">
        <w:rPr>
          <w:rStyle w:val="FootnoteReference"/>
        </w:rPr>
        <w:t xml:space="preserve"> </w:t>
      </w:r>
      <w:r>
        <w:fldChar w:fldCharType="begin"/>
      </w:r>
      <w:r>
        <w:rPr>
          <w:rStyle w:val="FootnoteReference"/>
        </w:rPr>
        <w:instrText xml:space="preserve"> NOTEREF _Ref490232639 \h </w:instrText>
      </w:r>
      <w:r>
        <w:fldChar w:fldCharType="separate"/>
      </w:r>
      <w:r w:rsidR="00995AA6">
        <w:rPr>
          <w:rStyle w:val="FootnoteReference"/>
        </w:rPr>
        <w:t>59</w:t>
      </w:r>
      <w:r>
        <w:fldChar w:fldCharType="end"/>
      </w:r>
      <w:r>
        <w:t xml:space="preserve"> This allows the calculation of an upper bound for an aggregated ore processing wastes generation rate for bauxite, coal and iron ore of 0.6 tonnes ore processing wastes per tonne of ore.</w:t>
      </w:r>
    </w:p>
    <w:p w14:paraId="77020A2E" w14:textId="77777777" w:rsidR="00A0779D" w:rsidRDefault="00A0779D" w:rsidP="00A0779D">
      <w:pPr>
        <w:pStyle w:val="BodyText"/>
      </w:pPr>
      <w:r>
        <w:t>Based on the data outlined above, and the lower bound for the iron ore processing waste generation rate (the best available proxy) a range of 0.1–0.6 tonnes of ore processing wastes/tonne coal ore mined is adopted.</w:t>
      </w:r>
    </w:p>
    <w:p w14:paraId="244D6CC4" w14:textId="77777777" w:rsidR="00A0779D" w:rsidRDefault="00A0779D" w:rsidP="00A0779D">
      <w:pPr>
        <w:pStyle w:val="Heading4"/>
      </w:pPr>
      <w:r>
        <w:t>Combustion wastes</w:t>
      </w:r>
    </w:p>
    <w:p w14:paraId="49525DF7" w14:textId="77777777" w:rsidR="00A0779D" w:rsidRDefault="00A0779D" w:rsidP="00A0779D">
      <w:pPr>
        <w:pStyle w:val="BodyText"/>
      </w:pPr>
      <w:r>
        <w:t>Based on US data, for every tonne of (processed) coal combusted, around 0.12 tonnes of combustion products is generated.</w:t>
      </w:r>
      <w:r>
        <w:rPr>
          <w:rStyle w:val="FootnoteReference"/>
        </w:rPr>
        <w:footnoteReference w:id="63"/>
      </w:r>
      <w:r>
        <w:t xml:space="preserve"> With consideration of the coal processing wastes outlined above, this allows the estimation of 0.08–0.11 tonnes of coal combustion products generated for every tonne of raw coal (run-of-mine) coal that is mined.</w:t>
      </w:r>
    </w:p>
    <w:p w14:paraId="77EBA07F" w14:textId="77777777" w:rsidR="00A0779D" w:rsidRDefault="00A0779D" w:rsidP="00A0779D">
      <w:pPr>
        <w:pStyle w:val="Heading3"/>
      </w:pPr>
      <w:r>
        <w:lastRenderedPageBreak/>
        <w:t>Copper</w:t>
      </w:r>
    </w:p>
    <w:p w14:paraId="25792B30" w14:textId="77777777" w:rsidR="00A0779D" w:rsidRDefault="00A0779D" w:rsidP="00D24AA8">
      <w:pPr>
        <w:pStyle w:val="Heading4"/>
        <w:spacing w:before="240"/>
      </w:pPr>
      <w:r>
        <w:t>Overburden and waste rock</w:t>
      </w:r>
    </w:p>
    <w:p w14:paraId="347A9E70" w14:textId="77777777" w:rsidR="00A0779D" w:rsidRDefault="00A0779D" w:rsidP="00A0779D">
      <w:pPr>
        <w:pStyle w:val="BodyText"/>
      </w:pPr>
      <w:r>
        <w:t xml:space="preserve">Copper production in Australia is concentrated at the poly-metallic </w:t>
      </w:r>
      <w:r w:rsidRPr="00FC6FEA">
        <w:t>Olympic Dam copper-uranium-gold deposit in South Australia and the Mount Isa copper-lead-zinc deposit in Queensland</w:t>
      </w:r>
      <w:r>
        <w:t>.</w:t>
      </w:r>
      <w:bookmarkStart w:id="1501" w:name="_Ref490232748"/>
      <w:r>
        <w:rPr>
          <w:rStyle w:val="FootnoteReference"/>
        </w:rPr>
        <w:footnoteReference w:id="64"/>
      </w:r>
      <w:bookmarkEnd w:id="1501"/>
      <w:r>
        <w:t xml:space="preserve"> Both these mines are underground mines, resulting in likely relatively low quantities of overburden generated per tonne of copper ore removed. However, the Australian sources reviewed were silent on the quantities of overburden and waste rock generated at Australian copper mines.</w:t>
      </w:r>
    </w:p>
    <w:p w14:paraId="5F1D0BE6" w14:textId="1677CB06" w:rsidR="00A0779D" w:rsidRDefault="00A0779D" w:rsidP="00A0779D">
      <w:pPr>
        <w:pStyle w:val="BodyText"/>
      </w:pPr>
      <w:r>
        <w:t xml:space="preserve">European Union data provides estimated ratios for a number of mineral ores on the ratios between </w:t>
      </w:r>
      <w:r w:rsidRPr="00B416F6">
        <w:t xml:space="preserve">ore production and waste moved </w:t>
      </w:r>
      <w:r>
        <w:t xml:space="preserve">(e.g. overburden) </w:t>
      </w:r>
      <w:r w:rsidRPr="00B416F6">
        <w:t>in the extraction process</w:t>
      </w:r>
      <w:r>
        <w:t>.</w:t>
      </w:r>
      <w:r w:rsidRPr="001F03D7">
        <w:rPr>
          <w:rStyle w:val="FootnoteReference"/>
        </w:rPr>
        <w:fldChar w:fldCharType="begin"/>
      </w:r>
      <w:r w:rsidRPr="001F03D7">
        <w:rPr>
          <w:rStyle w:val="FootnoteReference"/>
        </w:rPr>
        <w:instrText xml:space="preserve"> NOTEREF _Ref490232682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62</w:t>
      </w:r>
      <w:r w:rsidRPr="001F03D7">
        <w:rPr>
          <w:rStyle w:val="FootnoteReference"/>
        </w:rPr>
        <w:fldChar w:fldCharType="end"/>
      </w:r>
      <w:r w:rsidRPr="001F03D7">
        <w:rPr>
          <w:rStyle w:val="FootnoteReference"/>
        </w:rPr>
        <w:t xml:space="preserve"> </w:t>
      </w:r>
      <w:r>
        <w:t>The report finds that for every tonne of copper metal produced, the quantity of overburden and waste rock generated is 450 tonnes. However, this figure likely includes a large proportion of open cut mining, so is probably very high for Australian mining operations and is not adopted.</w:t>
      </w:r>
    </w:p>
    <w:p w14:paraId="785E4EE4" w14:textId="77777777" w:rsidR="00A0779D" w:rsidRDefault="00A0779D" w:rsidP="00A0779D">
      <w:pPr>
        <w:pStyle w:val="BodyText"/>
      </w:pPr>
      <w:r>
        <w:t>Due to the lack of available data it is assumed that all overburden and waste rock is used for backfill underground in Australian copper mines.</w:t>
      </w:r>
    </w:p>
    <w:p w14:paraId="550586F3" w14:textId="77777777" w:rsidR="00A0779D" w:rsidRDefault="00A0779D" w:rsidP="00A0779D">
      <w:pPr>
        <w:pStyle w:val="Heading4"/>
      </w:pPr>
      <w:r>
        <w:t>Ore processing wastes</w:t>
      </w:r>
    </w:p>
    <w:p w14:paraId="5016F783" w14:textId="77777777" w:rsidR="00A0779D" w:rsidRDefault="00A0779D" w:rsidP="00A0779D">
      <w:pPr>
        <w:pStyle w:val="BodyText"/>
      </w:pPr>
      <w:r>
        <w:t>Little Australian data was discovered on the quantity of ore processing wastes generation during the processing of copper ore. Glencore reporting indicates that Mount Isa copper ore is around 2% copper on average, so every tonne of copper (metal) production will result in the generation of 49 tonnes of waste material, albeit with a proportion of this sent to atmosphere.</w:t>
      </w:r>
      <w:r>
        <w:rPr>
          <w:rStyle w:val="FootnoteReference"/>
        </w:rPr>
        <w:footnoteReference w:id="65"/>
      </w:r>
      <w:r>
        <w:t xml:space="preserve"> For want of a better estimate, it is assumed that each tonne of copper (metal) production results in 50 tonnes of ore processing wastes.</w:t>
      </w:r>
    </w:p>
    <w:p w14:paraId="1C223143" w14:textId="77777777" w:rsidR="00A0779D" w:rsidRDefault="00A0779D" w:rsidP="00A0779D">
      <w:pPr>
        <w:pStyle w:val="Heading4"/>
      </w:pPr>
      <w:r>
        <w:t>Smelting wastes</w:t>
      </w:r>
    </w:p>
    <w:p w14:paraId="66C8948E" w14:textId="77777777" w:rsidR="00A0779D" w:rsidRDefault="00A0779D" w:rsidP="00A0779D">
      <w:pPr>
        <w:pStyle w:val="BodyText"/>
      </w:pPr>
      <w:r w:rsidRPr="00182A71">
        <w:t>Copper</w:t>
      </w:r>
      <w:r>
        <w:t xml:space="preserve"> ore processing, as discussed immediately above, results in electrolytically pure (99.99%) copper, and so there is no subsequent smelting process.</w:t>
      </w:r>
    </w:p>
    <w:p w14:paraId="37F7F4C9" w14:textId="77777777" w:rsidR="00A0779D" w:rsidRDefault="00A0779D" w:rsidP="00A0779D">
      <w:pPr>
        <w:pStyle w:val="Heading3"/>
      </w:pPr>
      <w:r>
        <w:t>Zinc</w:t>
      </w:r>
    </w:p>
    <w:p w14:paraId="3E769DC2" w14:textId="77777777" w:rsidR="00A0779D" w:rsidRDefault="00A0779D" w:rsidP="00A0779D">
      <w:pPr>
        <w:pStyle w:val="Heading4"/>
        <w:spacing w:before="240"/>
      </w:pPr>
      <w:r>
        <w:t>Overburden and waste rock</w:t>
      </w:r>
    </w:p>
    <w:p w14:paraId="678EF40A" w14:textId="02154487" w:rsidR="00A0779D" w:rsidRDefault="00A0779D" w:rsidP="00A0779D">
      <w:pPr>
        <w:pStyle w:val="BodyText"/>
      </w:pPr>
      <w:r>
        <w:t>Due to the lack of available data it is assumed that all overburden and waste rock is used for backfill underground in Australian zinc mines. Australian zinc mines are largely underground mines.</w:t>
      </w:r>
      <w:r w:rsidRPr="001F03D7">
        <w:rPr>
          <w:rStyle w:val="FootnoteReference"/>
        </w:rPr>
        <w:fldChar w:fldCharType="begin"/>
      </w:r>
      <w:r w:rsidRPr="001F03D7">
        <w:rPr>
          <w:rStyle w:val="FootnoteReference"/>
        </w:rPr>
        <w:instrText xml:space="preserve"> NOTEREF _Ref490232748 \h </w:instrText>
      </w:r>
      <w:r>
        <w:rPr>
          <w:rStyle w:val="FootnoteReference"/>
        </w:rPr>
        <w:instrText xml:space="preserve"> \* MERGEFORMAT </w:instrText>
      </w:r>
      <w:r w:rsidRPr="001F03D7">
        <w:rPr>
          <w:rStyle w:val="FootnoteReference"/>
        </w:rPr>
      </w:r>
      <w:r w:rsidRPr="001F03D7">
        <w:rPr>
          <w:rStyle w:val="FootnoteReference"/>
        </w:rPr>
        <w:fldChar w:fldCharType="separate"/>
      </w:r>
      <w:r w:rsidR="00995AA6">
        <w:rPr>
          <w:rStyle w:val="FootnoteReference"/>
        </w:rPr>
        <w:t>64</w:t>
      </w:r>
      <w:r w:rsidRPr="001F03D7">
        <w:rPr>
          <w:rStyle w:val="FootnoteReference"/>
        </w:rPr>
        <w:fldChar w:fldCharType="end"/>
      </w:r>
    </w:p>
    <w:p w14:paraId="7235184B" w14:textId="77777777" w:rsidR="00A0779D" w:rsidRDefault="00A0779D" w:rsidP="00A0779D">
      <w:pPr>
        <w:pStyle w:val="Heading4"/>
      </w:pPr>
      <w:r>
        <w:t>Ore processing wastes</w:t>
      </w:r>
    </w:p>
    <w:p w14:paraId="79F1EE54" w14:textId="77777777" w:rsidR="00A0779D" w:rsidRDefault="00A0779D" w:rsidP="00A0779D">
      <w:pPr>
        <w:pStyle w:val="BodyText"/>
      </w:pPr>
      <w:r>
        <w:t xml:space="preserve">Little Australian data was discovered on the quantity of ore processing waste generation during the processing of zinc ore. Glencore reporting indicates that Mount Isa and Macarthur River zinc ore is around 7–10% zinc on </w:t>
      </w:r>
      <w:r>
        <w:lastRenderedPageBreak/>
        <w:t>average, so every tonne of zinc (metal) production will result in the generation of around 10 tonnes of waste material, albeit with a proportion of this sent to atmosphere.</w:t>
      </w:r>
      <w:r>
        <w:rPr>
          <w:rStyle w:val="FootnoteReference"/>
        </w:rPr>
        <w:footnoteReference w:id="66"/>
      </w:r>
      <w:r>
        <w:t xml:space="preserve"> For want of a better estimate, it is assumed that each tonne of zinc (metal) production results in 10 tonnes of ore processing wastes.</w:t>
      </w:r>
    </w:p>
    <w:p w14:paraId="5150FABC" w14:textId="77777777" w:rsidR="00A0779D" w:rsidRDefault="00A0779D" w:rsidP="00A0779D">
      <w:pPr>
        <w:pStyle w:val="Heading4"/>
      </w:pPr>
      <w:bookmarkStart w:id="1502" w:name="_Ref489886313"/>
      <w:r>
        <w:t>Smelting wastes</w:t>
      </w:r>
      <w:bookmarkEnd w:id="1502"/>
    </w:p>
    <w:p w14:paraId="2AAFDFA1" w14:textId="77777777" w:rsidR="00A0779D" w:rsidRDefault="00A0779D" w:rsidP="00A0779D">
      <w:pPr>
        <w:pStyle w:val="BodyText"/>
      </w:pPr>
      <w:r>
        <w:t>Zinc ore processing, as discussed immediately above, can be undertaken either via an electrowinning process or through a smelting process, however the split between these was not identified and smelting wastes have not been estimated.</w:t>
      </w:r>
    </w:p>
    <w:p w14:paraId="09D75BFA" w14:textId="62576B0A" w:rsidR="00A0779D" w:rsidRPr="00F51AF6" w:rsidRDefault="00A0779D" w:rsidP="003702CB">
      <w:pPr>
        <w:pStyle w:val="Heading1"/>
      </w:pPr>
      <w:bookmarkStart w:id="1503" w:name="_Toc496884997"/>
      <w:r>
        <w:lastRenderedPageBreak/>
        <w:t>Agricultural waste</w:t>
      </w:r>
      <w:bookmarkEnd w:id="1503"/>
    </w:p>
    <w:p w14:paraId="4BE1DE72" w14:textId="77777777" w:rsidR="00335277" w:rsidRDefault="00335277" w:rsidP="00335277">
      <w:pPr>
        <w:pStyle w:val="RecommendationHeading"/>
      </w:pPr>
      <w:r>
        <w:t>key points</w:t>
      </w:r>
    </w:p>
    <w:p w14:paraId="07DEB940" w14:textId="79290015" w:rsidR="00335277" w:rsidRDefault="00335277" w:rsidP="00335277">
      <w:pPr>
        <w:pStyle w:val="KeyPoint"/>
      </w:pPr>
      <w:r>
        <w:t>Agricultural waste is composed of:</w:t>
      </w:r>
    </w:p>
    <w:p w14:paraId="34F5290E" w14:textId="50FDFD14" w:rsidR="00335277" w:rsidRDefault="008E01DD" w:rsidP="00335277">
      <w:pPr>
        <w:pStyle w:val="KeyPoint2"/>
      </w:pPr>
      <w:r>
        <w:t>g</w:t>
      </w:r>
      <w:r w:rsidR="00335277">
        <w:t>eneral wastes</w:t>
      </w:r>
      <w:r>
        <w:t>;</w:t>
      </w:r>
    </w:p>
    <w:p w14:paraId="763D4695" w14:textId="581FAB33" w:rsidR="00335277" w:rsidRDefault="008E01DD" w:rsidP="00335277">
      <w:pPr>
        <w:pStyle w:val="KeyPoint2"/>
      </w:pPr>
      <w:r>
        <w:t>b</w:t>
      </w:r>
      <w:r w:rsidR="00335277">
        <w:t>iomass</w:t>
      </w:r>
      <w:r>
        <w:t>.</w:t>
      </w:r>
    </w:p>
    <w:p w14:paraId="0B8B1A61" w14:textId="51F7ACBA" w:rsidR="00335277" w:rsidRPr="00335277" w:rsidRDefault="00335277" w:rsidP="00335277">
      <w:pPr>
        <w:pStyle w:val="KeyPoint"/>
      </w:pPr>
      <w:r>
        <w:t>There are difficulties in identifying biomass and estimating the quantities produced</w:t>
      </w:r>
      <w:r w:rsidR="008E01DD">
        <w:t>.</w:t>
      </w:r>
    </w:p>
    <w:p w14:paraId="3115746C" w14:textId="3C14DFE9" w:rsidR="00A0779D" w:rsidRDefault="00A0779D" w:rsidP="00A0779D">
      <w:pPr>
        <w:pStyle w:val="BodyText"/>
      </w:pPr>
      <w:r>
        <w:t>Wastes from the agricultural sector can be thought of in two parts – general wastes similar to those produced by other industries and commercia</w:t>
      </w:r>
      <w:r w:rsidR="001A4349">
        <w:t xml:space="preserve">l operations, </w:t>
      </w:r>
      <w:r>
        <w:t xml:space="preserve">and biomass of plant or animal origin. Biomass wastes are of widely differing types and there is no straightforward method to comprehensively identify those types, the quantities produced or their management methods. There are particular difficulties in the sector in defining the scope of what material streams should be considered ‘wastes’, noting that biological material is typically considered to improve soil. </w:t>
      </w:r>
    </w:p>
    <w:p w14:paraId="1F202090" w14:textId="77777777" w:rsidR="00A0779D" w:rsidRPr="00C43107" w:rsidRDefault="00A0779D" w:rsidP="00A0779D">
      <w:pPr>
        <w:pStyle w:val="BodyText"/>
      </w:pPr>
      <w:r>
        <w:t>A $6m project is currently underway titled t</w:t>
      </w:r>
      <w:r w:rsidRPr="00007D7C">
        <w:t xml:space="preserve">he Australian Biomass </w:t>
      </w:r>
      <w:r>
        <w:t>for</w:t>
      </w:r>
      <w:r w:rsidRPr="00007D7C">
        <w:t xml:space="preserve"> Bioenergy Assessment Project</w:t>
      </w:r>
      <w:r>
        <w:t xml:space="preserve"> (ABBA)</w:t>
      </w:r>
      <w:r w:rsidRPr="00007D7C">
        <w:rPr>
          <w:rStyle w:val="FootnoteReference"/>
        </w:rPr>
        <w:footnoteReference w:id="67"/>
      </w:r>
      <w:r>
        <w:t xml:space="preserve">, run by the Australian Renewable Energy Agency. Starting in late 2015, the project was initially due to release draft databases in late 2016 but does not appear to be meeting that schedule. </w:t>
      </w:r>
    </w:p>
    <w:p w14:paraId="2E8DF92C" w14:textId="77777777" w:rsidR="00A0779D" w:rsidRDefault="00A0779D" w:rsidP="00A0779D">
      <w:pPr>
        <w:pStyle w:val="BodyText"/>
      </w:pPr>
      <w:r>
        <w:t xml:space="preserve">As an example of where the work is headed, the text below reports a Qld project undertaken under the ABBA on assessing the biomass resource available from the sugarcane industry. </w:t>
      </w:r>
    </w:p>
    <w:p w14:paraId="179CE40E" w14:textId="77777777" w:rsidR="00A0779D" w:rsidRDefault="00A0779D" w:rsidP="00A0779D">
      <w:pPr>
        <w:pStyle w:val="Heading3"/>
      </w:pPr>
      <w:r>
        <w:t>Sugarcane biomass wastes</w:t>
      </w:r>
    </w:p>
    <w:p w14:paraId="78E5A31B" w14:textId="77777777" w:rsidR="00A0779D" w:rsidRPr="00D66756" w:rsidRDefault="00A0779D" w:rsidP="00A0779D">
      <w:pPr>
        <w:pStyle w:val="BodyText"/>
      </w:pPr>
      <w:r>
        <w:t>The Queensland Department of Science, Information Technology and Innovation (DSITI 2017) developed technical methods for determining the quantity of waste from harvesting sugarcanes. There are two main types of sugarcane waste (or residue) generated, these are bagasse (mill residues) and trash (field residues). The total quantity of residue can be calculated based on the cane production figures for each mill supply area (expressed in tonnes per ha harvested). Production figures for Queensland and NSW are published by Canegrowers (the peak body for Australian sugarcane growers).  Residue data for bagasse and trash is also published by ABBA.</w:t>
      </w:r>
    </w:p>
    <w:p w14:paraId="1CAF4197" w14:textId="77777777" w:rsidR="00A0779D" w:rsidRDefault="00A0779D" w:rsidP="00A0779D">
      <w:pPr>
        <w:pStyle w:val="BodyText"/>
      </w:pPr>
      <w:r>
        <w:t xml:space="preserve">Bagasse is generated when sugarcane is milled. The total bagasse generated can be estimated using the following equation which is derived from the industry standard relationship with sugarcane production. </w:t>
      </w:r>
    </w:p>
    <w:p w14:paraId="0A73FE39" w14:textId="77777777" w:rsidR="00A0779D" w:rsidRDefault="00A0779D" w:rsidP="00A0779D">
      <w:pPr>
        <w:pStyle w:val="BodyText"/>
      </w:pPr>
      <w:r>
        <w:t>Total bagasse (t DM) = mc x 0.95Fc/(100-Mb-Bb)</w:t>
      </w:r>
    </w:p>
    <w:p w14:paraId="1EEC854F" w14:textId="77777777" w:rsidR="00A0779D" w:rsidRDefault="00A0779D" w:rsidP="00A0779D">
      <w:pPr>
        <w:pStyle w:val="BodyText"/>
      </w:pPr>
      <w:r>
        <w:t xml:space="preserve">Where, </w:t>
      </w:r>
      <w:r>
        <w:tab/>
      </w:r>
      <w:r>
        <w:tab/>
        <w:t>mc is the green cane production (in tonnes)</w:t>
      </w:r>
    </w:p>
    <w:p w14:paraId="72C2EECE" w14:textId="77777777" w:rsidR="00A0779D" w:rsidRDefault="00A0779D" w:rsidP="00A0779D">
      <w:pPr>
        <w:pStyle w:val="BodyText"/>
      </w:pPr>
      <w:r>
        <w:tab/>
      </w:r>
      <w:r>
        <w:tab/>
      </w:r>
      <w:r>
        <w:tab/>
      </w:r>
      <w:r>
        <w:tab/>
        <w:t>Fc is the fibre content of cane (typically 15%)</w:t>
      </w:r>
    </w:p>
    <w:p w14:paraId="3B503D23" w14:textId="77777777" w:rsidR="00A0779D" w:rsidRDefault="00A0779D" w:rsidP="00A0779D">
      <w:pPr>
        <w:pStyle w:val="BodyText"/>
      </w:pPr>
      <w:r>
        <w:tab/>
      </w:r>
      <w:r>
        <w:tab/>
      </w:r>
      <w:r>
        <w:tab/>
      </w:r>
      <w:r>
        <w:tab/>
        <w:t>Mb is the moisture content (typically 50%)</w:t>
      </w:r>
    </w:p>
    <w:p w14:paraId="10463B90" w14:textId="25AA364F" w:rsidR="00A0779D" w:rsidRDefault="00A0779D" w:rsidP="00A0779D">
      <w:pPr>
        <w:pStyle w:val="BodyText"/>
      </w:pPr>
      <w:r>
        <w:tab/>
      </w:r>
      <w:r>
        <w:tab/>
      </w:r>
      <w:r>
        <w:tab/>
      </w:r>
      <w:r>
        <w:tab/>
        <w:t>Bb is the brix of the final bagasse (typically 2.5%)</w:t>
      </w:r>
      <w:r w:rsidR="008E01DD">
        <w:t>.</w:t>
      </w:r>
    </w:p>
    <w:p w14:paraId="7167C09A" w14:textId="77777777" w:rsidR="00A0779D" w:rsidRDefault="00A0779D" w:rsidP="00A0779D">
      <w:pPr>
        <w:pStyle w:val="BodyText"/>
      </w:pPr>
      <w:r>
        <w:lastRenderedPageBreak/>
        <w:t>Note bagasse is the main source of fuel used in milling operations to produce steam. It is useful to further calculate the available quantity of bagasse that would not be used for steam generation. Generally, an operating mill has a steam on cane (SOC) requirement of 45%.</w:t>
      </w:r>
    </w:p>
    <w:p w14:paraId="3454C41D" w14:textId="77777777" w:rsidR="00A0779D" w:rsidRDefault="00A0779D" w:rsidP="00A0779D">
      <w:pPr>
        <w:pStyle w:val="BodyText"/>
      </w:pPr>
      <w:r>
        <w:t>Trash refers to sugarcane leaves, tops and other organic matter remaining after harvesting. There are benefits to keeping sugarcane trash on harvested areas such as reducing soil erosion, enhancing moisture retention, minimising weed growth and improving soil health. Quantities of trash generated can be estimated based on the cane yield as follows:</w:t>
      </w:r>
    </w:p>
    <w:p w14:paraId="32F4633A" w14:textId="238AF801" w:rsidR="00A0779D" w:rsidRDefault="008E01DD" w:rsidP="00A0779D">
      <w:pPr>
        <w:pStyle w:val="BodyText"/>
      </w:pPr>
      <w:r>
        <w:t>t</w:t>
      </w:r>
      <w:r w:rsidR="00A0779D">
        <w:t>otal trash (t/ha DM) = 0.18 x yc – 2.5</w:t>
      </w:r>
    </w:p>
    <w:p w14:paraId="648F87FA" w14:textId="64F140D9" w:rsidR="00A0779D" w:rsidRDefault="008E01DD" w:rsidP="00A0779D">
      <w:pPr>
        <w:pStyle w:val="BodyText"/>
      </w:pPr>
      <w:r>
        <w:t>w</w:t>
      </w:r>
      <w:r w:rsidR="00A0779D">
        <w:t xml:space="preserve">here, </w:t>
      </w:r>
      <w:r w:rsidR="00A0779D">
        <w:tab/>
      </w:r>
      <w:r w:rsidR="00A0779D">
        <w:tab/>
        <w:t>yc is the freshweight yield of cane (t/ha).</w:t>
      </w:r>
    </w:p>
    <w:p w14:paraId="4EB242F6" w14:textId="213DBA5A" w:rsidR="00A0779D" w:rsidRPr="00F51AF6" w:rsidRDefault="00A0779D" w:rsidP="003702CB">
      <w:pPr>
        <w:pStyle w:val="Heading1"/>
      </w:pPr>
      <w:bookmarkStart w:id="1504" w:name="_Toc496884998"/>
      <w:r>
        <w:lastRenderedPageBreak/>
        <w:t>Forestry waste</w:t>
      </w:r>
      <w:bookmarkEnd w:id="1504"/>
    </w:p>
    <w:p w14:paraId="52CB46C2" w14:textId="77777777" w:rsidR="00335277" w:rsidRDefault="00335277" w:rsidP="00335277">
      <w:pPr>
        <w:pStyle w:val="RecommendationHeading"/>
      </w:pPr>
      <w:r>
        <w:t>key points</w:t>
      </w:r>
    </w:p>
    <w:p w14:paraId="4AA63709" w14:textId="6ED8D79D" w:rsidR="00335277" w:rsidRPr="00335277" w:rsidRDefault="00D05A98" w:rsidP="00335277">
      <w:pPr>
        <w:pStyle w:val="KeyPoint"/>
      </w:pPr>
      <w:r>
        <w:t>Forest industry waste is composed of field residues and sawmill residues. Data on residue produced from softwood plantations and native forests is published, however has been aggregated due to confidentiality and data availability issues.</w:t>
      </w:r>
    </w:p>
    <w:p w14:paraId="1B8912F6" w14:textId="5A300D71" w:rsidR="00A0779D" w:rsidRDefault="00A0779D" w:rsidP="00A0779D">
      <w:pPr>
        <w:pStyle w:val="BodyText"/>
      </w:pPr>
      <w:r>
        <w:t xml:space="preserve">There are two main forms of waste produced from forest industries: field residues (or harvest residues) and sawmill residues. Field residues refer to foliage and branches that remain in forests while sawmill residues are solid wood, shavings and sawdust which are generated from saw milling operations. Data on residue produced from softwood plantations and native forests is published by ABBA, however it is only provided as an aggregate due to lack of available data on individual harvesting processes from privately owned forests and confidentiality reasons for sawmill operators. </w:t>
      </w:r>
    </w:p>
    <w:p w14:paraId="74A92DB9" w14:textId="77777777" w:rsidR="00A0779D" w:rsidRDefault="00A0779D" w:rsidP="00A0779D">
      <w:pPr>
        <w:pStyle w:val="BodyText"/>
      </w:pPr>
      <w:r>
        <w:t xml:space="preserve">The ABBA has developed the following calculation methods to estimate residues in Queensland. These estimates are based on the quantity of yearly wood products produced. </w:t>
      </w:r>
    </w:p>
    <w:p w14:paraId="194C018E" w14:textId="77777777" w:rsidR="00A0779D" w:rsidRDefault="00A0779D" w:rsidP="00A0779D">
      <w:pPr>
        <w:pStyle w:val="BodyText"/>
      </w:pPr>
      <w:r>
        <w:t>Field residues (dry tonnes) = total log volume (sawlogs m</w:t>
      </w:r>
      <w:r>
        <w:rPr>
          <w:vertAlign w:val="superscript"/>
        </w:rPr>
        <w:t>3</w:t>
      </w:r>
      <w:r>
        <w:t>) x basic density x (1- field product recovery) x breakdown by residue type.</w:t>
      </w:r>
    </w:p>
    <w:p w14:paraId="13E45511" w14:textId="1986190F" w:rsidR="00A0779D" w:rsidRDefault="00A0779D" w:rsidP="00A0779D">
      <w:pPr>
        <w:pStyle w:val="BodyText"/>
      </w:pPr>
      <w:r w:rsidRPr="00BA54ED">
        <w:t xml:space="preserve">Basic densities can be obtained from Table </w:t>
      </w:r>
      <w:fldSimple w:instr=" REF _Caption8788 ">
        <w:r w:rsidR="00995AA6">
          <w:rPr>
            <w:noProof/>
          </w:rPr>
          <w:t>10</w:t>
        </w:r>
        <w:r w:rsidR="00995AA6" w:rsidRPr="00695C93">
          <w:rPr>
            <w:noProof/>
          </w:rPr>
          <w:t>.</w:t>
        </w:r>
        <w:r w:rsidR="00995AA6">
          <w:rPr>
            <w:noProof/>
          </w:rPr>
          <w:t>1</w:t>
        </w:r>
      </w:fldSimple>
      <w:r w:rsidRPr="00BA54ED">
        <w:t xml:space="preserve"> below while field recovery and breakdown of residue by type can be obtained from Table </w:t>
      </w:r>
      <w:fldSimple w:instr=" REF _Caption2133 ">
        <w:r w:rsidR="00995AA6">
          <w:rPr>
            <w:noProof/>
          </w:rPr>
          <w:t>10</w:t>
        </w:r>
        <w:r w:rsidR="00995AA6" w:rsidRPr="00695C93">
          <w:rPr>
            <w:noProof/>
          </w:rPr>
          <w:t>.</w:t>
        </w:r>
        <w:r w:rsidR="00995AA6">
          <w:rPr>
            <w:noProof/>
          </w:rPr>
          <w:t>2</w:t>
        </w:r>
      </w:fldSimple>
      <w:r w:rsidRPr="00BA54ED">
        <w:t>.</w:t>
      </w:r>
    </w:p>
    <w:p w14:paraId="39A034A8" w14:textId="39472321" w:rsidR="00A0779D" w:rsidRDefault="00A0779D" w:rsidP="00A0779D">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10</w:instrText>
        </w:r>
      </w:fldSimple>
      <w:r w:rsidRPr="00695C93">
        <w:instrText xml:space="preserve"> = 0 "" "</w:instrText>
      </w:r>
      <w:fldSimple w:instr=" STYLEREF &quot;Heading 1&quot; \l \n ">
        <w:r w:rsidR="00995AA6">
          <w:rPr>
            <w:noProof/>
          </w:rPr>
          <w:instrText>10</w:instrText>
        </w:r>
      </w:fldSimple>
      <w:r w:rsidRPr="00695C93">
        <w:instrText xml:space="preserve">." </w:instrText>
      </w:r>
      <w:r w:rsidRPr="00695C93">
        <w:fldChar w:fldCharType="separate"/>
      </w:r>
      <w:r w:rsidR="00995AA6">
        <w:rPr>
          <w:noProof/>
        </w:rPr>
        <w:instrText>10</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10</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10</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w:instrText>
      </w:r>
      <w:r w:rsidRPr="00695C93">
        <w:fldChar w:fldCharType="end"/>
      </w:r>
      <w:r w:rsidRPr="00695C93">
        <w:instrText xml:space="preserve">" "" </w:instrText>
      </w:r>
      <w:r w:rsidRPr="00695C93">
        <w:fldChar w:fldCharType="separate"/>
      </w:r>
      <w:bookmarkStart w:id="1505" w:name="_Caption6579"/>
      <w:bookmarkStart w:id="1506" w:name="_Caption7452"/>
      <w:bookmarkStart w:id="1507" w:name="_Caption7868"/>
      <w:bookmarkStart w:id="1508" w:name="_Caption4177"/>
      <w:bookmarkStart w:id="1509" w:name="_Caption2020"/>
      <w:bookmarkStart w:id="1510" w:name="_Caption3205"/>
      <w:bookmarkStart w:id="1511" w:name="_Caption5075"/>
      <w:bookmarkStart w:id="1512" w:name="_Caption9574"/>
      <w:bookmarkStart w:id="1513" w:name="_Caption3399"/>
      <w:bookmarkStart w:id="1514" w:name="_Caption1937"/>
      <w:bookmarkStart w:id="1515" w:name="_Caption2322"/>
      <w:bookmarkStart w:id="1516" w:name="_Caption5764"/>
      <w:bookmarkStart w:id="1517" w:name="_Caption8650"/>
      <w:bookmarkStart w:id="1518" w:name="_Caption4320"/>
      <w:bookmarkStart w:id="1519" w:name="_Caption8892"/>
      <w:bookmarkStart w:id="1520" w:name="_Caption9109"/>
      <w:bookmarkStart w:id="1521" w:name="_Caption6783"/>
      <w:bookmarkStart w:id="1522" w:name="_Caption1018"/>
      <w:bookmarkStart w:id="1523" w:name="_Caption0388"/>
      <w:bookmarkStart w:id="1524" w:name="_Caption2763"/>
      <w:bookmarkStart w:id="1525" w:name="_Caption2966"/>
      <w:bookmarkStart w:id="1526" w:name="_Caption3744"/>
      <w:bookmarkStart w:id="1527" w:name="_Caption3042"/>
      <w:bookmarkStart w:id="1528" w:name="_Caption8788"/>
      <w:bookmarkStart w:id="1529" w:name="_Caption6970"/>
      <w:bookmarkStart w:id="1530" w:name="_Caption3335"/>
      <w:bookmarkStart w:id="1531" w:name="_Caption6145"/>
      <w:bookmarkStart w:id="1532" w:name="_Caption9456"/>
      <w:bookmarkStart w:id="1533" w:name="_Caption8711"/>
      <w:bookmarkStart w:id="1534" w:name="_Caption9781"/>
      <w:bookmarkStart w:id="1535" w:name="_Caption0419"/>
      <w:bookmarkStart w:id="1536" w:name="_Caption5502"/>
      <w:bookmarkStart w:id="1537" w:name="_Caption8753"/>
      <w:bookmarkStart w:id="1538" w:name="_Caption4495"/>
      <w:bookmarkStart w:id="1539" w:name="_Caption0167"/>
      <w:bookmarkStart w:id="1540" w:name="_Caption3493"/>
      <w:bookmarkStart w:id="1541" w:name="_Caption6623"/>
      <w:bookmarkStart w:id="1542" w:name="_Caption6780"/>
      <w:bookmarkStart w:id="1543" w:name="_Caption8035"/>
      <w:bookmarkStart w:id="1544" w:name="_Caption3388"/>
      <w:bookmarkStart w:id="1545" w:name="_Caption7046"/>
      <w:bookmarkStart w:id="1546" w:name="_Caption3664"/>
      <w:bookmarkStart w:id="1547" w:name="_Caption8356"/>
      <w:bookmarkStart w:id="1548" w:name="_Caption6467"/>
      <w:bookmarkStart w:id="1549" w:name="_Caption8096"/>
      <w:bookmarkStart w:id="1550" w:name="_Caption9017"/>
      <w:bookmarkStart w:id="1551" w:name="_Caption9286"/>
      <w:bookmarkStart w:id="1552" w:name="_Caption6080"/>
      <w:bookmarkStart w:id="1553" w:name="_Toc489972551"/>
      <w:bookmarkStart w:id="1554" w:name="_Toc490566545"/>
      <w:bookmarkStart w:id="1555" w:name="_Toc496885055"/>
      <w:r w:rsidR="00B76381">
        <w:rPr>
          <w:noProof/>
        </w:rPr>
        <w:t>10</w:t>
      </w:r>
      <w:r w:rsidR="00B76381" w:rsidRPr="00695C93">
        <w:rPr>
          <w:noProof/>
        </w:rPr>
        <w:t>.</w:t>
      </w:r>
      <w:r w:rsidR="00B76381">
        <w:rPr>
          <w:noProof/>
        </w:rPr>
        <w:t>1</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sidRPr="00695C93">
        <w:fldChar w:fldCharType="end"/>
      </w:r>
      <w:r w:rsidRPr="00695C93">
        <w:tab/>
      </w:r>
      <w:r>
        <w:t>Densities of trees harvested in Queensland</w:t>
      </w:r>
      <w:bookmarkEnd w:id="1553"/>
      <w:bookmarkEnd w:id="1554"/>
      <w:bookmarkEnd w:id="1555"/>
    </w:p>
    <w:tbl>
      <w:tblPr>
        <w:tblW w:w="0" w:type="auto"/>
        <w:tblLayout w:type="fixed"/>
        <w:tblLook w:val="0000" w:firstRow="0" w:lastRow="0" w:firstColumn="0" w:lastColumn="0" w:noHBand="0" w:noVBand="0"/>
      </w:tblPr>
      <w:tblGrid>
        <w:gridCol w:w="2645"/>
        <w:gridCol w:w="2646"/>
        <w:gridCol w:w="2646"/>
      </w:tblGrid>
      <w:tr w:rsidR="00A0779D" w14:paraId="1352C7A3" w14:textId="77777777" w:rsidTr="00335277">
        <w:trPr>
          <w:tblHeader/>
        </w:trPr>
        <w:tc>
          <w:tcPr>
            <w:tcW w:w="2645" w:type="dxa"/>
            <w:shd w:val="clear" w:color="auto" w:fill="6F6652"/>
            <w:tcMar>
              <w:left w:w="57" w:type="dxa"/>
              <w:right w:w="57" w:type="dxa"/>
            </w:tcMar>
          </w:tcPr>
          <w:p w14:paraId="5210F5CF" w14:textId="77777777" w:rsidR="00A0779D" w:rsidRDefault="00A0779D" w:rsidP="003702CB">
            <w:pPr>
              <w:pStyle w:val="TableDataColumnHeading"/>
              <w:jc w:val="left"/>
            </w:pPr>
          </w:p>
        </w:tc>
        <w:tc>
          <w:tcPr>
            <w:tcW w:w="2646" w:type="dxa"/>
            <w:shd w:val="clear" w:color="auto" w:fill="6F6652"/>
            <w:tcMar>
              <w:left w:w="57" w:type="dxa"/>
              <w:right w:w="57" w:type="dxa"/>
            </w:tcMar>
          </w:tcPr>
          <w:p w14:paraId="6FB2EBCD" w14:textId="77777777" w:rsidR="00A0779D" w:rsidRDefault="00A0779D" w:rsidP="003702CB">
            <w:pPr>
              <w:pStyle w:val="TableDataColumnHeading"/>
            </w:pPr>
            <w:r>
              <w:t>Estimated average proportion of timber harvested</w:t>
            </w:r>
          </w:p>
        </w:tc>
        <w:tc>
          <w:tcPr>
            <w:tcW w:w="2646" w:type="dxa"/>
            <w:shd w:val="clear" w:color="auto" w:fill="6F6652"/>
            <w:tcMar>
              <w:left w:w="57" w:type="dxa"/>
              <w:right w:w="57" w:type="dxa"/>
            </w:tcMar>
          </w:tcPr>
          <w:p w14:paraId="3E0CFD00" w14:textId="77777777" w:rsidR="00A0779D" w:rsidRDefault="00A0779D" w:rsidP="003702CB">
            <w:pPr>
              <w:pStyle w:val="TableDataColumnHeading"/>
            </w:pPr>
            <w:r>
              <w:t>Basic density</w:t>
            </w:r>
          </w:p>
        </w:tc>
      </w:tr>
      <w:tr w:rsidR="00A0779D" w14:paraId="49DFB8D7" w14:textId="77777777" w:rsidTr="00335277">
        <w:trPr>
          <w:tblHeader/>
        </w:trPr>
        <w:tc>
          <w:tcPr>
            <w:tcW w:w="2645" w:type="dxa"/>
            <w:tcBorders>
              <w:bottom w:val="single" w:sz="8" w:space="0" w:color="FFFFFF" w:themeColor="background1"/>
            </w:tcBorders>
            <w:shd w:val="clear" w:color="auto" w:fill="auto"/>
            <w:tcMar>
              <w:left w:w="57" w:type="dxa"/>
              <w:right w:w="57" w:type="dxa"/>
            </w:tcMar>
          </w:tcPr>
          <w:p w14:paraId="69C17B80" w14:textId="77777777" w:rsidR="00A0779D" w:rsidRDefault="00A0779D" w:rsidP="003702CB">
            <w:pPr>
              <w:pStyle w:val="TableUnit"/>
              <w:jc w:val="left"/>
            </w:pPr>
          </w:p>
        </w:tc>
        <w:tc>
          <w:tcPr>
            <w:tcW w:w="2646" w:type="dxa"/>
            <w:tcBorders>
              <w:bottom w:val="single" w:sz="8" w:space="0" w:color="FFFFFF" w:themeColor="background1"/>
            </w:tcBorders>
            <w:shd w:val="clear" w:color="auto" w:fill="auto"/>
            <w:tcMar>
              <w:left w:w="57" w:type="dxa"/>
              <w:right w:w="57" w:type="dxa"/>
            </w:tcMar>
          </w:tcPr>
          <w:p w14:paraId="3EABBBAF" w14:textId="77777777" w:rsidR="00A0779D" w:rsidRDefault="00A0779D" w:rsidP="003702CB">
            <w:pPr>
              <w:pStyle w:val="TableUnit"/>
            </w:pPr>
            <w:r>
              <w:t>%</w:t>
            </w:r>
          </w:p>
        </w:tc>
        <w:tc>
          <w:tcPr>
            <w:tcW w:w="2646" w:type="dxa"/>
            <w:tcBorders>
              <w:bottom w:val="single" w:sz="8" w:space="0" w:color="FFFFFF" w:themeColor="background1"/>
            </w:tcBorders>
            <w:shd w:val="clear" w:color="auto" w:fill="auto"/>
            <w:tcMar>
              <w:left w:w="57" w:type="dxa"/>
              <w:right w:w="57" w:type="dxa"/>
            </w:tcMar>
          </w:tcPr>
          <w:p w14:paraId="5D4C0EC6" w14:textId="77777777" w:rsidR="00A0779D" w:rsidRDefault="00A0779D" w:rsidP="003702CB">
            <w:pPr>
              <w:pStyle w:val="TableUnit"/>
            </w:pPr>
            <w:r>
              <w:t>Kg/m3</w:t>
            </w:r>
          </w:p>
        </w:tc>
      </w:tr>
      <w:tr w:rsidR="00A0779D" w:rsidRPr="00920A15" w14:paraId="467528B3" w14:textId="77777777" w:rsidTr="00D24AA8">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6C2F410" w14:textId="77777777" w:rsidR="00A0779D" w:rsidRPr="00920A15" w:rsidRDefault="00A0779D" w:rsidP="003702CB">
            <w:pPr>
              <w:pStyle w:val="TableHeading1"/>
            </w:pPr>
            <w:r w:rsidRPr="00920A15">
              <w:t>Softwood plantations</w:t>
            </w:r>
          </w:p>
        </w:tc>
        <w:tc>
          <w:tcPr>
            <w:tcW w:w="264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019C921" w14:textId="77777777" w:rsidR="00A0779D" w:rsidRPr="00920A15" w:rsidRDefault="00A0779D" w:rsidP="003702CB">
            <w:pPr>
              <w:pStyle w:val="TableHeading1"/>
            </w:pPr>
          </w:p>
        </w:tc>
        <w:tc>
          <w:tcPr>
            <w:tcW w:w="264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845BD20" w14:textId="77777777" w:rsidR="00A0779D" w:rsidRPr="00920A15" w:rsidRDefault="00A0779D" w:rsidP="003702CB">
            <w:pPr>
              <w:pStyle w:val="TableHeading1"/>
            </w:pPr>
          </w:p>
        </w:tc>
      </w:tr>
      <w:tr w:rsidR="00A0779D" w14:paraId="7E633CDF" w14:textId="77777777" w:rsidTr="00D24AA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A73E16" w14:textId="77777777" w:rsidR="00A0779D" w:rsidRDefault="00A0779D" w:rsidP="003702CB">
            <w:pPr>
              <w:pStyle w:val="TableDataEntries"/>
              <w:jc w:val="left"/>
            </w:pPr>
            <w:r>
              <w:t>Exotic pine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058A6B" w14:textId="77777777" w:rsidR="00A0779D" w:rsidRDefault="00A0779D" w:rsidP="003702CB">
            <w:pPr>
              <w:pStyle w:val="TableDataEntries"/>
            </w:pPr>
            <w:r>
              <w:t>85</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9BD5BC" w14:textId="77777777" w:rsidR="00A0779D" w:rsidRDefault="00A0779D" w:rsidP="003702CB">
            <w:pPr>
              <w:pStyle w:val="TableDataEntries"/>
            </w:pPr>
            <w:r>
              <w:t>450</w:t>
            </w:r>
          </w:p>
        </w:tc>
      </w:tr>
      <w:tr w:rsidR="00A0779D" w14:paraId="4E0CEEF0" w14:textId="77777777" w:rsidTr="00D24AA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234454" w14:textId="77777777" w:rsidR="00A0779D" w:rsidRDefault="00A0779D" w:rsidP="003702CB">
            <w:pPr>
              <w:pStyle w:val="TableDataEntries"/>
              <w:jc w:val="left"/>
            </w:pPr>
            <w:r>
              <w:t>Native pine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01142C" w14:textId="77777777" w:rsidR="00A0779D" w:rsidRDefault="00A0779D" w:rsidP="003702CB">
            <w:pPr>
              <w:pStyle w:val="TableDataEntries"/>
            </w:pPr>
            <w:r>
              <w:t>15</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6FA4AA" w14:textId="77777777" w:rsidR="00A0779D" w:rsidRDefault="00A0779D" w:rsidP="003702CB">
            <w:pPr>
              <w:pStyle w:val="TableDataEntries"/>
            </w:pPr>
            <w:r>
              <w:t>450</w:t>
            </w:r>
          </w:p>
        </w:tc>
      </w:tr>
      <w:tr w:rsidR="00A0779D" w14:paraId="2B3E63C5" w14:textId="77777777" w:rsidTr="00D24AA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375D94" w14:textId="77777777" w:rsidR="00A0779D" w:rsidRDefault="00A0779D" w:rsidP="003702CB">
            <w:pPr>
              <w:pStyle w:val="TableDataEntries"/>
              <w:jc w:val="left"/>
            </w:pPr>
            <w:r>
              <w:t>Softwood plantation density used in calculations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0DE24A" w14:textId="77777777" w:rsidR="00A0779D" w:rsidRDefault="00A0779D" w:rsidP="003702CB">
            <w:pPr>
              <w:pStyle w:val="TableDataEntries"/>
            </w:pPr>
            <w:r>
              <w:t>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AEFD76" w14:textId="77777777" w:rsidR="00A0779D" w:rsidRDefault="00A0779D" w:rsidP="003702CB">
            <w:pPr>
              <w:pStyle w:val="TableDataEntries"/>
            </w:pPr>
            <w:r>
              <w:t>450</w:t>
            </w:r>
          </w:p>
        </w:tc>
      </w:tr>
      <w:tr w:rsidR="00A0779D" w:rsidRPr="00920A15" w14:paraId="46527BD6" w14:textId="77777777" w:rsidTr="00D24AA8">
        <w:tc>
          <w:tcPr>
            <w:tcW w:w="264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386567C" w14:textId="77777777" w:rsidR="00A0779D" w:rsidRPr="00920A15" w:rsidRDefault="00A0779D" w:rsidP="003702CB">
            <w:pPr>
              <w:pStyle w:val="TableHeading1"/>
            </w:pPr>
            <w:r w:rsidRPr="00920A15">
              <w:t>Native forests</w:t>
            </w:r>
          </w:p>
        </w:tc>
        <w:tc>
          <w:tcPr>
            <w:tcW w:w="264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3B08553" w14:textId="77777777" w:rsidR="00A0779D" w:rsidRPr="00920A15" w:rsidRDefault="00A0779D" w:rsidP="003702CB">
            <w:pPr>
              <w:pStyle w:val="TableHeading1"/>
            </w:pPr>
          </w:p>
        </w:tc>
        <w:tc>
          <w:tcPr>
            <w:tcW w:w="264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5F7966C" w14:textId="77777777" w:rsidR="00A0779D" w:rsidRPr="00920A15" w:rsidRDefault="00A0779D" w:rsidP="003702CB">
            <w:pPr>
              <w:pStyle w:val="TableHeading1"/>
            </w:pPr>
          </w:p>
        </w:tc>
      </w:tr>
      <w:tr w:rsidR="00A0779D" w14:paraId="0FAF08DE" w14:textId="77777777" w:rsidTr="00D24AA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6588F9" w14:textId="77777777" w:rsidR="00A0779D" w:rsidRDefault="00A0779D" w:rsidP="003702CB">
            <w:pPr>
              <w:pStyle w:val="TableDataEntries"/>
              <w:jc w:val="left"/>
            </w:pPr>
            <w:r>
              <w:t>Cypress</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449632" w14:textId="77777777" w:rsidR="00A0779D" w:rsidRDefault="00A0779D" w:rsidP="003702CB">
            <w:pPr>
              <w:pStyle w:val="TableDataEntries"/>
            </w:pPr>
            <w:r>
              <w:t>80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42B88E" w14:textId="77777777" w:rsidR="00A0779D" w:rsidRDefault="00A0779D" w:rsidP="003702CB">
            <w:pPr>
              <w:pStyle w:val="TableDataEntries"/>
            </w:pPr>
            <w:r>
              <w:t>580</w:t>
            </w:r>
          </w:p>
        </w:tc>
      </w:tr>
      <w:tr w:rsidR="00A0779D" w14:paraId="3A9A47F3" w14:textId="77777777" w:rsidTr="00D24AA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F3D8A2" w14:textId="77777777" w:rsidR="00A0779D" w:rsidRDefault="00A0779D" w:rsidP="003702CB">
            <w:pPr>
              <w:pStyle w:val="TableDataEntries"/>
              <w:jc w:val="left"/>
            </w:pPr>
            <w:r>
              <w:t>Spotted Gum</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CA8A3B" w14:textId="77777777" w:rsidR="00A0779D" w:rsidRDefault="00A0779D" w:rsidP="003702CB">
            <w:pPr>
              <w:pStyle w:val="TableDataEntries"/>
            </w:pPr>
            <w:r>
              <w:t>10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25C8EE" w14:textId="77777777" w:rsidR="00A0779D" w:rsidRDefault="00A0779D" w:rsidP="003702CB">
            <w:pPr>
              <w:pStyle w:val="TableDataEntries"/>
            </w:pPr>
            <w:r>
              <w:t>740</w:t>
            </w:r>
          </w:p>
        </w:tc>
      </w:tr>
      <w:tr w:rsidR="00A0779D" w14:paraId="75FBE3B8" w14:textId="77777777" w:rsidTr="00D24AA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C707EC" w14:textId="77777777" w:rsidR="00A0779D" w:rsidRDefault="00A0779D" w:rsidP="003702CB">
            <w:pPr>
              <w:pStyle w:val="TableDataEntries"/>
              <w:jc w:val="left"/>
            </w:pPr>
            <w:r>
              <w:t>Red ironbarks</w:t>
            </w:r>
            <w:r w:rsidRPr="00E4232C">
              <w:rPr>
                <w:rStyle w:val="NoteLabel"/>
              </w:rPr>
              <w:t xml:space="preserve"> a</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87CFFD" w14:textId="77777777" w:rsidR="00A0779D" w:rsidRDefault="00A0779D" w:rsidP="003702CB">
            <w:pPr>
              <w:pStyle w:val="TableDataEntries"/>
            </w:pPr>
            <w:r>
              <w:t>10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42DBED" w14:textId="77777777" w:rsidR="00A0779D" w:rsidRDefault="00A0779D" w:rsidP="003702CB">
            <w:pPr>
              <w:pStyle w:val="TableDataEntries"/>
            </w:pPr>
            <w:r>
              <w:t>910</w:t>
            </w:r>
          </w:p>
        </w:tc>
      </w:tr>
      <w:tr w:rsidR="00A0779D" w14:paraId="24543E4B" w14:textId="77777777" w:rsidTr="00D24AA8">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5BF4C4" w14:textId="77777777" w:rsidR="00A0779D" w:rsidRDefault="00A0779D" w:rsidP="003702CB">
            <w:pPr>
              <w:pStyle w:val="TableDataEntries"/>
              <w:jc w:val="left"/>
            </w:pPr>
            <w:r>
              <w:t>Blackbutt</w:t>
            </w:r>
            <w:r w:rsidRPr="00E4232C">
              <w:rPr>
                <w:rStyle w:val="NoteLabel"/>
              </w:rPr>
              <w:t xml:space="preserve"> </w:t>
            </w:r>
            <w:r>
              <w:rPr>
                <w:rStyle w:val="NoteLabel"/>
              </w:rPr>
              <w:t>b</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C9E4D5" w14:textId="77777777" w:rsidR="00A0779D" w:rsidRDefault="00A0779D" w:rsidP="003702CB">
            <w:pPr>
              <w:pStyle w:val="TableDataEntries"/>
            </w:pPr>
            <w:r>
              <w:t>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5CB337" w14:textId="77777777" w:rsidR="00A0779D" w:rsidRDefault="00A0779D" w:rsidP="003702CB">
            <w:pPr>
              <w:pStyle w:val="TableDataEntries"/>
            </w:pPr>
            <w:r>
              <w:t>710</w:t>
            </w:r>
          </w:p>
        </w:tc>
      </w:tr>
      <w:tr w:rsidR="00A0779D" w14:paraId="74894D1E" w14:textId="77777777" w:rsidTr="00D24AA8">
        <w:tc>
          <w:tcPr>
            <w:tcW w:w="2645" w:type="dxa"/>
            <w:tcBorders>
              <w:top w:val="single" w:sz="8" w:space="0" w:color="FFFFFF" w:themeColor="background1"/>
              <w:bottom w:val="single" w:sz="6" w:space="0" w:color="6F6652"/>
            </w:tcBorders>
            <w:shd w:val="clear" w:color="auto" w:fill="E9E8E5" w:themeFill="background2"/>
            <w:tcMar>
              <w:left w:w="57" w:type="dxa"/>
              <w:right w:w="57" w:type="dxa"/>
            </w:tcMar>
          </w:tcPr>
          <w:p w14:paraId="4EE679A5" w14:textId="77777777" w:rsidR="00A0779D" w:rsidRDefault="00A0779D" w:rsidP="003702CB">
            <w:pPr>
              <w:pStyle w:val="TableDataEntries"/>
              <w:jc w:val="left"/>
            </w:pPr>
            <w:r>
              <w:t>Weighted average for hardwoods used in calculations</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7AD583D5" w14:textId="77777777" w:rsidR="00A0779D" w:rsidRDefault="00A0779D" w:rsidP="003702CB">
            <w:pPr>
              <w:pStyle w:val="TableDataEntries"/>
            </w:pP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6C2F7ADC" w14:textId="77777777" w:rsidR="00A0779D" w:rsidRDefault="00A0779D" w:rsidP="003702CB">
            <w:pPr>
              <w:pStyle w:val="TableDataEntries"/>
            </w:pPr>
            <w:r>
              <w:t>754</w:t>
            </w:r>
          </w:p>
        </w:tc>
      </w:tr>
    </w:tbl>
    <w:p w14:paraId="52607A33" w14:textId="77777777" w:rsidR="00A0779D" w:rsidRDefault="00A0779D" w:rsidP="00A0779D">
      <w:pPr>
        <w:pStyle w:val="Note"/>
      </w:pPr>
      <w:r w:rsidRPr="00E4232C">
        <w:rPr>
          <w:rStyle w:val="NoteLabel"/>
        </w:rPr>
        <w:t>a</w:t>
      </w:r>
      <w:r>
        <w:t xml:space="preserve"> Broad leafed and narrow leafed, representing a group of dense hardwood species.</w:t>
      </w:r>
    </w:p>
    <w:p w14:paraId="5A3CCB92" w14:textId="77777777" w:rsidR="00A0779D" w:rsidRDefault="00A0779D" w:rsidP="00A0779D">
      <w:pPr>
        <w:pStyle w:val="Note"/>
      </w:pPr>
      <w:r>
        <w:rPr>
          <w:rStyle w:val="NoteLabel"/>
        </w:rPr>
        <w:t>b</w:t>
      </w:r>
      <w:r>
        <w:t xml:space="preserve"> Representing a group of light hardwood species.</w:t>
      </w:r>
    </w:p>
    <w:p w14:paraId="695A8018" w14:textId="0681379F" w:rsidR="00A0779D" w:rsidRDefault="00A0779D" w:rsidP="00A0779D">
      <w:pPr>
        <w:pStyle w:val="Caption"/>
        <w:spacing w:before="240"/>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10</w:instrText>
        </w:r>
      </w:fldSimple>
      <w:r w:rsidRPr="00695C93">
        <w:instrText xml:space="preserve"> = 0 "" "</w:instrText>
      </w:r>
      <w:fldSimple w:instr=" STYLEREF &quot;Heading 1&quot; \l \n ">
        <w:r w:rsidR="00995AA6">
          <w:rPr>
            <w:noProof/>
          </w:rPr>
          <w:instrText>10</w:instrText>
        </w:r>
      </w:fldSimple>
      <w:r w:rsidRPr="00695C93">
        <w:instrText xml:space="preserve">." </w:instrText>
      </w:r>
      <w:r w:rsidRPr="00695C93">
        <w:fldChar w:fldCharType="separate"/>
      </w:r>
      <w:r w:rsidR="00995AA6">
        <w:rPr>
          <w:noProof/>
        </w:rPr>
        <w:instrText>10</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10</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10</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2</w:instrText>
      </w:r>
      <w:r w:rsidRPr="00695C93">
        <w:fldChar w:fldCharType="end"/>
      </w:r>
      <w:r w:rsidRPr="00695C93">
        <w:instrText xml:space="preserve">" "" </w:instrText>
      </w:r>
      <w:r w:rsidRPr="00695C93">
        <w:fldChar w:fldCharType="separate"/>
      </w:r>
      <w:bookmarkStart w:id="1556" w:name="_Caption1747"/>
      <w:bookmarkStart w:id="1557" w:name="_Caption1135"/>
      <w:bookmarkStart w:id="1558" w:name="_Caption4000"/>
      <w:bookmarkStart w:id="1559" w:name="_Caption2171"/>
      <w:bookmarkStart w:id="1560" w:name="_Caption7463"/>
      <w:bookmarkStart w:id="1561" w:name="_Caption2480"/>
      <w:bookmarkStart w:id="1562" w:name="_Caption4710"/>
      <w:bookmarkStart w:id="1563" w:name="_Caption6345"/>
      <w:bookmarkStart w:id="1564" w:name="_Caption2028"/>
      <w:bookmarkStart w:id="1565" w:name="_Caption1319"/>
      <w:bookmarkStart w:id="1566" w:name="_Caption5306"/>
      <w:bookmarkStart w:id="1567" w:name="_Caption8448"/>
      <w:bookmarkStart w:id="1568" w:name="_Caption6183"/>
      <w:bookmarkStart w:id="1569" w:name="_Caption2177"/>
      <w:bookmarkStart w:id="1570" w:name="_Caption5870"/>
      <w:bookmarkStart w:id="1571" w:name="_Caption7922"/>
      <w:bookmarkStart w:id="1572" w:name="_Caption1117"/>
      <w:bookmarkStart w:id="1573" w:name="_Caption8726"/>
      <w:bookmarkStart w:id="1574" w:name="_Caption3387"/>
      <w:bookmarkStart w:id="1575" w:name="_Caption1185"/>
      <w:bookmarkStart w:id="1576" w:name="_Caption0025"/>
      <w:bookmarkStart w:id="1577" w:name="_Caption2133"/>
      <w:bookmarkStart w:id="1578" w:name="_Caption8696"/>
      <w:bookmarkStart w:id="1579" w:name="_Caption4288"/>
      <w:bookmarkStart w:id="1580" w:name="_Caption5025"/>
      <w:bookmarkStart w:id="1581" w:name="_Caption5257"/>
      <w:bookmarkStart w:id="1582" w:name="_Caption7255"/>
      <w:bookmarkStart w:id="1583" w:name="_Caption6443"/>
      <w:bookmarkStart w:id="1584" w:name="_Caption9637"/>
      <w:bookmarkStart w:id="1585" w:name="_Caption2511"/>
      <w:bookmarkStart w:id="1586" w:name="_Caption6864"/>
      <w:bookmarkStart w:id="1587" w:name="_Caption4341"/>
      <w:bookmarkStart w:id="1588" w:name="_Caption7389"/>
      <w:bookmarkStart w:id="1589" w:name="_Caption2154"/>
      <w:bookmarkStart w:id="1590" w:name="_Caption7034"/>
      <w:bookmarkStart w:id="1591" w:name="_Caption9710"/>
      <w:bookmarkStart w:id="1592" w:name="_Caption5635"/>
      <w:bookmarkStart w:id="1593" w:name="_Caption4510"/>
      <w:bookmarkStart w:id="1594" w:name="_Caption1639"/>
      <w:bookmarkStart w:id="1595" w:name="_Caption7363"/>
      <w:bookmarkStart w:id="1596" w:name="_Caption4364"/>
      <w:bookmarkStart w:id="1597" w:name="_Caption8352"/>
      <w:bookmarkStart w:id="1598" w:name="_Caption0842"/>
      <w:bookmarkStart w:id="1599" w:name="_Caption1122"/>
      <w:bookmarkStart w:id="1600" w:name="_Caption0269"/>
      <w:bookmarkStart w:id="1601" w:name="_Caption5774"/>
      <w:bookmarkStart w:id="1602" w:name="_Caption3823"/>
      <w:bookmarkStart w:id="1603" w:name="_Caption4447"/>
      <w:bookmarkStart w:id="1604" w:name="_Toc489972552"/>
      <w:bookmarkStart w:id="1605" w:name="_Toc490566546"/>
      <w:bookmarkStart w:id="1606" w:name="_Toc496885056"/>
      <w:r w:rsidR="00B76381">
        <w:rPr>
          <w:noProof/>
        </w:rPr>
        <w:t>10</w:t>
      </w:r>
      <w:r w:rsidR="00B76381" w:rsidRPr="00695C93">
        <w:rPr>
          <w:noProof/>
        </w:rPr>
        <w:t>.</w:t>
      </w:r>
      <w:r w:rsidR="00B76381">
        <w:rPr>
          <w:noProof/>
        </w:rPr>
        <w:t>2</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r w:rsidRPr="00695C93">
        <w:fldChar w:fldCharType="end"/>
      </w:r>
      <w:r w:rsidRPr="00695C93">
        <w:tab/>
      </w:r>
      <w:r>
        <w:t>Product recovery rates and ratios of field residues</w:t>
      </w:r>
      <w:bookmarkEnd w:id="1604"/>
      <w:bookmarkEnd w:id="1605"/>
      <w:bookmarkEnd w:id="1606"/>
    </w:p>
    <w:tbl>
      <w:tblPr>
        <w:tblW w:w="0" w:type="auto"/>
        <w:tblLayout w:type="fixed"/>
        <w:tblLook w:val="0000" w:firstRow="0" w:lastRow="0" w:firstColumn="0" w:lastColumn="0" w:noHBand="0" w:noVBand="0"/>
      </w:tblPr>
      <w:tblGrid>
        <w:gridCol w:w="1322"/>
        <w:gridCol w:w="1323"/>
        <w:gridCol w:w="1323"/>
        <w:gridCol w:w="1323"/>
        <w:gridCol w:w="1323"/>
        <w:gridCol w:w="1323"/>
      </w:tblGrid>
      <w:tr w:rsidR="00A0779D" w14:paraId="75012A16" w14:textId="77777777" w:rsidTr="00D24AA8">
        <w:tc>
          <w:tcPr>
            <w:tcW w:w="1322" w:type="dxa"/>
            <w:tcBorders>
              <w:bottom w:val="single" w:sz="8" w:space="0" w:color="FFFFFF" w:themeColor="background1"/>
            </w:tcBorders>
            <w:shd w:val="clear" w:color="auto" w:fill="6F6652"/>
            <w:tcMar>
              <w:left w:w="57" w:type="dxa"/>
              <w:right w:w="57" w:type="dxa"/>
            </w:tcMar>
          </w:tcPr>
          <w:p w14:paraId="4FF113AD" w14:textId="77777777" w:rsidR="00A0779D" w:rsidRDefault="00A0779D" w:rsidP="003702CB">
            <w:pPr>
              <w:pStyle w:val="TableDataColumnHeading"/>
              <w:jc w:val="left"/>
            </w:pPr>
            <w:r>
              <w:t>Resource type</w:t>
            </w:r>
          </w:p>
        </w:tc>
        <w:tc>
          <w:tcPr>
            <w:tcW w:w="1323" w:type="dxa"/>
            <w:tcBorders>
              <w:bottom w:val="single" w:sz="8" w:space="0" w:color="FFFFFF" w:themeColor="background1"/>
            </w:tcBorders>
            <w:shd w:val="clear" w:color="auto" w:fill="6F6652"/>
            <w:tcMar>
              <w:left w:w="57" w:type="dxa"/>
              <w:right w:w="57" w:type="dxa"/>
            </w:tcMar>
          </w:tcPr>
          <w:p w14:paraId="6E8CB075" w14:textId="77777777" w:rsidR="00A0779D" w:rsidRDefault="00A0779D" w:rsidP="003702CB">
            <w:pPr>
              <w:pStyle w:val="TableDataColumnHeading"/>
            </w:pPr>
            <w:r>
              <w:t>Proportion recovered to timber products</w:t>
            </w:r>
          </w:p>
        </w:tc>
        <w:tc>
          <w:tcPr>
            <w:tcW w:w="5292" w:type="dxa"/>
            <w:gridSpan w:val="4"/>
            <w:tcBorders>
              <w:bottom w:val="single" w:sz="8" w:space="0" w:color="FFFFFF" w:themeColor="background1"/>
            </w:tcBorders>
            <w:shd w:val="clear" w:color="auto" w:fill="6F6652"/>
            <w:tcMar>
              <w:left w:w="57" w:type="dxa"/>
              <w:right w:w="57" w:type="dxa"/>
            </w:tcMar>
          </w:tcPr>
          <w:p w14:paraId="265A65D4" w14:textId="77777777" w:rsidR="00A0779D" w:rsidRDefault="00A0779D" w:rsidP="003702CB">
            <w:pPr>
              <w:pStyle w:val="TableDataColumnHeading"/>
              <w:jc w:val="center"/>
            </w:pPr>
            <w:r>
              <w:t>Final residue proportion by type</w:t>
            </w:r>
          </w:p>
        </w:tc>
      </w:tr>
      <w:tr w:rsidR="00A0779D" w:rsidRPr="0025396D" w14:paraId="2BBEC417" w14:textId="77777777" w:rsidTr="00D24AA8">
        <w:tc>
          <w:tcPr>
            <w:tcW w:w="1322" w:type="dxa"/>
            <w:tcBorders>
              <w:top w:val="single" w:sz="8" w:space="0" w:color="FFFFFF" w:themeColor="background1"/>
              <w:bottom w:val="single" w:sz="8" w:space="0" w:color="FFFFFF" w:themeColor="background1"/>
            </w:tcBorders>
            <w:shd w:val="clear" w:color="auto" w:fill="auto"/>
            <w:tcMar>
              <w:left w:w="57" w:type="dxa"/>
              <w:right w:w="57" w:type="dxa"/>
            </w:tcMar>
          </w:tcPr>
          <w:p w14:paraId="48B89769" w14:textId="77777777" w:rsidR="00A0779D" w:rsidRPr="0025396D" w:rsidRDefault="00A0779D" w:rsidP="003702CB">
            <w:pPr>
              <w:pStyle w:val="TableUnit"/>
            </w:pP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6C957614" w14:textId="77777777" w:rsidR="00A0779D" w:rsidRPr="0025396D" w:rsidRDefault="00A0779D" w:rsidP="003702CB">
            <w:pPr>
              <w:pStyle w:val="TableUnit"/>
            </w:pP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3CDFBC6D" w14:textId="77777777" w:rsidR="00A0779D" w:rsidRPr="0025396D" w:rsidRDefault="00A0779D" w:rsidP="003702CB">
            <w:pPr>
              <w:pStyle w:val="TableUnit"/>
            </w:pPr>
            <w:r w:rsidRPr="0025396D">
              <w:t>Branches</w:t>
            </w: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6E4C6F72" w14:textId="77777777" w:rsidR="00A0779D" w:rsidRPr="0025396D" w:rsidRDefault="00A0779D" w:rsidP="003702CB">
            <w:pPr>
              <w:pStyle w:val="TableUnit"/>
            </w:pPr>
            <w:r w:rsidRPr="0025396D">
              <w:t>Bark</w:t>
            </w: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055C5E0E" w14:textId="77777777" w:rsidR="00A0779D" w:rsidRPr="0025396D" w:rsidRDefault="00A0779D" w:rsidP="003702CB">
            <w:pPr>
              <w:pStyle w:val="TableUnit"/>
            </w:pPr>
            <w:r w:rsidRPr="0025396D">
              <w:t>Cones</w:t>
            </w: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4390F975" w14:textId="77777777" w:rsidR="00A0779D" w:rsidRPr="0025396D" w:rsidRDefault="00A0779D" w:rsidP="003702CB">
            <w:pPr>
              <w:pStyle w:val="TableUnit"/>
            </w:pPr>
            <w:r w:rsidRPr="0025396D">
              <w:t>Needles</w:t>
            </w:r>
          </w:p>
        </w:tc>
      </w:tr>
      <w:tr w:rsidR="00A0779D" w14:paraId="419F4B11" w14:textId="77777777" w:rsidTr="00D24AA8">
        <w:tc>
          <w:tcPr>
            <w:tcW w:w="7937" w:type="dxa"/>
            <w:gridSpan w:val="6"/>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0755DE0" w14:textId="77777777" w:rsidR="00A0779D" w:rsidRDefault="00A0779D" w:rsidP="003702CB">
            <w:pPr>
              <w:pStyle w:val="TableHeading1"/>
            </w:pPr>
            <w:r w:rsidRPr="0025396D">
              <w:t>Softwood plantations</w:t>
            </w:r>
          </w:p>
        </w:tc>
      </w:tr>
      <w:tr w:rsidR="00A0779D" w14:paraId="354C5456" w14:textId="77777777" w:rsidTr="00D24AA8">
        <w:tc>
          <w:tcPr>
            <w:tcW w:w="13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0FAC36" w14:textId="77777777" w:rsidR="00A0779D" w:rsidRDefault="00A0779D" w:rsidP="003702CB">
            <w:pPr>
              <w:pStyle w:val="TableDataEntries"/>
              <w:jc w:val="left"/>
            </w:pPr>
            <w:r>
              <w:t>Exotic and native pine</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4E4FB6" w14:textId="77777777" w:rsidR="00A0779D" w:rsidRDefault="00A0779D" w:rsidP="003702CB">
            <w:pPr>
              <w:pStyle w:val="TableDataEntries"/>
            </w:pPr>
            <w:r>
              <w:t>81.2%</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54C686" w14:textId="77777777" w:rsidR="00A0779D" w:rsidRDefault="00A0779D" w:rsidP="003702CB">
            <w:pPr>
              <w:pStyle w:val="TableDataEntries"/>
            </w:pPr>
            <w:r>
              <w:t>12.2%</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50A824" w14:textId="77777777" w:rsidR="00A0779D" w:rsidRDefault="00A0779D" w:rsidP="003702CB">
            <w:pPr>
              <w:pStyle w:val="TableDataEntries"/>
            </w:pPr>
            <w:r>
              <w:t>0.8%</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4F6663" w14:textId="77777777" w:rsidR="00A0779D" w:rsidRDefault="00A0779D" w:rsidP="003702CB">
            <w:pPr>
              <w:pStyle w:val="TableDataEntries"/>
            </w:pPr>
            <w:r>
              <w:t>1.9%</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17C0CE" w14:textId="77777777" w:rsidR="00A0779D" w:rsidRDefault="00A0779D" w:rsidP="003702CB">
            <w:pPr>
              <w:pStyle w:val="TableDataEntries"/>
            </w:pPr>
            <w:r>
              <w:t>3.9%</w:t>
            </w:r>
          </w:p>
        </w:tc>
      </w:tr>
      <w:tr w:rsidR="00A0779D" w:rsidRPr="0025396D" w14:paraId="05D08E8C" w14:textId="77777777" w:rsidTr="00D24AA8">
        <w:tc>
          <w:tcPr>
            <w:tcW w:w="1322" w:type="dxa"/>
            <w:tcBorders>
              <w:top w:val="single" w:sz="8" w:space="0" w:color="FFFFFF" w:themeColor="background1"/>
              <w:bottom w:val="single" w:sz="8" w:space="0" w:color="FFFFFF" w:themeColor="background1"/>
            </w:tcBorders>
            <w:shd w:val="clear" w:color="auto" w:fill="auto"/>
            <w:tcMar>
              <w:left w:w="57" w:type="dxa"/>
              <w:right w:w="57" w:type="dxa"/>
            </w:tcMar>
          </w:tcPr>
          <w:p w14:paraId="4C4C353E" w14:textId="77777777" w:rsidR="00A0779D" w:rsidRPr="0025396D" w:rsidRDefault="00A0779D" w:rsidP="003702CB">
            <w:pPr>
              <w:pStyle w:val="TableUnit"/>
            </w:pP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22A368BD" w14:textId="77777777" w:rsidR="00A0779D" w:rsidRPr="0025396D" w:rsidRDefault="00A0779D" w:rsidP="003702CB">
            <w:pPr>
              <w:pStyle w:val="TableUnit"/>
            </w:pP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71F5CCA2" w14:textId="77777777" w:rsidR="00A0779D" w:rsidRPr="0025396D" w:rsidRDefault="00A0779D" w:rsidP="003702CB">
            <w:pPr>
              <w:pStyle w:val="TableUnit"/>
            </w:pPr>
            <w:r w:rsidRPr="0025396D">
              <w:t>Stump</w:t>
            </w: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7DB868F8" w14:textId="77777777" w:rsidR="00A0779D" w:rsidRPr="0025396D" w:rsidRDefault="00A0779D" w:rsidP="003702CB">
            <w:pPr>
              <w:pStyle w:val="TableUnit"/>
            </w:pPr>
            <w:r w:rsidRPr="0025396D">
              <w:t>Bark</w:t>
            </w: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269FF7B1" w14:textId="77777777" w:rsidR="00A0779D" w:rsidRPr="0025396D" w:rsidRDefault="00A0779D" w:rsidP="003702CB">
            <w:pPr>
              <w:pStyle w:val="TableUnit"/>
            </w:pPr>
            <w:r w:rsidRPr="0025396D">
              <w:t>Branches</w:t>
            </w:r>
          </w:p>
        </w:tc>
        <w:tc>
          <w:tcPr>
            <w:tcW w:w="1323" w:type="dxa"/>
            <w:tcBorders>
              <w:top w:val="single" w:sz="8" w:space="0" w:color="FFFFFF" w:themeColor="background1"/>
              <w:bottom w:val="single" w:sz="8" w:space="0" w:color="FFFFFF" w:themeColor="background1"/>
            </w:tcBorders>
            <w:shd w:val="clear" w:color="auto" w:fill="auto"/>
            <w:tcMar>
              <w:left w:w="57" w:type="dxa"/>
              <w:right w:w="57" w:type="dxa"/>
            </w:tcMar>
          </w:tcPr>
          <w:p w14:paraId="61EE160B" w14:textId="77777777" w:rsidR="00A0779D" w:rsidRPr="0025396D" w:rsidRDefault="00A0779D" w:rsidP="003702CB">
            <w:pPr>
              <w:pStyle w:val="TableUnit"/>
            </w:pPr>
            <w:r w:rsidRPr="0025396D">
              <w:t>Foliage</w:t>
            </w:r>
          </w:p>
        </w:tc>
      </w:tr>
      <w:tr w:rsidR="00A0779D" w14:paraId="3019E5E8" w14:textId="77777777" w:rsidTr="00D24AA8">
        <w:tc>
          <w:tcPr>
            <w:tcW w:w="132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CF94F93" w14:textId="77777777" w:rsidR="00A0779D" w:rsidRPr="0025396D" w:rsidRDefault="00A0779D" w:rsidP="003702CB">
            <w:pPr>
              <w:pStyle w:val="TableHeading1"/>
            </w:pPr>
            <w:r w:rsidRPr="0025396D">
              <w:t>Native forests</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36E9583" w14:textId="77777777" w:rsidR="00A0779D" w:rsidRPr="0025396D"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46ABDFE" w14:textId="77777777" w:rsidR="00A0779D"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E07BFC5" w14:textId="77777777" w:rsidR="00A0779D"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A54C434" w14:textId="77777777" w:rsidR="00A0779D"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0F7DE5A" w14:textId="77777777" w:rsidR="00A0779D" w:rsidRDefault="00A0779D" w:rsidP="003702CB">
            <w:pPr>
              <w:pStyle w:val="TableHeading1"/>
            </w:pPr>
          </w:p>
        </w:tc>
      </w:tr>
      <w:tr w:rsidR="00A0779D" w14:paraId="00A3043D" w14:textId="77777777" w:rsidTr="00D24AA8">
        <w:tc>
          <w:tcPr>
            <w:tcW w:w="13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95CC7F" w14:textId="77777777" w:rsidR="00A0779D" w:rsidRDefault="00A0779D" w:rsidP="003702CB">
            <w:pPr>
              <w:pStyle w:val="TableDataEntries"/>
              <w:jc w:val="left"/>
            </w:pPr>
            <w:r>
              <w:t>Cypress</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D30E76" w14:textId="77777777" w:rsidR="00A0779D" w:rsidRDefault="00A0779D" w:rsidP="003702CB">
            <w:pPr>
              <w:pStyle w:val="TableDataEntries"/>
            </w:pPr>
            <w:r>
              <w:t>45%</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DE951E" w14:textId="77777777" w:rsidR="00A0779D" w:rsidRDefault="00A0779D" w:rsidP="003702CB">
            <w:pPr>
              <w:pStyle w:val="TableDataEntries"/>
            </w:pPr>
            <w:r>
              <w:t>10%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0B67FB" w14:textId="77777777" w:rsidR="00A0779D" w:rsidRDefault="00A0779D" w:rsidP="003702CB">
            <w:pPr>
              <w:pStyle w:val="TableDataEntries"/>
            </w:pPr>
            <w:r>
              <w:t>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A0D7FB" w14:textId="77777777" w:rsidR="00A0779D" w:rsidRDefault="00A0779D" w:rsidP="003702CB">
            <w:pPr>
              <w:pStyle w:val="TableDataEntries"/>
            </w:pPr>
            <w:r>
              <w:t>35%</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8AA32F" w14:textId="77777777" w:rsidR="00A0779D" w:rsidRDefault="00A0779D" w:rsidP="003702CB">
            <w:pPr>
              <w:pStyle w:val="TableDataEntries"/>
            </w:pPr>
            <w:r>
              <w:t>10%</w:t>
            </w:r>
          </w:p>
        </w:tc>
      </w:tr>
      <w:tr w:rsidR="00A0779D" w14:paraId="7E07CCF9" w14:textId="77777777" w:rsidTr="00D24AA8">
        <w:tc>
          <w:tcPr>
            <w:tcW w:w="1322" w:type="dxa"/>
            <w:tcBorders>
              <w:top w:val="single" w:sz="8" w:space="0" w:color="FFFFFF" w:themeColor="background1"/>
              <w:bottom w:val="single" w:sz="6" w:space="0" w:color="6F6652"/>
            </w:tcBorders>
            <w:shd w:val="clear" w:color="auto" w:fill="E9E8E5" w:themeFill="background2"/>
            <w:tcMar>
              <w:left w:w="57" w:type="dxa"/>
              <w:right w:w="57" w:type="dxa"/>
            </w:tcMar>
          </w:tcPr>
          <w:p w14:paraId="08E65A8D" w14:textId="77777777" w:rsidR="00A0779D" w:rsidRDefault="00A0779D" w:rsidP="003702CB">
            <w:pPr>
              <w:pStyle w:val="TableDataEntries"/>
              <w:jc w:val="left"/>
            </w:pPr>
            <w:r>
              <w:t>Hardwood</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082C8428" w14:textId="77777777" w:rsidR="00A0779D" w:rsidRDefault="00A0779D" w:rsidP="003702CB">
            <w:pPr>
              <w:pStyle w:val="TableDataEntries"/>
            </w:pPr>
            <w:r>
              <w:t>40%</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2ED6A299" w14:textId="77777777" w:rsidR="00A0779D" w:rsidRDefault="00A0779D" w:rsidP="003702CB">
            <w:pPr>
              <w:pStyle w:val="TableDataEntries"/>
            </w:pPr>
            <w:r>
              <w:t>10%</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7B28A248" w14:textId="77777777" w:rsidR="00A0779D" w:rsidRDefault="00A0779D" w:rsidP="003702CB">
            <w:pPr>
              <w:pStyle w:val="TableDataEntries"/>
            </w:pPr>
            <w:r>
              <w:t>15%</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60E68C6B" w14:textId="77777777" w:rsidR="00A0779D" w:rsidRDefault="00A0779D" w:rsidP="003702CB">
            <w:pPr>
              <w:pStyle w:val="TableDataEntries"/>
            </w:pPr>
            <w:r>
              <w:t>33%</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07A5C874" w14:textId="77777777" w:rsidR="00A0779D" w:rsidRDefault="00A0779D" w:rsidP="003702CB">
            <w:pPr>
              <w:pStyle w:val="TableDataEntries"/>
            </w:pPr>
            <w:r>
              <w:t>2%</w:t>
            </w:r>
          </w:p>
        </w:tc>
      </w:tr>
    </w:tbl>
    <w:p w14:paraId="0C4F6D90" w14:textId="77777777" w:rsidR="00A0779D" w:rsidRDefault="00A0779D" w:rsidP="00A0779D">
      <w:pPr>
        <w:pStyle w:val="Source"/>
      </w:pPr>
      <w:r>
        <w:rPr>
          <w:i/>
        </w:rPr>
        <w:t>Source</w:t>
      </w:r>
      <w:r w:rsidRPr="00E4232C">
        <w:rPr>
          <w:i/>
        </w:rPr>
        <w:t>:</w:t>
      </w:r>
      <w:r>
        <w:t xml:space="preserve"> Exotic and native pine – Ghaffariyan &amp; Apolit, 2015. Cypress – Burrows et al 2001, Taylor et al 2005. Hardwood – Ximenes et al 2006, 2016.</w:t>
      </w:r>
    </w:p>
    <w:p w14:paraId="5E2ADF96" w14:textId="77777777" w:rsidR="00A0779D" w:rsidRDefault="00A0779D" w:rsidP="00A0779D">
      <w:pPr>
        <w:pStyle w:val="BodyText"/>
        <w:spacing w:before="0"/>
      </w:pPr>
    </w:p>
    <w:p w14:paraId="2DD07920" w14:textId="77777777" w:rsidR="00A0779D" w:rsidRDefault="00A0779D" w:rsidP="00A0779D">
      <w:pPr>
        <w:pStyle w:val="BodyText"/>
        <w:spacing w:before="0"/>
      </w:pPr>
      <w:r>
        <w:t>Sawmill residues by category (dry weight) can be calculated using the equation below:</w:t>
      </w:r>
    </w:p>
    <w:p w14:paraId="31C38F3A" w14:textId="1651A618" w:rsidR="00A0779D" w:rsidRPr="005455C0" w:rsidRDefault="00A0779D" w:rsidP="00A0779D">
      <w:pPr>
        <w:pStyle w:val="Quote"/>
      </w:pPr>
      <w:r w:rsidRPr="005455C0">
        <w:t>Saw mill residues (dry tonnes) = total log volume (sawlogs only m3) x basic density x (1- sawn product recovery) x breakdown by residue type</w:t>
      </w:r>
      <w:r w:rsidR="008E01DD">
        <w:t>.</w:t>
      </w:r>
    </w:p>
    <w:p w14:paraId="365A6C4D" w14:textId="77777777" w:rsidR="00A0779D" w:rsidRPr="00A71A7B" w:rsidRDefault="00A0779D" w:rsidP="00A0779D">
      <w:pPr>
        <w:pStyle w:val="BodyText"/>
        <w:spacing w:before="0"/>
      </w:pPr>
    </w:p>
    <w:p w14:paraId="45F9A3B5" w14:textId="37B0ED73" w:rsidR="00A0779D" w:rsidRDefault="00A0779D" w:rsidP="00A0779D">
      <w:pPr>
        <w:pStyle w:val="BodyText"/>
        <w:spacing w:before="0"/>
      </w:pPr>
      <w:r w:rsidRPr="00A71A7B">
        <w:t>Sawn product recovery rates and breakdown of residue types can be obtained from Tab</w:t>
      </w:r>
      <w:r>
        <w:t>le </w:t>
      </w:r>
      <w:r w:rsidR="00D05A98">
        <w:t>10.3</w:t>
      </w:r>
      <w:r>
        <w:t>.</w:t>
      </w:r>
    </w:p>
    <w:p w14:paraId="150A3983" w14:textId="6DF4F036"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10</w:instrText>
        </w:r>
      </w:fldSimple>
      <w:r w:rsidRPr="00695C93">
        <w:instrText xml:space="preserve"> = 0 "" "</w:instrText>
      </w:r>
      <w:fldSimple w:instr=" STYLEREF &quot;Heading 1&quot; \l \n ">
        <w:r w:rsidR="00995AA6">
          <w:rPr>
            <w:noProof/>
          </w:rPr>
          <w:instrText>10</w:instrText>
        </w:r>
      </w:fldSimple>
      <w:r w:rsidRPr="00695C93">
        <w:instrText xml:space="preserve">." </w:instrText>
      </w:r>
      <w:r w:rsidRPr="00695C93">
        <w:fldChar w:fldCharType="separate"/>
      </w:r>
      <w:r w:rsidR="00995AA6">
        <w:rPr>
          <w:noProof/>
        </w:rPr>
        <w:instrText>10</w:instrText>
      </w:r>
      <w:r w:rsidR="00995AA6" w:rsidRPr="00695C93">
        <w:rPr>
          <w:noProof/>
        </w:rPr>
        <w:instrText>.</w:instrText>
      </w:r>
      <w:r w:rsidRPr="00695C93">
        <w:fldChar w:fldCharType="end"/>
      </w:r>
      <w:r w:rsidRPr="00695C93">
        <w:instrText>" "</w:instrText>
      </w:r>
      <w:fldSimple w:instr=" STYLEREF &quot;Heading 6&quot; \l \n ">
        <w:r w:rsidRPr="00695C93">
          <w:instrText>B</w:instrText>
        </w:r>
      </w:fldSimple>
      <w:r w:rsidRPr="00695C93">
        <w:instrText xml:space="preserve">." </w:instrText>
      </w:r>
      <w:r w:rsidRPr="00695C93">
        <w:fldChar w:fldCharType="separate"/>
      </w:r>
      <w:r w:rsidR="00B76381">
        <w:rPr>
          <w:noProof/>
        </w:rPr>
        <w:instrText>10</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10</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3</w:instrText>
      </w:r>
      <w:r w:rsidRPr="00695C93">
        <w:fldChar w:fldCharType="end"/>
      </w:r>
      <w:r w:rsidRPr="00695C93">
        <w:instrText xml:space="preserve">" "" </w:instrText>
      </w:r>
      <w:r w:rsidRPr="00695C93">
        <w:fldChar w:fldCharType="separate"/>
      </w:r>
      <w:bookmarkStart w:id="1607" w:name="_Caption1642"/>
      <w:bookmarkStart w:id="1608" w:name="_Caption8637"/>
      <w:bookmarkStart w:id="1609" w:name="_Caption2287"/>
      <w:bookmarkStart w:id="1610" w:name="_Caption7108"/>
      <w:bookmarkStart w:id="1611" w:name="_Caption2725"/>
      <w:bookmarkStart w:id="1612" w:name="_Caption6524"/>
      <w:bookmarkStart w:id="1613" w:name="_Caption8000"/>
      <w:bookmarkStart w:id="1614" w:name="_Caption3242"/>
      <w:bookmarkStart w:id="1615" w:name="_Caption8499"/>
      <w:bookmarkStart w:id="1616" w:name="_Caption9302"/>
      <w:bookmarkStart w:id="1617" w:name="_Caption2197"/>
      <w:bookmarkStart w:id="1618" w:name="_Caption3582"/>
      <w:bookmarkStart w:id="1619" w:name="_Caption8924"/>
      <w:bookmarkStart w:id="1620" w:name="_Caption3487"/>
      <w:bookmarkStart w:id="1621" w:name="_Caption7294"/>
      <w:bookmarkStart w:id="1622" w:name="_Caption9612"/>
      <w:bookmarkStart w:id="1623" w:name="_Caption5786"/>
      <w:bookmarkStart w:id="1624" w:name="_Caption5335"/>
      <w:bookmarkStart w:id="1625" w:name="_Caption5417"/>
      <w:bookmarkStart w:id="1626" w:name="_Caption1097"/>
      <w:bookmarkStart w:id="1627" w:name="_Caption6058"/>
      <w:bookmarkStart w:id="1628" w:name="_Caption3361"/>
      <w:bookmarkStart w:id="1629" w:name="_Caption7766"/>
      <w:bookmarkStart w:id="1630" w:name="_Caption7816"/>
      <w:bookmarkStart w:id="1631" w:name="_Caption8170"/>
      <w:bookmarkStart w:id="1632" w:name="_Caption4534"/>
      <w:bookmarkStart w:id="1633" w:name="_Caption2811"/>
      <w:bookmarkStart w:id="1634" w:name="_Caption3952"/>
      <w:bookmarkStart w:id="1635" w:name="_Caption1519"/>
      <w:bookmarkStart w:id="1636" w:name="_Caption7601"/>
      <w:bookmarkStart w:id="1637" w:name="_Caption4874"/>
      <w:bookmarkStart w:id="1638" w:name="_Caption2972"/>
      <w:bookmarkStart w:id="1639" w:name="_Caption2873"/>
      <w:bookmarkStart w:id="1640" w:name="_Caption5727"/>
      <w:bookmarkStart w:id="1641" w:name="_Caption1690"/>
      <w:bookmarkStart w:id="1642" w:name="_Caption4990"/>
      <w:bookmarkStart w:id="1643" w:name="_Caption7026"/>
      <w:bookmarkStart w:id="1644" w:name="_Caption0367"/>
      <w:bookmarkStart w:id="1645" w:name="_Caption4017"/>
      <w:bookmarkStart w:id="1646" w:name="_Caption1682"/>
      <w:bookmarkStart w:id="1647" w:name="_Caption8961"/>
      <w:bookmarkStart w:id="1648" w:name="_Caption1633"/>
      <w:bookmarkStart w:id="1649" w:name="_Caption4171"/>
      <w:bookmarkStart w:id="1650" w:name="_Caption7128"/>
      <w:bookmarkStart w:id="1651" w:name="_Caption8411"/>
      <w:bookmarkStart w:id="1652" w:name="_Caption5885"/>
      <w:bookmarkStart w:id="1653" w:name="_Caption0250"/>
      <w:bookmarkStart w:id="1654" w:name="_Caption9362"/>
      <w:bookmarkStart w:id="1655" w:name="_Toc489972553"/>
      <w:bookmarkStart w:id="1656" w:name="_Toc490566547"/>
      <w:bookmarkStart w:id="1657" w:name="_Toc496885057"/>
      <w:r w:rsidR="00B76381">
        <w:rPr>
          <w:noProof/>
        </w:rPr>
        <w:t>10</w:t>
      </w:r>
      <w:r w:rsidR="00B76381" w:rsidRPr="00695C93">
        <w:rPr>
          <w:noProof/>
        </w:rPr>
        <w:t>.</w:t>
      </w:r>
      <w:r w:rsidR="00B76381">
        <w:rPr>
          <w:noProof/>
        </w:rPr>
        <w:t>3</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r w:rsidRPr="00695C93">
        <w:fldChar w:fldCharType="end"/>
      </w:r>
      <w:r w:rsidRPr="00695C93">
        <w:tab/>
      </w:r>
      <w:r w:rsidRPr="00A71A7B">
        <w:t>Sawn timber recovery</w:t>
      </w:r>
      <w:r>
        <w:t xml:space="preserve"> rates and ratios of field residues</w:t>
      </w:r>
      <w:bookmarkEnd w:id="1655"/>
      <w:bookmarkEnd w:id="1656"/>
      <w:bookmarkEnd w:id="1657"/>
    </w:p>
    <w:tbl>
      <w:tblPr>
        <w:tblW w:w="0" w:type="auto"/>
        <w:tblLayout w:type="fixed"/>
        <w:tblLook w:val="0000" w:firstRow="0" w:lastRow="0" w:firstColumn="0" w:lastColumn="0" w:noHBand="0" w:noVBand="0"/>
      </w:tblPr>
      <w:tblGrid>
        <w:gridCol w:w="1322"/>
        <w:gridCol w:w="1323"/>
        <w:gridCol w:w="1323"/>
        <w:gridCol w:w="1323"/>
        <w:gridCol w:w="1323"/>
        <w:gridCol w:w="1323"/>
      </w:tblGrid>
      <w:tr w:rsidR="00A0779D" w14:paraId="1AF73FB4" w14:textId="77777777" w:rsidTr="00D24AA8">
        <w:trPr>
          <w:trHeight w:val="217"/>
        </w:trPr>
        <w:tc>
          <w:tcPr>
            <w:tcW w:w="1322" w:type="dxa"/>
            <w:vMerge w:val="restart"/>
            <w:shd w:val="clear" w:color="auto" w:fill="6F6652"/>
            <w:tcMar>
              <w:left w:w="57" w:type="dxa"/>
              <w:right w:w="57" w:type="dxa"/>
            </w:tcMar>
          </w:tcPr>
          <w:p w14:paraId="444D1980" w14:textId="77777777" w:rsidR="00A0779D" w:rsidRDefault="00A0779D" w:rsidP="003702CB">
            <w:pPr>
              <w:pStyle w:val="TableDataColumnHeading"/>
              <w:jc w:val="left"/>
            </w:pPr>
            <w:r>
              <w:t>Resource type</w:t>
            </w:r>
          </w:p>
        </w:tc>
        <w:tc>
          <w:tcPr>
            <w:tcW w:w="1323" w:type="dxa"/>
            <w:vMerge w:val="restart"/>
            <w:shd w:val="clear" w:color="auto" w:fill="6F6652"/>
            <w:tcMar>
              <w:left w:w="57" w:type="dxa"/>
              <w:right w:w="57" w:type="dxa"/>
            </w:tcMar>
          </w:tcPr>
          <w:p w14:paraId="5CD82534" w14:textId="77777777" w:rsidR="00A0779D" w:rsidRDefault="00A0779D" w:rsidP="003702CB">
            <w:pPr>
              <w:pStyle w:val="TableDataColumnHeading"/>
            </w:pPr>
            <w:r>
              <w:t>% recovered to timber products</w:t>
            </w:r>
          </w:p>
        </w:tc>
        <w:tc>
          <w:tcPr>
            <w:tcW w:w="5292" w:type="dxa"/>
            <w:gridSpan w:val="4"/>
            <w:tcBorders>
              <w:bottom w:val="single" w:sz="8" w:space="0" w:color="FFFFFF" w:themeColor="background1"/>
            </w:tcBorders>
            <w:shd w:val="clear" w:color="auto" w:fill="6F6652"/>
            <w:tcMar>
              <w:left w:w="57" w:type="dxa"/>
              <w:right w:w="57" w:type="dxa"/>
            </w:tcMar>
          </w:tcPr>
          <w:p w14:paraId="6B1836B2" w14:textId="77777777" w:rsidR="00A0779D" w:rsidRDefault="00A0779D" w:rsidP="003702CB">
            <w:pPr>
              <w:pStyle w:val="TableDataColumnHeading"/>
              <w:jc w:val="center"/>
            </w:pPr>
            <w:r>
              <w:t>Sawmill residue proportion by type</w:t>
            </w:r>
          </w:p>
        </w:tc>
      </w:tr>
      <w:tr w:rsidR="00A0779D" w14:paraId="235DAE63" w14:textId="77777777" w:rsidTr="00D24AA8">
        <w:trPr>
          <w:trHeight w:val="217"/>
        </w:trPr>
        <w:tc>
          <w:tcPr>
            <w:tcW w:w="1322" w:type="dxa"/>
            <w:vMerge/>
            <w:shd w:val="clear" w:color="auto" w:fill="6F6652"/>
            <w:tcMar>
              <w:left w:w="57" w:type="dxa"/>
              <w:right w:w="57" w:type="dxa"/>
            </w:tcMar>
          </w:tcPr>
          <w:p w14:paraId="1A53ABBE" w14:textId="77777777" w:rsidR="00A0779D" w:rsidRDefault="00A0779D" w:rsidP="003702CB">
            <w:pPr>
              <w:pStyle w:val="TableDataColumnHeading"/>
              <w:jc w:val="left"/>
            </w:pPr>
          </w:p>
        </w:tc>
        <w:tc>
          <w:tcPr>
            <w:tcW w:w="1323" w:type="dxa"/>
            <w:vMerge/>
            <w:shd w:val="clear" w:color="auto" w:fill="6F6652"/>
            <w:tcMar>
              <w:left w:w="57" w:type="dxa"/>
              <w:right w:w="57" w:type="dxa"/>
            </w:tcMar>
          </w:tcPr>
          <w:p w14:paraId="16F05937" w14:textId="77777777" w:rsidR="00A0779D" w:rsidRDefault="00A0779D" w:rsidP="003702CB">
            <w:pPr>
              <w:pStyle w:val="TableDataColumnHeading"/>
            </w:pPr>
          </w:p>
        </w:tc>
        <w:tc>
          <w:tcPr>
            <w:tcW w:w="1323" w:type="dxa"/>
            <w:tcBorders>
              <w:top w:val="single" w:sz="8" w:space="0" w:color="FFFFFF" w:themeColor="background1"/>
            </w:tcBorders>
            <w:shd w:val="clear" w:color="auto" w:fill="6F6652"/>
            <w:tcMar>
              <w:left w:w="57" w:type="dxa"/>
              <w:right w:w="57" w:type="dxa"/>
            </w:tcMar>
          </w:tcPr>
          <w:p w14:paraId="1D9B4782" w14:textId="77777777" w:rsidR="00A0779D" w:rsidRDefault="00A0779D" w:rsidP="003702CB">
            <w:pPr>
              <w:pStyle w:val="TableDataColumnHeading"/>
              <w:jc w:val="center"/>
            </w:pPr>
            <w:r>
              <w:t>Woodchip</w:t>
            </w:r>
          </w:p>
        </w:tc>
        <w:tc>
          <w:tcPr>
            <w:tcW w:w="1323" w:type="dxa"/>
            <w:tcBorders>
              <w:top w:val="single" w:sz="8" w:space="0" w:color="FFFFFF" w:themeColor="background1"/>
            </w:tcBorders>
            <w:shd w:val="clear" w:color="auto" w:fill="6F6652"/>
          </w:tcPr>
          <w:p w14:paraId="6913065D" w14:textId="77777777" w:rsidR="00A0779D" w:rsidRDefault="00A0779D" w:rsidP="003702CB">
            <w:pPr>
              <w:pStyle w:val="TableDataColumnHeading"/>
              <w:jc w:val="center"/>
            </w:pPr>
            <w:r>
              <w:t>Bark</w:t>
            </w:r>
            <w:r w:rsidRPr="00E4232C">
              <w:rPr>
                <w:rStyle w:val="NoteLabel"/>
              </w:rPr>
              <w:t xml:space="preserve"> </w:t>
            </w:r>
            <w:r w:rsidRPr="00674A4D">
              <w:rPr>
                <w:rStyle w:val="NoteLabel"/>
                <w:color w:val="FFFFFF" w:themeColor="background1"/>
              </w:rPr>
              <w:t>a</w:t>
            </w:r>
          </w:p>
        </w:tc>
        <w:tc>
          <w:tcPr>
            <w:tcW w:w="1323" w:type="dxa"/>
            <w:tcBorders>
              <w:top w:val="single" w:sz="8" w:space="0" w:color="FFFFFF" w:themeColor="background1"/>
            </w:tcBorders>
            <w:shd w:val="clear" w:color="auto" w:fill="6F6652"/>
          </w:tcPr>
          <w:p w14:paraId="19E80A36" w14:textId="77777777" w:rsidR="00A0779D" w:rsidRDefault="00A0779D" w:rsidP="003702CB">
            <w:pPr>
              <w:pStyle w:val="TableDataColumnHeading"/>
              <w:jc w:val="center"/>
            </w:pPr>
            <w:r>
              <w:t>Sawdust, other fines</w:t>
            </w:r>
          </w:p>
        </w:tc>
        <w:tc>
          <w:tcPr>
            <w:tcW w:w="1323" w:type="dxa"/>
            <w:tcBorders>
              <w:top w:val="single" w:sz="8" w:space="0" w:color="FFFFFF" w:themeColor="background1"/>
            </w:tcBorders>
            <w:shd w:val="clear" w:color="auto" w:fill="6F6652"/>
          </w:tcPr>
          <w:p w14:paraId="75DC66B9" w14:textId="77777777" w:rsidR="00A0779D" w:rsidRDefault="00A0779D" w:rsidP="003702CB">
            <w:pPr>
              <w:pStyle w:val="TableDataColumnHeading"/>
              <w:jc w:val="center"/>
            </w:pPr>
            <w:r>
              <w:t>Shavings</w:t>
            </w:r>
          </w:p>
        </w:tc>
      </w:tr>
      <w:tr w:rsidR="00A0779D" w14:paraId="434C13DB" w14:textId="77777777" w:rsidTr="00D24AA8">
        <w:tc>
          <w:tcPr>
            <w:tcW w:w="1322" w:type="dxa"/>
            <w:tcBorders>
              <w:bottom w:val="single" w:sz="8" w:space="0" w:color="FFFFFF" w:themeColor="background1"/>
            </w:tcBorders>
            <w:shd w:val="clear" w:color="auto" w:fill="auto"/>
            <w:tcMar>
              <w:left w:w="57" w:type="dxa"/>
              <w:right w:w="57" w:type="dxa"/>
            </w:tcMar>
          </w:tcPr>
          <w:p w14:paraId="5BF7C416" w14:textId="77777777" w:rsidR="00A0779D" w:rsidRDefault="00A0779D" w:rsidP="003702CB">
            <w:pPr>
              <w:pStyle w:val="TableUnit"/>
              <w:jc w:val="left"/>
            </w:pPr>
          </w:p>
        </w:tc>
        <w:tc>
          <w:tcPr>
            <w:tcW w:w="1323" w:type="dxa"/>
            <w:tcBorders>
              <w:bottom w:val="single" w:sz="8" w:space="0" w:color="FFFFFF" w:themeColor="background1"/>
            </w:tcBorders>
            <w:shd w:val="clear" w:color="auto" w:fill="auto"/>
            <w:tcMar>
              <w:left w:w="57" w:type="dxa"/>
              <w:right w:w="57" w:type="dxa"/>
            </w:tcMar>
          </w:tcPr>
          <w:p w14:paraId="4B2A5BB4" w14:textId="77777777" w:rsidR="00A0779D" w:rsidRDefault="00A0779D" w:rsidP="003702CB">
            <w:pPr>
              <w:pStyle w:val="TableUnit"/>
            </w:pPr>
            <w:r>
              <w:t>%</w:t>
            </w:r>
          </w:p>
        </w:tc>
        <w:tc>
          <w:tcPr>
            <w:tcW w:w="1323" w:type="dxa"/>
            <w:tcBorders>
              <w:bottom w:val="single" w:sz="8" w:space="0" w:color="FFFFFF" w:themeColor="background1"/>
            </w:tcBorders>
            <w:shd w:val="clear" w:color="auto" w:fill="auto"/>
            <w:tcMar>
              <w:left w:w="57" w:type="dxa"/>
              <w:right w:w="57" w:type="dxa"/>
            </w:tcMar>
          </w:tcPr>
          <w:p w14:paraId="330CEED2" w14:textId="77777777" w:rsidR="00A0779D" w:rsidRDefault="00A0779D" w:rsidP="003702CB">
            <w:pPr>
              <w:pStyle w:val="TableUnit"/>
            </w:pPr>
            <w:r>
              <w:t>%</w:t>
            </w:r>
          </w:p>
        </w:tc>
        <w:tc>
          <w:tcPr>
            <w:tcW w:w="1323" w:type="dxa"/>
            <w:tcBorders>
              <w:bottom w:val="single" w:sz="8" w:space="0" w:color="FFFFFF" w:themeColor="background1"/>
            </w:tcBorders>
            <w:shd w:val="clear" w:color="auto" w:fill="auto"/>
            <w:tcMar>
              <w:left w:w="57" w:type="dxa"/>
              <w:right w:w="57" w:type="dxa"/>
            </w:tcMar>
          </w:tcPr>
          <w:p w14:paraId="1232AD62" w14:textId="77777777" w:rsidR="00A0779D" w:rsidRDefault="00A0779D" w:rsidP="003702CB">
            <w:pPr>
              <w:pStyle w:val="TableUnit"/>
            </w:pPr>
            <w:r>
              <w:t>%</w:t>
            </w:r>
          </w:p>
        </w:tc>
        <w:tc>
          <w:tcPr>
            <w:tcW w:w="1323" w:type="dxa"/>
            <w:tcBorders>
              <w:bottom w:val="single" w:sz="8" w:space="0" w:color="FFFFFF" w:themeColor="background1"/>
            </w:tcBorders>
            <w:shd w:val="clear" w:color="auto" w:fill="auto"/>
            <w:tcMar>
              <w:left w:w="57" w:type="dxa"/>
              <w:right w:w="57" w:type="dxa"/>
            </w:tcMar>
          </w:tcPr>
          <w:p w14:paraId="3D3239D4" w14:textId="77777777" w:rsidR="00A0779D" w:rsidRDefault="00A0779D" w:rsidP="003702CB">
            <w:pPr>
              <w:pStyle w:val="TableUnit"/>
            </w:pPr>
            <w:r>
              <w:t>%</w:t>
            </w:r>
          </w:p>
        </w:tc>
        <w:tc>
          <w:tcPr>
            <w:tcW w:w="1323" w:type="dxa"/>
            <w:tcBorders>
              <w:bottom w:val="single" w:sz="8" w:space="0" w:color="FFFFFF" w:themeColor="background1"/>
            </w:tcBorders>
            <w:shd w:val="clear" w:color="auto" w:fill="auto"/>
            <w:tcMar>
              <w:left w:w="57" w:type="dxa"/>
              <w:right w:w="57" w:type="dxa"/>
            </w:tcMar>
          </w:tcPr>
          <w:p w14:paraId="4AE160D1" w14:textId="77777777" w:rsidR="00A0779D" w:rsidRDefault="00A0779D" w:rsidP="003702CB">
            <w:pPr>
              <w:pStyle w:val="TableUnit"/>
            </w:pPr>
            <w:r>
              <w:t>%</w:t>
            </w:r>
          </w:p>
        </w:tc>
      </w:tr>
      <w:tr w:rsidR="00A0779D" w:rsidRPr="005C4CC6" w14:paraId="722A29F4" w14:textId="77777777" w:rsidTr="00D24AA8">
        <w:tc>
          <w:tcPr>
            <w:tcW w:w="7937" w:type="dxa"/>
            <w:gridSpan w:val="6"/>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8A2A1E8" w14:textId="77777777" w:rsidR="00A0779D" w:rsidRPr="005C4CC6" w:rsidRDefault="00A0779D" w:rsidP="003702CB">
            <w:pPr>
              <w:pStyle w:val="TableHeading1"/>
            </w:pPr>
            <w:r w:rsidRPr="005C4CC6">
              <w:t>Softwood Plantations</w:t>
            </w:r>
          </w:p>
        </w:tc>
      </w:tr>
      <w:tr w:rsidR="00A0779D" w14:paraId="4A62B6B9" w14:textId="77777777" w:rsidTr="00D24AA8">
        <w:tc>
          <w:tcPr>
            <w:tcW w:w="13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986C53" w14:textId="77777777" w:rsidR="00A0779D" w:rsidRDefault="00A0779D" w:rsidP="003702CB">
            <w:pPr>
              <w:pStyle w:val="TableDataEntries"/>
              <w:jc w:val="left"/>
            </w:pPr>
            <w:r>
              <w:t>Softwood</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80A191" w14:textId="77777777" w:rsidR="00A0779D" w:rsidRDefault="00A0779D" w:rsidP="003702CB">
            <w:pPr>
              <w:pStyle w:val="TableDataEntries"/>
            </w:pPr>
            <w:r>
              <w:t>47</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C3035A" w14:textId="77777777" w:rsidR="00A0779D" w:rsidRDefault="00A0779D" w:rsidP="003702CB">
            <w:pPr>
              <w:pStyle w:val="TableDataEntries"/>
            </w:pPr>
            <w:r>
              <w:t>35</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647F11" w14:textId="77777777" w:rsidR="00A0779D" w:rsidRDefault="00A0779D" w:rsidP="003702CB">
            <w:pPr>
              <w:pStyle w:val="TableDataEntries"/>
            </w:pPr>
            <w:r>
              <w:t>6</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6B942E" w14:textId="77777777" w:rsidR="00A0779D" w:rsidRDefault="00A0779D" w:rsidP="003702CB">
            <w:pPr>
              <w:pStyle w:val="TableDataEntries"/>
            </w:pPr>
            <w:r>
              <w:t>7</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207CDC" w14:textId="77777777" w:rsidR="00A0779D" w:rsidRDefault="00A0779D" w:rsidP="003702CB">
            <w:pPr>
              <w:pStyle w:val="TableDataEntries"/>
            </w:pPr>
            <w:r>
              <w:t>5</w:t>
            </w:r>
          </w:p>
        </w:tc>
      </w:tr>
      <w:tr w:rsidR="00A0779D" w:rsidRPr="005C4CC6" w14:paraId="50149E77" w14:textId="77777777" w:rsidTr="00D24AA8">
        <w:tc>
          <w:tcPr>
            <w:tcW w:w="132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808B6E4" w14:textId="77777777" w:rsidR="00A0779D" w:rsidRPr="005C4CC6" w:rsidRDefault="00A0779D" w:rsidP="003702CB">
            <w:pPr>
              <w:pStyle w:val="TableHeading1"/>
            </w:pPr>
            <w:r w:rsidRPr="005C4CC6">
              <w:t>Native forests</w:t>
            </w: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5D20F2" w14:textId="77777777" w:rsidR="00A0779D" w:rsidRPr="005C4CC6"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CC5AEC5" w14:textId="77777777" w:rsidR="00A0779D" w:rsidRPr="005C4CC6"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6CE80A7" w14:textId="77777777" w:rsidR="00A0779D" w:rsidRPr="005C4CC6"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B2A4C47" w14:textId="77777777" w:rsidR="00A0779D" w:rsidRPr="005C4CC6" w:rsidRDefault="00A0779D" w:rsidP="003702CB">
            <w:pPr>
              <w:pStyle w:val="TableHeading1"/>
            </w:pPr>
          </w:p>
        </w:tc>
        <w:tc>
          <w:tcPr>
            <w:tcW w:w="132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0BD0FD1" w14:textId="77777777" w:rsidR="00A0779D" w:rsidRPr="005C4CC6" w:rsidRDefault="00A0779D" w:rsidP="003702CB">
            <w:pPr>
              <w:pStyle w:val="TableHeading1"/>
            </w:pPr>
          </w:p>
        </w:tc>
      </w:tr>
      <w:tr w:rsidR="00A0779D" w14:paraId="6418C801" w14:textId="77777777" w:rsidTr="00D24AA8">
        <w:tc>
          <w:tcPr>
            <w:tcW w:w="132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101764" w14:textId="77777777" w:rsidR="00A0779D" w:rsidRDefault="00A0779D" w:rsidP="003702CB">
            <w:pPr>
              <w:pStyle w:val="TableDataEntries"/>
              <w:jc w:val="left"/>
            </w:pPr>
            <w:r>
              <w:t>Cypress</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5E4133" w14:textId="77777777" w:rsidR="00A0779D" w:rsidRDefault="00A0779D" w:rsidP="003702CB">
            <w:pPr>
              <w:pStyle w:val="TableDataEntries"/>
            </w:pPr>
            <w:r>
              <w:t>40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F8349F" w14:textId="77777777" w:rsidR="00A0779D" w:rsidRDefault="00A0779D" w:rsidP="003702CB">
            <w:pPr>
              <w:pStyle w:val="TableDataEntries"/>
            </w:pPr>
            <w:r>
              <w:t>30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076B3D" w14:textId="77777777" w:rsidR="00A0779D" w:rsidRDefault="00A0779D" w:rsidP="003702CB">
            <w:pPr>
              <w:pStyle w:val="TableDataEntries"/>
            </w:pPr>
            <w:r>
              <w:t>10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A9D4D6" w14:textId="77777777" w:rsidR="00A0779D" w:rsidRDefault="00A0779D" w:rsidP="003702CB">
            <w:pPr>
              <w:pStyle w:val="TableDataEntries"/>
            </w:pPr>
            <w:r>
              <w:t>20</w:t>
            </w:r>
          </w:p>
        </w:tc>
        <w:tc>
          <w:tcPr>
            <w:tcW w:w="132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56D43B" w14:textId="77777777" w:rsidR="00A0779D" w:rsidRDefault="00A0779D" w:rsidP="003702CB">
            <w:pPr>
              <w:pStyle w:val="TableDataEntries"/>
            </w:pPr>
            <w:r>
              <w:t>-</w:t>
            </w:r>
          </w:p>
        </w:tc>
      </w:tr>
      <w:tr w:rsidR="00A0779D" w14:paraId="42DDFF2C" w14:textId="77777777" w:rsidTr="00D24AA8">
        <w:tc>
          <w:tcPr>
            <w:tcW w:w="1322" w:type="dxa"/>
            <w:tcBorders>
              <w:top w:val="single" w:sz="8" w:space="0" w:color="FFFFFF" w:themeColor="background1"/>
              <w:bottom w:val="single" w:sz="6" w:space="0" w:color="6F6652"/>
            </w:tcBorders>
            <w:shd w:val="clear" w:color="auto" w:fill="E9E8E5" w:themeFill="background2"/>
            <w:tcMar>
              <w:left w:w="57" w:type="dxa"/>
              <w:right w:w="57" w:type="dxa"/>
            </w:tcMar>
          </w:tcPr>
          <w:p w14:paraId="25BDAFD9" w14:textId="77777777" w:rsidR="00A0779D" w:rsidRDefault="00A0779D" w:rsidP="003702CB">
            <w:pPr>
              <w:pStyle w:val="TableDataEntries"/>
              <w:jc w:val="left"/>
            </w:pPr>
            <w:r>
              <w:t>Hardwood</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790FD75E" w14:textId="77777777" w:rsidR="00A0779D" w:rsidRDefault="00A0779D" w:rsidP="003702CB">
            <w:pPr>
              <w:pStyle w:val="TableDataEntries"/>
            </w:pPr>
            <w:r>
              <w:t>35</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6FC6328C" w14:textId="77777777" w:rsidR="00A0779D" w:rsidRDefault="00A0779D" w:rsidP="003702CB">
            <w:pPr>
              <w:pStyle w:val="TableDataEntries"/>
            </w:pPr>
            <w:r>
              <w:t>40</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218E1960" w14:textId="77777777" w:rsidR="00A0779D" w:rsidRDefault="00A0779D" w:rsidP="003702CB">
            <w:pPr>
              <w:pStyle w:val="TableDataEntries"/>
            </w:pPr>
            <w:r>
              <w:t>0</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63703CBB" w14:textId="77777777" w:rsidR="00A0779D" w:rsidRDefault="00A0779D" w:rsidP="003702CB">
            <w:pPr>
              <w:pStyle w:val="TableDataEntries"/>
            </w:pPr>
            <w:r>
              <w:t>25</w:t>
            </w:r>
          </w:p>
        </w:tc>
        <w:tc>
          <w:tcPr>
            <w:tcW w:w="1323" w:type="dxa"/>
            <w:tcBorders>
              <w:top w:val="single" w:sz="8" w:space="0" w:color="FFFFFF" w:themeColor="background1"/>
              <w:bottom w:val="single" w:sz="6" w:space="0" w:color="6F6652"/>
            </w:tcBorders>
            <w:shd w:val="clear" w:color="auto" w:fill="E9E8E5" w:themeFill="background2"/>
            <w:tcMar>
              <w:left w:w="57" w:type="dxa"/>
              <w:right w:w="57" w:type="dxa"/>
            </w:tcMar>
          </w:tcPr>
          <w:p w14:paraId="63D6CF5D" w14:textId="77777777" w:rsidR="00A0779D" w:rsidRDefault="00A0779D" w:rsidP="003702CB">
            <w:pPr>
              <w:pStyle w:val="TableDataEntries"/>
            </w:pPr>
            <w:r>
              <w:t>-</w:t>
            </w:r>
          </w:p>
        </w:tc>
      </w:tr>
    </w:tbl>
    <w:p w14:paraId="59931366" w14:textId="77777777" w:rsidR="00A0779D" w:rsidRPr="00E4232C" w:rsidRDefault="00A0779D" w:rsidP="00A0779D">
      <w:pPr>
        <w:pStyle w:val="Note"/>
      </w:pPr>
      <w:r w:rsidRPr="00E4232C">
        <w:rPr>
          <w:rStyle w:val="NoteLabel"/>
        </w:rPr>
        <w:t>a</w:t>
      </w:r>
      <w:r>
        <w:t xml:space="preserve"> In Queensland all hardwood logs are debarked in the bush whereas cypress and plantation logs are transported to the mill with barks on. The bark proportion for softwood plantations is reported after a log has been debarked.</w:t>
      </w:r>
    </w:p>
    <w:p w14:paraId="7A5C16C7" w14:textId="77777777" w:rsidR="00A0779D" w:rsidRDefault="00A0779D" w:rsidP="00A0779D">
      <w:pPr>
        <w:pStyle w:val="Source"/>
      </w:pPr>
      <w:r>
        <w:rPr>
          <w:i/>
        </w:rPr>
        <w:t>Source</w:t>
      </w:r>
      <w:r w:rsidRPr="00E4232C">
        <w:rPr>
          <w:i/>
        </w:rPr>
        <w:t>:</w:t>
      </w:r>
      <w:r>
        <w:t xml:space="preserve"> Softwood – Goble and Peck 2013, Cypress – SEFE 2011, Goble and Peck 2013. Hardwood – Taylor et al 2005.</w:t>
      </w:r>
    </w:p>
    <w:p w14:paraId="39E2D19F" w14:textId="77777777" w:rsidR="00A0779D" w:rsidRDefault="00A0779D" w:rsidP="00A0779D">
      <w:pPr>
        <w:pStyle w:val="BodyText"/>
        <w:spacing w:before="0"/>
      </w:pPr>
    </w:p>
    <w:p w14:paraId="4D908805" w14:textId="77777777" w:rsidR="00A0779D" w:rsidRDefault="00A0779D" w:rsidP="00A0779D">
      <w:pPr>
        <w:pStyle w:val="BodyText"/>
        <w:spacing w:before="0"/>
      </w:pPr>
      <w:r>
        <w:t>This method does not consider a range of factors which would affect the amount of residue produced. Key assumptions made are provided below (DSITI, 2017):</w:t>
      </w:r>
    </w:p>
    <w:p w14:paraId="3CBEF7B1" w14:textId="555D915A" w:rsidR="00A0779D" w:rsidRDefault="00A0779D" w:rsidP="00A0779D">
      <w:pPr>
        <w:pStyle w:val="ListBullet"/>
      </w:pPr>
      <w:r>
        <w:t>different sawmill technologies produce the same amount of wood products and residue</w:t>
      </w:r>
      <w:r w:rsidR="008E01DD">
        <w:t>;</w:t>
      </w:r>
    </w:p>
    <w:p w14:paraId="05310CE8" w14:textId="019E111A" w:rsidR="00A0779D" w:rsidRDefault="00A0779D" w:rsidP="00A0779D">
      <w:pPr>
        <w:pStyle w:val="ListBullet"/>
      </w:pPr>
      <w:r>
        <w:t>all plantation harvesting is done by cut-to-length (CTL) operations (does not consider different harvesting operations have different production recovery rates)</w:t>
      </w:r>
      <w:r w:rsidR="008E01DD">
        <w:t>;</w:t>
      </w:r>
    </w:p>
    <w:p w14:paraId="45C8DE52" w14:textId="2802B909" w:rsidR="00A0779D" w:rsidRDefault="00A0779D" w:rsidP="00A0779D">
      <w:pPr>
        <w:pStyle w:val="ListBullet"/>
      </w:pPr>
      <w:r>
        <w:t>field residue does not include below-ground materials and plantations does not include stump</w:t>
      </w:r>
      <w:r w:rsidR="008E01DD">
        <w:t>;</w:t>
      </w:r>
    </w:p>
    <w:p w14:paraId="4605D8EA" w14:textId="0B8156A8" w:rsidR="00A0779D" w:rsidRDefault="00A0779D" w:rsidP="00A0779D">
      <w:pPr>
        <w:pStyle w:val="ListBullet"/>
      </w:pPr>
      <w:r>
        <w:t>moisture content is based on dry materials (12-14%)</w:t>
      </w:r>
      <w:r w:rsidR="008E01DD">
        <w:t>;</w:t>
      </w:r>
    </w:p>
    <w:p w14:paraId="695F5CC7" w14:textId="66E1A328" w:rsidR="00A0779D" w:rsidRDefault="00A0779D" w:rsidP="00A0779D">
      <w:pPr>
        <w:pStyle w:val="ListBullet"/>
      </w:pPr>
      <w:r>
        <w:lastRenderedPageBreak/>
        <w:t>softwood plantation residue does not include pulplog and native forest residue does not include residue logs from public forests (note data for softwood plantation pulplogs are published annually )</w:t>
      </w:r>
      <w:r w:rsidR="008E01DD">
        <w:t>;</w:t>
      </w:r>
    </w:p>
    <w:p w14:paraId="0A771AFC" w14:textId="793D13A3" w:rsidR="00A0779D" w:rsidRDefault="00A0779D" w:rsidP="00A0779D">
      <w:pPr>
        <w:pStyle w:val="ListBullet"/>
      </w:pPr>
      <w:r>
        <w:t>residue does not include waste from failed plantations or thinnings from plantations or native forests</w:t>
      </w:r>
      <w:r w:rsidR="008E01DD">
        <w:t>;</w:t>
      </w:r>
    </w:p>
    <w:p w14:paraId="1652DD1D" w14:textId="372759D0" w:rsidR="00A0779D" w:rsidRDefault="00A0779D" w:rsidP="00A0779D">
      <w:pPr>
        <w:pStyle w:val="ListBullet"/>
      </w:pPr>
      <w:r>
        <w:t>does not consider the residue already accounted for internally within and between sawmills and processing facilities</w:t>
      </w:r>
      <w:r w:rsidR="008E01DD">
        <w:t>;</w:t>
      </w:r>
    </w:p>
    <w:p w14:paraId="03F9516B" w14:textId="77777777" w:rsidR="00A0779D" w:rsidRDefault="00A0779D" w:rsidP="00A0779D">
      <w:pPr>
        <w:pStyle w:val="ListBullet"/>
      </w:pPr>
      <w:r>
        <w:t>does not take into account large residues generated from natural disasters.</w:t>
      </w:r>
    </w:p>
    <w:p w14:paraId="577D2C69" w14:textId="03BFBED5" w:rsidR="00A0779D" w:rsidRPr="00F51AF6" w:rsidRDefault="00A0779D" w:rsidP="003702CB">
      <w:pPr>
        <w:pStyle w:val="Heading1"/>
      </w:pPr>
      <w:bookmarkStart w:id="1658" w:name="_Toc496884999"/>
      <w:bookmarkStart w:id="1659" w:name="_Toc490234492"/>
      <w:bookmarkStart w:id="1660" w:name="_Toc490566519"/>
      <w:r>
        <w:lastRenderedPageBreak/>
        <w:t>Fisheries waste</w:t>
      </w:r>
      <w:bookmarkEnd w:id="1658"/>
    </w:p>
    <w:bookmarkEnd w:id="1659"/>
    <w:bookmarkEnd w:id="1660"/>
    <w:p w14:paraId="612F2C06" w14:textId="77777777" w:rsidR="00D05A98" w:rsidRDefault="00D05A98" w:rsidP="00D05A98">
      <w:pPr>
        <w:pStyle w:val="RecommendationHeading"/>
      </w:pPr>
      <w:r>
        <w:t>key points</w:t>
      </w:r>
    </w:p>
    <w:p w14:paraId="66DCBE0A" w14:textId="7BAD554E" w:rsidR="00D05A98" w:rsidRDefault="00C77EBD" w:rsidP="00D05A98">
      <w:pPr>
        <w:pStyle w:val="KeyPoint"/>
      </w:pPr>
      <w:r>
        <w:t>The Australian fisheries and aquaculture industry is estimated to have produced betwee</w:t>
      </w:r>
      <w:r w:rsidR="00D05A98">
        <w:t xml:space="preserve">n 101-178 kilotonnes of waste </w:t>
      </w:r>
      <w:r>
        <w:t>in 2014-15</w:t>
      </w:r>
      <w:r w:rsidR="008E01DD">
        <w:t>.</w:t>
      </w:r>
    </w:p>
    <w:p w14:paraId="4EAAB12C" w14:textId="22609A0E" w:rsidR="00C77EBD" w:rsidRDefault="00C77EBD" w:rsidP="00D05A98">
      <w:pPr>
        <w:pStyle w:val="KeyPoint"/>
      </w:pPr>
      <w:r>
        <w:t>Different estimation approaches were taken for:</w:t>
      </w:r>
    </w:p>
    <w:p w14:paraId="6F02CE12" w14:textId="25D5E991" w:rsidR="00C77EBD" w:rsidRDefault="008E01DD" w:rsidP="00C77EBD">
      <w:pPr>
        <w:pStyle w:val="KeyPoint2"/>
      </w:pPr>
      <w:r>
        <w:t>f</w:t>
      </w:r>
      <w:r w:rsidR="00C77EBD">
        <w:t xml:space="preserve">ish and organic waste – </w:t>
      </w:r>
      <w:r w:rsidR="00C77EBD" w:rsidRPr="00DB7E40">
        <w:t>based on fishery method tonnage production and an estimate of waste generation from low to high within each category</w:t>
      </w:r>
      <w:r>
        <w:t>;</w:t>
      </w:r>
    </w:p>
    <w:p w14:paraId="1718DAC3" w14:textId="0076308B" w:rsidR="00C77EBD" w:rsidRPr="00C77EBD" w:rsidRDefault="008E01DD" w:rsidP="00C77EBD">
      <w:pPr>
        <w:pStyle w:val="KeyPoint2"/>
      </w:pPr>
      <w:r>
        <w:t>f</w:t>
      </w:r>
      <w:r w:rsidR="00C77EBD">
        <w:t>ishery vessels and equipment waste – based on either the number of vessels or the number of employees in Australian fisheries</w:t>
      </w:r>
      <w:r>
        <w:t>.</w:t>
      </w:r>
    </w:p>
    <w:p w14:paraId="44307FE3" w14:textId="5130F7E5" w:rsidR="00D05A98" w:rsidRDefault="00D05A98" w:rsidP="00D05A98">
      <w:pPr>
        <w:pStyle w:val="KeyPoint"/>
      </w:pPr>
      <w:r>
        <w:t>The main categories of fisheries waste are waste produced during</w:t>
      </w:r>
      <w:r w:rsidR="008E01DD">
        <w:t>:</w:t>
      </w:r>
    </w:p>
    <w:p w14:paraId="34D0195A" w14:textId="3A831779" w:rsidR="00D05A98" w:rsidRDefault="008E01DD" w:rsidP="00D05A98">
      <w:pPr>
        <w:pStyle w:val="KeyPoint2"/>
      </w:pPr>
      <w:r>
        <w:t>p</w:t>
      </w:r>
      <w:r w:rsidR="00D05A98">
        <w:t>rocessing (58-82kt) – offal, shells, frames</w:t>
      </w:r>
      <w:r>
        <w:t>;</w:t>
      </w:r>
    </w:p>
    <w:p w14:paraId="4D9BA804" w14:textId="1E7E86DE" w:rsidR="00D05A98" w:rsidRDefault="008E01DD" w:rsidP="00D05A98">
      <w:pPr>
        <w:pStyle w:val="KeyPoint2"/>
      </w:pPr>
      <w:r>
        <w:t>d</w:t>
      </w:r>
      <w:r w:rsidR="00D05A98">
        <w:t>uring harvest/catch (17-36kt) – bycatch and discards</w:t>
      </w:r>
      <w:r>
        <w:t>;</w:t>
      </w:r>
    </w:p>
    <w:p w14:paraId="4F6C549F" w14:textId="207F37E9" w:rsidR="00D05A98" w:rsidRDefault="008E01DD" w:rsidP="00D05A98">
      <w:pPr>
        <w:pStyle w:val="KeyPoint2"/>
      </w:pPr>
      <w:r>
        <w:t>p</w:t>
      </w:r>
      <w:r w:rsidR="00D05A98">
        <w:t>rior to harvest (11-23kt) – fish waste, dead fish</w:t>
      </w:r>
      <w:r>
        <w:t>;</w:t>
      </w:r>
    </w:p>
    <w:p w14:paraId="07C6BF1E" w14:textId="2B71AA58" w:rsidR="00D05A98" w:rsidRPr="00335277" w:rsidRDefault="008E01DD" w:rsidP="00D05A98">
      <w:pPr>
        <w:pStyle w:val="KeyPoint2"/>
      </w:pPr>
      <w:r>
        <w:t>e</w:t>
      </w:r>
      <w:r w:rsidR="00D05A98">
        <w:t xml:space="preserve">nd-of-life (EoL) vessels (7-28kt) </w:t>
      </w:r>
      <w:r>
        <w:t>–</w:t>
      </w:r>
      <w:r w:rsidR="00D05A98">
        <w:t xml:space="preserve"> boats</w:t>
      </w:r>
      <w:r>
        <w:t>.</w:t>
      </w:r>
    </w:p>
    <w:p w14:paraId="5764A87A" w14:textId="2934B028" w:rsidR="00A0779D" w:rsidRDefault="00A0779D" w:rsidP="00A0779D">
      <w:pPr>
        <w:pStyle w:val="Heading3"/>
      </w:pPr>
      <w:r>
        <w:t>Type and number of fisheries in Australia</w:t>
      </w:r>
    </w:p>
    <w:p w14:paraId="4BA032ED" w14:textId="1BB2469F" w:rsidR="00A0779D" w:rsidRDefault="00A0779D" w:rsidP="00A0779D">
      <w:pPr>
        <w:pStyle w:val="BodyText"/>
      </w:pPr>
      <w:r>
        <w:t>The Australian fisheries and aquaculture industry has operations in each state and territory (except for the ACT) as well as within Commonwealth waters. Reporting on fishery catch quantity and economic value is provided by the Australian Bureau of Agricultural and Resource Economics and Sciences and is split into wild catch and aquaculture quantities for targeted species in each state and territory and wild catch caught in Commonwealth managed fisheries (there are no aquaculture operations within Commonwealth fisheries).</w:t>
      </w:r>
      <w:bookmarkStart w:id="1661" w:name="_Ref490229998"/>
      <w:r>
        <w:rPr>
          <w:rStyle w:val="FootnoteReference"/>
        </w:rPr>
        <w:footnoteReference w:id="68"/>
      </w:r>
      <w:bookmarkEnd w:id="1661"/>
      <w:r>
        <w:t xml:space="preserve"> According to ABARES (2016), the industry consists of approximately 76 wild catch fisheries and 43 aquaculture operations targeting over 140 different marine species. Wild-catch fisheries contribute the largest quantities in all states except Victoria and Tasmania. In Tasmania, up to 93% of the total fisheries catch is from aquaculture with the majority of this coming specifically from sea cages in the salmon industry.</w:t>
      </w:r>
      <w:r w:rsidRPr="00056C90">
        <w:t xml:space="preserve"> </w:t>
      </w:r>
      <w:r>
        <w:t xml:space="preserve">The mix of aquaculture and wild catch for each jurisdiction is presented in Chart </w:t>
      </w:r>
      <w:fldSimple w:instr=" REF _Caption9399 ">
        <w:r w:rsidR="00995AA6">
          <w:rPr>
            <w:noProof/>
          </w:rPr>
          <w:t>11</w:t>
        </w:r>
        <w:r w:rsidR="00995AA6" w:rsidRPr="00695C93">
          <w:rPr>
            <w:noProof/>
          </w:rPr>
          <w:t>.</w:t>
        </w:r>
        <w:r w:rsidR="00995AA6">
          <w:rPr>
            <w:noProof/>
          </w:rPr>
          <w:t>1</w:t>
        </w:r>
      </w:fldSimple>
    </w:p>
    <w:p w14:paraId="5BCE896F" w14:textId="0AAE388B" w:rsidR="00A0779D" w:rsidRDefault="00A0779D" w:rsidP="00A0779D">
      <w:pPr>
        <w:pStyle w:val="BodyText"/>
      </w:pPr>
      <w:r>
        <w:t xml:space="preserve">As part of our investigations into waste from the fisheries industry it was necessary to group each species into likely taxonomic groups as well as the main method used in fishery systems. Targeted species were grouped according to whether they were fish, crustaceans, molluscs or “other” and then into fishery types. Table </w:t>
      </w:r>
      <w:fldSimple w:instr=" REF _Caption1800 ">
        <w:r w:rsidR="00995AA6">
          <w:rPr>
            <w:noProof/>
          </w:rPr>
          <w:t>11</w:t>
        </w:r>
        <w:r w:rsidR="00995AA6" w:rsidRPr="00695C93">
          <w:rPr>
            <w:noProof/>
          </w:rPr>
          <w:t>.</w:t>
        </w:r>
        <w:r w:rsidR="00995AA6">
          <w:rPr>
            <w:noProof/>
          </w:rPr>
          <w:t>2</w:t>
        </w:r>
      </w:fldSimple>
      <w:r>
        <w:t xml:space="preserve"> summarises the fishery methods used in our analysis and provides a description and example of the types of species targeted.</w:t>
      </w:r>
    </w:p>
    <w:p w14:paraId="1D7B5146" w14:textId="73698940" w:rsidR="00A0779D" w:rsidRPr="00695C93" w:rsidRDefault="00A0779D" w:rsidP="00A0779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w:instrText>
      </w:r>
      <w:r w:rsidRPr="00695C93">
        <w:fldChar w:fldCharType="end"/>
      </w:r>
      <w:r w:rsidRPr="00695C93">
        <w:instrText xml:space="preserve">" "" </w:instrText>
      </w:r>
      <w:r w:rsidRPr="00695C93">
        <w:fldChar w:fldCharType="separate"/>
      </w:r>
      <w:bookmarkStart w:id="1662" w:name="_Caption2029"/>
      <w:bookmarkStart w:id="1663" w:name="_Caption3817"/>
      <w:bookmarkStart w:id="1664" w:name="_Caption8542"/>
      <w:bookmarkStart w:id="1665" w:name="_Caption7964"/>
      <w:bookmarkStart w:id="1666" w:name="_Caption3096"/>
      <w:bookmarkStart w:id="1667" w:name="_Caption5474"/>
      <w:bookmarkStart w:id="1668" w:name="_Caption8859"/>
      <w:bookmarkStart w:id="1669" w:name="_Caption5072"/>
      <w:bookmarkStart w:id="1670" w:name="_Caption5212"/>
      <w:bookmarkStart w:id="1671" w:name="_Caption7958"/>
      <w:bookmarkStart w:id="1672" w:name="_Caption7584"/>
      <w:bookmarkStart w:id="1673" w:name="_Caption4998"/>
      <w:bookmarkStart w:id="1674" w:name="_Caption8860"/>
      <w:bookmarkStart w:id="1675" w:name="_Caption4600"/>
      <w:bookmarkStart w:id="1676" w:name="_Caption0692"/>
      <w:bookmarkStart w:id="1677" w:name="_Caption0344"/>
      <w:bookmarkStart w:id="1678" w:name="_Caption6171"/>
      <w:bookmarkStart w:id="1679" w:name="_Caption0401"/>
      <w:bookmarkStart w:id="1680" w:name="_Caption3736"/>
      <w:bookmarkStart w:id="1681" w:name="_Caption0942"/>
      <w:bookmarkStart w:id="1682" w:name="_Caption9399"/>
      <w:bookmarkStart w:id="1683" w:name="_Caption2810"/>
      <w:bookmarkStart w:id="1684" w:name="_Caption9664"/>
      <w:bookmarkStart w:id="1685" w:name="_Caption0972"/>
      <w:bookmarkStart w:id="1686" w:name="_Caption5810"/>
      <w:bookmarkStart w:id="1687" w:name="_Caption4636"/>
      <w:bookmarkStart w:id="1688" w:name="_Caption0342"/>
      <w:bookmarkStart w:id="1689" w:name="_Caption9876"/>
      <w:bookmarkStart w:id="1690" w:name="_Caption6276"/>
      <w:bookmarkStart w:id="1691" w:name="_Caption6381"/>
      <w:bookmarkStart w:id="1692" w:name="_Caption4968"/>
      <w:bookmarkStart w:id="1693" w:name="_Caption5092"/>
      <w:bookmarkStart w:id="1694" w:name="_Caption1476"/>
      <w:bookmarkStart w:id="1695" w:name="_Caption3258"/>
      <w:bookmarkStart w:id="1696" w:name="_Caption9444"/>
      <w:bookmarkStart w:id="1697" w:name="_Caption7847"/>
      <w:bookmarkStart w:id="1698" w:name="_Caption2736"/>
      <w:bookmarkStart w:id="1699" w:name="_Caption8222"/>
      <w:bookmarkStart w:id="1700" w:name="_Caption8845"/>
      <w:bookmarkStart w:id="1701" w:name="_Caption5167"/>
      <w:bookmarkStart w:id="1702" w:name="_Caption1269"/>
      <w:bookmarkStart w:id="1703" w:name="_Caption2693"/>
      <w:bookmarkStart w:id="1704" w:name="_Caption4021"/>
      <w:bookmarkStart w:id="1705" w:name="_Caption9243"/>
      <w:bookmarkStart w:id="1706" w:name="_Caption4741"/>
      <w:bookmarkStart w:id="1707" w:name="_Caption7038"/>
      <w:bookmarkStart w:id="1708" w:name="_Caption3970"/>
      <w:bookmarkStart w:id="1709" w:name="_Caption7064"/>
      <w:bookmarkStart w:id="1710" w:name="_Toc490566548"/>
      <w:bookmarkStart w:id="1711" w:name="_Toc496885058"/>
      <w:r w:rsidR="00B76381">
        <w:rPr>
          <w:noProof/>
        </w:rPr>
        <w:t>11</w:t>
      </w:r>
      <w:r w:rsidR="00B76381" w:rsidRPr="00695C93">
        <w:rPr>
          <w:noProof/>
        </w:rPr>
        <w:t>.</w:t>
      </w:r>
      <w:r w:rsidR="00B76381">
        <w:rPr>
          <w:noProof/>
        </w:rPr>
        <w:t>1</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r w:rsidRPr="00695C93">
        <w:fldChar w:fldCharType="end"/>
      </w:r>
      <w:r w:rsidRPr="00695C93">
        <w:tab/>
      </w:r>
      <w:r>
        <w:t>Tonnes caught in aquaculture and wild-catch fisheries, 2014-15</w:t>
      </w:r>
      <w:bookmarkEnd w:id="1710"/>
      <w:bookmarkEnd w:id="171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rsidRPr="009E5EA1" w14:paraId="082FA759" w14:textId="77777777" w:rsidTr="003702CB">
        <w:trPr>
          <w:cantSplit/>
        </w:trPr>
        <w:tc>
          <w:tcPr>
            <w:tcW w:w="7938" w:type="dxa"/>
            <w:shd w:val="clear" w:color="auto" w:fill="E9E8E5" w:themeFill="background2"/>
          </w:tcPr>
          <w:p w14:paraId="1EE9BE20" w14:textId="77777777" w:rsidR="00A0779D" w:rsidRPr="009E5EA1" w:rsidRDefault="00A0779D" w:rsidP="009E5EA1">
            <w:pPr>
              <w:jc w:val="center"/>
            </w:pPr>
            <w:r w:rsidRPr="009E5EA1">
              <w:rPr>
                <w:noProof/>
              </w:rPr>
              <w:drawing>
                <wp:inline distT="0" distB="0" distL="0" distR="0" wp14:anchorId="41CA5436" wp14:editId="5D1EF37E">
                  <wp:extent cx="5036236" cy="261597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110" cy="2617991"/>
                          </a:xfrm>
                          <a:prstGeom prst="rect">
                            <a:avLst/>
                          </a:prstGeom>
                          <a:noFill/>
                          <a:ln>
                            <a:noFill/>
                          </a:ln>
                        </pic:spPr>
                      </pic:pic>
                    </a:graphicData>
                  </a:graphic>
                </wp:inline>
              </w:drawing>
            </w:r>
          </w:p>
        </w:tc>
      </w:tr>
    </w:tbl>
    <w:p w14:paraId="2E805E48" w14:textId="77777777" w:rsidR="00924F1D" w:rsidRPr="00924F1D" w:rsidRDefault="00924F1D" w:rsidP="00924F1D">
      <w:pPr>
        <w:pStyle w:val="Source"/>
      </w:pPr>
      <w:r w:rsidRPr="00924F1D">
        <w:rPr>
          <w:i/>
        </w:rPr>
        <w:t>Data source:</w:t>
      </w:r>
      <w:r w:rsidRPr="00924F1D">
        <w:t xml:space="preserve"> Blue Environment.</w:t>
      </w:r>
    </w:p>
    <w:bookmarkStart w:id="1712" w:name="_Ref489965871"/>
    <w:p w14:paraId="04814853" w14:textId="4AA5540E"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2</w:instrText>
      </w:r>
      <w:r w:rsidRPr="00695C93">
        <w:fldChar w:fldCharType="end"/>
      </w:r>
      <w:r w:rsidRPr="00695C93">
        <w:instrText xml:space="preserve">" "" </w:instrText>
      </w:r>
      <w:r w:rsidRPr="00695C93">
        <w:fldChar w:fldCharType="separate"/>
      </w:r>
      <w:bookmarkStart w:id="1713" w:name="_Caption2332"/>
      <w:bookmarkStart w:id="1714" w:name="_Caption6839"/>
      <w:bookmarkStart w:id="1715" w:name="_Caption2416"/>
      <w:bookmarkStart w:id="1716" w:name="_Caption4255"/>
      <w:bookmarkStart w:id="1717" w:name="_Caption4149"/>
      <w:bookmarkStart w:id="1718" w:name="_Caption7971"/>
      <w:bookmarkStart w:id="1719" w:name="_Caption5086"/>
      <w:bookmarkStart w:id="1720" w:name="_Caption5400"/>
      <w:bookmarkStart w:id="1721" w:name="_Caption9279"/>
      <w:bookmarkStart w:id="1722" w:name="_Caption1779"/>
      <w:bookmarkStart w:id="1723" w:name="_Caption0647"/>
      <w:bookmarkStart w:id="1724" w:name="_Caption7212"/>
      <w:bookmarkStart w:id="1725" w:name="_Caption1750"/>
      <w:bookmarkStart w:id="1726" w:name="_Caption8004"/>
      <w:bookmarkStart w:id="1727" w:name="_Caption4897"/>
      <w:bookmarkStart w:id="1728" w:name="_Caption5342"/>
      <w:bookmarkStart w:id="1729" w:name="_Caption5300"/>
      <w:bookmarkStart w:id="1730" w:name="_Caption8959"/>
      <w:bookmarkStart w:id="1731" w:name="_Caption1800"/>
      <w:bookmarkStart w:id="1732" w:name="_Caption0787"/>
      <w:bookmarkStart w:id="1733" w:name="_Caption7444"/>
      <w:bookmarkStart w:id="1734" w:name="_Caption5083"/>
      <w:bookmarkStart w:id="1735" w:name="_Caption0733"/>
      <w:bookmarkStart w:id="1736" w:name="_Caption6066"/>
      <w:bookmarkStart w:id="1737" w:name="_Caption7260"/>
      <w:bookmarkStart w:id="1738" w:name="_Caption6014"/>
      <w:bookmarkStart w:id="1739" w:name="_Caption3781"/>
      <w:bookmarkStart w:id="1740" w:name="_Caption9616"/>
      <w:bookmarkStart w:id="1741" w:name="_Caption3994"/>
      <w:bookmarkStart w:id="1742" w:name="_Caption4790"/>
      <w:bookmarkStart w:id="1743" w:name="_Caption3564"/>
      <w:bookmarkStart w:id="1744" w:name="_Caption5461"/>
      <w:bookmarkStart w:id="1745" w:name="_Caption3607"/>
      <w:bookmarkStart w:id="1746" w:name="_Caption9808"/>
      <w:bookmarkStart w:id="1747" w:name="_Caption0078"/>
      <w:bookmarkStart w:id="1748" w:name="_Caption3305"/>
      <w:bookmarkStart w:id="1749" w:name="_Caption7623"/>
      <w:bookmarkStart w:id="1750" w:name="_Caption5118"/>
      <w:bookmarkStart w:id="1751" w:name="_Caption5724"/>
      <w:bookmarkStart w:id="1752" w:name="_Caption6006"/>
      <w:bookmarkStart w:id="1753" w:name="_Caption4441"/>
      <w:bookmarkStart w:id="1754" w:name="_Caption2245"/>
      <w:bookmarkStart w:id="1755" w:name="_Caption7736"/>
      <w:bookmarkStart w:id="1756" w:name="_Caption4396"/>
      <w:bookmarkStart w:id="1757" w:name="_Caption4766"/>
      <w:bookmarkStart w:id="1758" w:name="_Caption6075"/>
      <w:bookmarkStart w:id="1759" w:name="_Caption0509"/>
      <w:bookmarkStart w:id="1760" w:name="_Toc489972555"/>
      <w:bookmarkStart w:id="1761" w:name="_Toc490566549"/>
      <w:bookmarkStart w:id="1762" w:name="_Toc496885059"/>
      <w:r w:rsidR="00B76381">
        <w:rPr>
          <w:noProof/>
        </w:rPr>
        <w:t>11</w:t>
      </w:r>
      <w:r w:rsidR="00B76381" w:rsidRPr="00695C93">
        <w:rPr>
          <w:noProof/>
        </w:rPr>
        <w:t>.</w:t>
      </w:r>
      <w:r w:rsidR="00B76381">
        <w:rPr>
          <w:noProof/>
        </w:rPr>
        <w:t>2</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695C93">
        <w:fldChar w:fldCharType="end"/>
      </w:r>
      <w:r>
        <w:tab/>
        <w:t>Wild-catch and aquaculture fishery type groups</w:t>
      </w:r>
      <w:bookmarkEnd w:id="1712"/>
      <w:bookmarkEnd w:id="1760"/>
      <w:bookmarkEnd w:id="1761"/>
      <w:bookmarkEnd w:id="1762"/>
    </w:p>
    <w:tbl>
      <w:tblPr>
        <w:tblW w:w="7938" w:type="dxa"/>
        <w:tblLayout w:type="fixed"/>
        <w:tblLook w:val="0000" w:firstRow="0" w:lastRow="0" w:firstColumn="0" w:lastColumn="0" w:noHBand="0" w:noVBand="0"/>
      </w:tblPr>
      <w:tblGrid>
        <w:gridCol w:w="2410"/>
        <w:gridCol w:w="5528"/>
      </w:tblGrid>
      <w:tr w:rsidR="00A0779D" w14:paraId="2752B652" w14:textId="77777777" w:rsidTr="00D24AA8">
        <w:trPr>
          <w:tblHeader/>
        </w:trPr>
        <w:tc>
          <w:tcPr>
            <w:tcW w:w="2410" w:type="dxa"/>
            <w:tcBorders>
              <w:bottom w:val="single" w:sz="8" w:space="0" w:color="FFFFFF" w:themeColor="background1"/>
            </w:tcBorders>
            <w:shd w:val="clear" w:color="auto" w:fill="6F6652"/>
            <w:tcMar>
              <w:left w:w="57" w:type="dxa"/>
              <w:right w:w="57" w:type="dxa"/>
            </w:tcMar>
          </w:tcPr>
          <w:p w14:paraId="6EC051C5" w14:textId="77777777" w:rsidR="00A0779D" w:rsidRDefault="00A0779D" w:rsidP="003702CB">
            <w:pPr>
              <w:pStyle w:val="TableDataColumnHeading"/>
              <w:jc w:val="left"/>
            </w:pPr>
            <w:bookmarkStart w:id="1763" w:name="_Hlk489968044"/>
            <w:r>
              <w:t>Method</w:t>
            </w:r>
          </w:p>
        </w:tc>
        <w:tc>
          <w:tcPr>
            <w:tcW w:w="5528" w:type="dxa"/>
            <w:tcBorders>
              <w:bottom w:val="single" w:sz="8" w:space="0" w:color="FFFFFF" w:themeColor="background1"/>
            </w:tcBorders>
            <w:shd w:val="clear" w:color="auto" w:fill="6F6652"/>
            <w:tcMar>
              <w:left w:w="57" w:type="dxa"/>
              <w:right w:w="57" w:type="dxa"/>
            </w:tcMar>
          </w:tcPr>
          <w:p w14:paraId="630DE68E" w14:textId="77777777" w:rsidR="00A0779D" w:rsidRDefault="00A0779D" w:rsidP="003702CB">
            <w:pPr>
              <w:pStyle w:val="TableDataColumnHeading"/>
              <w:jc w:val="left"/>
            </w:pPr>
            <w:r>
              <w:t>Description</w:t>
            </w:r>
          </w:p>
        </w:tc>
      </w:tr>
      <w:tr w:rsidR="00A0779D" w:rsidRPr="00920A15" w14:paraId="161BA363" w14:textId="77777777" w:rsidTr="00D24AA8">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B292E60" w14:textId="77777777" w:rsidR="00A0779D" w:rsidRPr="00920A15" w:rsidRDefault="00A0779D" w:rsidP="003702CB">
            <w:pPr>
              <w:pStyle w:val="TableHeading1"/>
            </w:pPr>
            <w:r>
              <w:t>Aquaculture</w:t>
            </w:r>
          </w:p>
        </w:tc>
        <w:tc>
          <w:tcPr>
            <w:tcW w:w="552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5E4D065" w14:textId="77777777" w:rsidR="00A0779D" w:rsidRPr="00920A15" w:rsidRDefault="00A0779D" w:rsidP="003702CB">
            <w:pPr>
              <w:pStyle w:val="TableHeading1"/>
            </w:pPr>
          </w:p>
        </w:tc>
      </w:tr>
      <w:tr w:rsidR="00A0779D" w14:paraId="6C84C819"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57C7A2" w14:textId="77777777" w:rsidR="00A0779D" w:rsidRDefault="00A0779D" w:rsidP="003702CB">
            <w:pPr>
              <w:pStyle w:val="TableDataEntries"/>
              <w:jc w:val="left"/>
            </w:pPr>
            <w:r>
              <w:t>Land-based ponds/dams</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92744E" w14:textId="77777777" w:rsidR="00A0779D" w:rsidRDefault="00A0779D" w:rsidP="003702CB">
            <w:pPr>
              <w:pStyle w:val="TableDataEntries"/>
              <w:jc w:val="left"/>
            </w:pPr>
            <w:r>
              <w:t xml:space="preserve">Closed system of fish rearing, usually for freshwater </w:t>
            </w:r>
            <w:r w:rsidRPr="001A06B8">
              <w:rPr>
                <w:szCs w:val="16"/>
              </w:rPr>
              <w:t>species</w:t>
            </w:r>
            <w:bookmarkStart w:id="1764" w:name="_Ref490229786"/>
            <w:r w:rsidRPr="001A06B8">
              <w:rPr>
                <w:rStyle w:val="FootnoteReference"/>
                <w:rFonts w:ascii="Franklin Gothic Book" w:hAnsi="Franklin Gothic Book"/>
                <w:sz w:val="16"/>
                <w:szCs w:val="16"/>
              </w:rPr>
              <w:footnoteReference w:id="69"/>
            </w:r>
            <w:bookmarkEnd w:id="1764"/>
            <w:r w:rsidRPr="001A06B8">
              <w:rPr>
                <w:szCs w:val="16"/>
              </w:rPr>
              <w:t>. Example</w:t>
            </w:r>
            <w:r>
              <w:t xml:space="preserve"> target: barramundi, prawns.</w:t>
            </w:r>
          </w:p>
        </w:tc>
      </w:tr>
      <w:tr w:rsidR="00A0779D" w14:paraId="2B5C7A66"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FD5959" w14:textId="77777777" w:rsidR="00A0779D" w:rsidRDefault="00A0779D" w:rsidP="003702CB">
            <w:pPr>
              <w:pStyle w:val="TableDataEntries"/>
              <w:jc w:val="left"/>
            </w:pPr>
            <w:r>
              <w:t>Longlines</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98552" w14:textId="7C3B0C57" w:rsidR="00A0779D" w:rsidRDefault="00A0779D" w:rsidP="003702CB">
            <w:pPr>
              <w:pStyle w:val="TableDataEntries"/>
              <w:jc w:val="left"/>
            </w:pPr>
            <w:r>
              <w:t xml:space="preserve">Suspended horizontal rope lines run for about 100 to 200 metres in length </w:t>
            </w:r>
            <w:r w:rsidRPr="001A06B8">
              <w:rPr>
                <w:szCs w:val="16"/>
              </w:rPr>
              <w:t xml:space="preserve">which support a large number of 5 metre ropes which allow mussels to attach and </w:t>
            </w:r>
            <w:r w:rsidRPr="001A06B8">
              <w:t>grow</w:t>
            </w:r>
            <w:r>
              <w:t>.</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_Ref490229786 \h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69</w:t>
            </w:r>
            <w:r w:rsidRPr="001A06B8">
              <w:rPr>
                <w:rStyle w:val="FootnoteReference"/>
                <w:rFonts w:ascii="Franklin Gothic Book" w:hAnsi="Franklin Gothic Book"/>
                <w:sz w:val="16"/>
                <w:szCs w:val="16"/>
              </w:rPr>
              <w:fldChar w:fldCharType="end"/>
            </w:r>
            <w:r>
              <w:rPr>
                <w:szCs w:val="16"/>
              </w:rPr>
              <w:t xml:space="preserve"> </w:t>
            </w:r>
            <w:r w:rsidRPr="001A06B8">
              <w:rPr>
                <w:szCs w:val="16"/>
              </w:rPr>
              <w:t>Example</w:t>
            </w:r>
            <w:r>
              <w:t xml:space="preserve"> target: mussel.</w:t>
            </w:r>
          </w:p>
        </w:tc>
      </w:tr>
      <w:tr w:rsidR="00A0779D" w14:paraId="14C06A5C"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D06C34" w14:textId="77777777" w:rsidR="00A0779D" w:rsidRDefault="00A0779D" w:rsidP="003702CB">
            <w:pPr>
              <w:pStyle w:val="TableDataEntries"/>
              <w:jc w:val="left"/>
            </w:pPr>
            <w:r>
              <w:t>Rack tray and stick</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D3D5DD" w14:textId="63BA2FC7" w:rsidR="00A0779D" w:rsidRDefault="00A0779D" w:rsidP="003702CB">
            <w:pPr>
              <w:pStyle w:val="TableDataEntries"/>
              <w:jc w:val="left"/>
            </w:pPr>
            <w:r>
              <w:t>Racks and trays are placed in natural open waterway systems and stocked with filter feeder species.</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_Ref490229786 \h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69</w:t>
            </w:r>
            <w:r w:rsidRPr="001A06B8">
              <w:rPr>
                <w:rStyle w:val="FootnoteReference"/>
                <w:rFonts w:ascii="Franklin Gothic Book" w:hAnsi="Franklin Gothic Book"/>
                <w:sz w:val="16"/>
                <w:szCs w:val="16"/>
              </w:rPr>
              <w:fldChar w:fldCharType="end"/>
            </w:r>
            <w:r>
              <w:t xml:space="preserve"> Example target: oyster.</w:t>
            </w:r>
          </w:p>
        </w:tc>
      </w:tr>
      <w:tr w:rsidR="00A0779D" w14:paraId="5DC671C0"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BD14A1" w14:textId="77777777" w:rsidR="00A0779D" w:rsidRDefault="00A0779D" w:rsidP="003702CB">
            <w:pPr>
              <w:pStyle w:val="TableDataEntries"/>
              <w:jc w:val="left"/>
            </w:pPr>
            <w:r>
              <w:t>Recirculation flow through systems</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CD29B9" w14:textId="2374EA78" w:rsidR="00A0779D" w:rsidRPr="00056C90" w:rsidRDefault="00A0779D" w:rsidP="003702CB">
            <w:pPr>
              <w:pStyle w:val="TableDataEntries"/>
              <w:jc w:val="left"/>
            </w:pPr>
            <w:r>
              <w:t>Closed system of fish rearing with water r</w:t>
            </w:r>
            <w:r w:rsidRPr="00DE6EE4">
              <w:t>ecirculation technology implemented which cycles water through filtration processes and returns it back into the aquaculture system</w:t>
            </w:r>
            <w:r>
              <w:t>.</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_Ref490229786 \h </w:instrText>
            </w:r>
            <w:r>
              <w:rPr>
                <w:rStyle w:val="FootnoteReference"/>
                <w:rFonts w:ascii="Franklin Gothic Book" w:hAnsi="Franklin Gothic Book"/>
                <w:sz w:val="16"/>
                <w:szCs w:val="16"/>
              </w:rPr>
              <w:instrText xml:space="preserve">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69</w:t>
            </w:r>
            <w:r w:rsidRPr="001A06B8">
              <w:rPr>
                <w:rStyle w:val="FootnoteReference"/>
                <w:rFonts w:ascii="Franklin Gothic Book" w:hAnsi="Franklin Gothic Book"/>
                <w:sz w:val="16"/>
                <w:szCs w:val="16"/>
              </w:rPr>
              <w:fldChar w:fldCharType="end"/>
            </w:r>
            <w:r w:rsidRPr="001A06B8">
              <w:rPr>
                <w:rStyle w:val="FootnoteReference"/>
                <w:rFonts w:ascii="Franklin Gothic Book" w:hAnsi="Franklin Gothic Book"/>
                <w:sz w:val="16"/>
                <w:szCs w:val="16"/>
              </w:rPr>
              <w:t xml:space="preserve"> </w:t>
            </w:r>
            <w:r>
              <w:t>Example target: warm water fish, eel.</w:t>
            </w:r>
          </w:p>
        </w:tc>
      </w:tr>
      <w:tr w:rsidR="00A0779D" w14:paraId="25B0A2CE"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06C0E6" w14:textId="77777777" w:rsidR="00A0779D" w:rsidRDefault="00A0779D" w:rsidP="003702CB">
            <w:pPr>
              <w:pStyle w:val="TableDataEntries"/>
              <w:jc w:val="left"/>
            </w:pPr>
            <w:r>
              <w:t>Sea cages</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22EB7C" w14:textId="454BDCB4" w:rsidR="00A0779D" w:rsidRDefault="00A0779D" w:rsidP="003702CB">
            <w:pPr>
              <w:pStyle w:val="TableDataEntries"/>
              <w:jc w:val="left"/>
            </w:pPr>
            <w:r>
              <w:t>Buoyant enclosures are placed in natural waterways and are anchored to the sea floor.</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_Ref490229786 \h </w:instrText>
            </w:r>
            <w:r>
              <w:rPr>
                <w:rStyle w:val="FootnoteReference"/>
                <w:rFonts w:ascii="Franklin Gothic Book" w:hAnsi="Franklin Gothic Book"/>
                <w:sz w:val="16"/>
                <w:szCs w:val="16"/>
              </w:rPr>
              <w:instrText xml:space="preserve">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69</w:t>
            </w:r>
            <w:r w:rsidRPr="001A06B8">
              <w:rPr>
                <w:rStyle w:val="FootnoteReference"/>
                <w:rFonts w:ascii="Franklin Gothic Book" w:hAnsi="Franklin Gothic Book"/>
                <w:sz w:val="16"/>
                <w:szCs w:val="16"/>
              </w:rPr>
              <w:fldChar w:fldCharType="end"/>
            </w:r>
            <w:r>
              <w:t xml:space="preserve"> Example target: salmon, tuna.</w:t>
            </w:r>
          </w:p>
        </w:tc>
      </w:tr>
      <w:tr w:rsidR="00A0779D" w:rsidRPr="00920A15" w14:paraId="212B7472" w14:textId="77777777" w:rsidTr="00D24AA8">
        <w:tc>
          <w:tcPr>
            <w:tcW w:w="241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4627981" w14:textId="77777777" w:rsidR="00A0779D" w:rsidRPr="00920A15" w:rsidRDefault="00A0779D" w:rsidP="003702CB">
            <w:pPr>
              <w:pStyle w:val="TableHeading1"/>
            </w:pPr>
            <w:r>
              <w:t>Wild catch</w:t>
            </w:r>
          </w:p>
        </w:tc>
        <w:tc>
          <w:tcPr>
            <w:tcW w:w="552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0DBF3F9" w14:textId="77777777" w:rsidR="00A0779D" w:rsidRPr="00920A15" w:rsidRDefault="00A0779D" w:rsidP="003702CB">
            <w:pPr>
              <w:pStyle w:val="TableHeading1"/>
            </w:pPr>
          </w:p>
        </w:tc>
      </w:tr>
      <w:tr w:rsidR="00A0779D" w14:paraId="68B2FA99"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1EFCDA" w14:textId="77777777" w:rsidR="00A0779D" w:rsidRDefault="00A0779D" w:rsidP="003702CB">
            <w:pPr>
              <w:pStyle w:val="TableDataEntries"/>
              <w:jc w:val="left"/>
            </w:pPr>
            <w:r>
              <w:t>Diving</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D6FCF5" w14:textId="77777777" w:rsidR="00A0779D" w:rsidRDefault="00A0779D" w:rsidP="003702CB">
            <w:pPr>
              <w:pStyle w:val="TableDataEntries"/>
              <w:jc w:val="left"/>
            </w:pPr>
            <w:r>
              <w:t>Species being collected by diving are hand-picked, taken off structures or dug out by hand</w:t>
            </w:r>
            <w:bookmarkStart w:id="1765" w:name="_Ref490229921"/>
            <w:r>
              <w:t>.</w:t>
            </w:r>
            <w:bookmarkStart w:id="1766" w:name="_Ref490231201"/>
            <w:r w:rsidRPr="001A06B8">
              <w:rPr>
                <w:rStyle w:val="FootnoteReference"/>
                <w:rFonts w:ascii="Franklin Gothic Book" w:hAnsi="Franklin Gothic Book"/>
                <w:sz w:val="16"/>
                <w:szCs w:val="16"/>
              </w:rPr>
              <w:footnoteReference w:id="70"/>
            </w:r>
            <w:bookmarkEnd w:id="1765"/>
            <w:bookmarkEnd w:id="1766"/>
            <w:r>
              <w:t xml:space="preserve"> Example target: abalone.</w:t>
            </w:r>
          </w:p>
        </w:tc>
      </w:tr>
      <w:tr w:rsidR="00A0779D" w14:paraId="53025F27"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44B73E" w14:textId="77777777" w:rsidR="00A0779D" w:rsidRDefault="00A0779D" w:rsidP="003702CB">
            <w:pPr>
              <w:pStyle w:val="TableDataEntries"/>
              <w:jc w:val="left"/>
            </w:pPr>
            <w:r>
              <w:t>Dredges</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36A270" w14:textId="7202F346" w:rsidR="00A0779D" w:rsidRDefault="00A0779D" w:rsidP="003702CB">
            <w:pPr>
              <w:pStyle w:val="TableDataEntries"/>
              <w:jc w:val="left"/>
            </w:pPr>
            <w:r>
              <w:t>A heavy steel frame, covered with steel mesh, is towed along the sea floor collecting species living in or on the sand and mud.</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_Ref490229921 \h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70</w:t>
            </w:r>
            <w:r w:rsidRPr="001A06B8">
              <w:rPr>
                <w:rStyle w:val="FootnoteReference"/>
                <w:rFonts w:ascii="Franklin Gothic Book" w:hAnsi="Franklin Gothic Book"/>
                <w:sz w:val="16"/>
                <w:szCs w:val="16"/>
              </w:rPr>
              <w:fldChar w:fldCharType="end"/>
            </w:r>
            <w:r w:rsidRPr="001A06B8">
              <w:rPr>
                <w:rStyle w:val="FootnoteReference"/>
                <w:rFonts w:ascii="Franklin Gothic Book" w:hAnsi="Franklin Gothic Book"/>
                <w:sz w:val="16"/>
                <w:szCs w:val="16"/>
              </w:rPr>
              <w:t xml:space="preserve"> </w:t>
            </w:r>
            <w:r>
              <w:t>Example target: scallop, pipi.</w:t>
            </w:r>
          </w:p>
        </w:tc>
      </w:tr>
      <w:tr w:rsidR="00A0779D" w14:paraId="50ED52C0"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094B6A" w14:textId="77777777" w:rsidR="00A0779D" w:rsidRDefault="00A0779D" w:rsidP="003702CB">
            <w:pPr>
              <w:pStyle w:val="TableDataEntries"/>
              <w:jc w:val="left"/>
            </w:pPr>
            <w:r>
              <w:lastRenderedPageBreak/>
              <w:t>Hooks and lines</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9ED8BC" w14:textId="6A4A36C2" w:rsidR="00A0779D" w:rsidRDefault="00A0779D" w:rsidP="003702CB">
            <w:pPr>
              <w:pStyle w:val="TableDataEntries"/>
              <w:jc w:val="left"/>
            </w:pPr>
            <w:r>
              <w:t>Hooks and lines are set with a main anchor at one and a float at the other. Each hook is connected to the main line via a short “snood” and are left to soak. The number of hooks can vary depending on fishery and operation from hundreds to thousands</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_Ref490229921 \h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70</w:t>
            </w:r>
            <w:r w:rsidRPr="001A06B8">
              <w:rPr>
                <w:rStyle w:val="FootnoteReference"/>
                <w:rFonts w:ascii="Franklin Gothic Book" w:hAnsi="Franklin Gothic Book"/>
                <w:sz w:val="16"/>
                <w:szCs w:val="16"/>
              </w:rPr>
              <w:fldChar w:fldCharType="end"/>
            </w:r>
            <w:r>
              <w:t>. Example target: tuna, snapper, squid.</w:t>
            </w:r>
          </w:p>
        </w:tc>
      </w:tr>
      <w:tr w:rsidR="00A0779D" w14:paraId="1A9BA4E2" w14:textId="77777777" w:rsidTr="00D24AA8">
        <w:tc>
          <w:tcPr>
            <w:tcW w:w="241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8C8144" w14:textId="77777777" w:rsidR="00A0779D" w:rsidRDefault="00A0779D" w:rsidP="003702CB">
            <w:pPr>
              <w:pStyle w:val="TableDataEntries"/>
              <w:jc w:val="left"/>
            </w:pPr>
            <w:r>
              <w:t>Nets and trawls</w:t>
            </w:r>
          </w:p>
        </w:tc>
        <w:tc>
          <w:tcPr>
            <w:tcW w:w="552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47EEAA" w14:textId="3B97CA6D" w:rsidR="00A0779D" w:rsidRDefault="00A0779D" w:rsidP="003702CB">
            <w:pPr>
              <w:pStyle w:val="TableDataEntries"/>
              <w:jc w:val="left"/>
            </w:pPr>
            <w:r>
              <w:t>Includes Danish seine, gillnets, purse seine, mesh net, bottom trawl and midwater trawl. All involve a net either dragged behind a boat manipulated to trap fish against shorelines or with the current</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_Ref490229921 \h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70</w:t>
            </w:r>
            <w:r w:rsidRPr="001A06B8">
              <w:rPr>
                <w:rStyle w:val="FootnoteReference"/>
                <w:rFonts w:ascii="Franklin Gothic Book" w:hAnsi="Franklin Gothic Book"/>
                <w:sz w:val="16"/>
                <w:szCs w:val="16"/>
              </w:rPr>
              <w:fldChar w:fldCharType="end"/>
            </w:r>
            <w:r>
              <w:t>. Example target: prawn, sardine.</w:t>
            </w:r>
          </w:p>
        </w:tc>
      </w:tr>
      <w:tr w:rsidR="00A0779D" w14:paraId="15C1303C" w14:textId="77777777" w:rsidTr="00D24AA8">
        <w:tc>
          <w:tcPr>
            <w:tcW w:w="2410" w:type="dxa"/>
            <w:tcBorders>
              <w:top w:val="single" w:sz="8" w:space="0" w:color="FFFFFF" w:themeColor="background1"/>
              <w:bottom w:val="single" w:sz="6" w:space="0" w:color="6F6652"/>
            </w:tcBorders>
            <w:shd w:val="clear" w:color="auto" w:fill="E9E8E5" w:themeFill="background2"/>
            <w:tcMar>
              <w:left w:w="57" w:type="dxa"/>
              <w:right w:w="57" w:type="dxa"/>
            </w:tcMar>
          </w:tcPr>
          <w:p w14:paraId="6011439F" w14:textId="77777777" w:rsidR="00A0779D" w:rsidRDefault="00A0779D" w:rsidP="003702CB">
            <w:pPr>
              <w:pStyle w:val="TableDataEntries"/>
              <w:jc w:val="left"/>
            </w:pPr>
            <w:r>
              <w:t>Traps and pots</w:t>
            </w:r>
          </w:p>
        </w:tc>
        <w:tc>
          <w:tcPr>
            <w:tcW w:w="5528" w:type="dxa"/>
            <w:tcBorders>
              <w:top w:val="single" w:sz="8" w:space="0" w:color="FFFFFF" w:themeColor="background1"/>
              <w:bottom w:val="single" w:sz="6" w:space="0" w:color="6F6652"/>
            </w:tcBorders>
            <w:shd w:val="clear" w:color="auto" w:fill="E9E8E5" w:themeFill="background2"/>
            <w:tcMar>
              <w:left w:w="57" w:type="dxa"/>
              <w:right w:w="57" w:type="dxa"/>
            </w:tcMar>
          </w:tcPr>
          <w:p w14:paraId="115C1C95" w14:textId="56E7EB0D" w:rsidR="00A0779D" w:rsidRDefault="00A0779D" w:rsidP="003702CB">
            <w:pPr>
              <w:pStyle w:val="TableDataEntries"/>
              <w:jc w:val="left"/>
            </w:pPr>
            <w:r>
              <w:t>Weighted to sit on the sea floor and are</w:t>
            </w:r>
            <w:r w:rsidRPr="00A70B0D">
              <w:t xml:space="preserve"> designed in a way so that </w:t>
            </w:r>
            <w:r>
              <w:t>targeted species</w:t>
            </w:r>
            <w:r w:rsidRPr="00A70B0D">
              <w:t xml:space="preserve"> cannot escape once inside the trap</w:t>
            </w:r>
            <w:r w:rsidRPr="001A06B8">
              <w:rPr>
                <w:rStyle w:val="FootnoteReference"/>
                <w:rFonts w:ascii="Franklin Gothic Book" w:hAnsi="Franklin Gothic Book"/>
                <w:sz w:val="16"/>
                <w:szCs w:val="16"/>
              </w:rPr>
              <w:fldChar w:fldCharType="begin"/>
            </w:r>
            <w:r w:rsidRPr="001A06B8">
              <w:rPr>
                <w:rStyle w:val="FootnoteReference"/>
                <w:rFonts w:ascii="Franklin Gothic Book" w:hAnsi="Franklin Gothic Book"/>
                <w:sz w:val="16"/>
                <w:szCs w:val="16"/>
              </w:rPr>
              <w:instrText xml:space="preserve"> NOTEREF _Ref490229921 \h  \* MERGEFORMAT </w:instrText>
            </w:r>
            <w:r w:rsidRPr="001A06B8">
              <w:rPr>
                <w:rStyle w:val="FootnoteReference"/>
                <w:rFonts w:ascii="Franklin Gothic Book" w:hAnsi="Franklin Gothic Book"/>
                <w:sz w:val="16"/>
                <w:szCs w:val="16"/>
              </w:rPr>
            </w:r>
            <w:r w:rsidRPr="001A06B8">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70</w:t>
            </w:r>
            <w:r w:rsidRPr="001A06B8">
              <w:rPr>
                <w:rStyle w:val="FootnoteReference"/>
                <w:rFonts w:ascii="Franklin Gothic Book" w:hAnsi="Franklin Gothic Book"/>
                <w:sz w:val="16"/>
                <w:szCs w:val="16"/>
              </w:rPr>
              <w:fldChar w:fldCharType="end"/>
            </w:r>
            <w:r>
              <w:t>. Example target: crab, rock lobster.</w:t>
            </w:r>
          </w:p>
        </w:tc>
      </w:tr>
    </w:tbl>
    <w:bookmarkEnd w:id="1763"/>
    <w:p w14:paraId="2F6438CD" w14:textId="6F0A1AD2" w:rsidR="00A0779D" w:rsidRDefault="00A0779D" w:rsidP="00A0779D">
      <w:pPr>
        <w:pStyle w:val="BodyText"/>
      </w:pPr>
      <w:r>
        <w:t>It should be noted that, for a single species, a range of fisheries methods may be used in different jurisdictions or even within the same fishery location. As a result, we have grouped species according to the most common fishery method noted in literature according to ABARES (2016) and FRDC (2016).</w:t>
      </w:r>
      <w:r w:rsidRPr="001A06B8">
        <w:rPr>
          <w:rStyle w:val="FootnoteReference"/>
        </w:rPr>
        <w:fldChar w:fldCharType="begin"/>
      </w:r>
      <w:r w:rsidRPr="001A06B8">
        <w:rPr>
          <w:rStyle w:val="FootnoteReference"/>
        </w:rPr>
        <w:instrText xml:space="preserve"> NOTEREF _Ref490229998 \h </w:instrText>
      </w:r>
      <w:r>
        <w:rPr>
          <w:rStyle w:val="FootnoteReference"/>
        </w:rPr>
        <w:instrText xml:space="preserve"> \* MERGEFORMAT </w:instrText>
      </w:r>
      <w:r w:rsidRPr="001A06B8">
        <w:rPr>
          <w:rStyle w:val="FootnoteReference"/>
        </w:rPr>
      </w:r>
      <w:r w:rsidRPr="001A06B8">
        <w:rPr>
          <w:rStyle w:val="FootnoteReference"/>
        </w:rPr>
        <w:fldChar w:fldCharType="separate"/>
      </w:r>
      <w:r w:rsidR="00995AA6">
        <w:rPr>
          <w:rStyle w:val="FootnoteReference"/>
        </w:rPr>
        <w:t>68</w:t>
      </w:r>
      <w:r w:rsidRPr="001A06B8">
        <w:rPr>
          <w:rStyle w:val="FootnoteReference"/>
        </w:rPr>
        <w:fldChar w:fldCharType="end"/>
      </w:r>
      <w:r>
        <w:t xml:space="preserve"> </w:t>
      </w:r>
      <w:r>
        <w:rPr>
          <w:rStyle w:val="FootnoteReference"/>
        </w:rPr>
        <w:footnoteReference w:id="71"/>
      </w:r>
      <w:r>
        <w:t xml:space="preserve"> A number of fisheries were also classed as “other” in the ABARES (2016) data, usually for confidentiality or data issues associated with specific fisheries. These catch figures were not assigned a catch method and are therefore not included in waste generation estimates. The “other” fisheries makes up approximately 12% of the total fisheries catch by weight.</w:t>
      </w:r>
      <w:r>
        <w:tab/>
      </w:r>
    </w:p>
    <w:p w14:paraId="32E3E37F" w14:textId="05418695" w:rsidR="00A0779D" w:rsidRDefault="00A0779D" w:rsidP="00A0779D">
      <w:pPr>
        <w:pStyle w:val="BodyText"/>
      </w:pPr>
      <w:r>
        <w:t xml:space="preserve">Chart </w:t>
      </w:r>
      <w:fldSimple w:instr=" REF _Caption5487 ">
        <w:r w:rsidR="00995AA6">
          <w:rPr>
            <w:noProof/>
          </w:rPr>
          <w:t>11</w:t>
        </w:r>
        <w:r w:rsidR="00995AA6" w:rsidRPr="00695C93">
          <w:rPr>
            <w:noProof/>
          </w:rPr>
          <w:t>.</w:t>
        </w:r>
        <w:r w:rsidR="00995AA6">
          <w:rPr>
            <w:noProof/>
          </w:rPr>
          <w:t>3</w:t>
        </w:r>
      </w:fldSimple>
      <w:r>
        <w:t xml:space="preserve"> presents the proportion of catch represented by the fishery methods as defined above. Most jurisdiction use some form of net and trawl for wild-catch fisheries, the largest proportion for which is in South Australia. The largest single use for any particular method across all jurisdictions is for sea cages in Tasmania which makes up 85% of all fishery methods for the state.</w:t>
      </w:r>
    </w:p>
    <w:bookmarkStart w:id="1767" w:name="_Hlk489966691"/>
    <w:p w14:paraId="6B9B3C80" w14:textId="3AC96041"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3</w:instrText>
      </w:r>
      <w:r w:rsidRPr="00695C93">
        <w:fldChar w:fldCharType="end"/>
      </w:r>
      <w:r w:rsidRPr="00695C93">
        <w:instrText xml:space="preserve">" "" </w:instrText>
      </w:r>
      <w:r w:rsidRPr="00695C93">
        <w:fldChar w:fldCharType="separate"/>
      </w:r>
      <w:bookmarkStart w:id="1768" w:name="_Caption8307"/>
      <w:bookmarkStart w:id="1769" w:name="_Caption3085"/>
      <w:bookmarkStart w:id="1770" w:name="_Caption1176"/>
      <w:bookmarkStart w:id="1771" w:name="_Caption6063"/>
      <w:bookmarkStart w:id="1772" w:name="_Caption2252"/>
      <w:bookmarkStart w:id="1773" w:name="_Caption1103"/>
      <w:bookmarkStart w:id="1774" w:name="_Caption8182"/>
      <w:bookmarkStart w:id="1775" w:name="_Caption1764"/>
      <w:bookmarkStart w:id="1776" w:name="_Caption5623"/>
      <w:bookmarkStart w:id="1777" w:name="_Caption9650"/>
      <w:bookmarkStart w:id="1778" w:name="_Caption6078"/>
      <w:bookmarkStart w:id="1779" w:name="_Caption3861"/>
      <w:bookmarkStart w:id="1780" w:name="_Caption3223"/>
      <w:bookmarkStart w:id="1781" w:name="_Caption2274"/>
      <w:bookmarkStart w:id="1782" w:name="_Caption3354"/>
      <w:bookmarkStart w:id="1783" w:name="_Caption9993"/>
      <w:bookmarkStart w:id="1784" w:name="_Caption7205"/>
      <w:bookmarkStart w:id="1785" w:name="_Caption7947"/>
      <w:bookmarkStart w:id="1786" w:name="_Caption5487"/>
      <w:bookmarkStart w:id="1787" w:name="_Caption0013"/>
      <w:bookmarkStart w:id="1788" w:name="_Caption5316"/>
      <w:bookmarkStart w:id="1789" w:name="_Caption3375"/>
      <w:bookmarkStart w:id="1790" w:name="_Caption9614"/>
      <w:bookmarkStart w:id="1791" w:name="_Caption0991"/>
      <w:bookmarkStart w:id="1792" w:name="_Caption2479"/>
      <w:bookmarkStart w:id="1793" w:name="_Caption8466"/>
      <w:bookmarkStart w:id="1794" w:name="_Caption0866"/>
      <w:bookmarkStart w:id="1795" w:name="_Caption7050"/>
      <w:bookmarkStart w:id="1796" w:name="_Caption5530"/>
      <w:bookmarkStart w:id="1797" w:name="_Caption0072"/>
      <w:bookmarkStart w:id="1798" w:name="_Caption4747"/>
      <w:bookmarkStart w:id="1799" w:name="_Caption6165"/>
      <w:bookmarkStart w:id="1800" w:name="_Caption4397"/>
      <w:bookmarkStart w:id="1801" w:name="_Caption2140"/>
      <w:bookmarkStart w:id="1802" w:name="_Caption1396"/>
      <w:bookmarkStart w:id="1803" w:name="_Caption9347"/>
      <w:bookmarkStart w:id="1804" w:name="_Caption9672"/>
      <w:bookmarkStart w:id="1805" w:name="_Caption5028"/>
      <w:bookmarkStart w:id="1806" w:name="_Caption4726"/>
      <w:bookmarkStart w:id="1807" w:name="_Caption1531"/>
      <w:bookmarkStart w:id="1808" w:name="_Caption3805"/>
      <w:bookmarkStart w:id="1809" w:name="_Caption0620"/>
      <w:bookmarkStart w:id="1810" w:name="_Caption6948"/>
      <w:bookmarkStart w:id="1811" w:name="_Caption0428"/>
      <w:bookmarkStart w:id="1812" w:name="_Caption8203"/>
      <w:bookmarkStart w:id="1813" w:name="_Caption1746"/>
      <w:bookmarkStart w:id="1814" w:name="_Caption8187"/>
      <w:bookmarkStart w:id="1815" w:name="_Caption6730"/>
      <w:bookmarkStart w:id="1816" w:name="_Toc489972556"/>
      <w:bookmarkStart w:id="1817" w:name="_Toc490566550"/>
      <w:bookmarkStart w:id="1818" w:name="_Toc496885060"/>
      <w:r w:rsidR="00B76381">
        <w:rPr>
          <w:noProof/>
        </w:rPr>
        <w:t>11</w:t>
      </w:r>
      <w:r w:rsidR="00B76381" w:rsidRPr="00695C93">
        <w:rPr>
          <w:noProof/>
        </w:rPr>
        <w:t>.</w:t>
      </w:r>
      <w:r w:rsidR="00B76381">
        <w:rPr>
          <w:noProof/>
        </w:rPr>
        <w:t>3</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r w:rsidRPr="00695C93">
        <w:fldChar w:fldCharType="end"/>
      </w:r>
      <w:r>
        <w:tab/>
      </w:r>
      <w:bookmarkEnd w:id="1767"/>
      <w:r>
        <w:t>Proportion of catch from grouped fishery methods, 2014-15</w:t>
      </w:r>
      <w:bookmarkEnd w:id="1816"/>
      <w:bookmarkEnd w:id="1817"/>
      <w:bookmarkEnd w:id="181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177ECCDD" w14:textId="77777777" w:rsidTr="003702CB">
        <w:trPr>
          <w:cantSplit/>
        </w:trPr>
        <w:tc>
          <w:tcPr>
            <w:tcW w:w="7938" w:type="dxa"/>
            <w:shd w:val="clear" w:color="auto" w:fill="E9E8E5" w:themeFill="background2"/>
          </w:tcPr>
          <w:p w14:paraId="3D6CF1A3" w14:textId="77777777" w:rsidR="00A0779D" w:rsidRDefault="00A0779D" w:rsidP="003702CB">
            <w:pPr>
              <w:pStyle w:val="Chart"/>
              <w:spacing w:before="120"/>
              <w:jc w:val="center"/>
            </w:pPr>
            <w:r>
              <w:rPr>
                <w:noProof/>
                <w:lang w:eastAsia="en-AU"/>
              </w:rPr>
              <w:drawing>
                <wp:inline distT="0" distB="0" distL="0" distR="0" wp14:anchorId="3E96FB40" wp14:editId="413191DA">
                  <wp:extent cx="4869180" cy="30518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69180" cy="3051810"/>
                          </a:xfrm>
                          <a:prstGeom prst="rect">
                            <a:avLst/>
                          </a:prstGeom>
                          <a:noFill/>
                          <a:ln>
                            <a:noFill/>
                          </a:ln>
                        </pic:spPr>
                      </pic:pic>
                    </a:graphicData>
                  </a:graphic>
                </wp:inline>
              </w:drawing>
            </w:r>
          </w:p>
        </w:tc>
      </w:tr>
    </w:tbl>
    <w:p w14:paraId="0D01AC5E" w14:textId="52ABF2FC" w:rsidR="00A0779D" w:rsidRDefault="00924F1D" w:rsidP="00924F1D">
      <w:pPr>
        <w:pStyle w:val="Source"/>
      </w:pPr>
      <w:r w:rsidRPr="00924F1D">
        <w:rPr>
          <w:i/>
        </w:rPr>
        <w:t>Data source:</w:t>
      </w:r>
      <w:r w:rsidRPr="00924F1D">
        <w:t xml:space="preserve"> Blue Environment.</w:t>
      </w:r>
    </w:p>
    <w:p w14:paraId="143E3C7C" w14:textId="77777777" w:rsidR="00A0779D" w:rsidRDefault="00A0779D" w:rsidP="00A0779D">
      <w:pPr>
        <w:pStyle w:val="Heading3"/>
      </w:pPr>
      <w:r>
        <w:lastRenderedPageBreak/>
        <w:t>Catch quantity and value</w:t>
      </w:r>
    </w:p>
    <w:p w14:paraId="32A32C93" w14:textId="3D35B74B" w:rsidR="00A0779D" w:rsidRDefault="00A0779D" w:rsidP="00A0779D">
      <w:pPr>
        <w:pStyle w:val="BodyText"/>
      </w:pPr>
      <w:r>
        <w:t>ABARES (2016) estimate that approximately 240,700 tonnes of fishery product were captured by the fisheries industry in 2014-15.</w:t>
      </w:r>
      <w:r w:rsidRPr="001A06B8">
        <w:rPr>
          <w:rStyle w:val="FootnoteReference"/>
        </w:rPr>
        <w:fldChar w:fldCharType="begin"/>
      </w:r>
      <w:r w:rsidRPr="001A06B8">
        <w:rPr>
          <w:rStyle w:val="FootnoteReference"/>
        </w:rPr>
        <w:instrText xml:space="preserve"> NOTEREF _Ref490229998 \h </w:instrText>
      </w:r>
      <w:r>
        <w:rPr>
          <w:rStyle w:val="FootnoteReference"/>
        </w:rPr>
        <w:instrText xml:space="preserve"> \* MERGEFORMAT </w:instrText>
      </w:r>
      <w:r w:rsidRPr="001A06B8">
        <w:rPr>
          <w:rStyle w:val="FootnoteReference"/>
        </w:rPr>
      </w:r>
      <w:r w:rsidRPr="001A06B8">
        <w:rPr>
          <w:rStyle w:val="FootnoteReference"/>
        </w:rPr>
        <w:fldChar w:fldCharType="separate"/>
      </w:r>
      <w:r w:rsidR="00995AA6">
        <w:rPr>
          <w:rStyle w:val="FootnoteReference"/>
        </w:rPr>
        <w:t>68</w:t>
      </w:r>
      <w:r w:rsidRPr="001A06B8">
        <w:rPr>
          <w:rStyle w:val="FootnoteReference"/>
        </w:rPr>
        <w:fldChar w:fldCharType="end"/>
      </w:r>
      <w:r>
        <w:t xml:space="preserve"> Of this, 151,400 tonnes were from wild-catch fishers with 109,600 tonnes of this coming from jurisdictional wild-catch fisheries and the remaining from Commonwealth wild-catch fisheries (41,900). The aquaculture sector produced around 89,200 tonnes. The total value of the industry was estimated to be $2.8 million, with 58% of this coming from wild-catch and 42% from aquaculture. </w:t>
      </w:r>
    </w:p>
    <w:p w14:paraId="38F1E0D7" w14:textId="23F9EDAE" w:rsidR="00A0779D" w:rsidRDefault="00A0779D" w:rsidP="00A0779D">
      <w:pPr>
        <w:pStyle w:val="BodyText"/>
      </w:pPr>
      <w:r>
        <w:t xml:space="preserve">The largest jurisdictional producer of fishery catch is South Australia (64,900 tonnes) followed by Tasmania (55,600 tonnes) and the combined Commonwealth (41,900 tonnes) fisheries, each contributing approximately $468,000, $825,000 and $350,000 in economic value respectively. </w:t>
      </w:r>
      <w:fldSimple w:instr=" REF _Caption2823 ">
        <w:r w:rsidR="00995AA6">
          <w:rPr>
            <w:noProof/>
          </w:rPr>
          <w:t>11</w:t>
        </w:r>
        <w:r w:rsidR="00995AA6" w:rsidRPr="00695C93">
          <w:rPr>
            <w:noProof/>
          </w:rPr>
          <w:t>.</w:t>
        </w:r>
        <w:r w:rsidR="00995AA6">
          <w:rPr>
            <w:noProof/>
          </w:rPr>
          <w:t>4</w:t>
        </w:r>
      </w:fldSimple>
      <w:r>
        <w:t xml:space="preserve"> shows the tonnage output from each state and territory by species and fishery type.</w:t>
      </w:r>
    </w:p>
    <w:p w14:paraId="324B5EFD" w14:textId="72B89C2E" w:rsidR="00A0779D" w:rsidRPr="00695C93"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4</w:instrText>
      </w:r>
      <w:r w:rsidRPr="00695C93">
        <w:fldChar w:fldCharType="end"/>
      </w:r>
      <w:r w:rsidRPr="00695C93">
        <w:instrText xml:space="preserve">" "" </w:instrText>
      </w:r>
      <w:r w:rsidRPr="00695C93">
        <w:fldChar w:fldCharType="separate"/>
      </w:r>
      <w:bookmarkStart w:id="1819" w:name="_Caption9489"/>
      <w:bookmarkStart w:id="1820" w:name="_Caption0834"/>
      <w:bookmarkStart w:id="1821" w:name="_Caption0663"/>
      <w:bookmarkStart w:id="1822" w:name="_Caption5385"/>
      <w:bookmarkStart w:id="1823" w:name="_Caption8791"/>
      <w:bookmarkStart w:id="1824" w:name="_Caption1545"/>
      <w:bookmarkStart w:id="1825" w:name="_Caption3785"/>
      <w:bookmarkStart w:id="1826" w:name="_Caption0485"/>
      <w:bookmarkStart w:id="1827" w:name="_Caption6631"/>
      <w:bookmarkStart w:id="1828" w:name="_Caption9145"/>
      <w:bookmarkStart w:id="1829" w:name="_Caption7734"/>
      <w:bookmarkStart w:id="1830" w:name="_Caption3241"/>
      <w:bookmarkStart w:id="1831" w:name="_Caption7198"/>
      <w:bookmarkStart w:id="1832" w:name="_Caption8524"/>
      <w:bookmarkStart w:id="1833" w:name="_Caption6832"/>
      <w:bookmarkStart w:id="1834" w:name="_Caption1589"/>
      <w:bookmarkStart w:id="1835" w:name="_Caption5845"/>
      <w:bookmarkStart w:id="1836" w:name="_Caption2823"/>
      <w:bookmarkStart w:id="1837" w:name="_Caption8424"/>
      <w:bookmarkStart w:id="1838" w:name="_Caption1471"/>
      <w:bookmarkStart w:id="1839" w:name="_Caption3125"/>
      <w:bookmarkStart w:id="1840" w:name="_Caption1254"/>
      <w:bookmarkStart w:id="1841" w:name="_Caption5887"/>
      <w:bookmarkStart w:id="1842" w:name="_Caption0705"/>
      <w:bookmarkStart w:id="1843" w:name="_Caption8417"/>
      <w:bookmarkStart w:id="1844" w:name="_Caption6125"/>
      <w:bookmarkStart w:id="1845" w:name="_Caption0049"/>
      <w:bookmarkStart w:id="1846" w:name="_Caption2227"/>
      <w:bookmarkStart w:id="1847" w:name="_Caption0741"/>
      <w:bookmarkStart w:id="1848" w:name="_Caption4359"/>
      <w:bookmarkStart w:id="1849" w:name="_Caption5961"/>
      <w:bookmarkStart w:id="1850" w:name="_Caption7576"/>
      <w:bookmarkStart w:id="1851" w:name="_Caption4548"/>
      <w:bookmarkStart w:id="1852" w:name="_Caption8862"/>
      <w:bookmarkStart w:id="1853" w:name="_Caption8204"/>
      <w:bookmarkStart w:id="1854" w:name="_Caption8943"/>
      <w:bookmarkStart w:id="1855" w:name="_Caption5275"/>
      <w:bookmarkStart w:id="1856" w:name="_Caption9833"/>
      <w:bookmarkStart w:id="1857" w:name="_Caption6695"/>
      <w:bookmarkStart w:id="1858" w:name="_Caption2343"/>
      <w:bookmarkStart w:id="1859" w:name="_Caption6663"/>
      <w:bookmarkStart w:id="1860" w:name="_Caption6758"/>
      <w:bookmarkStart w:id="1861" w:name="_Caption3626"/>
      <w:bookmarkStart w:id="1862" w:name="_Caption9219"/>
      <w:bookmarkStart w:id="1863" w:name="_Caption5073"/>
      <w:bookmarkStart w:id="1864" w:name="_Caption0836"/>
      <w:bookmarkStart w:id="1865" w:name="_Caption1171"/>
      <w:bookmarkStart w:id="1866" w:name="_Caption5591"/>
      <w:bookmarkStart w:id="1867" w:name="_Toc490566551"/>
      <w:bookmarkStart w:id="1868" w:name="_Toc496885061"/>
      <w:r w:rsidR="00B76381">
        <w:rPr>
          <w:noProof/>
        </w:rPr>
        <w:t>11</w:t>
      </w:r>
      <w:r w:rsidR="00B76381" w:rsidRPr="00695C93">
        <w:rPr>
          <w:noProof/>
        </w:rPr>
        <w:t>.</w:t>
      </w:r>
      <w:r w:rsidR="00B76381">
        <w:rPr>
          <w:noProof/>
        </w:rPr>
        <w:t>4</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r w:rsidRPr="00695C93">
        <w:fldChar w:fldCharType="end"/>
      </w:r>
      <w:r w:rsidRPr="00695C93">
        <w:tab/>
      </w:r>
      <w:r>
        <w:t>Tonnes of catch by species and fishery type, 2014-15</w:t>
      </w:r>
      <w:bookmarkEnd w:id="1867"/>
      <w:bookmarkEnd w:id="186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4828078B" w14:textId="77777777" w:rsidTr="003702CB">
        <w:trPr>
          <w:cantSplit/>
        </w:trPr>
        <w:tc>
          <w:tcPr>
            <w:tcW w:w="7938" w:type="dxa"/>
            <w:shd w:val="clear" w:color="auto" w:fill="E9E8E5" w:themeFill="background2"/>
          </w:tcPr>
          <w:p w14:paraId="1087E34F" w14:textId="77777777" w:rsidR="00A0779D" w:rsidRDefault="00A0779D" w:rsidP="003702CB">
            <w:pPr>
              <w:pStyle w:val="Chart"/>
              <w:spacing w:before="120" w:after="120"/>
              <w:jc w:val="center"/>
            </w:pPr>
            <w:r>
              <w:rPr>
                <w:noProof/>
                <w:lang w:eastAsia="en-AU"/>
              </w:rPr>
              <w:drawing>
                <wp:inline distT="0" distB="0" distL="0" distR="0" wp14:anchorId="25B53C9A" wp14:editId="34E2A2B5">
                  <wp:extent cx="4869180" cy="26835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69180" cy="2683510"/>
                          </a:xfrm>
                          <a:prstGeom prst="rect">
                            <a:avLst/>
                          </a:prstGeom>
                          <a:noFill/>
                          <a:ln>
                            <a:noFill/>
                          </a:ln>
                        </pic:spPr>
                      </pic:pic>
                    </a:graphicData>
                  </a:graphic>
                </wp:inline>
              </w:drawing>
            </w:r>
          </w:p>
        </w:tc>
      </w:tr>
    </w:tbl>
    <w:p w14:paraId="45E3BBC0" w14:textId="1BFEE2C9" w:rsidR="00924F1D" w:rsidRPr="00924F1D" w:rsidRDefault="00A0779D" w:rsidP="00924F1D">
      <w:pPr>
        <w:pStyle w:val="Source"/>
      </w:pPr>
      <w:r w:rsidRPr="00924F1D">
        <w:rPr>
          <w:i/>
        </w:rPr>
        <w:t>Data source:</w:t>
      </w:r>
      <w:r w:rsidRPr="00924F1D">
        <w:t xml:space="preserve"> </w:t>
      </w:r>
      <w:r w:rsidR="00924F1D" w:rsidRPr="00924F1D">
        <w:t>Blue Environment.</w:t>
      </w:r>
    </w:p>
    <w:p w14:paraId="650FDAE9" w14:textId="77777777" w:rsidR="00A0779D" w:rsidRDefault="00A0779D" w:rsidP="00A0779D">
      <w:pPr>
        <w:pStyle w:val="Heading3"/>
      </w:pPr>
      <w:r>
        <w:t>Sources of waste</w:t>
      </w:r>
    </w:p>
    <w:p w14:paraId="2C4E0AB7" w14:textId="77777777" w:rsidR="00A0779D" w:rsidRDefault="00A0779D" w:rsidP="00A0779D">
      <w:pPr>
        <w:pStyle w:val="BodyText"/>
      </w:pPr>
      <w:r>
        <w:t>The fisheries industry was examined to determine the main points in the supply chain where waste is likely to be generated. These were assessed as waste generated:</w:t>
      </w:r>
    </w:p>
    <w:p w14:paraId="48FDE1CD" w14:textId="42A0AB97" w:rsidR="00A0779D" w:rsidRDefault="00A0779D" w:rsidP="00A0779D">
      <w:pPr>
        <w:pStyle w:val="ListBullet"/>
      </w:pPr>
      <w:r>
        <w:t>prior to harvesting (applicable to aquaculture but not wild-catch fisheries)</w:t>
      </w:r>
      <w:r w:rsidR="008E01DD">
        <w:t>;</w:t>
      </w:r>
    </w:p>
    <w:p w14:paraId="4ECC4EB6" w14:textId="28E38D7C" w:rsidR="00A0779D" w:rsidRDefault="00A0779D" w:rsidP="00A0779D">
      <w:pPr>
        <w:pStyle w:val="ListBullet"/>
      </w:pPr>
      <w:r>
        <w:t>as discards from by-catch</w:t>
      </w:r>
      <w:r w:rsidR="008E01DD">
        <w:t>;</w:t>
      </w:r>
    </w:p>
    <w:p w14:paraId="0EF482C6" w14:textId="3CB7886B" w:rsidR="00A0779D" w:rsidRDefault="00A0779D" w:rsidP="00A0779D">
      <w:pPr>
        <w:pStyle w:val="ListBullet"/>
      </w:pPr>
      <w:r>
        <w:t>from processing of whole organism catch</w:t>
      </w:r>
      <w:r w:rsidR="008E01DD">
        <w:t>;</w:t>
      </w:r>
    </w:p>
    <w:p w14:paraId="5549938F" w14:textId="67F93774" w:rsidR="00A0779D" w:rsidRDefault="00A0779D" w:rsidP="00A0779D">
      <w:pPr>
        <w:pStyle w:val="ListBullet"/>
      </w:pPr>
      <w:r>
        <w:t>from end-of-life (EoL) vessels</w:t>
      </w:r>
      <w:r w:rsidR="008E01DD">
        <w:t>;</w:t>
      </w:r>
    </w:p>
    <w:p w14:paraId="02AEC68B" w14:textId="5ED13B06" w:rsidR="00A0779D" w:rsidRDefault="00A0779D" w:rsidP="00A0779D">
      <w:pPr>
        <w:pStyle w:val="ListBullet"/>
      </w:pPr>
      <w:r>
        <w:t>from operational waste arisings on vessels</w:t>
      </w:r>
      <w:r w:rsidR="008E01DD">
        <w:t>;</w:t>
      </w:r>
    </w:p>
    <w:p w14:paraId="06038410" w14:textId="1BD245E0" w:rsidR="00A0779D" w:rsidRDefault="00A0779D" w:rsidP="00A0779D">
      <w:pPr>
        <w:pStyle w:val="ListBullet"/>
      </w:pPr>
      <w:r>
        <w:t>from fishery equipment and gear</w:t>
      </w:r>
      <w:r w:rsidR="008E01DD">
        <w:t>.</w:t>
      </w:r>
    </w:p>
    <w:p w14:paraId="4FEE0AD1" w14:textId="6CCF5D0B" w:rsidR="00A0779D" w:rsidRDefault="00A0779D" w:rsidP="00A0779D">
      <w:pPr>
        <w:pStyle w:val="ListBullet"/>
        <w:numPr>
          <w:ilvl w:val="0"/>
          <w:numId w:val="0"/>
        </w:numPr>
      </w:pPr>
      <w:r>
        <w:t>We attempted to estimate the quantity of waste arising at each of these generation points as well the pathways that waste takes to disposal, recovery or recycling.</w:t>
      </w:r>
    </w:p>
    <w:p w14:paraId="7A21DCD0" w14:textId="77777777" w:rsidR="00A0779D" w:rsidRDefault="00A0779D" w:rsidP="00A0779D">
      <w:pPr>
        <w:pStyle w:val="Heading3"/>
      </w:pPr>
      <w:r>
        <w:lastRenderedPageBreak/>
        <w:t>Method for estimating quantity of waste</w:t>
      </w:r>
    </w:p>
    <w:p w14:paraId="002113DF" w14:textId="77777777" w:rsidR="00A0779D" w:rsidRDefault="00A0779D" w:rsidP="00A0779D">
      <w:pPr>
        <w:pStyle w:val="BodyText"/>
      </w:pPr>
      <w:r>
        <w:t>Due to the number of fisheries and the complex nature of fisheries management and waste generation, an in-depth examination of the waste generated from each fishery was not possible. From preliminary research, it was evident that waste generation can vary significantly among species, mainly based on fishery method but also geography (for example, fisheries in different states that target the same species may have differing proportions of discarded by-catch). Additionally, detailed waste generation information for each species is difficult to find or, in most cases, is non-existent</w:t>
      </w:r>
      <w:r w:rsidRPr="00BE0917">
        <w:t xml:space="preserve">. As a result, we used two methods to estimate </w:t>
      </w:r>
      <w:r>
        <w:t>waste from different sources in the industry, split by fish/organic waste and vessel and equipment waste.</w:t>
      </w:r>
    </w:p>
    <w:p w14:paraId="100412AE" w14:textId="77777777" w:rsidR="00A0779D" w:rsidRPr="002433AC" w:rsidRDefault="00A0779D" w:rsidP="00A0779D">
      <w:pPr>
        <w:pStyle w:val="Heading4"/>
      </w:pPr>
      <w:r w:rsidRPr="002433AC">
        <w:t>Fish</w:t>
      </w:r>
      <w:r>
        <w:t xml:space="preserve"> and organic waste </w:t>
      </w:r>
    </w:p>
    <w:p w14:paraId="074D4753" w14:textId="6558A08C" w:rsidR="00A0779D" w:rsidRDefault="00A0779D" w:rsidP="00A0779D">
      <w:pPr>
        <w:pStyle w:val="BodyText"/>
      </w:pPr>
      <w:r w:rsidRPr="00DB7E40">
        <w:t xml:space="preserve">We conducted a high-level assessment of waste generation based on fishery method, using example species/fisheries as indicators within each of the first three waste generation categories identified above. As part of our assessment we estimated waste quantities based on fishery method tonnage production and an estimate of waste generation from low to high within each category. </w:t>
      </w:r>
      <w:r>
        <w:t>Chart</w:t>
      </w:r>
      <w:r w:rsidR="00D05A98">
        <w:t xml:space="preserve"> 11.5</w:t>
      </w:r>
      <w:r w:rsidRPr="00DB7E40">
        <w:t xml:space="preserve"> shows the waste generation categories and range of values that apply to each. Information was sourced from peer-reviewed scientific journals, jurisdictional and Commonwealth Government reports and websites, industry reviews/reports and major industry players. Research was first targeted towards information specific to species and fisheries in Australia. Where this was not available, comparable international research and information was used to provide an estimate of waste generation.</w:t>
      </w:r>
    </w:p>
    <w:p w14:paraId="3AB60025" w14:textId="62A325F7" w:rsidR="00A0779D" w:rsidRPr="00695C93"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5</w:instrText>
      </w:r>
      <w:r w:rsidRPr="00695C93">
        <w:fldChar w:fldCharType="end"/>
      </w:r>
      <w:r w:rsidRPr="00695C93">
        <w:instrText xml:space="preserve">" "" </w:instrText>
      </w:r>
      <w:r w:rsidRPr="00695C93">
        <w:fldChar w:fldCharType="separate"/>
      </w:r>
      <w:bookmarkStart w:id="1869" w:name="_Caption7262"/>
      <w:bookmarkStart w:id="1870" w:name="_Caption0405"/>
      <w:bookmarkStart w:id="1871" w:name="_Caption3217"/>
      <w:bookmarkStart w:id="1872" w:name="_Caption2731"/>
      <w:bookmarkStart w:id="1873" w:name="_Caption9013"/>
      <w:bookmarkStart w:id="1874" w:name="_Caption7727"/>
      <w:bookmarkStart w:id="1875" w:name="_Caption7110"/>
      <w:bookmarkStart w:id="1876" w:name="_Caption1381"/>
      <w:bookmarkStart w:id="1877" w:name="_Caption6135"/>
      <w:bookmarkStart w:id="1878" w:name="_Caption3822"/>
      <w:bookmarkStart w:id="1879" w:name="_Caption0727"/>
      <w:bookmarkStart w:id="1880" w:name="_Caption2618"/>
      <w:bookmarkStart w:id="1881" w:name="_Caption7904"/>
      <w:bookmarkStart w:id="1882" w:name="_Caption8891"/>
      <w:bookmarkStart w:id="1883" w:name="_Caption2912"/>
      <w:bookmarkStart w:id="1884" w:name="_Caption7372"/>
      <w:bookmarkStart w:id="1885" w:name="_Caption8358"/>
      <w:bookmarkStart w:id="1886" w:name="_Caption0725"/>
      <w:bookmarkStart w:id="1887" w:name="_Caption3981"/>
      <w:bookmarkStart w:id="1888" w:name="_Caption5797"/>
      <w:bookmarkStart w:id="1889" w:name="_Caption9351"/>
      <w:bookmarkStart w:id="1890" w:name="_Caption6386"/>
      <w:bookmarkStart w:id="1891" w:name="_Caption9531"/>
      <w:bookmarkStart w:id="1892" w:name="_Caption5455"/>
      <w:bookmarkStart w:id="1893" w:name="_Caption2850"/>
      <w:bookmarkStart w:id="1894" w:name="_Caption1715"/>
      <w:bookmarkStart w:id="1895" w:name="_Caption6073"/>
      <w:bookmarkStart w:id="1896" w:name="_Caption6977"/>
      <w:bookmarkStart w:id="1897" w:name="_Caption7433"/>
      <w:bookmarkStart w:id="1898" w:name="_Caption9960"/>
      <w:bookmarkStart w:id="1899" w:name="_Caption2598"/>
      <w:bookmarkStart w:id="1900" w:name="_Caption7997"/>
      <w:bookmarkStart w:id="1901" w:name="_Caption4009"/>
      <w:bookmarkStart w:id="1902" w:name="_Caption1404"/>
      <w:bookmarkStart w:id="1903" w:name="_Caption9340"/>
      <w:bookmarkStart w:id="1904" w:name="_Caption2038"/>
      <w:bookmarkStart w:id="1905" w:name="_Caption7583"/>
      <w:bookmarkStart w:id="1906" w:name="_Caption8464"/>
      <w:bookmarkStart w:id="1907" w:name="_Caption1375"/>
      <w:bookmarkStart w:id="1908" w:name="_Caption0939"/>
      <w:bookmarkStart w:id="1909" w:name="_Caption4764"/>
      <w:bookmarkStart w:id="1910" w:name="_Caption7035"/>
      <w:bookmarkStart w:id="1911" w:name="_Caption8657"/>
      <w:bookmarkStart w:id="1912" w:name="_Caption5599"/>
      <w:bookmarkStart w:id="1913" w:name="_Caption7467"/>
      <w:bookmarkStart w:id="1914" w:name="_Caption1713"/>
      <w:bookmarkStart w:id="1915" w:name="_Caption9674"/>
      <w:bookmarkStart w:id="1916" w:name="_Toc490566552"/>
      <w:bookmarkStart w:id="1917" w:name="_Toc496885062"/>
      <w:r w:rsidR="00B76381">
        <w:rPr>
          <w:noProof/>
        </w:rPr>
        <w:t>11</w:t>
      </w:r>
      <w:r w:rsidR="00B76381" w:rsidRPr="00695C93">
        <w:rPr>
          <w:noProof/>
        </w:rPr>
        <w:t>.</w:t>
      </w:r>
      <w:r w:rsidR="00B76381">
        <w:rPr>
          <w:noProof/>
        </w:rPr>
        <w:t>5</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r w:rsidRPr="00695C93">
        <w:fldChar w:fldCharType="end"/>
      </w:r>
      <w:r w:rsidRPr="00695C93">
        <w:tab/>
      </w:r>
      <w:r>
        <w:t>Waste generation categories</w:t>
      </w:r>
      <w:bookmarkEnd w:id="1916"/>
      <w:bookmarkEnd w:id="191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1FC3F63F" w14:textId="77777777" w:rsidTr="003702CB">
        <w:trPr>
          <w:cantSplit/>
        </w:trPr>
        <w:tc>
          <w:tcPr>
            <w:tcW w:w="7938" w:type="dxa"/>
            <w:shd w:val="clear" w:color="auto" w:fill="E9E8E5" w:themeFill="background2"/>
          </w:tcPr>
          <w:p w14:paraId="733051ED" w14:textId="77777777" w:rsidR="00A0779D" w:rsidRPr="006713CF" w:rsidRDefault="00A0779D" w:rsidP="003702CB">
            <w:pPr>
              <w:pStyle w:val="Chart"/>
              <w:spacing w:before="120" w:after="120"/>
              <w:jc w:val="center"/>
              <w:rPr>
                <w:rFonts w:ascii="Franklin Gothic Demi" w:hAnsi="Franklin Gothic Demi"/>
                <w:sz w:val="16"/>
              </w:rPr>
            </w:pPr>
            <w:r>
              <w:rPr>
                <w:rFonts w:ascii="Franklin Gothic Demi" w:hAnsi="Franklin Gothic Demi"/>
                <w:noProof/>
                <w:sz w:val="16"/>
                <w:lang w:eastAsia="en-AU"/>
              </w:rPr>
              <w:drawing>
                <wp:inline distT="0" distB="0" distL="0" distR="0" wp14:anchorId="7588CD85" wp14:editId="1C416A5E">
                  <wp:extent cx="4869180" cy="252920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69180" cy="2529205"/>
                          </a:xfrm>
                          <a:prstGeom prst="rect">
                            <a:avLst/>
                          </a:prstGeom>
                          <a:noFill/>
                          <a:ln>
                            <a:noFill/>
                          </a:ln>
                        </pic:spPr>
                      </pic:pic>
                    </a:graphicData>
                  </a:graphic>
                </wp:inline>
              </w:drawing>
            </w:r>
          </w:p>
        </w:tc>
      </w:tr>
    </w:tbl>
    <w:p w14:paraId="0DADC534" w14:textId="77777777" w:rsidR="00924F1D" w:rsidRPr="00924F1D" w:rsidRDefault="00924F1D" w:rsidP="00924F1D">
      <w:pPr>
        <w:pStyle w:val="Source"/>
      </w:pPr>
      <w:r w:rsidRPr="00924F1D">
        <w:rPr>
          <w:i/>
        </w:rPr>
        <w:t>Data source:</w:t>
      </w:r>
      <w:r w:rsidRPr="00924F1D">
        <w:t xml:space="preserve"> Blue Environment.</w:t>
      </w:r>
    </w:p>
    <w:p w14:paraId="677007FC" w14:textId="77777777" w:rsidR="00A0779D" w:rsidRPr="002433AC" w:rsidRDefault="00A0779D" w:rsidP="00A0779D">
      <w:pPr>
        <w:pStyle w:val="Heading4"/>
      </w:pPr>
      <w:r w:rsidRPr="002433AC">
        <w:t>Vessel and equipment waste</w:t>
      </w:r>
    </w:p>
    <w:p w14:paraId="4FEF3160" w14:textId="63881C6C" w:rsidR="00A0779D" w:rsidRDefault="00A0779D" w:rsidP="00A0779D">
      <w:pPr>
        <w:pStyle w:val="BodyText"/>
      </w:pPr>
      <w:r>
        <w:t>Waste estimates associated with fishery vessels and equipment were based on either the number of vessels or the number of employees in Australian fisheries, both of which are available by jurisdiction from ABARES (2016).</w:t>
      </w:r>
      <w:r w:rsidRPr="001A06B8">
        <w:rPr>
          <w:rStyle w:val="FootnoteReference"/>
        </w:rPr>
        <w:fldChar w:fldCharType="begin"/>
      </w:r>
      <w:r w:rsidRPr="001A06B8">
        <w:rPr>
          <w:rStyle w:val="FootnoteReference"/>
        </w:rPr>
        <w:instrText xml:space="preserve"> NOTEREF _Ref490229998 \h </w:instrText>
      </w:r>
      <w:r>
        <w:rPr>
          <w:rStyle w:val="FootnoteReference"/>
        </w:rPr>
        <w:instrText xml:space="preserve"> \* MERGEFORMAT </w:instrText>
      </w:r>
      <w:r w:rsidRPr="001A06B8">
        <w:rPr>
          <w:rStyle w:val="FootnoteReference"/>
        </w:rPr>
      </w:r>
      <w:r w:rsidRPr="001A06B8">
        <w:rPr>
          <w:rStyle w:val="FootnoteReference"/>
        </w:rPr>
        <w:fldChar w:fldCharType="separate"/>
      </w:r>
      <w:r w:rsidR="00995AA6">
        <w:rPr>
          <w:rStyle w:val="FootnoteReference"/>
        </w:rPr>
        <w:t>68</w:t>
      </w:r>
      <w:r w:rsidRPr="001A06B8">
        <w:rPr>
          <w:rStyle w:val="FootnoteReference"/>
        </w:rPr>
        <w:fldChar w:fldCharType="end"/>
      </w:r>
      <w:r>
        <w:t xml:space="preserve"> Using these figures, we applied estimates of per unit waste generation or used primary research to estimate the waste generated</w:t>
      </w:r>
      <w:r w:rsidRPr="00DB7E40">
        <w:t>. Research was first targeted towards information specific to species and fisheries in Australia. Where this was not available, comparable international research and information was used to provide an estimate of waste generation.</w:t>
      </w:r>
    </w:p>
    <w:p w14:paraId="2646201F" w14:textId="77777777" w:rsidR="00A0779D" w:rsidRDefault="00A0779D" w:rsidP="00A0779D">
      <w:pPr>
        <w:pStyle w:val="BodyText"/>
      </w:pPr>
      <w:r>
        <w:lastRenderedPageBreak/>
        <w:t>A detailed description of waste generation estimates from each source is provided below.</w:t>
      </w:r>
    </w:p>
    <w:p w14:paraId="6B4AFC7B" w14:textId="77777777" w:rsidR="00A0779D" w:rsidRDefault="00A0779D" w:rsidP="00A0779D">
      <w:pPr>
        <w:pStyle w:val="Heading3"/>
      </w:pPr>
      <w:r>
        <w:t>Waste prior to harvest</w:t>
      </w:r>
    </w:p>
    <w:p w14:paraId="36C4F5DE" w14:textId="0E572949" w:rsidR="00A0779D" w:rsidRDefault="00A0779D" w:rsidP="00A0779D">
      <w:pPr>
        <w:pStyle w:val="BodyText"/>
      </w:pPr>
      <w:r>
        <w:t xml:space="preserve">In aquaculture fisheries, waste prior to harvesting originates from uneaten feed, waste excretions, organism mortalities and wastewater treatment. Aquaculture is often conducted to produce a high concentration of large individuals in a relatively small or confined space. The resulting increase in waste load can have a detrimental impact on the environment. In wild-catch systems, waste prior to harvest is considered to be part of natural ecosystem functions. Table </w:t>
      </w:r>
      <w:fldSimple w:instr=" REF _Caption2941 ">
        <w:r w:rsidR="00995AA6">
          <w:rPr>
            <w:noProof/>
          </w:rPr>
          <w:t>11</w:t>
        </w:r>
        <w:r w:rsidR="00995AA6" w:rsidRPr="00695C93">
          <w:rPr>
            <w:noProof/>
          </w:rPr>
          <w:t>.</w:t>
        </w:r>
        <w:r w:rsidR="00995AA6">
          <w:rPr>
            <w:noProof/>
          </w:rPr>
          <w:t>6</w:t>
        </w:r>
      </w:fldSimple>
      <w:r>
        <w:t xml:space="preserve"> provides an estimate of waste generation prior to harvest for aquaculture fisheries. Waste generation is considered to be in addition to the total catch recorded in ABARES (2016) data, calculated as a proportion of the total catch from each fishery type.</w:t>
      </w:r>
      <w:r w:rsidRPr="001A06B8">
        <w:rPr>
          <w:rStyle w:val="FootnoteReference"/>
        </w:rPr>
        <w:fldChar w:fldCharType="begin"/>
      </w:r>
      <w:r w:rsidRPr="001A06B8">
        <w:rPr>
          <w:rStyle w:val="FootnoteReference"/>
        </w:rPr>
        <w:instrText xml:space="preserve"> NOTEREF _Ref490229998 \h </w:instrText>
      </w:r>
      <w:r>
        <w:rPr>
          <w:rStyle w:val="FootnoteReference"/>
        </w:rPr>
        <w:instrText xml:space="preserve"> \* MERGEFORMAT </w:instrText>
      </w:r>
      <w:r w:rsidRPr="001A06B8">
        <w:rPr>
          <w:rStyle w:val="FootnoteReference"/>
        </w:rPr>
      </w:r>
      <w:r w:rsidRPr="001A06B8">
        <w:rPr>
          <w:rStyle w:val="FootnoteReference"/>
        </w:rPr>
        <w:fldChar w:fldCharType="separate"/>
      </w:r>
      <w:r w:rsidR="00995AA6">
        <w:rPr>
          <w:rStyle w:val="FootnoteReference"/>
        </w:rPr>
        <w:t>68</w:t>
      </w:r>
      <w:r w:rsidRPr="001A06B8">
        <w:rPr>
          <w:rStyle w:val="FootnoteReference"/>
        </w:rPr>
        <w:fldChar w:fldCharType="end"/>
      </w:r>
    </w:p>
    <w:p w14:paraId="3D1910CD" w14:textId="77777777" w:rsidR="00A0779D" w:rsidRDefault="00A0779D" w:rsidP="00A0779D">
      <w:pPr>
        <w:pStyle w:val="BodyText"/>
      </w:pPr>
      <w:r>
        <w:t>For aquaculture fisheries based in natural estuaries we have assumed that the entirety of waste production is deposited in the natural environment, none of which would be captured in national waste data. Land based pond and recirculation systems treat wastewater to remove waste products. The pathway for this waste is likely to be recovery via land application (75%) with the remaining disposal of waste to landfill. It is assumed that 50% of material to land application, and all waste to landfill, is captured in national waste data.</w:t>
      </w:r>
    </w:p>
    <w:p w14:paraId="05A6696F" w14:textId="77777777" w:rsidR="00A0779D" w:rsidRDefault="00A0779D" w:rsidP="00A0779D">
      <w:pPr>
        <w:pStyle w:val="Heading3"/>
        <w:numPr>
          <w:ilvl w:val="0"/>
          <w:numId w:val="0"/>
        </w:numPr>
      </w:pPr>
      <w:r>
        <w:t>Waste during harvest/landing (by-catch and discards)</w:t>
      </w:r>
    </w:p>
    <w:p w14:paraId="5C277C72" w14:textId="77777777" w:rsidR="00A0779D" w:rsidRDefault="00A0779D" w:rsidP="00A0779D">
      <w:pPr>
        <w:pStyle w:val="BodyText"/>
      </w:pPr>
      <w:r>
        <w:t xml:space="preserve">The Australian Fisheries Management Authority defines by-catch as </w:t>
      </w:r>
      <w:r w:rsidRPr="008D22CB">
        <w:t>“Species that physically interact with fishing vessels and/or fishing gear and are not usually kept by commercial fishers”</w:t>
      </w:r>
      <w:r>
        <w:t xml:space="preserve"> and discards as </w:t>
      </w:r>
      <w:r w:rsidRPr="008D22CB">
        <w:t>“Any part of the catch which is returned to the sea, dead or alive”</w:t>
      </w:r>
      <w:r>
        <w:t>.</w:t>
      </w:r>
      <w:r>
        <w:rPr>
          <w:rStyle w:val="FootnoteReference"/>
        </w:rPr>
        <w:footnoteReference w:id="72"/>
      </w:r>
      <w:r>
        <w:t xml:space="preserve"> By-catch arises when non-target organisms are captured in fishery catch equipment (e.g. nets). It includes target species which cannot be kept because they are undersize</w:t>
      </w:r>
      <w:r w:rsidRPr="00C77FD8">
        <w:t xml:space="preserve"> or </w:t>
      </w:r>
      <w:r>
        <w:t xml:space="preserve">where </w:t>
      </w:r>
      <w:r w:rsidRPr="00C77FD8">
        <w:t xml:space="preserve">trip </w:t>
      </w:r>
      <w:r>
        <w:t xml:space="preserve">catch </w:t>
      </w:r>
      <w:r w:rsidRPr="00C77FD8">
        <w:t>limits apply</w:t>
      </w:r>
      <w:r>
        <w:t xml:space="preserve">, as well as other non-target organisms including sharks, rays, turtles and birds. By-catch is highly variable and the frequency and quantity is dependent on the fishery target species, the fishery method employed and the geographic location of operations. </w:t>
      </w:r>
    </w:p>
    <w:p w14:paraId="71DE194C" w14:textId="06B724CD" w:rsidR="00A0779D" w:rsidRDefault="00A0779D" w:rsidP="00A0779D">
      <w:pPr>
        <w:pStyle w:val="BodyText"/>
      </w:pPr>
      <w:r>
        <w:t>By-catch is expected from most wild-catch fisheries and from aquaculture fisheries which are set in estuaries. Some fisheries are much more selective in their catch methods and reduce by-catch and discards to nil. For example, the diving method of fishing (targeting abalone or rock lobster) is conducted by hand, meaning catch can be identified and assessed prior to removal. Other fisheries have developed by-catch avoidance equipment which allow non</w:t>
      </w:r>
      <w:r>
        <w:noBreakHyphen/>
        <w:t xml:space="preserve">target or undersized species to avoid capture. The development of by-catch avoidance equipment is the subject of worldwide research and approved methods are often implemented across entire fisheries where possible. Table </w:t>
      </w:r>
      <w:fldSimple w:instr=" REF _Caption9766 ">
        <w:r w:rsidR="00995AA6">
          <w:rPr>
            <w:noProof/>
          </w:rPr>
          <w:t>11</w:t>
        </w:r>
        <w:r w:rsidR="00995AA6" w:rsidRPr="00695C93">
          <w:rPr>
            <w:noProof/>
          </w:rPr>
          <w:t>.</w:t>
        </w:r>
        <w:r w:rsidR="00995AA6">
          <w:rPr>
            <w:noProof/>
          </w:rPr>
          <w:t>7</w:t>
        </w:r>
      </w:fldSimple>
      <w:r>
        <w:t xml:space="preserve"> provides an estimate of the expected rate of by-catch and discards from wild catch and aquaculture fisheries. Waste generation is considered to be in addition to the total catch recorded in ABARES (2016) data, calculated as a proportion of the total catch from each fishery type.</w:t>
      </w:r>
      <w:r w:rsidRPr="001A06B8">
        <w:rPr>
          <w:rStyle w:val="FootnoteReference"/>
        </w:rPr>
        <w:fldChar w:fldCharType="begin"/>
      </w:r>
      <w:r w:rsidRPr="001A06B8">
        <w:rPr>
          <w:rStyle w:val="FootnoteReference"/>
        </w:rPr>
        <w:instrText xml:space="preserve"> NOTEREF _Ref490229998 \h </w:instrText>
      </w:r>
      <w:r>
        <w:rPr>
          <w:rStyle w:val="FootnoteReference"/>
        </w:rPr>
        <w:instrText xml:space="preserve"> \* MERGEFORMAT </w:instrText>
      </w:r>
      <w:r w:rsidRPr="001A06B8">
        <w:rPr>
          <w:rStyle w:val="FootnoteReference"/>
        </w:rPr>
      </w:r>
      <w:r w:rsidRPr="001A06B8">
        <w:rPr>
          <w:rStyle w:val="FootnoteReference"/>
        </w:rPr>
        <w:fldChar w:fldCharType="separate"/>
      </w:r>
      <w:r w:rsidR="00995AA6">
        <w:rPr>
          <w:rStyle w:val="FootnoteReference"/>
        </w:rPr>
        <w:t>68</w:t>
      </w:r>
      <w:r w:rsidRPr="001A06B8">
        <w:rPr>
          <w:rStyle w:val="FootnoteReference"/>
        </w:rPr>
        <w:fldChar w:fldCharType="end"/>
      </w:r>
    </w:p>
    <w:p w14:paraId="707D6A6C" w14:textId="77777777" w:rsidR="00A0779D" w:rsidRDefault="00A0779D" w:rsidP="00A0779D">
      <w:pPr>
        <w:pStyle w:val="BodyText"/>
      </w:pPr>
      <w:r>
        <w:t>The pathways for all fishery by-catch and discards are likely to be to the surrounding environment, none of which would be captured in national waste reporting. This is due to the fact that the majority by-catch is identified at the point of harvest/landing and would be dealt with on individual vessels. The use of by-catch for fish feed or bait is not considered to be a waste product.</w:t>
      </w:r>
    </w:p>
    <w:p w14:paraId="1668AE25" w14:textId="77777777" w:rsidR="00A0779D" w:rsidRDefault="00A0779D" w:rsidP="00A0779D">
      <w:pPr>
        <w:pStyle w:val="Heading3"/>
      </w:pPr>
      <w:r>
        <w:lastRenderedPageBreak/>
        <w:t>Waste during processing</w:t>
      </w:r>
    </w:p>
    <w:p w14:paraId="48ED6D20" w14:textId="77777777" w:rsidR="00A0779D" w:rsidRDefault="00A0779D" w:rsidP="00A0779D">
      <w:pPr>
        <w:pStyle w:val="BodyText"/>
        <w:tabs>
          <w:tab w:val="left" w:pos="660"/>
        </w:tabs>
      </w:pPr>
      <w:r>
        <w:t>According to Ghaly et al (2013) approximately 70% of fishery catch is processed before final sale.</w:t>
      </w:r>
      <w:bookmarkStart w:id="1918" w:name="_Ref490230177"/>
      <w:r>
        <w:rPr>
          <w:rStyle w:val="FootnoteReference"/>
        </w:rPr>
        <w:footnoteReference w:id="73"/>
      </w:r>
      <w:bookmarkEnd w:id="1918"/>
      <w:r>
        <w:t xml:space="preserve"> This means that 30% of catch is sold as whole product and so is not considered in waste generation estimates from fishery processing. The processing required for fishery product is highly dependent on the biology of each species and the degree of processing can be influenced by supermarket or consumer demand.</w:t>
      </w:r>
    </w:p>
    <w:p w14:paraId="57803A7E" w14:textId="4A604F97" w:rsidR="00A0779D" w:rsidRDefault="00A0779D" w:rsidP="00A0779D">
      <w:pPr>
        <w:pStyle w:val="BodyText"/>
        <w:tabs>
          <w:tab w:val="left" w:pos="660"/>
        </w:tabs>
      </w:pPr>
      <w:r>
        <w:t>Generally, processing of fish involves stunning, grading, slime removal, de-heading, washing, scaling, gutting, cutting of fins, meat and bone separation and filleting.</w:t>
      </w:r>
      <w:r w:rsidRPr="000D7910">
        <w:rPr>
          <w:rStyle w:val="FootnoteReference"/>
        </w:rPr>
        <w:fldChar w:fldCharType="begin"/>
      </w:r>
      <w:r w:rsidRPr="000D7910">
        <w:rPr>
          <w:rStyle w:val="FootnoteReference"/>
        </w:rPr>
        <w:instrText xml:space="preserve"> NOTEREF _Ref490230177 \h </w:instrText>
      </w:r>
      <w:r>
        <w:rPr>
          <w:rStyle w:val="FootnoteReference"/>
        </w:rPr>
        <w:instrText xml:space="preserve"> \* MERGEFORMAT </w:instrText>
      </w:r>
      <w:r w:rsidRPr="000D7910">
        <w:rPr>
          <w:rStyle w:val="FootnoteReference"/>
        </w:rPr>
      </w:r>
      <w:r w:rsidRPr="000D7910">
        <w:rPr>
          <w:rStyle w:val="FootnoteReference"/>
        </w:rPr>
        <w:fldChar w:fldCharType="separate"/>
      </w:r>
      <w:r w:rsidR="00995AA6">
        <w:rPr>
          <w:rStyle w:val="FootnoteReference"/>
        </w:rPr>
        <w:t>73</w:t>
      </w:r>
      <w:r w:rsidRPr="000D7910">
        <w:rPr>
          <w:rStyle w:val="FootnoteReference"/>
        </w:rPr>
        <w:fldChar w:fldCharType="end"/>
      </w:r>
      <w:r w:rsidRPr="000D7910">
        <w:rPr>
          <w:rStyle w:val="FootnoteReference"/>
        </w:rPr>
        <w:t xml:space="preserve"> </w:t>
      </w:r>
      <w:r>
        <w:t xml:space="preserve">Significant quantities of waste are generated from this process. Table </w:t>
      </w:r>
      <w:fldSimple w:instr=" REF _Caption6477 ">
        <w:r w:rsidR="00995AA6">
          <w:rPr>
            <w:noProof/>
          </w:rPr>
          <w:t>2.2</w:t>
        </w:r>
      </w:fldSimple>
      <w:r>
        <w:t xml:space="preserve"> provides an estimate of the waste generated from fish processing. In estimating waste generation from fishery catch processing, we have used an example species that represents each fishery type. Waste generation is considered to be a proportion of the total catch recorded in ABARES (2016) data.</w:t>
      </w:r>
      <w:r w:rsidRPr="001A06B8">
        <w:rPr>
          <w:rStyle w:val="FootnoteReference"/>
        </w:rPr>
        <w:fldChar w:fldCharType="begin"/>
      </w:r>
      <w:r w:rsidRPr="001A06B8">
        <w:rPr>
          <w:rStyle w:val="FootnoteReference"/>
        </w:rPr>
        <w:instrText xml:space="preserve"> NOTEREF _Ref490229998 \h </w:instrText>
      </w:r>
      <w:r>
        <w:rPr>
          <w:rStyle w:val="FootnoteReference"/>
        </w:rPr>
        <w:instrText xml:space="preserve"> \* MERGEFORMAT </w:instrText>
      </w:r>
      <w:r w:rsidRPr="001A06B8">
        <w:rPr>
          <w:rStyle w:val="FootnoteReference"/>
        </w:rPr>
      </w:r>
      <w:r w:rsidRPr="001A06B8">
        <w:rPr>
          <w:rStyle w:val="FootnoteReference"/>
        </w:rPr>
        <w:fldChar w:fldCharType="separate"/>
      </w:r>
      <w:r w:rsidR="00995AA6">
        <w:rPr>
          <w:rStyle w:val="FootnoteReference"/>
        </w:rPr>
        <w:t>68</w:t>
      </w:r>
      <w:r w:rsidRPr="001A06B8">
        <w:rPr>
          <w:rStyle w:val="FootnoteReference"/>
        </w:rPr>
        <w:fldChar w:fldCharType="end"/>
      </w:r>
      <w:r>
        <w:t xml:space="preserve"> In our calculations, we have used the 70% figure noted above to estimate the proportion of fishery catch that is sent for processing, multiplied by the waste generation proportions estimated below.</w:t>
      </w:r>
    </w:p>
    <w:p w14:paraId="6D50D3C1" w14:textId="77777777" w:rsidR="00A0779D" w:rsidRDefault="00A0779D" w:rsidP="00A0779D">
      <w:pPr>
        <w:pStyle w:val="BodyText"/>
        <w:tabs>
          <w:tab w:val="left" w:pos="660"/>
        </w:tabs>
      </w:pPr>
      <w:r>
        <w:t>There are a number of recovery options available for fish processing waste, including:</w:t>
      </w:r>
      <w:r>
        <w:rPr>
          <w:rStyle w:val="FootnoteReference"/>
        </w:rPr>
        <w:footnoteReference w:id="74"/>
      </w:r>
      <w:r>
        <w:t xml:space="preserve"> </w:t>
      </w:r>
      <w:r>
        <w:rPr>
          <w:rStyle w:val="FootnoteReference"/>
        </w:rPr>
        <w:footnoteReference w:id="75"/>
      </w:r>
    </w:p>
    <w:p w14:paraId="50D8871A" w14:textId="289E0C11" w:rsidR="00A0779D" w:rsidRDefault="00A0779D" w:rsidP="00A0779D">
      <w:pPr>
        <w:pStyle w:val="ListBullet"/>
      </w:pPr>
      <w:r>
        <w:t>processing into aquaculture or pet feed</w:t>
      </w:r>
      <w:r w:rsidR="0030010E">
        <w:t>;</w:t>
      </w:r>
    </w:p>
    <w:p w14:paraId="1DC3D12E" w14:textId="5241B2E1" w:rsidR="00A0779D" w:rsidRDefault="00A0779D" w:rsidP="00A0779D">
      <w:pPr>
        <w:pStyle w:val="ListBullet"/>
      </w:pPr>
      <w:r>
        <w:t>extraction of oils, lipids, antioxidants, flavours or pigments</w:t>
      </w:r>
      <w:r w:rsidR="0030010E">
        <w:t>;</w:t>
      </w:r>
    </w:p>
    <w:p w14:paraId="7C3C984A" w14:textId="77777777" w:rsidR="00A0779D" w:rsidRDefault="00A0779D" w:rsidP="00A0779D">
      <w:pPr>
        <w:pStyle w:val="ListBullet"/>
      </w:pPr>
      <w:r>
        <w:t>used directly as fertilizer, fish bait, animal feed or as an input to compost or energy recovery.</w:t>
      </w:r>
    </w:p>
    <w:p w14:paraId="3BAB5322" w14:textId="77777777" w:rsidR="00A0779D" w:rsidRDefault="00A0779D" w:rsidP="00A0779D">
      <w:pPr>
        <w:pStyle w:val="BodyText"/>
      </w:pPr>
      <w:r>
        <w:t>Little data is available regarding the use of these recovery options in Australia. As a result, we have applied the assumption that 80% of processing waste is recovered and 20% sent for landfill disposal. Of the waste that is recovered, we have assumed that 10% would be captured in national waste data (the majority of recovery/reprocessing would occur at the same location as fish processing). All waste material landfilled would be captured in national waste data.</w:t>
      </w:r>
    </w:p>
    <w:p w14:paraId="36A109C2" w14:textId="77777777" w:rsidR="00A0779D" w:rsidRDefault="00A0779D" w:rsidP="00A0779D">
      <w:pPr>
        <w:pStyle w:val="BodyText"/>
        <w:numPr>
          <w:ilvl w:val="0"/>
          <w:numId w:val="17"/>
        </w:numPr>
        <w:sectPr w:rsidR="00A0779D" w:rsidSect="00585A2B">
          <w:headerReference w:type="even" r:id="rId70"/>
          <w:headerReference w:type="default" r:id="rId71"/>
          <w:footerReference w:type="even" r:id="rId72"/>
          <w:footerReference w:type="default" r:id="rId73"/>
          <w:pgSz w:w="11906" w:h="16838" w:code="9"/>
          <w:pgMar w:top="2268" w:right="1701" w:bottom="1418" w:left="2268" w:header="680" w:footer="680" w:gutter="0"/>
          <w:cols w:space="708"/>
          <w:docGrid w:linePitch="360"/>
        </w:sectPr>
      </w:pPr>
    </w:p>
    <w:p w14:paraId="2DD04BDF" w14:textId="5B602A26" w:rsidR="00A0779D" w:rsidRDefault="00A0779D" w:rsidP="00A0779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6</w:instrText>
      </w:r>
      <w:r w:rsidRPr="00695C93">
        <w:fldChar w:fldCharType="end"/>
      </w:r>
      <w:r w:rsidRPr="00695C93">
        <w:instrText xml:space="preserve">" "" </w:instrText>
      </w:r>
      <w:r w:rsidRPr="00695C93">
        <w:fldChar w:fldCharType="separate"/>
      </w:r>
      <w:bookmarkStart w:id="1919" w:name="_Caption9596"/>
      <w:bookmarkStart w:id="1920" w:name="_Caption4051"/>
      <w:bookmarkStart w:id="1921" w:name="_Caption9783"/>
      <w:bookmarkStart w:id="1922" w:name="_Caption8957"/>
      <w:bookmarkStart w:id="1923" w:name="_Caption1463"/>
      <w:bookmarkStart w:id="1924" w:name="_Caption3572"/>
      <w:bookmarkStart w:id="1925" w:name="_Caption7240"/>
      <w:bookmarkStart w:id="1926" w:name="_Caption2990"/>
      <w:bookmarkStart w:id="1927" w:name="_Caption2784"/>
      <w:bookmarkStart w:id="1928" w:name="_Caption7525"/>
      <w:bookmarkStart w:id="1929" w:name="_Caption4922"/>
      <w:bookmarkStart w:id="1930" w:name="_Caption7348"/>
      <w:bookmarkStart w:id="1931" w:name="_Caption2159"/>
      <w:bookmarkStart w:id="1932" w:name="_Caption2746"/>
      <w:bookmarkStart w:id="1933" w:name="_Caption0222"/>
      <w:bookmarkStart w:id="1934" w:name="_Caption7141"/>
      <w:bookmarkStart w:id="1935" w:name="_Caption2941"/>
      <w:bookmarkStart w:id="1936" w:name="_Caption4113"/>
      <w:bookmarkStart w:id="1937" w:name="_Caption6017"/>
      <w:bookmarkStart w:id="1938" w:name="_Caption4908"/>
      <w:bookmarkStart w:id="1939" w:name="_Caption6862"/>
      <w:bookmarkStart w:id="1940" w:name="_Caption6930"/>
      <w:bookmarkStart w:id="1941" w:name="_Caption5824"/>
      <w:bookmarkStart w:id="1942" w:name="_Caption5574"/>
      <w:bookmarkStart w:id="1943" w:name="_Caption1092"/>
      <w:bookmarkStart w:id="1944" w:name="_Caption6445"/>
      <w:bookmarkStart w:id="1945" w:name="_Caption3900"/>
      <w:bookmarkStart w:id="1946" w:name="_Caption9195"/>
      <w:bookmarkStart w:id="1947" w:name="_Caption9946"/>
      <w:bookmarkStart w:id="1948" w:name="_Caption4117"/>
      <w:bookmarkStart w:id="1949" w:name="_Caption8749"/>
      <w:bookmarkStart w:id="1950" w:name="_Caption4677"/>
      <w:bookmarkStart w:id="1951" w:name="_Caption0457"/>
      <w:bookmarkStart w:id="1952" w:name="_Caption5319"/>
      <w:bookmarkStart w:id="1953" w:name="_Caption2264"/>
      <w:bookmarkStart w:id="1954" w:name="_Caption0154"/>
      <w:bookmarkStart w:id="1955" w:name="_Caption2895"/>
      <w:bookmarkStart w:id="1956" w:name="_Caption0726"/>
      <w:bookmarkStart w:id="1957" w:name="_Caption7519"/>
      <w:bookmarkStart w:id="1958" w:name="_Caption2394"/>
      <w:bookmarkStart w:id="1959" w:name="_Caption1391"/>
      <w:bookmarkStart w:id="1960" w:name="_Caption9142"/>
      <w:bookmarkStart w:id="1961" w:name="_Caption4936"/>
      <w:bookmarkStart w:id="1962" w:name="_Caption9654"/>
      <w:bookmarkStart w:id="1963" w:name="_Caption4887"/>
      <w:bookmarkStart w:id="1964" w:name="_Caption2962"/>
      <w:bookmarkStart w:id="1965" w:name="_Caption1086"/>
      <w:bookmarkStart w:id="1966" w:name="_Caption3051"/>
      <w:bookmarkStart w:id="1967" w:name="_Toc490566553"/>
      <w:bookmarkStart w:id="1968" w:name="_Toc496885063"/>
      <w:r w:rsidR="00B76381">
        <w:rPr>
          <w:noProof/>
        </w:rPr>
        <w:t>11</w:t>
      </w:r>
      <w:r w:rsidR="00B76381" w:rsidRPr="00695C93">
        <w:rPr>
          <w:noProof/>
        </w:rPr>
        <w:t>.</w:t>
      </w:r>
      <w:r w:rsidR="00B76381">
        <w:rPr>
          <w:noProof/>
        </w:rPr>
        <w:t>6</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rsidRPr="00695C93">
        <w:fldChar w:fldCharType="end"/>
      </w:r>
      <w:r>
        <w:tab/>
        <w:t>Factors for waste generation prior to fishery harvest</w:t>
      </w:r>
      <w:bookmarkEnd w:id="1967"/>
      <w:bookmarkEnd w:id="1968"/>
    </w:p>
    <w:tbl>
      <w:tblPr>
        <w:tblpPr w:leftFromText="180" w:rightFromText="180" w:vertAnchor="text" w:horzAnchor="margin" w:tblpY="1"/>
        <w:tblOverlap w:val="never"/>
        <w:tblW w:w="13240" w:type="dxa"/>
        <w:tblLayout w:type="fixed"/>
        <w:tblLook w:val="0000" w:firstRow="0" w:lastRow="0" w:firstColumn="0" w:lastColumn="0" w:noHBand="0" w:noVBand="0"/>
      </w:tblPr>
      <w:tblGrid>
        <w:gridCol w:w="1475"/>
        <w:gridCol w:w="992"/>
        <w:gridCol w:w="8505"/>
        <w:gridCol w:w="2262"/>
        <w:gridCol w:w="6"/>
      </w:tblGrid>
      <w:tr w:rsidR="00A0779D" w14:paraId="16D03745" w14:textId="77777777" w:rsidTr="00E13DE0">
        <w:tc>
          <w:tcPr>
            <w:tcW w:w="1475" w:type="dxa"/>
            <w:shd w:val="clear" w:color="auto" w:fill="6F6652"/>
            <w:tcMar>
              <w:left w:w="57" w:type="dxa"/>
              <w:right w:w="57" w:type="dxa"/>
            </w:tcMar>
          </w:tcPr>
          <w:p w14:paraId="2AFB77CA" w14:textId="77777777" w:rsidR="00A0779D" w:rsidRDefault="00A0779D" w:rsidP="00E13DE0">
            <w:pPr>
              <w:pStyle w:val="TableDataColumnHeading"/>
              <w:jc w:val="left"/>
            </w:pPr>
            <w:r>
              <w:t>Fishery method</w:t>
            </w:r>
          </w:p>
        </w:tc>
        <w:tc>
          <w:tcPr>
            <w:tcW w:w="992" w:type="dxa"/>
            <w:shd w:val="clear" w:color="auto" w:fill="6F6652"/>
            <w:tcMar>
              <w:left w:w="57" w:type="dxa"/>
              <w:right w:w="57" w:type="dxa"/>
            </w:tcMar>
          </w:tcPr>
          <w:p w14:paraId="0C2F48B1" w14:textId="77777777" w:rsidR="00A0779D" w:rsidRDefault="00A0779D" w:rsidP="00E13DE0">
            <w:pPr>
              <w:pStyle w:val="TableDataColumnHeading"/>
              <w:jc w:val="left"/>
            </w:pPr>
            <w:r>
              <w:t>Estimated generation</w:t>
            </w:r>
          </w:p>
        </w:tc>
        <w:tc>
          <w:tcPr>
            <w:tcW w:w="8505" w:type="dxa"/>
            <w:shd w:val="clear" w:color="auto" w:fill="6F6652"/>
          </w:tcPr>
          <w:p w14:paraId="0D046CA5" w14:textId="77777777" w:rsidR="00A0779D" w:rsidRDefault="00A0779D" w:rsidP="00E13DE0">
            <w:pPr>
              <w:pStyle w:val="TableDataColumnHeading"/>
              <w:jc w:val="left"/>
            </w:pPr>
            <w:r>
              <w:t>Evidence</w:t>
            </w:r>
          </w:p>
        </w:tc>
        <w:tc>
          <w:tcPr>
            <w:tcW w:w="2268" w:type="dxa"/>
            <w:gridSpan w:val="2"/>
            <w:shd w:val="clear" w:color="auto" w:fill="6F6652"/>
          </w:tcPr>
          <w:p w14:paraId="7DC8AE36" w14:textId="77777777" w:rsidR="00A0779D" w:rsidRDefault="00A0779D" w:rsidP="00E13DE0">
            <w:pPr>
              <w:pStyle w:val="TableDataColumnHeading"/>
              <w:jc w:val="left"/>
            </w:pPr>
            <w:r>
              <w:t>Waste pathway</w:t>
            </w:r>
          </w:p>
        </w:tc>
      </w:tr>
      <w:tr w:rsidR="00A0779D" w:rsidRPr="00920A15" w14:paraId="7CF35772" w14:textId="77777777" w:rsidTr="00E13DE0">
        <w:trPr>
          <w:gridAfter w:val="1"/>
          <w:wAfter w:w="6" w:type="dxa"/>
        </w:trPr>
        <w:tc>
          <w:tcPr>
            <w:tcW w:w="14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CE50A0A" w14:textId="77777777" w:rsidR="00A0779D" w:rsidRPr="00920A15" w:rsidRDefault="00A0779D" w:rsidP="00E13DE0">
            <w:pPr>
              <w:pStyle w:val="TableHeading1"/>
            </w:pPr>
            <w:r>
              <w:t>Aquaculture</w:t>
            </w:r>
          </w:p>
        </w:tc>
        <w:tc>
          <w:tcPr>
            <w:tcW w:w="11759" w:type="dxa"/>
            <w:gridSpan w:val="3"/>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9BEEF69" w14:textId="77777777" w:rsidR="00A0779D" w:rsidRPr="00920A15" w:rsidRDefault="00A0779D" w:rsidP="00E13DE0">
            <w:pPr>
              <w:pStyle w:val="TableHeading1"/>
            </w:pPr>
          </w:p>
        </w:tc>
      </w:tr>
      <w:tr w:rsidR="00A0779D" w14:paraId="759C0E31"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6EBB7C" w14:textId="77777777" w:rsidR="00A0779D" w:rsidRDefault="00A0779D" w:rsidP="00E13DE0">
            <w:pPr>
              <w:pStyle w:val="TableDataEntries"/>
              <w:jc w:val="left"/>
            </w:pPr>
            <w:r>
              <w:t>Land-based ponds/dams</w:t>
            </w:r>
          </w:p>
        </w:tc>
        <w:tc>
          <w:tcPr>
            <w:tcW w:w="992" w:type="dxa"/>
            <w:tcBorders>
              <w:top w:val="single" w:sz="8" w:space="0" w:color="FFFFFF" w:themeColor="background1"/>
              <w:bottom w:val="single" w:sz="8" w:space="0" w:color="FFFFFF" w:themeColor="background1"/>
            </w:tcBorders>
            <w:shd w:val="clear" w:color="auto" w:fill="9AC2C4" w:themeFill="accent6"/>
            <w:tcMar>
              <w:left w:w="57" w:type="dxa"/>
              <w:right w:w="57" w:type="dxa"/>
            </w:tcMar>
          </w:tcPr>
          <w:p w14:paraId="191B3C52" w14:textId="77777777" w:rsidR="00A0779D" w:rsidRDefault="00A0779D" w:rsidP="00E13DE0">
            <w:pPr>
              <w:pStyle w:val="TableDataEntries"/>
              <w:jc w:val="left"/>
            </w:pPr>
            <w:r>
              <w:t>Low-medium</w:t>
            </w:r>
          </w:p>
        </w:tc>
        <w:tc>
          <w:tcPr>
            <w:tcW w:w="8505" w:type="dxa"/>
            <w:tcBorders>
              <w:top w:val="single" w:sz="8" w:space="0" w:color="FFFFFF" w:themeColor="background1"/>
              <w:bottom w:val="single" w:sz="8" w:space="0" w:color="FFFFFF" w:themeColor="background1"/>
            </w:tcBorders>
            <w:shd w:val="clear" w:color="auto" w:fill="E9E8E5" w:themeFill="background2"/>
          </w:tcPr>
          <w:p w14:paraId="44E5D913" w14:textId="77777777" w:rsidR="00A0779D" w:rsidRDefault="00A0779D" w:rsidP="00E13DE0">
            <w:pPr>
              <w:pStyle w:val="TableDataEntries"/>
              <w:jc w:val="left"/>
            </w:pPr>
            <w:r>
              <w:t>Prawn: “…</w:t>
            </w:r>
            <w:r w:rsidRPr="00486B81">
              <w:t>survivals of 55–91 percent</w:t>
            </w:r>
            <w:r>
              <w:t>…”</w:t>
            </w:r>
            <w:r w:rsidRPr="000D7910">
              <w:rPr>
                <w:rStyle w:val="FootnoteReference"/>
                <w:rFonts w:ascii="Franklin Gothic Book" w:hAnsi="Franklin Gothic Book"/>
                <w:sz w:val="16"/>
                <w:szCs w:val="16"/>
              </w:rPr>
              <w:footnoteReference w:id="76"/>
            </w:r>
            <w:r w:rsidRPr="000D7910">
              <w:rPr>
                <w:szCs w:val="16"/>
              </w:rPr>
              <w:t>,</w:t>
            </w:r>
            <w:r>
              <w:t xml:space="preserve"> “…</w:t>
            </w:r>
            <w:r w:rsidRPr="00486B81">
              <w:t>a further 70-80 percent survival rate is achieved in this stage</w:t>
            </w:r>
            <w:r>
              <w:t>…”</w:t>
            </w:r>
            <w:r w:rsidRPr="000D7910">
              <w:rPr>
                <w:rStyle w:val="FootnoteReference"/>
                <w:rFonts w:ascii="Franklin Gothic Book" w:hAnsi="Franklin Gothic Book"/>
                <w:sz w:val="16"/>
                <w:szCs w:val="16"/>
              </w:rPr>
              <w:footnoteReference w:id="77"/>
            </w:r>
            <w:r w:rsidRPr="000D7910">
              <w:rPr>
                <w:szCs w:val="16"/>
              </w:rPr>
              <w:t xml:space="preserve"> </w:t>
            </w:r>
          </w:p>
        </w:tc>
        <w:tc>
          <w:tcPr>
            <w:tcW w:w="2268" w:type="dxa"/>
            <w:gridSpan w:val="2"/>
            <w:tcBorders>
              <w:top w:val="single" w:sz="8" w:space="0" w:color="FFFFFF" w:themeColor="background1"/>
              <w:bottom w:val="single" w:sz="8" w:space="0" w:color="FFFFFF" w:themeColor="background1"/>
            </w:tcBorders>
            <w:shd w:val="clear" w:color="auto" w:fill="E9E8E5" w:themeFill="background2"/>
          </w:tcPr>
          <w:p w14:paraId="40C58C16" w14:textId="77777777" w:rsidR="00A0779D" w:rsidRDefault="00A0779D" w:rsidP="00E13DE0">
            <w:pPr>
              <w:pStyle w:val="TableDataEntries"/>
              <w:jc w:val="left"/>
            </w:pPr>
            <w:r w:rsidRPr="00486B81">
              <w:t>Recovery - land application</w:t>
            </w:r>
            <w:r>
              <w:t>, landfill disposal</w:t>
            </w:r>
          </w:p>
        </w:tc>
      </w:tr>
      <w:tr w:rsidR="00A0779D" w14:paraId="3F66CCB9"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D964B5" w14:textId="77777777" w:rsidR="00A0779D" w:rsidRDefault="00A0779D" w:rsidP="00E13DE0">
            <w:pPr>
              <w:pStyle w:val="TableDataEntries"/>
              <w:jc w:val="left"/>
            </w:pPr>
            <w:r>
              <w:t>Longlines</w:t>
            </w:r>
          </w:p>
        </w:tc>
        <w:tc>
          <w:tcPr>
            <w:tcW w:w="992" w:type="dxa"/>
            <w:tcBorders>
              <w:top w:val="single" w:sz="8" w:space="0" w:color="FFFFFF" w:themeColor="background1"/>
              <w:bottom w:val="single" w:sz="8" w:space="0" w:color="FFFFFF" w:themeColor="background1"/>
            </w:tcBorders>
            <w:shd w:val="clear" w:color="auto" w:fill="006B7A" w:themeFill="accent1"/>
            <w:tcMar>
              <w:left w:w="57" w:type="dxa"/>
              <w:right w:w="57" w:type="dxa"/>
            </w:tcMar>
          </w:tcPr>
          <w:p w14:paraId="74F97E25" w14:textId="77777777" w:rsidR="00A0779D" w:rsidRPr="006713CF" w:rsidRDefault="00A0779D" w:rsidP="00E13DE0">
            <w:pPr>
              <w:pStyle w:val="TableDataEntries"/>
              <w:jc w:val="left"/>
              <w:rPr>
                <w:color w:val="FFFFFF" w:themeColor="background1"/>
              </w:rPr>
            </w:pPr>
            <w:r w:rsidRPr="006713CF">
              <w:rPr>
                <w:color w:val="FFFFFF" w:themeColor="background1"/>
              </w:rPr>
              <w:t>Low</w:t>
            </w:r>
          </w:p>
        </w:tc>
        <w:tc>
          <w:tcPr>
            <w:tcW w:w="8505" w:type="dxa"/>
            <w:tcBorders>
              <w:top w:val="single" w:sz="8" w:space="0" w:color="FFFFFF" w:themeColor="background1"/>
              <w:bottom w:val="single" w:sz="8" w:space="0" w:color="FFFFFF" w:themeColor="background1"/>
            </w:tcBorders>
            <w:shd w:val="clear" w:color="auto" w:fill="E9E8E5" w:themeFill="background2"/>
          </w:tcPr>
          <w:p w14:paraId="22693E2A" w14:textId="77777777" w:rsidR="00A0779D" w:rsidRDefault="00A0779D" w:rsidP="00E13DE0">
            <w:pPr>
              <w:pStyle w:val="TableDataEntries"/>
              <w:jc w:val="left"/>
            </w:pPr>
            <w:r>
              <w:t>Mussel: waste excretions</w:t>
            </w:r>
          </w:p>
        </w:tc>
        <w:tc>
          <w:tcPr>
            <w:tcW w:w="2268" w:type="dxa"/>
            <w:gridSpan w:val="2"/>
            <w:tcBorders>
              <w:top w:val="single" w:sz="8" w:space="0" w:color="FFFFFF" w:themeColor="background1"/>
              <w:bottom w:val="single" w:sz="8" w:space="0" w:color="FFFFFF" w:themeColor="background1"/>
            </w:tcBorders>
            <w:shd w:val="clear" w:color="auto" w:fill="E9E8E5" w:themeFill="background2"/>
          </w:tcPr>
          <w:p w14:paraId="3A829A50" w14:textId="77777777" w:rsidR="00A0779D" w:rsidRDefault="00A0779D" w:rsidP="00E13DE0">
            <w:pPr>
              <w:pStyle w:val="TableDataEntries"/>
              <w:jc w:val="left"/>
            </w:pPr>
            <w:r>
              <w:t>Surrounding environment</w:t>
            </w:r>
          </w:p>
        </w:tc>
      </w:tr>
      <w:tr w:rsidR="00A0779D" w14:paraId="2B6EEB3D"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C8B0FE" w14:textId="77777777" w:rsidR="00A0779D" w:rsidRDefault="00A0779D" w:rsidP="00E13DE0">
            <w:pPr>
              <w:pStyle w:val="TableDataEntries"/>
              <w:jc w:val="left"/>
            </w:pPr>
            <w:r>
              <w:t>Rack tray and stick</w:t>
            </w:r>
          </w:p>
        </w:tc>
        <w:tc>
          <w:tcPr>
            <w:tcW w:w="992" w:type="dxa"/>
            <w:tcBorders>
              <w:top w:val="single" w:sz="8" w:space="0" w:color="FFFFFF" w:themeColor="background1"/>
              <w:bottom w:val="single" w:sz="8" w:space="0" w:color="FFFFFF" w:themeColor="background1"/>
            </w:tcBorders>
            <w:shd w:val="clear" w:color="auto" w:fill="006B7A" w:themeFill="accent1"/>
            <w:tcMar>
              <w:left w:w="57" w:type="dxa"/>
              <w:right w:w="57" w:type="dxa"/>
            </w:tcMar>
          </w:tcPr>
          <w:p w14:paraId="5F3AEDAB" w14:textId="77777777" w:rsidR="00A0779D" w:rsidRPr="006713CF" w:rsidRDefault="00A0779D" w:rsidP="00E13DE0">
            <w:pPr>
              <w:pStyle w:val="TableDataEntries"/>
              <w:jc w:val="left"/>
              <w:rPr>
                <w:color w:val="FFFFFF" w:themeColor="background1"/>
              </w:rPr>
            </w:pPr>
            <w:r w:rsidRPr="006713CF">
              <w:rPr>
                <w:color w:val="FFFFFF" w:themeColor="background1"/>
              </w:rPr>
              <w:t>Low</w:t>
            </w:r>
          </w:p>
        </w:tc>
        <w:tc>
          <w:tcPr>
            <w:tcW w:w="8505" w:type="dxa"/>
            <w:tcBorders>
              <w:top w:val="single" w:sz="8" w:space="0" w:color="FFFFFF" w:themeColor="background1"/>
              <w:bottom w:val="single" w:sz="8" w:space="0" w:color="FFFFFF" w:themeColor="background1"/>
            </w:tcBorders>
            <w:shd w:val="clear" w:color="auto" w:fill="E9E8E5" w:themeFill="background2"/>
          </w:tcPr>
          <w:p w14:paraId="72BC9A73" w14:textId="77777777" w:rsidR="00A0779D" w:rsidRDefault="00A0779D" w:rsidP="00E13DE0">
            <w:pPr>
              <w:pStyle w:val="TableDataEntries"/>
              <w:jc w:val="left"/>
            </w:pPr>
            <w:r>
              <w:t>Oyster: waste excretions</w:t>
            </w:r>
          </w:p>
        </w:tc>
        <w:tc>
          <w:tcPr>
            <w:tcW w:w="2268" w:type="dxa"/>
            <w:gridSpan w:val="2"/>
            <w:tcBorders>
              <w:top w:val="single" w:sz="8" w:space="0" w:color="FFFFFF" w:themeColor="background1"/>
              <w:bottom w:val="single" w:sz="8" w:space="0" w:color="FFFFFF" w:themeColor="background1"/>
            </w:tcBorders>
            <w:shd w:val="clear" w:color="auto" w:fill="E9E8E5" w:themeFill="background2"/>
          </w:tcPr>
          <w:p w14:paraId="487E2C1B" w14:textId="77777777" w:rsidR="00A0779D" w:rsidRDefault="00A0779D" w:rsidP="00E13DE0">
            <w:pPr>
              <w:pStyle w:val="TableDataEntries"/>
              <w:jc w:val="left"/>
            </w:pPr>
            <w:r>
              <w:t>Surrounding environment</w:t>
            </w:r>
          </w:p>
        </w:tc>
      </w:tr>
      <w:tr w:rsidR="00D24AA8" w14:paraId="69823A4C"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D6F9FE" w14:textId="7E81111D" w:rsidR="00D24AA8" w:rsidRDefault="00D24AA8" w:rsidP="00E13DE0">
            <w:pPr>
              <w:pStyle w:val="TableDataEntries"/>
              <w:jc w:val="left"/>
            </w:pPr>
            <w:r>
              <w:t>Recirculation flow through systems</w:t>
            </w:r>
          </w:p>
        </w:tc>
        <w:tc>
          <w:tcPr>
            <w:tcW w:w="992" w:type="dxa"/>
            <w:tcBorders>
              <w:top w:val="single" w:sz="8" w:space="0" w:color="FFFFFF" w:themeColor="background1"/>
              <w:bottom w:val="single" w:sz="8" w:space="0" w:color="FFFFFF" w:themeColor="background1"/>
            </w:tcBorders>
            <w:shd w:val="clear" w:color="auto" w:fill="006B7A" w:themeFill="accent1"/>
            <w:tcMar>
              <w:left w:w="57" w:type="dxa"/>
              <w:right w:w="57" w:type="dxa"/>
            </w:tcMar>
          </w:tcPr>
          <w:p w14:paraId="36415D51" w14:textId="17EA7715" w:rsidR="00D24AA8" w:rsidRPr="006713CF" w:rsidRDefault="00D24AA8" w:rsidP="00E13DE0">
            <w:pPr>
              <w:pStyle w:val="TableDataEntries"/>
              <w:jc w:val="left"/>
              <w:rPr>
                <w:color w:val="FFFFFF" w:themeColor="background1"/>
              </w:rPr>
            </w:pPr>
            <w:r w:rsidRPr="006713CF">
              <w:rPr>
                <w:color w:val="FFFFFF" w:themeColor="background1"/>
              </w:rPr>
              <w:t>Low</w:t>
            </w:r>
          </w:p>
        </w:tc>
        <w:tc>
          <w:tcPr>
            <w:tcW w:w="8505" w:type="dxa"/>
            <w:tcBorders>
              <w:top w:val="single" w:sz="8" w:space="0" w:color="FFFFFF" w:themeColor="background1"/>
              <w:bottom w:val="single" w:sz="8" w:space="0" w:color="FFFFFF" w:themeColor="background1"/>
            </w:tcBorders>
            <w:shd w:val="clear" w:color="auto" w:fill="E9E8E5" w:themeFill="background2"/>
          </w:tcPr>
          <w:p w14:paraId="04A5B051" w14:textId="7B0553FA" w:rsidR="00D24AA8" w:rsidRPr="00D24AA8" w:rsidRDefault="00D24AA8" w:rsidP="00E13DE0">
            <w:pPr>
              <w:pStyle w:val="TableDataEntries"/>
              <w:jc w:val="left"/>
              <w:rPr>
                <w:rStyle w:val="FootnoteReference"/>
              </w:rPr>
            </w:pPr>
            <w:r>
              <w:t>Fish: “</w:t>
            </w:r>
            <w:r w:rsidRPr="00231F33">
              <w:t>Investigations by the Alabama Fish Farming Centre suggest that annual mortality of catfish in ponds is about 10 to 20</w:t>
            </w:r>
            <w:r>
              <w:t>%</w:t>
            </w:r>
            <w:r>
              <w:rPr>
                <w:rStyle w:val="FootnoteReference"/>
              </w:rPr>
              <w:t xml:space="preserve"> </w:t>
            </w:r>
            <w:r w:rsidRPr="00D24AA8">
              <w:rPr>
                <w:rStyle w:val="FootnoteReference"/>
                <w:rFonts w:ascii="Franklin Gothic Book" w:hAnsi="Franklin Gothic Book"/>
                <w:sz w:val="16"/>
                <w:szCs w:val="16"/>
              </w:rPr>
              <w:t>76</w:t>
            </w:r>
          </w:p>
        </w:tc>
        <w:tc>
          <w:tcPr>
            <w:tcW w:w="2268" w:type="dxa"/>
            <w:gridSpan w:val="2"/>
            <w:tcBorders>
              <w:top w:val="single" w:sz="8" w:space="0" w:color="FFFFFF" w:themeColor="background1"/>
              <w:bottom w:val="single" w:sz="8" w:space="0" w:color="FFFFFF" w:themeColor="background1"/>
            </w:tcBorders>
            <w:shd w:val="clear" w:color="auto" w:fill="E9E8E5" w:themeFill="background2"/>
          </w:tcPr>
          <w:p w14:paraId="6369B644" w14:textId="2149E89B" w:rsidR="00D24AA8" w:rsidRDefault="00D24AA8" w:rsidP="00E13DE0">
            <w:pPr>
              <w:pStyle w:val="TableDataEntries"/>
              <w:jc w:val="left"/>
            </w:pPr>
            <w:r w:rsidRPr="00486B81">
              <w:t>Recovery - land application</w:t>
            </w:r>
            <w:r>
              <w:t>, landfill disposal</w:t>
            </w:r>
          </w:p>
        </w:tc>
      </w:tr>
      <w:tr w:rsidR="00D24AA8" w14:paraId="5384758D" w14:textId="77777777" w:rsidTr="00E13DE0">
        <w:tc>
          <w:tcPr>
            <w:tcW w:w="1475"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5CD2C2FF" w14:textId="3ADCE176" w:rsidR="00D24AA8" w:rsidRDefault="00D24AA8" w:rsidP="00E13DE0">
            <w:pPr>
              <w:pStyle w:val="TableDataEntries"/>
              <w:jc w:val="left"/>
            </w:pPr>
            <w:r>
              <w:t>Sea cages</w:t>
            </w:r>
          </w:p>
        </w:tc>
        <w:tc>
          <w:tcPr>
            <w:tcW w:w="992" w:type="dxa"/>
            <w:tcBorders>
              <w:top w:val="single" w:sz="8" w:space="0" w:color="FFFFFF" w:themeColor="background1"/>
              <w:bottom w:val="single" w:sz="4" w:space="0" w:color="6F6652" w:themeColor="accent5"/>
            </w:tcBorders>
            <w:shd w:val="clear" w:color="auto" w:fill="9AC2C4" w:themeFill="accent6"/>
            <w:tcMar>
              <w:left w:w="57" w:type="dxa"/>
              <w:right w:w="57" w:type="dxa"/>
            </w:tcMar>
          </w:tcPr>
          <w:p w14:paraId="1C8FAA19" w14:textId="6F865E69" w:rsidR="00D24AA8" w:rsidRPr="006713CF" w:rsidRDefault="00D24AA8" w:rsidP="00E13DE0">
            <w:pPr>
              <w:pStyle w:val="TableDataEntries"/>
              <w:jc w:val="left"/>
              <w:rPr>
                <w:color w:val="FFFFFF" w:themeColor="background1"/>
              </w:rPr>
            </w:pPr>
            <w:r>
              <w:t>L</w:t>
            </w:r>
            <w:r w:rsidRPr="006713CF">
              <w:rPr>
                <w:shd w:val="clear" w:color="auto" w:fill="9AC2C4" w:themeFill="accent6"/>
              </w:rPr>
              <w:t>ow-medium</w:t>
            </w:r>
          </w:p>
        </w:tc>
        <w:tc>
          <w:tcPr>
            <w:tcW w:w="8505" w:type="dxa"/>
            <w:tcBorders>
              <w:top w:val="single" w:sz="8" w:space="0" w:color="FFFFFF" w:themeColor="background1"/>
              <w:bottom w:val="single" w:sz="4" w:space="0" w:color="6F6652" w:themeColor="accent5"/>
            </w:tcBorders>
            <w:shd w:val="clear" w:color="auto" w:fill="E9E8E5" w:themeFill="background2"/>
          </w:tcPr>
          <w:p w14:paraId="4E7D456B" w14:textId="08241929" w:rsidR="00D24AA8" w:rsidRDefault="00D24AA8" w:rsidP="00E13DE0">
            <w:pPr>
              <w:pStyle w:val="TableDataEntries"/>
              <w:jc w:val="left"/>
            </w:pPr>
            <w:r>
              <w:t>Salmon: “</w:t>
            </w:r>
            <w:r w:rsidRPr="00231F33">
              <w:t>4,000 tonnes of fish requires 5,400 tonnes of feed. Of food fed, around 20% will be waste (LGTF). 12% is waste, 1% not eaten food, 13% waste</w:t>
            </w:r>
            <w:r>
              <w:t xml:space="preserve"> </w:t>
            </w:r>
            <w:r>
              <w:rPr>
                <w:rStyle w:val="FootnoteReference"/>
                <w:rFonts w:ascii="Franklin Gothic Book" w:hAnsi="Franklin Gothic Book"/>
                <w:sz w:val="16"/>
                <w:szCs w:val="16"/>
              </w:rPr>
              <w:t>77</w:t>
            </w:r>
          </w:p>
        </w:tc>
        <w:tc>
          <w:tcPr>
            <w:tcW w:w="2268" w:type="dxa"/>
            <w:gridSpan w:val="2"/>
            <w:tcBorders>
              <w:top w:val="single" w:sz="8" w:space="0" w:color="FFFFFF" w:themeColor="background1"/>
              <w:bottom w:val="single" w:sz="4" w:space="0" w:color="6F6652" w:themeColor="accent5"/>
            </w:tcBorders>
            <w:shd w:val="clear" w:color="auto" w:fill="E9E8E5" w:themeFill="background2"/>
          </w:tcPr>
          <w:p w14:paraId="36DCE686" w14:textId="34CF1B5C" w:rsidR="00D24AA8" w:rsidRDefault="00D24AA8" w:rsidP="00E13DE0">
            <w:pPr>
              <w:pStyle w:val="TableDataEntries"/>
              <w:jc w:val="left"/>
            </w:pPr>
            <w:r>
              <w:t>Surrounding environment</w:t>
            </w:r>
          </w:p>
        </w:tc>
      </w:tr>
    </w:tbl>
    <w:p w14:paraId="3EC00D61" w14:textId="7F72077A" w:rsidR="00A0779D" w:rsidRDefault="00A0779D" w:rsidP="00E13DE0">
      <w:pPr>
        <w:pStyle w:val="Caption"/>
        <w:numPr>
          <w:ilvl w:val="0"/>
          <w:numId w:val="0"/>
        </w:numPr>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7</w:instrText>
      </w:r>
      <w:r w:rsidRPr="00695C93">
        <w:fldChar w:fldCharType="end"/>
      </w:r>
      <w:r w:rsidRPr="00695C93">
        <w:instrText xml:space="preserve">" "" </w:instrText>
      </w:r>
      <w:r w:rsidRPr="00695C93">
        <w:fldChar w:fldCharType="separate"/>
      </w:r>
      <w:bookmarkStart w:id="1969" w:name="_Caption6333"/>
      <w:bookmarkStart w:id="1970" w:name="_Caption9965"/>
      <w:bookmarkStart w:id="1971" w:name="_Caption2798"/>
      <w:bookmarkStart w:id="1972" w:name="_Caption6803"/>
      <w:bookmarkStart w:id="1973" w:name="_Caption5848"/>
      <w:bookmarkStart w:id="1974" w:name="_Caption7282"/>
      <w:bookmarkStart w:id="1975" w:name="_Caption7311"/>
      <w:bookmarkStart w:id="1976" w:name="_Caption9113"/>
      <w:bookmarkStart w:id="1977" w:name="_Caption9854"/>
      <w:bookmarkStart w:id="1978" w:name="_Caption9156"/>
      <w:bookmarkStart w:id="1979" w:name="_Caption6012"/>
      <w:bookmarkStart w:id="1980" w:name="_Caption7828"/>
      <w:bookmarkStart w:id="1981" w:name="_Caption3237"/>
      <w:bookmarkStart w:id="1982" w:name="_Caption7923"/>
      <w:bookmarkStart w:id="1983" w:name="_Caption9832"/>
      <w:bookmarkStart w:id="1984" w:name="_Caption9766"/>
      <w:bookmarkStart w:id="1985" w:name="_Caption9677"/>
      <w:bookmarkStart w:id="1986" w:name="_Caption7961"/>
      <w:bookmarkStart w:id="1987" w:name="_Caption3065"/>
      <w:bookmarkStart w:id="1988" w:name="_Caption1555"/>
      <w:bookmarkStart w:id="1989" w:name="_Caption1011"/>
      <w:bookmarkStart w:id="1990" w:name="_Caption4859"/>
      <w:bookmarkStart w:id="1991" w:name="_Caption8395"/>
      <w:bookmarkStart w:id="1992" w:name="_Caption9609"/>
      <w:bookmarkStart w:id="1993" w:name="_Caption5687"/>
      <w:bookmarkStart w:id="1994" w:name="_Caption3116"/>
      <w:bookmarkStart w:id="1995" w:name="_Caption7109"/>
      <w:bookmarkStart w:id="1996" w:name="_Caption2880"/>
      <w:bookmarkStart w:id="1997" w:name="_Caption8233"/>
      <w:bookmarkStart w:id="1998" w:name="_Caption1920"/>
      <w:bookmarkStart w:id="1999" w:name="_Caption1393"/>
      <w:bookmarkStart w:id="2000" w:name="_Caption2739"/>
      <w:bookmarkStart w:id="2001" w:name="_Caption9076"/>
      <w:bookmarkStart w:id="2002" w:name="_Caption6178"/>
      <w:bookmarkStart w:id="2003" w:name="_Caption8054"/>
      <w:bookmarkStart w:id="2004" w:name="_Caption9402"/>
      <w:bookmarkStart w:id="2005" w:name="_Caption7692"/>
      <w:bookmarkStart w:id="2006" w:name="_Caption7651"/>
      <w:bookmarkStart w:id="2007" w:name="_Caption7303"/>
      <w:bookmarkStart w:id="2008" w:name="_Caption2498"/>
      <w:bookmarkStart w:id="2009" w:name="_Caption3544"/>
      <w:bookmarkStart w:id="2010" w:name="_Caption1233"/>
      <w:bookmarkStart w:id="2011" w:name="_Caption6228"/>
      <w:bookmarkStart w:id="2012" w:name="_Caption9056"/>
      <w:bookmarkStart w:id="2013" w:name="_Caption7652"/>
      <w:bookmarkStart w:id="2014" w:name="_Caption5921"/>
      <w:bookmarkStart w:id="2015" w:name="_Caption8834"/>
      <w:bookmarkStart w:id="2016" w:name="_Toc490566554"/>
      <w:bookmarkStart w:id="2017" w:name="_Toc496885064"/>
      <w:r w:rsidR="00B76381">
        <w:rPr>
          <w:noProof/>
        </w:rPr>
        <w:t>11</w:t>
      </w:r>
      <w:r w:rsidR="00B76381" w:rsidRPr="00695C93">
        <w:rPr>
          <w:noProof/>
        </w:rPr>
        <w:t>.</w:t>
      </w:r>
      <w:r w:rsidR="00B76381">
        <w:rPr>
          <w:noProof/>
        </w:rPr>
        <w:t>7</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r w:rsidRPr="00695C93">
        <w:fldChar w:fldCharType="end"/>
      </w:r>
      <w:r>
        <w:tab/>
      </w:r>
      <w:r w:rsidRPr="002841FC">
        <w:t>Factors for waste generation from fishery by-catch and discards</w:t>
      </w:r>
      <w:bookmarkEnd w:id="2016"/>
      <w:bookmarkEnd w:id="2017"/>
    </w:p>
    <w:tbl>
      <w:tblPr>
        <w:tblpPr w:leftFromText="180" w:rightFromText="180" w:vertAnchor="text" w:horzAnchor="margin" w:tblpYSpec="bottom"/>
        <w:tblOverlap w:val="never"/>
        <w:tblW w:w="13240" w:type="dxa"/>
        <w:tblLayout w:type="fixed"/>
        <w:tblLook w:val="0000" w:firstRow="0" w:lastRow="0" w:firstColumn="0" w:lastColumn="0" w:noHBand="0" w:noVBand="0"/>
      </w:tblPr>
      <w:tblGrid>
        <w:gridCol w:w="1475"/>
        <w:gridCol w:w="992"/>
        <w:gridCol w:w="8505"/>
        <w:gridCol w:w="2268"/>
      </w:tblGrid>
      <w:tr w:rsidR="00A0779D" w14:paraId="19B6F9C1" w14:textId="77777777" w:rsidTr="00E13DE0">
        <w:tc>
          <w:tcPr>
            <w:tcW w:w="1475" w:type="dxa"/>
            <w:tcBorders>
              <w:bottom w:val="single" w:sz="8" w:space="0" w:color="FFFFFF" w:themeColor="background1"/>
            </w:tcBorders>
            <w:shd w:val="clear" w:color="auto" w:fill="6F6652"/>
            <w:tcMar>
              <w:left w:w="57" w:type="dxa"/>
              <w:right w:w="57" w:type="dxa"/>
            </w:tcMar>
          </w:tcPr>
          <w:p w14:paraId="68CE1ACD" w14:textId="77777777" w:rsidR="00A0779D" w:rsidRDefault="00A0779D" w:rsidP="00E13DE0">
            <w:pPr>
              <w:pStyle w:val="TableDataColumnHeading"/>
              <w:jc w:val="left"/>
            </w:pPr>
            <w:r>
              <w:t>Fishery method</w:t>
            </w:r>
          </w:p>
        </w:tc>
        <w:tc>
          <w:tcPr>
            <w:tcW w:w="992" w:type="dxa"/>
            <w:tcBorders>
              <w:bottom w:val="single" w:sz="8" w:space="0" w:color="FFFFFF" w:themeColor="background1"/>
            </w:tcBorders>
            <w:shd w:val="clear" w:color="auto" w:fill="6F6652"/>
            <w:tcMar>
              <w:left w:w="57" w:type="dxa"/>
              <w:right w:w="57" w:type="dxa"/>
            </w:tcMar>
          </w:tcPr>
          <w:p w14:paraId="45E71F23" w14:textId="77777777" w:rsidR="00A0779D" w:rsidRDefault="00A0779D" w:rsidP="00E13DE0">
            <w:pPr>
              <w:pStyle w:val="TableDataColumnHeading"/>
              <w:jc w:val="left"/>
            </w:pPr>
            <w:r>
              <w:t>Estimated generation</w:t>
            </w:r>
          </w:p>
        </w:tc>
        <w:tc>
          <w:tcPr>
            <w:tcW w:w="8505" w:type="dxa"/>
            <w:tcBorders>
              <w:bottom w:val="single" w:sz="8" w:space="0" w:color="FFFFFF" w:themeColor="background1"/>
            </w:tcBorders>
            <w:shd w:val="clear" w:color="auto" w:fill="6F6652"/>
          </w:tcPr>
          <w:p w14:paraId="4EA2546F" w14:textId="77777777" w:rsidR="00A0779D" w:rsidRDefault="00A0779D" w:rsidP="00E13DE0">
            <w:pPr>
              <w:pStyle w:val="TableDataColumnHeading"/>
              <w:jc w:val="left"/>
            </w:pPr>
            <w:r>
              <w:t>Evidence</w:t>
            </w:r>
          </w:p>
        </w:tc>
        <w:tc>
          <w:tcPr>
            <w:tcW w:w="2268" w:type="dxa"/>
            <w:tcBorders>
              <w:bottom w:val="single" w:sz="8" w:space="0" w:color="FFFFFF" w:themeColor="background1"/>
            </w:tcBorders>
            <w:shd w:val="clear" w:color="auto" w:fill="6F6652"/>
          </w:tcPr>
          <w:p w14:paraId="448E148B" w14:textId="77777777" w:rsidR="00A0779D" w:rsidRDefault="00A0779D" w:rsidP="00E13DE0">
            <w:pPr>
              <w:pStyle w:val="TableDataColumnHeading"/>
              <w:jc w:val="left"/>
            </w:pPr>
            <w:r>
              <w:t>Waste pathway</w:t>
            </w:r>
          </w:p>
        </w:tc>
      </w:tr>
      <w:tr w:rsidR="00A0779D" w:rsidRPr="00920A15" w14:paraId="4F782B5A" w14:textId="77777777" w:rsidTr="00E13DE0">
        <w:tc>
          <w:tcPr>
            <w:tcW w:w="14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B98321D" w14:textId="77777777" w:rsidR="00A0779D" w:rsidRPr="00920A15" w:rsidRDefault="00A0779D" w:rsidP="00E13DE0">
            <w:pPr>
              <w:pStyle w:val="TableHeading1"/>
            </w:pPr>
            <w:r>
              <w:t>Aquaculture</w:t>
            </w:r>
          </w:p>
        </w:tc>
        <w:tc>
          <w:tcPr>
            <w:tcW w:w="11765" w:type="dxa"/>
            <w:gridSpan w:val="3"/>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8C74393" w14:textId="77777777" w:rsidR="00A0779D" w:rsidRPr="00920A15" w:rsidRDefault="00A0779D" w:rsidP="00E13DE0">
            <w:pPr>
              <w:pStyle w:val="TableHeading1"/>
            </w:pPr>
          </w:p>
        </w:tc>
      </w:tr>
      <w:tr w:rsidR="00A0779D" w14:paraId="0C649A80"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240A70" w14:textId="77777777" w:rsidR="00A0779D" w:rsidRDefault="00A0779D" w:rsidP="00E13DE0">
            <w:pPr>
              <w:pStyle w:val="TableDataEntries"/>
              <w:jc w:val="left"/>
            </w:pPr>
            <w:r>
              <w:t>Land-based ponds/dams</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B1565D" w14:textId="77777777" w:rsidR="00A0779D" w:rsidRDefault="00A0779D" w:rsidP="00E13DE0">
            <w:pPr>
              <w:pStyle w:val="TableDataEntries"/>
              <w:jc w:val="left"/>
            </w:pPr>
            <w:r>
              <w:t>Nil</w:t>
            </w:r>
          </w:p>
        </w:tc>
        <w:tc>
          <w:tcPr>
            <w:tcW w:w="8505" w:type="dxa"/>
            <w:tcBorders>
              <w:top w:val="single" w:sz="8" w:space="0" w:color="FFFFFF" w:themeColor="background1"/>
              <w:bottom w:val="single" w:sz="8" w:space="0" w:color="FFFFFF" w:themeColor="background1"/>
            </w:tcBorders>
            <w:shd w:val="clear" w:color="auto" w:fill="E9E8E5" w:themeFill="background2"/>
          </w:tcPr>
          <w:p w14:paraId="5B4AE1EF" w14:textId="77777777" w:rsidR="00A0779D" w:rsidRDefault="00A0779D" w:rsidP="00E13DE0">
            <w:pPr>
              <w:pStyle w:val="TableDataEntries"/>
              <w:jc w:val="left"/>
            </w:pPr>
          </w:p>
        </w:tc>
        <w:tc>
          <w:tcPr>
            <w:tcW w:w="2268" w:type="dxa"/>
            <w:tcBorders>
              <w:top w:val="single" w:sz="8" w:space="0" w:color="FFFFFF" w:themeColor="background1"/>
              <w:bottom w:val="single" w:sz="8" w:space="0" w:color="FFFFFF" w:themeColor="background1"/>
            </w:tcBorders>
            <w:shd w:val="clear" w:color="auto" w:fill="E9E8E5" w:themeFill="background2"/>
          </w:tcPr>
          <w:p w14:paraId="62CA77D9" w14:textId="77777777" w:rsidR="00A0779D" w:rsidRDefault="00A0779D" w:rsidP="00E13DE0">
            <w:pPr>
              <w:pStyle w:val="TableDataEntries"/>
              <w:jc w:val="left"/>
            </w:pPr>
          </w:p>
        </w:tc>
      </w:tr>
      <w:tr w:rsidR="00A0779D" w14:paraId="72A56935"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87CBBD" w14:textId="77777777" w:rsidR="00A0779D" w:rsidRDefault="00A0779D" w:rsidP="00E13DE0">
            <w:pPr>
              <w:pStyle w:val="TableDataEntries"/>
              <w:jc w:val="left"/>
            </w:pPr>
            <w:r>
              <w:t>Longlines</w:t>
            </w:r>
          </w:p>
        </w:tc>
        <w:tc>
          <w:tcPr>
            <w:tcW w:w="992" w:type="dxa"/>
            <w:tcBorders>
              <w:top w:val="single" w:sz="8" w:space="0" w:color="FFFFFF" w:themeColor="background1"/>
              <w:bottom w:val="single" w:sz="8" w:space="0" w:color="FFFFFF" w:themeColor="background1"/>
            </w:tcBorders>
            <w:shd w:val="clear" w:color="auto" w:fill="9AC2C4" w:themeFill="accent6"/>
            <w:tcMar>
              <w:left w:w="57" w:type="dxa"/>
              <w:right w:w="57" w:type="dxa"/>
            </w:tcMar>
          </w:tcPr>
          <w:p w14:paraId="169FBDB9" w14:textId="77777777" w:rsidR="00A0779D" w:rsidRDefault="00A0779D" w:rsidP="00E13DE0">
            <w:pPr>
              <w:pStyle w:val="TableDataEntries"/>
              <w:jc w:val="left"/>
            </w:pPr>
            <w:r>
              <w:t>Low-medium</w:t>
            </w:r>
          </w:p>
        </w:tc>
        <w:tc>
          <w:tcPr>
            <w:tcW w:w="8505" w:type="dxa"/>
            <w:tcBorders>
              <w:top w:val="single" w:sz="8" w:space="0" w:color="FFFFFF" w:themeColor="background1"/>
              <w:bottom w:val="single" w:sz="8" w:space="0" w:color="FFFFFF" w:themeColor="background1"/>
            </w:tcBorders>
            <w:shd w:val="clear" w:color="auto" w:fill="E9E8E5" w:themeFill="background2"/>
          </w:tcPr>
          <w:p w14:paraId="093E0E32" w14:textId="77777777" w:rsidR="00A0779D" w:rsidRDefault="00A0779D" w:rsidP="00E13DE0">
            <w:pPr>
              <w:pStyle w:val="TableDataEntries"/>
              <w:jc w:val="left"/>
            </w:pPr>
            <w:r>
              <w:t>Mussel: “</w:t>
            </w:r>
            <w:r w:rsidRPr="00161DDA">
              <w:t>Biofouling has emerged as the main bottleneck to production in the mussel farming industry. For example, since 2003, mussel production has declined by approximately 70</w:t>
            </w:r>
            <w:r>
              <w:t>% in Victoria.”</w:t>
            </w:r>
            <w:r w:rsidRPr="000D7910">
              <w:rPr>
                <w:rStyle w:val="FootnoteReference"/>
                <w:rFonts w:ascii="Franklin Gothic Book" w:hAnsi="Franklin Gothic Book"/>
                <w:sz w:val="16"/>
                <w:szCs w:val="16"/>
              </w:rPr>
              <w:footnoteReference w:id="78"/>
            </w:r>
            <w:r w:rsidRPr="000D7910">
              <w:rPr>
                <w:szCs w:val="16"/>
              </w:rPr>
              <w:t xml:space="preserve"> </w:t>
            </w:r>
          </w:p>
        </w:tc>
        <w:tc>
          <w:tcPr>
            <w:tcW w:w="2268" w:type="dxa"/>
            <w:tcBorders>
              <w:top w:val="single" w:sz="8" w:space="0" w:color="FFFFFF" w:themeColor="background1"/>
              <w:bottom w:val="single" w:sz="8" w:space="0" w:color="FFFFFF" w:themeColor="background1"/>
            </w:tcBorders>
            <w:shd w:val="clear" w:color="auto" w:fill="E9E8E5" w:themeFill="background2"/>
          </w:tcPr>
          <w:p w14:paraId="2CB3392E" w14:textId="77777777" w:rsidR="00A0779D" w:rsidRDefault="00A0779D" w:rsidP="00E13DE0">
            <w:pPr>
              <w:pStyle w:val="TableDataEntries"/>
              <w:jc w:val="left"/>
            </w:pPr>
            <w:r>
              <w:t>Surrounding environment</w:t>
            </w:r>
          </w:p>
        </w:tc>
      </w:tr>
      <w:tr w:rsidR="00A0779D" w14:paraId="51196973"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C20BBE" w14:textId="77777777" w:rsidR="00A0779D" w:rsidRDefault="00A0779D" w:rsidP="00E13DE0">
            <w:pPr>
              <w:pStyle w:val="TableDataEntries"/>
              <w:jc w:val="left"/>
            </w:pPr>
            <w:r>
              <w:t>Rack tray and stick</w:t>
            </w:r>
          </w:p>
        </w:tc>
        <w:tc>
          <w:tcPr>
            <w:tcW w:w="992" w:type="dxa"/>
            <w:tcBorders>
              <w:top w:val="single" w:sz="8" w:space="0" w:color="FFFFFF" w:themeColor="background1"/>
              <w:bottom w:val="single" w:sz="8" w:space="0" w:color="FFFFFF" w:themeColor="background1"/>
            </w:tcBorders>
            <w:shd w:val="clear" w:color="auto" w:fill="9AC2C4" w:themeFill="accent6"/>
            <w:tcMar>
              <w:left w:w="57" w:type="dxa"/>
              <w:right w:w="57" w:type="dxa"/>
            </w:tcMar>
          </w:tcPr>
          <w:p w14:paraId="05494AAC" w14:textId="77777777" w:rsidR="00A0779D" w:rsidRDefault="00A0779D" w:rsidP="00E13DE0">
            <w:pPr>
              <w:pStyle w:val="TableDataEntries"/>
              <w:jc w:val="left"/>
            </w:pPr>
            <w:r>
              <w:t>Low-medium</w:t>
            </w:r>
          </w:p>
        </w:tc>
        <w:tc>
          <w:tcPr>
            <w:tcW w:w="8505" w:type="dxa"/>
            <w:tcBorders>
              <w:top w:val="single" w:sz="8" w:space="0" w:color="FFFFFF" w:themeColor="background1"/>
              <w:bottom w:val="single" w:sz="8" w:space="0" w:color="FFFFFF" w:themeColor="background1"/>
            </w:tcBorders>
            <w:shd w:val="clear" w:color="auto" w:fill="E9E8E5" w:themeFill="background2"/>
          </w:tcPr>
          <w:p w14:paraId="67C2695F" w14:textId="000FF017" w:rsidR="00A0779D" w:rsidRDefault="00A0779D" w:rsidP="00E13DE0">
            <w:pPr>
              <w:pStyle w:val="TableDataEntries"/>
              <w:jc w:val="left"/>
            </w:pPr>
            <w:r>
              <w:t>Oyster: “</w:t>
            </w:r>
            <w:r w:rsidRPr="00161DDA">
              <w:t>Biofouling has emerged as the main bottleneck to production in the mussel farming industry. For example, since 2003, mussel production has declined by approximately 70</w:t>
            </w:r>
            <w:r>
              <w:t>% in Victoria.”</w:t>
            </w:r>
            <w:r w:rsidR="00924F1D">
              <w:t xml:space="preserve"> </w:t>
            </w:r>
          </w:p>
        </w:tc>
        <w:tc>
          <w:tcPr>
            <w:tcW w:w="2268" w:type="dxa"/>
            <w:tcBorders>
              <w:top w:val="single" w:sz="8" w:space="0" w:color="FFFFFF" w:themeColor="background1"/>
              <w:bottom w:val="single" w:sz="8" w:space="0" w:color="FFFFFF" w:themeColor="background1"/>
            </w:tcBorders>
            <w:shd w:val="clear" w:color="auto" w:fill="E9E8E5" w:themeFill="background2"/>
          </w:tcPr>
          <w:p w14:paraId="285146E4" w14:textId="77777777" w:rsidR="00A0779D" w:rsidRDefault="00A0779D" w:rsidP="00E13DE0">
            <w:pPr>
              <w:pStyle w:val="TableDataEntries"/>
              <w:jc w:val="left"/>
            </w:pPr>
            <w:r>
              <w:t>Surrounding environment</w:t>
            </w:r>
          </w:p>
        </w:tc>
      </w:tr>
      <w:tr w:rsidR="00A0779D" w14:paraId="34388BD2"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EF4BB3" w14:textId="77777777" w:rsidR="00A0779D" w:rsidRDefault="00A0779D" w:rsidP="00E13DE0">
            <w:pPr>
              <w:pStyle w:val="TableDataEntries"/>
              <w:jc w:val="left"/>
            </w:pPr>
            <w:r>
              <w:t>Recirculation flow through systems</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37F396" w14:textId="77777777" w:rsidR="00A0779D" w:rsidRDefault="00A0779D" w:rsidP="00E13DE0">
            <w:pPr>
              <w:pStyle w:val="TableDataEntries"/>
              <w:jc w:val="left"/>
            </w:pPr>
            <w:r>
              <w:t>Nil</w:t>
            </w:r>
          </w:p>
        </w:tc>
        <w:tc>
          <w:tcPr>
            <w:tcW w:w="8505" w:type="dxa"/>
            <w:tcBorders>
              <w:top w:val="single" w:sz="8" w:space="0" w:color="FFFFFF" w:themeColor="background1"/>
              <w:bottom w:val="single" w:sz="8" w:space="0" w:color="FFFFFF" w:themeColor="background1"/>
            </w:tcBorders>
            <w:shd w:val="clear" w:color="auto" w:fill="E9E8E5" w:themeFill="background2"/>
          </w:tcPr>
          <w:p w14:paraId="3E888800" w14:textId="77777777" w:rsidR="00A0779D" w:rsidRDefault="00A0779D" w:rsidP="00E13DE0">
            <w:pPr>
              <w:pStyle w:val="TableDataEntries"/>
              <w:jc w:val="left"/>
            </w:pPr>
          </w:p>
        </w:tc>
        <w:tc>
          <w:tcPr>
            <w:tcW w:w="2268" w:type="dxa"/>
            <w:tcBorders>
              <w:top w:val="single" w:sz="8" w:space="0" w:color="FFFFFF" w:themeColor="background1"/>
              <w:bottom w:val="single" w:sz="8" w:space="0" w:color="FFFFFF" w:themeColor="background1"/>
            </w:tcBorders>
            <w:shd w:val="clear" w:color="auto" w:fill="E9E8E5" w:themeFill="background2"/>
          </w:tcPr>
          <w:p w14:paraId="16D63EEB" w14:textId="77777777" w:rsidR="00A0779D" w:rsidRDefault="00A0779D" w:rsidP="00E13DE0">
            <w:pPr>
              <w:pStyle w:val="TableDataEntries"/>
              <w:jc w:val="left"/>
            </w:pPr>
          </w:p>
        </w:tc>
      </w:tr>
      <w:tr w:rsidR="00A0779D" w14:paraId="330E4A1C"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58D7F2" w14:textId="77777777" w:rsidR="00A0779D" w:rsidRDefault="00A0779D" w:rsidP="00E13DE0">
            <w:pPr>
              <w:pStyle w:val="TableDataEntries"/>
              <w:jc w:val="left"/>
            </w:pPr>
            <w:r>
              <w:t>Sea cages</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6144E5" w14:textId="77777777" w:rsidR="00A0779D" w:rsidRDefault="00A0779D" w:rsidP="00E13DE0">
            <w:pPr>
              <w:pStyle w:val="TableDataEntries"/>
              <w:jc w:val="left"/>
            </w:pPr>
            <w:r>
              <w:t>Nil</w:t>
            </w:r>
          </w:p>
        </w:tc>
        <w:tc>
          <w:tcPr>
            <w:tcW w:w="8505" w:type="dxa"/>
            <w:tcBorders>
              <w:top w:val="single" w:sz="8" w:space="0" w:color="FFFFFF" w:themeColor="background1"/>
              <w:bottom w:val="single" w:sz="8" w:space="0" w:color="FFFFFF" w:themeColor="background1"/>
            </w:tcBorders>
            <w:shd w:val="clear" w:color="auto" w:fill="E9E8E5" w:themeFill="background2"/>
          </w:tcPr>
          <w:p w14:paraId="459CC0E9" w14:textId="77777777" w:rsidR="00A0779D" w:rsidRDefault="00A0779D" w:rsidP="00E13DE0">
            <w:pPr>
              <w:pStyle w:val="TableDataEntries"/>
              <w:jc w:val="left"/>
            </w:pPr>
            <w:r>
              <w:t>Salmon: “</w:t>
            </w:r>
            <w:r w:rsidRPr="00B36161">
              <w:t>Since these cages are closed off and do not contain nets, they do not produce any bycatch</w:t>
            </w:r>
            <w:r>
              <w:t>.”</w:t>
            </w:r>
            <w:r w:rsidRPr="000D7910">
              <w:rPr>
                <w:rStyle w:val="FootnoteReference"/>
                <w:rFonts w:ascii="Franklin Gothic Book" w:hAnsi="Franklin Gothic Book"/>
                <w:sz w:val="16"/>
                <w:szCs w:val="16"/>
              </w:rPr>
              <w:footnoteReference w:id="79"/>
            </w:r>
            <w:r w:rsidRPr="000D7910">
              <w:rPr>
                <w:szCs w:val="16"/>
              </w:rPr>
              <w:t xml:space="preserve"> </w:t>
            </w:r>
          </w:p>
        </w:tc>
        <w:tc>
          <w:tcPr>
            <w:tcW w:w="2268" w:type="dxa"/>
            <w:tcBorders>
              <w:top w:val="single" w:sz="8" w:space="0" w:color="FFFFFF" w:themeColor="background1"/>
              <w:bottom w:val="single" w:sz="8" w:space="0" w:color="FFFFFF" w:themeColor="background1"/>
            </w:tcBorders>
            <w:shd w:val="clear" w:color="auto" w:fill="E9E8E5" w:themeFill="background2"/>
          </w:tcPr>
          <w:p w14:paraId="29A17B92" w14:textId="77777777" w:rsidR="00A0779D" w:rsidRDefault="00A0779D" w:rsidP="00E13DE0">
            <w:pPr>
              <w:pStyle w:val="TableDataEntries"/>
              <w:jc w:val="left"/>
            </w:pPr>
          </w:p>
        </w:tc>
      </w:tr>
      <w:tr w:rsidR="00A0779D" w:rsidRPr="00920A15" w14:paraId="723B3F05" w14:textId="77777777" w:rsidTr="00E13DE0">
        <w:tc>
          <w:tcPr>
            <w:tcW w:w="14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63DE53F" w14:textId="77777777" w:rsidR="00A0779D" w:rsidRPr="00920A15" w:rsidRDefault="00A0779D" w:rsidP="00E13DE0">
            <w:pPr>
              <w:pStyle w:val="TableHeading1"/>
            </w:pPr>
            <w:r>
              <w:t>Wild catch</w:t>
            </w:r>
          </w:p>
        </w:tc>
        <w:tc>
          <w:tcPr>
            <w:tcW w:w="11765" w:type="dxa"/>
            <w:gridSpan w:val="3"/>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F9069E4" w14:textId="77777777" w:rsidR="00A0779D" w:rsidRPr="00920A15" w:rsidRDefault="00A0779D" w:rsidP="00E13DE0">
            <w:pPr>
              <w:pStyle w:val="TableHeading1"/>
            </w:pPr>
          </w:p>
        </w:tc>
      </w:tr>
      <w:tr w:rsidR="00A0779D" w14:paraId="6B19E8D9"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ED91EF" w14:textId="77777777" w:rsidR="00A0779D" w:rsidRDefault="00A0779D" w:rsidP="00E13DE0">
            <w:pPr>
              <w:pStyle w:val="TableDataEntries"/>
              <w:jc w:val="left"/>
            </w:pPr>
            <w:r>
              <w:t>Diving</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04660C" w14:textId="77777777" w:rsidR="00A0779D" w:rsidRDefault="00A0779D" w:rsidP="00E13DE0">
            <w:pPr>
              <w:pStyle w:val="TableDataEntries"/>
              <w:jc w:val="left"/>
            </w:pPr>
            <w:r>
              <w:t>Nil</w:t>
            </w:r>
          </w:p>
        </w:tc>
        <w:tc>
          <w:tcPr>
            <w:tcW w:w="8505" w:type="dxa"/>
            <w:tcBorders>
              <w:top w:val="single" w:sz="8" w:space="0" w:color="FFFFFF" w:themeColor="background1"/>
              <w:bottom w:val="single" w:sz="8" w:space="0" w:color="FFFFFF" w:themeColor="background1"/>
            </w:tcBorders>
            <w:shd w:val="clear" w:color="auto" w:fill="E9E8E5" w:themeFill="background2"/>
          </w:tcPr>
          <w:p w14:paraId="51CBCD99" w14:textId="77777777" w:rsidR="00A0779D" w:rsidRDefault="00A0779D" w:rsidP="00E13DE0">
            <w:pPr>
              <w:pStyle w:val="TableDataEntries"/>
              <w:jc w:val="left"/>
            </w:pPr>
            <w:r>
              <w:t>Rock Lobster: “</w:t>
            </w:r>
            <w:r w:rsidRPr="008D22CB">
              <w:t>Rock Lobster pots are generally considered to be a benign fishing method that targets particular species and size ranges, while allowing for release of by-catch and by-product in good condition.</w:t>
            </w:r>
            <w:r>
              <w:t>”</w:t>
            </w:r>
            <w:r w:rsidRPr="000D7910">
              <w:rPr>
                <w:rStyle w:val="FootnoteReference"/>
                <w:rFonts w:ascii="Franklin Gothic Book" w:hAnsi="Franklin Gothic Book"/>
                <w:sz w:val="16"/>
                <w:szCs w:val="16"/>
              </w:rPr>
              <w:footnoteReference w:id="80"/>
            </w:r>
            <w:r>
              <w:t xml:space="preserve"> </w:t>
            </w:r>
          </w:p>
        </w:tc>
        <w:tc>
          <w:tcPr>
            <w:tcW w:w="2268" w:type="dxa"/>
            <w:tcBorders>
              <w:top w:val="single" w:sz="8" w:space="0" w:color="FFFFFF" w:themeColor="background1"/>
              <w:bottom w:val="single" w:sz="8" w:space="0" w:color="FFFFFF" w:themeColor="background1"/>
            </w:tcBorders>
            <w:shd w:val="clear" w:color="auto" w:fill="E9E8E5" w:themeFill="background2"/>
          </w:tcPr>
          <w:p w14:paraId="129B4E5C" w14:textId="77777777" w:rsidR="00A0779D" w:rsidRDefault="00A0779D" w:rsidP="00E13DE0">
            <w:pPr>
              <w:pStyle w:val="TableDataEntries"/>
              <w:jc w:val="left"/>
            </w:pPr>
          </w:p>
        </w:tc>
      </w:tr>
      <w:tr w:rsidR="00A0779D" w14:paraId="19CFFFCD"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06CD55" w14:textId="77777777" w:rsidR="00A0779D" w:rsidRDefault="00A0779D" w:rsidP="00E13DE0">
            <w:pPr>
              <w:pStyle w:val="TableDataEntries"/>
              <w:jc w:val="left"/>
            </w:pPr>
            <w:r>
              <w:t>Dredges</w:t>
            </w:r>
          </w:p>
        </w:tc>
        <w:tc>
          <w:tcPr>
            <w:tcW w:w="992" w:type="dxa"/>
            <w:tcBorders>
              <w:top w:val="single" w:sz="8" w:space="0" w:color="FFFFFF" w:themeColor="background1"/>
              <w:bottom w:val="single" w:sz="8" w:space="0" w:color="FFFFFF" w:themeColor="background1"/>
            </w:tcBorders>
            <w:shd w:val="clear" w:color="auto" w:fill="9AC2C4" w:themeFill="accent6"/>
            <w:tcMar>
              <w:left w:w="57" w:type="dxa"/>
              <w:right w:w="57" w:type="dxa"/>
            </w:tcMar>
          </w:tcPr>
          <w:p w14:paraId="0C002381" w14:textId="77777777" w:rsidR="00A0779D" w:rsidRDefault="00A0779D" w:rsidP="00E13DE0">
            <w:pPr>
              <w:pStyle w:val="TableDataEntries"/>
              <w:jc w:val="left"/>
            </w:pPr>
            <w:r>
              <w:t>Low-medium</w:t>
            </w:r>
          </w:p>
        </w:tc>
        <w:tc>
          <w:tcPr>
            <w:tcW w:w="8505" w:type="dxa"/>
            <w:tcBorders>
              <w:top w:val="single" w:sz="8" w:space="0" w:color="FFFFFF" w:themeColor="background1"/>
              <w:bottom w:val="single" w:sz="8" w:space="0" w:color="FFFFFF" w:themeColor="background1"/>
            </w:tcBorders>
            <w:shd w:val="clear" w:color="auto" w:fill="E9E8E5" w:themeFill="background2"/>
          </w:tcPr>
          <w:p w14:paraId="7C5EB55F" w14:textId="77777777" w:rsidR="00A0779D" w:rsidRDefault="00A0779D" w:rsidP="00E13DE0">
            <w:pPr>
              <w:pStyle w:val="TableDataEntries"/>
              <w:jc w:val="left"/>
            </w:pPr>
            <w:r w:rsidRPr="0076107E">
              <w:t>Scallop</w:t>
            </w:r>
            <w:r>
              <w:t>: “</w:t>
            </w:r>
            <w:r w:rsidRPr="00161DDA">
              <w:t>The U.S. Atlantic sea scallop fishery catches several bottom-living fish species such as monkfish, flounders, and skates, undersized scallops, and sometimes loggerhead sea turtles. The bycatch can be 10-30% of the total catch</w:t>
            </w:r>
            <w:r>
              <w:t>.”</w:t>
            </w:r>
            <w:r w:rsidRPr="000D7910">
              <w:rPr>
                <w:rStyle w:val="FootnoteReference"/>
                <w:rFonts w:ascii="Franklin Gothic Book" w:hAnsi="Franklin Gothic Book"/>
                <w:sz w:val="16"/>
                <w:szCs w:val="16"/>
              </w:rPr>
              <w:footnoteReference w:id="81"/>
            </w:r>
            <w:r w:rsidRPr="000D7910">
              <w:rPr>
                <w:szCs w:val="16"/>
              </w:rPr>
              <w:t xml:space="preserve"> </w:t>
            </w:r>
          </w:p>
        </w:tc>
        <w:tc>
          <w:tcPr>
            <w:tcW w:w="2268" w:type="dxa"/>
            <w:tcBorders>
              <w:top w:val="single" w:sz="8" w:space="0" w:color="FFFFFF" w:themeColor="background1"/>
              <w:bottom w:val="single" w:sz="8" w:space="0" w:color="FFFFFF" w:themeColor="background1"/>
            </w:tcBorders>
            <w:shd w:val="clear" w:color="auto" w:fill="E9E8E5" w:themeFill="background2"/>
          </w:tcPr>
          <w:p w14:paraId="5860EF7A" w14:textId="77777777" w:rsidR="00A0779D" w:rsidRDefault="00A0779D" w:rsidP="00E13DE0">
            <w:pPr>
              <w:pStyle w:val="TableDataEntries"/>
              <w:jc w:val="left"/>
            </w:pPr>
            <w:r>
              <w:t>Surrounding environment</w:t>
            </w:r>
          </w:p>
        </w:tc>
      </w:tr>
      <w:tr w:rsidR="00A0779D" w14:paraId="5307D62D" w14:textId="77777777" w:rsidTr="00E13DE0">
        <w:tc>
          <w:tcPr>
            <w:tcW w:w="1475"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7822DF2E" w14:textId="77777777" w:rsidR="00A0779D" w:rsidRDefault="00A0779D" w:rsidP="00E13DE0">
            <w:pPr>
              <w:pStyle w:val="TableDataEntries"/>
              <w:jc w:val="left"/>
            </w:pPr>
            <w:r>
              <w:t>Hooks and lines</w:t>
            </w:r>
          </w:p>
        </w:tc>
        <w:tc>
          <w:tcPr>
            <w:tcW w:w="992" w:type="dxa"/>
            <w:tcBorders>
              <w:top w:val="single" w:sz="8" w:space="0" w:color="FFFFFF" w:themeColor="background1"/>
              <w:bottom w:val="single" w:sz="4" w:space="0" w:color="6F6652" w:themeColor="accent5"/>
            </w:tcBorders>
            <w:shd w:val="clear" w:color="auto" w:fill="006B7A" w:themeFill="accent1"/>
            <w:tcMar>
              <w:left w:w="57" w:type="dxa"/>
              <w:right w:w="57" w:type="dxa"/>
            </w:tcMar>
          </w:tcPr>
          <w:p w14:paraId="6CD8DBD9" w14:textId="77777777" w:rsidR="00A0779D" w:rsidRDefault="00A0779D" w:rsidP="00E13DE0">
            <w:pPr>
              <w:pStyle w:val="TableDataEntries"/>
              <w:jc w:val="left"/>
            </w:pPr>
            <w:r w:rsidRPr="006713CF">
              <w:rPr>
                <w:color w:val="FFFFFF" w:themeColor="background1"/>
              </w:rPr>
              <w:t>Low</w:t>
            </w:r>
          </w:p>
        </w:tc>
        <w:tc>
          <w:tcPr>
            <w:tcW w:w="8505" w:type="dxa"/>
            <w:tcBorders>
              <w:top w:val="single" w:sz="8" w:space="0" w:color="FFFFFF" w:themeColor="background1"/>
              <w:bottom w:val="single" w:sz="4" w:space="0" w:color="6F6652" w:themeColor="accent5"/>
            </w:tcBorders>
            <w:shd w:val="clear" w:color="auto" w:fill="E9E8E5" w:themeFill="background2"/>
          </w:tcPr>
          <w:p w14:paraId="567702A6" w14:textId="36A5F945" w:rsidR="00A0779D" w:rsidRDefault="00A0779D" w:rsidP="00E13DE0">
            <w:pPr>
              <w:pStyle w:val="TableDataEntries"/>
              <w:jc w:val="left"/>
            </w:pPr>
            <w:r w:rsidRPr="0076107E">
              <w:t>Fish</w:t>
            </w:r>
            <w:r>
              <w:t>: “…</w:t>
            </w:r>
            <w:r w:rsidRPr="008D22CB">
              <w:t>a by-catch study for the commercial sector indicated that the targeting of Snapper with either handlines or longlines resulted in relatively low levels of discards which primarily involved under-sized Snapper and some non-commercial species. Most non-commercial by-catch species were discarded in good condition, however the under-sized Snapper were often in poor condition, suffering from barotrauma.</w:t>
            </w:r>
            <w:r>
              <w:t>”</w:t>
            </w:r>
            <w:r w:rsidR="00924F1D">
              <w:t xml:space="preserve"> </w:t>
            </w:r>
          </w:p>
        </w:tc>
        <w:tc>
          <w:tcPr>
            <w:tcW w:w="2268" w:type="dxa"/>
            <w:tcBorders>
              <w:top w:val="single" w:sz="8" w:space="0" w:color="FFFFFF" w:themeColor="background1"/>
              <w:bottom w:val="single" w:sz="4" w:space="0" w:color="6F6652" w:themeColor="accent5"/>
            </w:tcBorders>
            <w:shd w:val="clear" w:color="auto" w:fill="E9E8E5" w:themeFill="background2"/>
          </w:tcPr>
          <w:p w14:paraId="2EAD8D05" w14:textId="77777777" w:rsidR="00A0779D" w:rsidRDefault="00A0779D" w:rsidP="00E13DE0">
            <w:pPr>
              <w:pStyle w:val="TableDataEntries"/>
              <w:jc w:val="left"/>
            </w:pPr>
            <w:r>
              <w:t>Surrounding environment</w:t>
            </w:r>
          </w:p>
        </w:tc>
      </w:tr>
    </w:tbl>
    <w:p w14:paraId="214F236B" w14:textId="77777777" w:rsidR="00E13DE0" w:rsidRPr="00E13DE0" w:rsidRDefault="00E13DE0" w:rsidP="00E13DE0">
      <w:pPr>
        <w:pStyle w:val="Subtitlebox"/>
      </w:pPr>
    </w:p>
    <w:p w14:paraId="18E21DDE" w14:textId="77777777" w:rsidR="00E13DE0" w:rsidRDefault="00E13DE0" w:rsidP="00A0779D">
      <w:pPr>
        <w:pStyle w:val="Caption"/>
        <w:sectPr w:rsidR="00E13DE0" w:rsidSect="00D24AA8">
          <w:headerReference w:type="even" r:id="rId74"/>
          <w:headerReference w:type="default" r:id="rId75"/>
          <w:footerReference w:type="even" r:id="rId76"/>
          <w:footerReference w:type="default" r:id="rId77"/>
          <w:pgSz w:w="16838" w:h="11906" w:orient="landscape" w:code="9"/>
          <w:pgMar w:top="1134" w:right="2268" w:bottom="1560" w:left="1418" w:header="851" w:footer="624" w:gutter="0"/>
          <w:cols w:space="708"/>
          <w:docGrid w:linePitch="360"/>
        </w:sectPr>
      </w:pPr>
    </w:p>
    <w:p w14:paraId="57A19877" w14:textId="40A5D5DA" w:rsidR="00A0779D" w:rsidRDefault="00A0779D" w:rsidP="00A0779D">
      <w:pPr>
        <w:pStyle w:val="Caption"/>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8</w:instrText>
      </w:r>
      <w:r w:rsidRPr="00695C93">
        <w:fldChar w:fldCharType="end"/>
      </w:r>
      <w:r w:rsidRPr="00695C93">
        <w:instrText xml:space="preserve">" "" </w:instrText>
      </w:r>
      <w:r w:rsidRPr="00695C93">
        <w:fldChar w:fldCharType="separate"/>
      </w:r>
      <w:bookmarkStart w:id="2018" w:name="_Caption0292"/>
      <w:bookmarkStart w:id="2019" w:name="_Caption5779"/>
      <w:bookmarkStart w:id="2020" w:name="_Caption2297"/>
      <w:bookmarkStart w:id="2021" w:name="_Caption0020"/>
      <w:bookmarkStart w:id="2022" w:name="_Caption9636"/>
      <w:bookmarkStart w:id="2023" w:name="_Caption2578"/>
      <w:bookmarkStart w:id="2024" w:name="_Caption8343"/>
      <w:bookmarkStart w:id="2025" w:name="_Caption9199"/>
      <w:bookmarkStart w:id="2026" w:name="_Caption9592"/>
      <w:bookmarkStart w:id="2027" w:name="_Caption1310"/>
      <w:bookmarkStart w:id="2028" w:name="_Caption8408"/>
      <w:bookmarkStart w:id="2029" w:name="_Caption7810"/>
      <w:bookmarkStart w:id="2030" w:name="_Caption6428"/>
      <w:bookmarkStart w:id="2031" w:name="_Caption6160"/>
      <w:bookmarkStart w:id="2032" w:name="_Caption9561"/>
      <w:bookmarkStart w:id="2033" w:name="_Caption8387"/>
      <w:bookmarkStart w:id="2034" w:name="_Caption8152"/>
      <w:bookmarkStart w:id="2035" w:name="_Caption0970"/>
      <w:bookmarkStart w:id="2036" w:name="_Caption0922"/>
      <w:bookmarkStart w:id="2037" w:name="_Caption9299"/>
      <w:bookmarkStart w:id="2038" w:name="_Caption6652"/>
      <w:bookmarkStart w:id="2039" w:name="_Caption4500"/>
      <w:bookmarkStart w:id="2040" w:name="_Caption8043"/>
      <w:bookmarkStart w:id="2041" w:name="_Caption9563"/>
      <w:bookmarkStart w:id="2042" w:name="_Caption8121"/>
      <w:bookmarkStart w:id="2043" w:name="_Caption7927"/>
      <w:bookmarkStart w:id="2044" w:name="_Caption8573"/>
      <w:bookmarkStart w:id="2045" w:name="_Caption5101"/>
      <w:bookmarkStart w:id="2046" w:name="_Caption3520"/>
      <w:bookmarkStart w:id="2047" w:name="_Caption8616"/>
      <w:bookmarkStart w:id="2048" w:name="_Caption2183"/>
      <w:bookmarkStart w:id="2049" w:name="_Caption8531"/>
      <w:bookmarkStart w:id="2050" w:name="_Caption9815"/>
      <w:bookmarkStart w:id="2051" w:name="_Caption4815"/>
      <w:bookmarkStart w:id="2052" w:name="_Caption4641"/>
      <w:bookmarkStart w:id="2053" w:name="_Caption5235"/>
      <w:bookmarkStart w:id="2054" w:name="_Caption7408"/>
      <w:bookmarkStart w:id="2055" w:name="_Caption0351"/>
      <w:bookmarkStart w:id="2056" w:name="_Caption3077"/>
      <w:bookmarkStart w:id="2057" w:name="_Caption9074"/>
      <w:bookmarkStart w:id="2058" w:name="_Caption3530"/>
      <w:bookmarkStart w:id="2059" w:name="_Caption6911"/>
      <w:bookmarkStart w:id="2060" w:name="_Caption0421"/>
      <w:bookmarkStart w:id="2061" w:name="_Caption3418"/>
      <w:bookmarkStart w:id="2062" w:name="_Caption8036"/>
      <w:bookmarkStart w:id="2063" w:name="_Caption4015"/>
      <w:bookmarkStart w:id="2064" w:name="_Toc490566555"/>
      <w:bookmarkStart w:id="2065" w:name="_Toc496885065"/>
      <w:r w:rsidR="00B76381">
        <w:rPr>
          <w:noProof/>
        </w:rPr>
        <w:t>11</w:t>
      </w:r>
      <w:r w:rsidR="00B76381" w:rsidRPr="00695C93">
        <w:rPr>
          <w:noProof/>
        </w:rPr>
        <w:t>.</w:t>
      </w:r>
      <w:r w:rsidR="00B76381">
        <w:rPr>
          <w:noProof/>
        </w:rPr>
        <w:t>8</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r w:rsidRPr="00695C93">
        <w:fldChar w:fldCharType="end"/>
      </w:r>
      <w:r>
        <w:tab/>
      </w:r>
      <w:r w:rsidRPr="0044129A">
        <w:t>Factors for waste generation from fish processing</w:t>
      </w:r>
      <w:bookmarkEnd w:id="2064"/>
      <w:bookmarkEnd w:id="2065"/>
    </w:p>
    <w:tbl>
      <w:tblPr>
        <w:tblpPr w:leftFromText="180" w:rightFromText="180" w:vertAnchor="text" w:horzAnchor="margin" w:tblpY="13"/>
        <w:tblOverlap w:val="never"/>
        <w:tblW w:w="13240" w:type="dxa"/>
        <w:tblLayout w:type="fixed"/>
        <w:tblLook w:val="0000" w:firstRow="0" w:lastRow="0" w:firstColumn="0" w:lastColumn="0" w:noHBand="0" w:noVBand="0"/>
      </w:tblPr>
      <w:tblGrid>
        <w:gridCol w:w="1475"/>
        <w:gridCol w:w="1134"/>
        <w:gridCol w:w="7371"/>
        <w:gridCol w:w="1502"/>
        <w:gridCol w:w="1758"/>
      </w:tblGrid>
      <w:tr w:rsidR="00A0779D" w14:paraId="28B766FF" w14:textId="77777777" w:rsidTr="00E13DE0">
        <w:trPr>
          <w:cantSplit/>
          <w:tblHeader/>
        </w:trPr>
        <w:tc>
          <w:tcPr>
            <w:tcW w:w="1475" w:type="dxa"/>
            <w:tcBorders>
              <w:bottom w:val="single" w:sz="8" w:space="0" w:color="FFFFFF" w:themeColor="background1"/>
            </w:tcBorders>
            <w:shd w:val="clear" w:color="auto" w:fill="6F6652"/>
            <w:tcMar>
              <w:left w:w="57" w:type="dxa"/>
              <w:right w:w="57" w:type="dxa"/>
            </w:tcMar>
          </w:tcPr>
          <w:p w14:paraId="6D62F8C0" w14:textId="77777777" w:rsidR="00A0779D" w:rsidRDefault="00A0779D" w:rsidP="00E13DE0">
            <w:pPr>
              <w:pStyle w:val="TableDataColumnHeading"/>
              <w:jc w:val="left"/>
            </w:pPr>
            <w:r>
              <w:t>Fishery method</w:t>
            </w:r>
          </w:p>
        </w:tc>
        <w:tc>
          <w:tcPr>
            <w:tcW w:w="1134" w:type="dxa"/>
            <w:tcBorders>
              <w:bottom w:val="single" w:sz="8" w:space="0" w:color="FFFFFF" w:themeColor="background1"/>
            </w:tcBorders>
            <w:shd w:val="clear" w:color="auto" w:fill="6F6652"/>
            <w:tcMar>
              <w:left w:w="57" w:type="dxa"/>
              <w:right w:w="57" w:type="dxa"/>
            </w:tcMar>
          </w:tcPr>
          <w:p w14:paraId="08EDD0B2" w14:textId="77777777" w:rsidR="00A0779D" w:rsidRDefault="00A0779D" w:rsidP="00E13DE0">
            <w:pPr>
              <w:pStyle w:val="TableDataColumnHeading"/>
              <w:jc w:val="left"/>
            </w:pPr>
            <w:r>
              <w:t>Estimated generation</w:t>
            </w:r>
          </w:p>
        </w:tc>
        <w:tc>
          <w:tcPr>
            <w:tcW w:w="7371" w:type="dxa"/>
            <w:tcBorders>
              <w:bottom w:val="single" w:sz="8" w:space="0" w:color="FFFFFF" w:themeColor="background1"/>
            </w:tcBorders>
            <w:shd w:val="clear" w:color="auto" w:fill="6F6652"/>
          </w:tcPr>
          <w:p w14:paraId="266BE25B" w14:textId="77777777" w:rsidR="00A0779D" w:rsidRDefault="00A0779D" w:rsidP="00E13DE0">
            <w:pPr>
              <w:pStyle w:val="TableDataColumnHeading"/>
              <w:tabs>
                <w:tab w:val="left" w:pos="6795"/>
              </w:tabs>
              <w:jc w:val="left"/>
            </w:pPr>
            <w:r>
              <w:t>Evidence</w:t>
            </w:r>
            <w:r>
              <w:tab/>
            </w:r>
          </w:p>
        </w:tc>
        <w:tc>
          <w:tcPr>
            <w:tcW w:w="1502" w:type="dxa"/>
            <w:tcBorders>
              <w:bottom w:val="single" w:sz="8" w:space="0" w:color="FFFFFF" w:themeColor="background1"/>
            </w:tcBorders>
            <w:shd w:val="clear" w:color="auto" w:fill="6F6652"/>
          </w:tcPr>
          <w:p w14:paraId="13D77E8D" w14:textId="77777777" w:rsidR="00A0779D" w:rsidRDefault="00A0779D" w:rsidP="00E13DE0">
            <w:pPr>
              <w:pStyle w:val="TableDataColumnHeading"/>
              <w:tabs>
                <w:tab w:val="left" w:pos="6795"/>
              </w:tabs>
              <w:jc w:val="left"/>
            </w:pPr>
            <w:r>
              <w:t>Waste type</w:t>
            </w:r>
          </w:p>
        </w:tc>
        <w:tc>
          <w:tcPr>
            <w:tcW w:w="1758" w:type="dxa"/>
            <w:tcBorders>
              <w:bottom w:val="single" w:sz="8" w:space="0" w:color="FFFFFF" w:themeColor="background1"/>
            </w:tcBorders>
            <w:shd w:val="clear" w:color="auto" w:fill="6F6652"/>
          </w:tcPr>
          <w:p w14:paraId="4D1E9142" w14:textId="77777777" w:rsidR="00A0779D" w:rsidRDefault="00A0779D" w:rsidP="00E13DE0">
            <w:pPr>
              <w:pStyle w:val="TableDataColumnHeading"/>
              <w:jc w:val="left"/>
            </w:pPr>
            <w:r>
              <w:t>Waste pathway</w:t>
            </w:r>
          </w:p>
        </w:tc>
      </w:tr>
      <w:tr w:rsidR="00A0779D" w:rsidRPr="00920A15" w14:paraId="1B449F58" w14:textId="77777777" w:rsidTr="00E13DE0">
        <w:trPr>
          <w:cantSplit/>
        </w:trPr>
        <w:tc>
          <w:tcPr>
            <w:tcW w:w="14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EF70C32" w14:textId="77777777" w:rsidR="00A0779D" w:rsidRPr="00920A15" w:rsidRDefault="00A0779D" w:rsidP="00E13DE0">
            <w:pPr>
              <w:pStyle w:val="TableHeading1"/>
            </w:pPr>
            <w:r>
              <w:t>Aquaculture</w:t>
            </w:r>
          </w:p>
        </w:tc>
        <w:tc>
          <w:tcPr>
            <w:tcW w:w="11765"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69B9F8D" w14:textId="77777777" w:rsidR="00A0779D" w:rsidRPr="00920A15" w:rsidRDefault="00A0779D" w:rsidP="00E13DE0">
            <w:pPr>
              <w:pStyle w:val="TableHeading1"/>
            </w:pPr>
          </w:p>
        </w:tc>
      </w:tr>
      <w:tr w:rsidR="00A0779D" w14:paraId="1132BFA7" w14:textId="77777777" w:rsidTr="00E13DE0">
        <w:trPr>
          <w:cantSplit/>
        </w:trPr>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A1B282" w14:textId="77777777" w:rsidR="00A0779D" w:rsidRDefault="00A0779D" w:rsidP="00E13DE0">
            <w:pPr>
              <w:pStyle w:val="TableDataEntries"/>
              <w:jc w:val="left"/>
            </w:pPr>
            <w:r>
              <w:t>Land-based ponds/dams</w:t>
            </w:r>
          </w:p>
        </w:tc>
        <w:tc>
          <w:tcPr>
            <w:tcW w:w="1134" w:type="dxa"/>
            <w:tcBorders>
              <w:top w:val="single" w:sz="8" w:space="0" w:color="FFFFFF" w:themeColor="background1"/>
              <w:bottom w:val="single" w:sz="8" w:space="0" w:color="FFFFFF" w:themeColor="background1"/>
            </w:tcBorders>
            <w:shd w:val="clear" w:color="auto" w:fill="FDD1CF" w:themeFill="accent2" w:themeFillTint="33"/>
            <w:tcMar>
              <w:left w:w="57" w:type="dxa"/>
              <w:right w:w="57" w:type="dxa"/>
            </w:tcMar>
          </w:tcPr>
          <w:p w14:paraId="004A0045" w14:textId="77777777" w:rsidR="00A0779D" w:rsidRDefault="00A0779D" w:rsidP="00E13DE0">
            <w:pPr>
              <w:pStyle w:val="TableDataEntries"/>
              <w:jc w:val="left"/>
            </w:pPr>
            <w:r>
              <w:t>Medium-high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31F8FEC8" w14:textId="77777777" w:rsidR="00A0779D" w:rsidRDefault="00A0779D" w:rsidP="00E13DE0">
            <w:pPr>
              <w:pStyle w:val="TableDataEntries"/>
              <w:jc w:val="left"/>
            </w:pPr>
            <w:r>
              <w:t>Prawn: “</w:t>
            </w:r>
            <w:r w:rsidRPr="005F2D2F">
              <w:t xml:space="preserve">Yield of meat from whole shrimp is variously quoted as ranging from 20 to 45 </w:t>
            </w:r>
            <w:r>
              <w:t>per cent.”</w:t>
            </w:r>
            <w:r w:rsidRPr="000D7910">
              <w:rPr>
                <w:rStyle w:val="FootnoteReference"/>
                <w:rFonts w:ascii="Franklin Gothic Book" w:hAnsi="Franklin Gothic Book"/>
                <w:sz w:val="16"/>
                <w:szCs w:val="16"/>
              </w:rPr>
              <w:footnoteReference w:id="82"/>
            </w:r>
          </w:p>
        </w:tc>
        <w:tc>
          <w:tcPr>
            <w:tcW w:w="1502" w:type="dxa"/>
            <w:tcBorders>
              <w:top w:val="single" w:sz="8" w:space="0" w:color="FFFFFF" w:themeColor="background1"/>
              <w:bottom w:val="single" w:sz="8" w:space="0" w:color="FFFFFF" w:themeColor="background1"/>
            </w:tcBorders>
            <w:shd w:val="clear" w:color="auto" w:fill="E9E8E5" w:themeFill="background2"/>
          </w:tcPr>
          <w:p w14:paraId="3852FC79" w14:textId="77777777" w:rsidR="00A0779D" w:rsidRDefault="00A0779D" w:rsidP="00E13DE0">
            <w:pPr>
              <w:pStyle w:val="TableDataEntries"/>
              <w:jc w:val="left"/>
            </w:pPr>
            <w:r>
              <w:t>Head, shell</w:t>
            </w:r>
          </w:p>
        </w:tc>
        <w:tc>
          <w:tcPr>
            <w:tcW w:w="1758" w:type="dxa"/>
            <w:tcBorders>
              <w:top w:val="single" w:sz="8" w:space="0" w:color="FFFFFF" w:themeColor="background1"/>
              <w:bottom w:val="single" w:sz="8" w:space="0" w:color="FFFFFF" w:themeColor="background1"/>
            </w:tcBorders>
            <w:shd w:val="clear" w:color="auto" w:fill="E9E8E5" w:themeFill="background2"/>
          </w:tcPr>
          <w:p w14:paraId="62AC9090" w14:textId="77777777" w:rsidR="00A0779D" w:rsidRDefault="00A0779D" w:rsidP="00E13DE0">
            <w:pPr>
              <w:pStyle w:val="TableDataEntries"/>
              <w:jc w:val="left"/>
            </w:pPr>
            <w:r w:rsidRPr="00071C08">
              <w:t>Recovery</w:t>
            </w:r>
            <w:r>
              <w:t>, l</w:t>
            </w:r>
            <w:r w:rsidRPr="00E97DD2">
              <w:t>andfill disposal</w:t>
            </w:r>
          </w:p>
        </w:tc>
      </w:tr>
      <w:tr w:rsidR="00A0779D" w14:paraId="10294D26" w14:textId="77777777" w:rsidTr="00E13DE0">
        <w:trPr>
          <w:cantSplit/>
        </w:trPr>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EF2D40" w14:textId="77777777" w:rsidR="00A0779D" w:rsidRDefault="00A0779D" w:rsidP="00E13DE0">
            <w:pPr>
              <w:pStyle w:val="TableDataEntries"/>
              <w:jc w:val="left"/>
            </w:pPr>
            <w:r>
              <w:t>Longlines</w:t>
            </w:r>
          </w:p>
        </w:tc>
        <w:tc>
          <w:tcPr>
            <w:tcW w:w="1134" w:type="dxa"/>
            <w:tcBorders>
              <w:top w:val="single" w:sz="8" w:space="0" w:color="FFFFFF" w:themeColor="background1"/>
              <w:bottom w:val="single" w:sz="8" w:space="0" w:color="FFFFFF" w:themeColor="background1"/>
            </w:tcBorders>
            <w:shd w:val="clear" w:color="auto" w:fill="FBA49F" w:themeFill="accent2" w:themeFillTint="66"/>
            <w:tcMar>
              <w:left w:w="57" w:type="dxa"/>
              <w:right w:w="57" w:type="dxa"/>
            </w:tcMar>
          </w:tcPr>
          <w:p w14:paraId="0CA7EA50" w14:textId="77777777" w:rsidR="00A0779D" w:rsidRDefault="00A0779D" w:rsidP="00E13DE0">
            <w:pPr>
              <w:pStyle w:val="TableDataEntries"/>
              <w:jc w:val="left"/>
            </w:pPr>
            <w:r>
              <w:t>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20D4AE6B" w14:textId="77777777" w:rsidR="00A0779D" w:rsidRDefault="00A0779D" w:rsidP="00E13DE0">
            <w:pPr>
              <w:pStyle w:val="TableDataEntries"/>
              <w:jc w:val="left"/>
            </w:pPr>
            <w:r>
              <w:t>Mussel: “</w:t>
            </w:r>
            <w:r w:rsidRPr="005F2D2F">
              <w:t xml:space="preserve">For example, a New Zealand Green Lipped Mussel (Perna canaliculus) has </w:t>
            </w:r>
            <w:r>
              <w:t xml:space="preserve">about a 55% meat to shell ratio… </w:t>
            </w:r>
            <w:r w:rsidRPr="005F2D2F">
              <w:t>a Blue Mussel (Mytilus edulis) has a 25% meat to shell ratio, with it much heavier shell</w:t>
            </w:r>
            <w:r>
              <w:t>.”</w:t>
            </w:r>
            <w:r w:rsidRPr="000D7910">
              <w:rPr>
                <w:rStyle w:val="FootnoteReference"/>
                <w:rFonts w:ascii="Franklin Gothic Book" w:hAnsi="Franklin Gothic Book"/>
                <w:sz w:val="16"/>
                <w:szCs w:val="16"/>
              </w:rPr>
              <w:footnoteReference w:id="83"/>
            </w:r>
            <w:r w:rsidRPr="000D7910">
              <w:rPr>
                <w:szCs w:val="16"/>
              </w:rPr>
              <w:t xml:space="preserve"> </w:t>
            </w:r>
          </w:p>
        </w:tc>
        <w:tc>
          <w:tcPr>
            <w:tcW w:w="1502" w:type="dxa"/>
            <w:tcBorders>
              <w:top w:val="single" w:sz="8" w:space="0" w:color="FFFFFF" w:themeColor="background1"/>
              <w:bottom w:val="single" w:sz="8" w:space="0" w:color="FFFFFF" w:themeColor="background1"/>
            </w:tcBorders>
            <w:shd w:val="clear" w:color="auto" w:fill="E9E8E5" w:themeFill="background2"/>
          </w:tcPr>
          <w:p w14:paraId="1A3410EC" w14:textId="77777777" w:rsidR="00A0779D" w:rsidRDefault="00A0779D" w:rsidP="00E13DE0">
            <w:pPr>
              <w:pStyle w:val="TableDataEntries"/>
              <w:jc w:val="left"/>
            </w:pPr>
            <w:r>
              <w:t>Shell</w:t>
            </w:r>
          </w:p>
        </w:tc>
        <w:tc>
          <w:tcPr>
            <w:tcW w:w="1758" w:type="dxa"/>
            <w:tcBorders>
              <w:top w:val="single" w:sz="8" w:space="0" w:color="FFFFFF" w:themeColor="background1"/>
              <w:bottom w:val="single" w:sz="8" w:space="0" w:color="FFFFFF" w:themeColor="background1"/>
            </w:tcBorders>
            <w:shd w:val="clear" w:color="auto" w:fill="E9E8E5" w:themeFill="background2"/>
          </w:tcPr>
          <w:p w14:paraId="5A79DD3D" w14:textId="77777777" w:rsidR="00A0779D" w:rsidRDefault="00A0779D" w:rsidP="00E13DE0">
            <w:pPr>
              <w:pStyle w:val="TableDataEntries"/>
              <w:jc w:val="left"/>
            </w:pPr>
            <w:r w:rsidRPr="00071C08">
              <w:t>Recovery</w:t>
            </w:r>
            <w:r>
              <w:t>, l</w:t>
            </w:r>
            <w:r w:rsidRPr="00E97DD2">
              <w:t>andfill disposal</w:t>
            </w:r>
          </w:p>
        </w:tc>
      </w:tr>
      <w:tr w:rsidR="00A0779D" w14:paraId="193363DC" w14:textId="77777777" w:rsidTr="00E13DE0">
        <w:trPr>
          <w:cantSplit/>
        </w:trPr>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815212" w14:textId="77777777" w:rsidR="00A0779D" w:rsidRDefault="00A0779D" w:rsidP="00E13DE0">
            <w:pPr>
              <w:pStyle w:val="TableDataEntries"/>
              <w:jc w:val="left"/>
            </w:pPr>
            <w:r>
              <w:t>Rack tray and stick</w:t>
            </w:r>
          </w:p>
        </w:tc>
        <w:tc>
          <w:tcPr>
            <w:tcW w:w="1134" w:type="dxa"/>
            <w:tcBorders>
              <w:top w:val="single" w:sz="8" w:space="0" w:color="FFFFFF" w:themeColor="background1"/>
              <w:bottom w:val="single" w:sz="8" w:space="0" w:color="FFFFFF" w:themeColor="background1"/>
            </w:tcBorders>
            <w:shd w:val="clear" w:color="auto" w:fill="FBA49F" w:themeFill="accent2" w:themeFillTint="66"/>
            <w:tcMar>
              <w:left w:w="57" w:type="dxa"/>
              <w:right w:w="57" w:type="dxa"/>
            </w:tcMar>
          </w:tcPr>
          <w:p w14:paraId="4B3636E8" w14:textId="77777777" w:rsidR="00A0779D" w:rsidRDefault="00A0779D" w:rsidP="00E13DE0">
            <w:pPr>
              <w:pStyle w:val="TableDataEntries"/>
              <w:jc w:val="left"/>
            </w:pPr>
            <w:r>
              <w:t>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79E54F39" w14:textId="77777777" w:rsidR="00A0779D" w:rsidRDefault="00A0779D" w:rsidP="00E13DE0">
            <w:pPr>
              <w:pStyle w:val="TableDataEntries"/>
              <w:jc w:val="left"/>
            </w:pPr>
            <w:r>
              <w:t>Oyster: “</w:t>
            </w:r>
            <w:r w:rsidRPr="00D96DFE">
              <w:t xml:space="preserve">We can roughly estimate that the shell's weight is close to 90% </w:t>
            </w:r>
            <w:r>
              <w:t>of the total weight in C. gigas…”</w:t>
            </w:r>
            <w:r w:rsidRPr="000D7910">
              <w:rPr>
                <w:rStyle w:val="FootnoteReference"/>
                <w:rFonts w:ascii="Franklin Gothic Book" w:hAnsi="Franklin Gothic Book"/>
                <w:sz w:val="16"/>
                <w:szCs w:val="16"/>
              </w:rPr>
              <w:footnoteReference w:id="84"/>
            </w:r>
            <w:r w:rsidRPr="000D7910">
              <w:rPr>
                <w:szCs w:val="16"/>
              </w:rPr>
              <w:t xml:space="preserve"> </w:t>
            </w:r>
          </w:p>
        </w:tc>
        <w:tc>
          <w:tcPr>
            <w:tcW w:w="1502" w:type="dxa"/>
            <w:tcBorders>
              <w:top w:val="single" w:sz="8" w:space="0" w:color="FFFFFF" w:themeColor="background1"/>
              <w:bottom w:val="single" w:sz="8" w:space="0" w:color="FFFFFF" w:themeColor="background1"/>
            </w:tcBorders>
            <w:shd w:val="clear" w:color="auto" w:fill="E9E8E5" w:themeFill="background2"/>
          </w:tcPr>
          <w:p w14:paraId="6D1D41F4" w14:textId="77777777" w:rsidR="00A0779D" w:rsidRDefault="00A0779D" w:rsidP="00E13DE0">
            <w:pPr>
              <w:pStyle w:val="TableDataEntries"/>
              <w:jc w:val="left"/>
            </w:pPr>
            <w:r>
              <w:t>Shell</w:t>
            </w:r>
          </w:p>
        </w:tc>
        <w:tc>
          <w:tcPr>
            <w:tcW w:w="1758" w:type="dxa"/>
            <w:tcBorders>
              <w:top w:val="single" w:sz="8" w:space="0" w:color="FFFFFF" w:themeColor="background1"/>
              <w:bottom w:val="single" w:sz="8" w:space="0" w:color="FFFFFF" w:themeColor="background1"/>
            </w:tcBorders>
            <w:shd w:val="clear" w:color="auto" w:fill="E9E8E5" w:themeFill="background2"/>
          </w:tcPr>
          <w:p w14:paraId="16781E69" w14:textId="77777777" w:rsidR="00A0779D" w:rsidRDefault="00A0779D" w:rsidP="00E13DE0">
            <w:pPr>
              <w:pStyle w:val="TableDataEntries"/>
              <w:jc w:val="left"/>
            </w:pPr>
            <w:r w:rsidRPr="00071C08">
              <w:t>Recovery</w:t>
            </w:r>
            <w:r>
              <w:t>, l</w:t>
            </w:r>
            <w:r w:rsidRPr="00E97DD2">
              <w:t>andfill disposal</w:t>
            </w:r>
          </w:p>
        </w:tc>
      </w:tr>
      <w:tr w:rsidR="00A0779D" w14:paraId="6069321E" w14:textId="77777777" w:rsidTr="00E13DE0">
        <w:trPr>
          <w:cantSplit/>
        </w:trPr>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8AADDC" w14:textId="77777777" w:rsidR="00A0779D" w:rsidRDefault="00A0779D" w:rsidP="00E13DE0">
            <w:pPr>
              <w:pStyle w:val="TableDataEntries"/>
              <w:jc w:val="left"/>
            </w:pPr>
            <w:r>
              <w:t>Recirculation flow through systems</w:t>
            </w:r>
          </w:p>
        </w:tc>
        <w:tc>
          <w:tcPr>
            <w:tcW w:w="1134" w:type="dxa"/>
            <w:tcBorders>
              <w:top w:val="single" w:sz="8" w:space="0" w:color="FFFFFF" w:themeColor="background1"/>
              <w:bottom w:val="single" w:sz="8" w:space="0" w:color="FFFFFF" w:themeColor="background1"/>
            </w:tcBorders>
            <w:shd w:val="clear" w:color="auto" w:fill="FDD1CF" w:themeFill="accent2" w:themeFillTint="33"/>
            <w:tcMar>
              <w:left w:w="57" w:type="dxa"/>
              <w:right w:w="57" w:type="dxa"/>
            </w:tcMar>
          </w:tcPr>
          <w:p w14:paraId="5A3CC0F0" w14:textId="77777777" w:rsidR="00A0779D" w:rsidRDefault="00A0779D" w:rsidP="00E13DE0">
            <w:pPr>
              <w:pStyle w:val="TableDataEntries"/>
              <w:jc w:val="left"/>
            </w:pPr>
            <w:r w:rsidRPr="00F77A34">
              <w:t>Medium-high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67C2A63B" w14:textId="54FEF924" w:rsidR="00A0779D" w:rsidRDefault="00A0779D" w:rsidP="00E13DE0">
            <w:pPr>
              <w:pStyle w:val="TableDataEntries"/>
              <w:jc w:val="left"/>
            </w:pPr>
            <w:r>
              <w:t>Fish: “</w:t>
            </w:r>
            <w:r w:rsidRPr="006F57E3">
              <w:t>During the processing of fish generally only the fillets are retained while the bulk of product (up to 66%) is discarded.</w:t>
            </w:r>
            <w:r>
              <w:t>”</w:t>
            </w:r>
            <w:r w:rsidRPr="000D7910">
              <w:rPr>
                <w:rStyle w:val="FootnoteReference"/>
                <w:rFonts w:ascii="Franklin Gothic Book" w:hAnsi="Franklin Gothic Book"/>
                <w:sz w:val="16"/>
                <w:szCs w:val="16"/>
              </w:rPr>
              <w:footnoteReference w:id="85"/>
            </w:r>
            <w:r>
              <w:t>, “</w:t>
            </w:r>
            <w:r w:rsidRPr="004B4FB9">
              <w:t>About 70% of the fish is processed before final sale</w:t>
            </w:r>
            <w:r>
              <w:t>.”</w:t>
            </w:r>
            <w:r w:rsidRPr="0018690F">
              <w:rPr>
                <w:rStyle w:val="FootnoteReference"/>
                <w:rFonts w:ascii="Franklin Gothic Book" w:hAnsi="Franklin Gothic Book"/>
                <w:sz w:val="16"/>
                <w:szCs w:val="16"/>
              </w:rPr>
              <w:fldChar w:fldCharType="begin"/>
            </w:r>
            <w:r w:rsidRPr="0018690F">
              <w:rPr>
                <w:rStyle w:val="FootnoteReference"/>
                <w:rFonts w:ascii="Franklin Gothic Book" w:hAnsi="Franklin Gothic Book"/>
                <w:sz w:val="16"/>
                <w:szCs w:val="16"/>
              </w:rPr>
              <w:instrText xml:space="preserve"> NOTEREF _Ref490230177 \h </w:instrText>
            </w:r>
            <w:r>
              <w:rPr>
                <w:rStyle w:val="FootnoteReference"/>
                <w:rFonts w:ascii="Franklin Gothic Book" w:hAnsi="Franklin Gothic Book"/>
                <w:sz w:val="16"/>
                <w:szCs w:val="16"/>
              </w:rPr>
              <w:instrText xml:space="preserve"> \* MERGEFORMAT </w:instrText>
            </w:r>
            <w:r w:rsidRPr="0018690F">
              <w:rPr>
                <w:rStyle w:val="FootnoteReference"/>
                <w:rFonts w:ascii="Franklin Gothic Book" w:hAnsi="Franklin Gothic Book"/>
                <w:sz w:val="16"/>
                <w:szCs w:val="16"/>
              </w:rPr>
            </w:r>
            <w:r w:rsidRPr="0018690F">
              <w:rPr>
                <w:rStyle w:val="FootnoteReference"/>
                <w:rFonts w:ascii="Franklin Gothic Book" w:hAnsi="Franklin Gothic Book"/>
                <w:sz w:val="16"/>
                <w:szCs w:val="16"/>
              </w:rPr>
              <w:fldChar w:fldCharType="separate"/>
            </w:r>
            <w:r w:rsidR="00995AA6">
              <w:rPr>
                <w:rStyle w:val="FootnoteReference"/>
                <w:rFonts w:ascii="Franklin Gothic Book" w:hAnsi="Franklin Gothic Book"/>
                <w:sz w:val="16"/>
                <w:szCs w:val="16"/>
              </w:rPr>
              <w:t>73</w:t>
            </w:r>
            <w:r w:rsidRPr="0018690F">
              <w:rPr>
                <w:rStyle w:val="FootnoteReference"/>
                <w:rFonts w:ascii="Franklin Gothic Book" w:hAnsi="Franklin Gothic Book"/>
                <w:sz w:val="16"/>
                <w:szCs w:val="16"/>
              </w:rPr>
              <w:fldChar w:fldCharType="end"/>
            </w:r>
          </w:p>
        </w:tc>
        <w:tc>
          <w:tcPr>
            <w:tcW w:w="1502" w:type="dxa"/>
            <w:tcBorders>
              <w:top w:val="single" w:sz="8" w:space="0" w:color="FFFFFF" w:themeColor="background1"/>
              <w:bottom w:val="single" w:sz="8" w:space="0" w:color="FFFFFF" w:themeColor="background1"/>
            </w:tcBorders>
            <w:shd w:val="clear" w:color="auto" w:fill="E9E8E5" w:themeFill="background2"/>
          </w:tcPr>
          <w:p w14:paraId="3170069E" w14:textId="77777777" w:rsidR="00A0779D" w:rsidRDefault="00A0779D" w:rsidP="00E13DE0">
            <w:pPr>
              <w:pStyle w:val="TableDataEntries"/>
              <w:jc w:val="left"/>
            </w:pPr>
            <w:r>
              <w:t>Head, skin, bones, fins, viscera</w:t>
            </w:r>
          </w:p>
        </w:tc>
        <w:tc>
          <w:tcPr>
            <w:tcW w:w="1758" w:type="dxa"/>
            <w:tcBorders>
              <w:top w:val="single" w:sz="8" w:space="0" w:color="FFFFFF" w:themeColor="background1"/>
              <w:bottom w:val="single" w:sz="8" w:space="0" w:color="FFFFFF" w:themeColor="background1"/>
            </w:tcBorders>
            <w:shd w:val="clear" w:color="auto" w:fill="E9E8E5" w:themeFill="background2"/>
          </w:tcPr>
          <w:p w14:paraId="31BAA56E" w14:textId="77777777" w:rsidR="00A0779D" w:rsidRDefault="00A0779D" w:rsidP="00E13DE0">
            <w:pPr>
              <w:pStyle w:val="TableDataEntries"/>
              <w:jc w:val="left"/>
            </w:pPr>
            <w:r w:rsidRPr="00071C08">
              <w:t>Recovery</w:t>
            </w:r>
            <w:r>
              <w:t>, l</w:t>
            </w:r>
            <w:r w:rsidRPr="00E97DD2">
              <w:t>andfill disposal</w:t>
            </w:r>
          </w:p>
        </w:tc>
      </w:tr>
      <w:tr w:rsidR="00A0779D" w14:paraId="11C357A3" w14:textId="77777777" w:rsidTr="00E13DE0">
        <w:trPr>
          <w:cantSplit/>
        </w:trPr>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B49BD7" w14:textId="77777777" w:rsidR="00A0779D" w:rsidRDefault="00A0779D" w:rsidP="00E13DE0">
            <w:pPr>
              <w:pStyle w:val="TableDataEntries"/>
              <w:jc w:val="left"/>
            </w:pPr>
            <w:r>
              <w:t>Sea cages</w:t>
            </w:r>
          </w:p>
        </w:tc>
        <w:tc>
          <w:tcPr>
            <w:tcW w:w="1134" w:type="dxa"/>
            <w:tcBorders>
              <w:top w:val="single" w:sz="8" w:space="0" w:color="FFFFFF" w:themeColor="background1"/>
              <w:bottom w:val="single" w:sz="8" w:space="0" w:color="FFFFFF" w:themeColor="background1"/>
            </w:tcBorders>
            <w:shd w:val="clear" w:color="auto" w:fill="9AC2C4" w:themeFill="accent6"/>
            <w:tcMar>
              <w:left w:w="57" w:type="dxa"/>
              <w:right w:w="57" w:type="dxa"/>
            </w:tcMar>
          </w:tcPr>
          <w:p w14:paraId="31CB5302" w14:textId="77777777" w:rsidR="00A0779D" w:rsidRDefault="00A0779D" w:rsidP="00E13DE0">
            <w:pPr>
              <w:pStyle w:val="TableDataEntries"/>
              <w:jc w:val="left"/>
            </w:pPr>
            <w:r>
              <w:t>Low-medium</w:t>
            </w:r>
          </w:p>
        </w:tc>
        <w:tc>
          <w:tcPr>
            <w:tcW w:w="7371" w:type="dxa"/>
            <w:tcBorders>
              <w:top w:val="single" w:sz="8" w:space="0" w:color="FFFFFF" w:themeColor="background1"/>
              <w:bottom w:val="single" w:sz="8" w:space="0" w:color="FFFFFF" w:themeColor="background1"/>
            </w:tcBorders>
            <w:shd w:val="clear" w:color="auto" w:fill="E9E8E5" w:themeFill="background2"/>
          </w:tcPr>
          <w:p w14:paraId="603C4DA4" w14:textId="1843F099" w:rsidR="00A0779D" w:rsidRDefault="00A0779D" w:rsidP="00E13DE0">
            <w:pPr>
              <w:pStyle w:val="TableDataEntries"/>
              <w:jc w:val="left"/>
            </w:pPr>
            <w:r>
              <w:t>“Salmon: 26% processing waste, average of five different species”</w:t>
            </w:r>
            <w:r w:rsidRPr="000D7910">
              <w:rPr>
                <w:rStyle w:val="FootnoteReference"/>
                <w:rFonts w:ascii="Franklin Gothic Book" w:hAnsi="Franklin Gothic Book"/>
                <w:sz w:val="16"/>
                <w:szCs w:val="16"/>
              </w:rPr>
              <w:footnoteReference w:id="86"/>
            </w:r>
            <w:r w:rsidRPr="000D7910">
              <w:rPr>
                <w:szCs w:val="16"/>
              </w:rPr>
              <w:t>,</w:t>
            </w:r>
            <w:r>
              <w:t xml:space="preserve"> “</w:t>
            </w:r>
            <w:r w:rsidRPr="004B4FB9">
              <w:t>About 70% of the fish is processed before final sale</w:t>
            </w:r>
            <w:r>
              <w:t xml:space="preserve">.” </w:t>
            </w:r>
          </w:p>
        </w:tc>
        <w:tc>
          <w:tcPr>
            <w:tcW w:w="1502" w:type="dxa"/>
            <w:tcBorders>
              <w:top w:val="single" w:sz="8" w:space="0" w:color="FFFFFF" w:themeColor="background1"/>
              <w:bottom w:val="single" w:sz="8" w:space="0" w:color="FFFFFF" w:themeColor="background1"/>
            </w:tcBorders>
            <w:shd w:val="clear" w:color="auto" w:fill="E9E8E5" w:themeFill="background2"/>
          </w:tcPr>
          <w:p w14:paraId="047B6539" w14:textId="77777777" w:rsidR="00A0779D" w:rsidRDefault="00A0779D" w:rsidP="00E13DE0">
            <w:pPr>
              <w:pStyle w:val="TableDataEntries"/>
              <w:jc w:val="left"/>
            </w:pPr>
            <w:r>
              <w:t>Head, skin, bones, fins, viscera</w:t>
            </w:r>
          </w:p>
        </w:tc>
        <w:tc>
          <w:tcPr>
            <w:tcW w:w="1758" w:type="dxa"/>
            <w:tcBorders>
              <w:top w:val="single" w:sz="8" w:space="0" w:color="FFFFFF" w:themeColor="background1"/>
              <w:bottom w:val="single" w:sz="8" w:space="0" w:color="FFFFFF" w:themeColor="background1"/>
            </w:tcBorders>
            <w:shd w:val="clear" w:color="auto" w:fill="E9E8E5" w:themeFill="background2"/>
          </w:tcPr>
          <w:p w14:paraId="0CE6EA9E" w14:textId="77777777" w:rsidR="00A0779D" w:rsidRDefault="00A0779D" w:rsidP="00E13DE0">
            <w:pPr>
              <w:pStyle w:val="TableDataEntries"/>
              <w:jc w:val="left"/>
            </w:pPr>
            <w:r w:rsidRPr="00071C08">
              <w:t>Recovery</w:t>
            </w:r>
            <w:r>
              <w:t>, l</w:t>
            </w:r>
            <w:r w:rsidRPr="00E97DD2">
              <w:t>andfill disposal</w:t>
            </w:r>
          </w:p>
        </w:tc>
      </w:tr>
      <w:tr w:rsidR="00A0779D" w:rsidRPr="00920A15" w14:paraId="105736C8" w14:textId="77777777" w:rsidTr="00E13DE0">
        <w:tc>
          <w:tcPr>
            <w:tcW w:w="147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F4B1763" w14:textId="77777777" w:rsidR="00A0779D" w:rsidRPr="00920A15" w:rsidRDefault="00A0779D" w:rsidP="00E13DE0">
            <w:pPr>
              <w:pStyle w:val="TableHeading1"/>
            </w:pPr>
            <w:r>
              <w:t>Wild catch</w:t>
            </w:r>
          </w:p>
        </w:tc>
        <w:tc>
          <w:tcPr>
            <w:tcW w:w="11765"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ECD2D7F" w14:textId="77777777" w:rsidR="00A0779D" w:rsidRPr="00920A15" w:rsidRDefault="00A0779D" w:rsidP="00E13DE0">
            <w:pPr>
              <w:pStyle w:val="TableHeading1"/>
            </w:pPr>
          </w:p>
        </w:tc>
      </w:tr>
      <w:tr w:rsidR="00A0779D" w14:paraId="16E73237"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DD61BB" w14:textId="77777777" w:rsidR="00A0779D" w:rsidRDefault="00A0779D" w:rsidP="00E13DE0">
            <w:pPr>
              <w:pStyle w:val="TableDataEntries"/>
              <w:jc w:val="left"/>
            </w:pPr>
            <w:r>
              <w:t>Diving</w:t>
            </w:r>
          </w:p>
        </w:tc>
        <w:tc>
          <w:tcPr>
            <w:tcW w:w="1134" w:type="dxa"/>
            <w:tcBorders>
              <w:top w:val="single" w:sz="8" w:space="0" w:color="FFFFFF" w:themeColor="background1"/>
              <w:bottom w:val="single" w:sz="8" w:space="0" w:color="FFFFFF" w:themeColor="background1"/>
            </w:tcBorders>
            <w:shd w:val="clear" w:color="auto" w:fill="FBA49F" w:themeFill="accent2" w:themeFillTint="66"/>
            <w:tcMar>
              <w:left w:w="57" w:type="dxa"/>
              <w:right w:w="57" w:type="dxa"/>
            </w:tcMar>
          </w:tcPr>
          <w:p w14:paraId="53FB4349" w14:textId="77777777" w:rsidR="00A0779D" w:rsidRDefault="00A0779D" w:rsidP="00E13DE0">
            <w:pPr>
              <w:pStyle w:val="TableDataEntries"/>
              <w:jc w:val="left"/>
            </w:pPr>
            <w:r>
              <w:t>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69512733" w14:textId="77777777" w:rsidR="00A0779D" w:rsidRDefault="00A0779D" w:rsidP="00E13DE0">
            <w:pPr>
              <w:pStyle w:val="TableDataEntries"/>
              <w:jc w:val="left"/>
            </w:pPr>
            <w:r>
              <w:t>Abalone: “</w:t>
            </w:r>
            <w:r w:rsidRPr="006F57E3">
              <w:t>The waste generated from one black-lip abalone is 67%.</w:t>
            </w:r>
            <w:r>
              <w:t>”</w:t>
            </w:r>
            <w:r w:rsidRPr="000D7910">
              <w:rPr>
                <w:rStyle w:val="FootnoteReference"/>
                <w:rFonts w:ascii="Franklin Gothic Book" w:hAnsi="Franklin Gothic Book"/>
                <w:sz w:val="16"/>
                <w:szCs w:val="16"/>
              </w:rPr>
              <w:footnoteReference w:id="87"/>
            </w:r>
            <w:r w:rsidRPr="000D7910">
              <w:rPr>
                <w:szCs w:val="16"/>
              </w:rPr>
              <w:t xml:space="preserve"> </w:t>
            </w:r>
          </w:p>
        </w:tc>
        <w:tc>
          <w:tcPr>
            <w:tcW w:w="1502" w:type="dxa"/>
            <w:tcBorders>
              <w:top w:val="single" w:sz="8" w:space="0" w:color="FFFFFF" w:themeColor="background1"/>
              <w:bottom w:val="single" w:sz="8" w:space="0" w:color="FFFFFF" w:themeColor="background1"/>
            </w:tcBorders>
            <w:shd w:val="clear" w:color="auto" w:fill="E9E8E5" w:themeFill="background2"/>
          </w:tcPr>
          <w:p w14:paraId="6959CE01" w14:textId="77777777" w:rsidR="00A0779D" w:rsidRDefault="00A0779D" w:rsidP="00E13DE0">
            <w:pPr>
              <w:pStyle w:val="TableDataEntries"/>
              <w:jc w:val="left"/>
            </w:pPr>
            <w:r>
              <w:t>Shell, viscera</w:t>
            </w:r>
          </w:p>
        </w:tc>
        <w:tc>
          <w:tcPr>
            <w:tcW w:w="1758" w:type="dxa"/>
            <w:tcBorders>
              <w:top w:val="single" w:sz="8" w:space="0" w:color="FFFFFF" w:themeColor="background1"/>
              <w:bottom w:val="single" w:sz="8" w:space="0" w:color="FFFFFF" w:themeColor="background1"/>
            </w:tcBorders>
            <w:shd w:val="clear" w:color="auto" w:fill="E9E8E5" w:themeFill="background2"/>
          </w:tcPr>
          <w:p w14:paraId="3540ED95" w14:textId="77777777" w:rsidR="00A0779D" w:rsidRDefault="00A0779D" w:rsidP="00E13DE0">
            <w:pPr>
              <w:pStyle w:val="TableDataEntries"/>
              <w:jc w:val="left"/>
            </w:pPr>
            <w:r w:rsidRPr="00071C08">
              <w:t>Recovery</w:t>
            </w:r>
            <w:r>
              <w:t>, l</w:t>
            </w:r>
            <w:r w:rsidRPr="00E97DD2">
              <w:t>andfill disposal</w:t>
            </w:r>
          </w:p>
        </w:tc>
      </w:tr>
      <w:tr w:rsidR="00E13DE0" w14:paraId="0D85EAFD" w14:textId="77777777" w:rsidTr="00E13DE0">
        <w:trPr>
          <w:cantSplit/>
          <w:tblHeader/>
        </w:trPr>
        <w:tc>
          <w:tcPr>
            <w:tcW w:w="1475" w:type="dxa"/>
            <w:tcBorders>
              <w:bottom w:val="single" w:sz="8" w:space="0" w:color="FFFFFF" w:themeColor="background1"/>
            </w:tcBorders>
            <w:shd w:val="clear" w:color="auto" w:fill="6F6652"/>
            <w:tcMar>
              <w:left w:w="57" w:type="dxa"/>
              <w:right w:w="57" w:type="dxa"/>
            </w:tcMar>
          </w:tcPr>
          <w:p w14:paraId="0651B682" w14:textId="77777777" w:rsidR="00E13DE0" w:rsidRDefault="00E13DE0" w:rsidP="00E13DE0">
            <w:pPr>
              <w:pStyle w:val="TableDataColumnHeading"/>
              <w:jc w:val="left"/>
            </w:pPr>
            <w:r>
              <w:t>Fishery method</w:t>
            </w:r>
          </w:p>
        </w:tc>
        <w:tc>
          <w:tcPr>
            <w:tcW w:w="1134" w:type="dxa"/>
            <w:tcBorders>
              <w:bottom w:val="single" w:sz="8" w:space="0" w:color="FFFFFF" w:themeColor="background1"/>
            </w:tcBorders>
            <w:shd w:val="clear" w:color="auto" w:fill="6F6652"/>
            <w:tcMar>
              <w:left w:w="57" w:type="dxa"/>
              <w:right w:w="57" w:type="dxa"/>
            </w:tcMar>
          </w:tcPr>
          <w:p w14:paraId="07D33A80" w14:textId="77777777" w:rsidR="00E13DE0" w:rsidRDefault="00E13DE0" w:rsidP="00E13DE0">
            <w:pPr>
              <w:pStyle w:val="TableDataColumnHeading"/>
              <w:jc w:val="left"/>
            </w:pPr>
            <w:r>
              <w:t>Estimated generation</w:t>
            </w:r>
          </w:p>
        </w:tc>
        <w:tc>
          <w:tcPr>
            <w:tcW w:w="7371" w:type="dxa"/>
            <w:tcBorders>
              <w:bottom w:val="single" w:sz="8" w:space="0" w:color="FFFFFF" w:themeColor="background1"/>
            </w:tcBorders>
            <w:shd w:val="clear" w:color="auto" w:fill="6F6652"/>
          </w:tcPr>
          <w:p w14:paraId="4D77E67D" w14:textId="77777777" w:rsidR="00E13DE0" w:rsidRDefault="00E13DE0" w:rsidP="00E13DE0">
            <w:pPr>
              <w:pStyle w:val="TableDataColumnHeading"/>
              <w:tabs>
                <w:tab w:val="left" w:pos="6795"/>
              </w:tabs>
              <w:jc w:val="left"/>
            </w:pPr>
            <w:r>
              <w:t>Evidence</w:t>
            </w:r>
            <w:r>
              <w:tab/>
            </w:r>
          </w:p>
        </w:tc>
        <w:tc>
          <w:tcPr>
            <w:tcW w:w="1502" w:type="dxa"/>
            <w:tcBorders>
              <w:bottom w:val="single" w:sz="8" w:space="0" w:color="FFFFFF" w:themeColor="background1"/>
            </w:tcBorders>
            <w:shd w:val="clear" w:color="auto" w:fill="6F6652"/>
          </w:tcPr>
          <w:p w14:paraId="0BD226C6" w14:textId="77777777" w:rsidR="00E13DE0" w:rsidRDefault="00E13DE0" w:rsidP="00E13DE0">
            <w:pPr>
              <w:pStyle w:val="TableDataColumnHeading"/>
              <w:tabs>
                <w:tab w:val="left" w:pos="6795"/>
              </w:tabs>
              <w:jc w:val="left"/>
            </w:pPr>
            <w:r>
              <w:t>Waste type</w:t>
            </w:r>
          </w:p>
        </w:tc>
        <w:tc>
          <w:tcPr>
            <w:tcW w:w="1758" w:type="dxa"/>
            <w:tcBorders>
              <w:bottom w:val="single" w:sz="8" w:space="0" w:color="FFFFFF" w:themeColor="background1"/>
            </w:tcBorders>
            <w:shd w:val="clear" w:color="auto" w:fill="6F6652"/>
          </w:tcPr>
          <w:p w14:paraId="182639D9" w14:textId="77777777" w:rsidR="00E13DE0" w:rsidRDefault="00E13DE0" w:rsidP="00E13DE0">
            <w:pPr>
              <w:pStyle w:val="TableDataColumnHeading"/>
              <w:jc w:val="left"/>
            </w:pPr>
            <w:r>
              <w:t>Waste pathway</w:t>
            </w:r>
          </w:p>
        </w:tc>
      </w:tr>
      <w:tr w:rsidR="00A0779D" w14:paraId="23768BAF"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E2D97" w14:textId="77777777" w:rsidR="00A0779D" w:rsidRDefault="00A0779D" w:rsidP="00E13DE0">
            <w:pPr>
              <w:pStyle w:val="TableDataEntries"/>
              <w:jc w:val="left"/>
            </w:pPr>
            <w:r>
              <w:t>Dredges</w:t>
            </w:r>
          </w:p>
        </w:tc>
        <w:tc>
          <w:tcPr>
            <w:tcW w:w="1134" w:type="dxa"/>
            <w:tcBorders>
              <w:top w:val="single" w:sz="8" w:space="0" w:color="FFFFFF" w:themeColor="background1"/>
              <w:bottom w:val="single" w:sz="8" w:space="0" w:color="FFFFFF" w:themeColor="background1"/>
            </w:tcBorders>
            <w:shd w:val="clear" w:color="auto" w:fill="FBA49F" w:themeFill="accent2" w:themeFillTint="66"/>
            <w:tcMar>
              <w:left w:w="57" w:type="dxa"/>
              <w:right w:w="57" w:type="dxa"/>
            </w:tcMar>
          </w:tcPr>
          <w:p w14:paraId="09A7C9E2" w14:textId="77777777" w:rsidR="00A0779D" w:rsidRDefault="00A0779D" w:rsidP="00E13DE0">
            <w:pPr>
              <w:pStyle w:val="TableDataEntries"/>
              <w:jc w:val="left"/>
            </w:pPr>
            <w:r>
              <w:t>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04F89648" w14:textId="77777777" w:rsidR="00A0779D" w:rsidRDefault="00A0779D" w:rsidP="00E13DE0">
            <w:pPr>
              <w:pStyle w:val="TableDataEntries"/>
              <w:jc w:val="left"/>
            </w:pPr>
            <w:r>
              <w:t>Scallop: “</w:t>
            </w:r>
            <w:r w:rsidRPr="00DE02E9">
              <w:t>The yield of edible flesh in scallops varies from 10 to 16 p</w:t>
            </w:r>
            <w:r>
              <w:t>er cent of the weight in shell.”</w:t>
            </w:r>
            <w:r w:rsidRPr="000D7910">
              <w:rPr>
                <w:rStyle w:val="FootnoteReference"/>
                <w:rFonts w:ascii="Franklin Gothic Book" w:hAnsi="Franklin Gothic Book"/>
                <w:sz w:val="16"/>
                <w:szCs w:val="16"/>
              </w:rPr>
              <w:footnoteReference w:id="88"/>
            </w:r>
            <w:r w:rsidRPr="000D7910">
              <w:rPr>
                <w:szCs w:val="16"/>
              </w:rPr>
              <w:t xml:space="preserve"> </w:t>
            </w:r>
          </w:p>
        </w:tc>
        <w:tc>
          <w:tcPr>
            <w:tcW w:w="1502" w:type="dxa"/>
            <w:tcBorders>
              <w:top w:val="single" w:sz="8" w:space="0" w:color="FFFFFF" w:themeColor="background1"/>
              <w:bottom w:val="single" w:sz="8" w:space="0" w:color="FFFFFF" w:themeColor="background1"/>
            </w:tcBorders>
            <w:shd w:val="clear" w:color="auto" w:fill="E9E8E5" w:themeFill="background2"/>
          </w:tcPr>
          <w:p w14:paraId="4FA9FDF4" w14:textId="77777777" w:rsidR="00A0779D" w:rsidRDefault="00A0779D" w:rsidP="00E13DE0">
            <w:pPr>
              <w:pStyle w:val="TableDataEntries"/>
              <w:jc w:val="left"/>
            </w:pPr>
            <w:r>
              <w:t>Shell</w:t>
            </w:r>
          </w:p>
        </w:tc>
        <w:tc>
          <w:tcPr>
            <w:tcW w:w="1758" w:type="dxa"/>
            <w:tcBorders>
              <w:top w:val="single" w:sz="8" w:space="0" w:color="FFFFFF" w:themeColor="background1"/>
              <w:bottom w:val="single" w:sz="8" w:space="0" w:color="FFFFFF" w:themeColor="background1"/>
            </w:tcBorders>
            <w:shd w:val="clear" w:color="auto" w:fill="E9E8E5" w:themeFill="background2"/>
          </w:tcPr>
          <w:p w14:paraId="47806384" w14:textId="77777777" w:rsidR="00A0779D" w:rsidRDefault="00A0779D" w:rsidP="00E13DE0">
            <w:pPr>
              <w:pStyle w:val="TableDataEntries"/>
              <w:jc w:val="left"/>
            </w:pPr>
            <w:r w:rsidRPr="00071C08">
              <w:t>Recovery</w:t>
            </w:r>
            <w:r>
              <w:t>, l</w:t>
            </w:r>
            <w:r w:rsidRPr="00E97DD2">
              <w:t>andfill disposal</w:t>
            </w:r>
          </w:p>
        </w:tc>
      </w:tr>
      <w:tr w:rsidR="00A0779D" w14:paraId="00D4890B"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D96C0E" w14:textId="77777777" w:rsidR="00A0779D" w:rsidRDefault="00A0779D" w:rsidP="00E13DE0">
            <w:pPr>
              <w:pStyle w:val="TableDataEntries"/>
              <w:jc w:val="left"/>
            </w:pPr>
            <w:r>
              <w:t>Hooks and lines</w:t>
            </w:r>
          </w:p>
        </w:tc>
        <w:tc>
          <w:tcPr>
            <w:tcW w:w="1134" w:type="dxa"/>
            <w:tcBorders>
              <w:top w:val="single" w:sz="8" w:space="0" w:color="FFFFFF" w:themeColor="background1"/>
              <w:bottom w:val="single" w:sz="8" w:space="0" w:color="FFFFFF" w:themeColor="background1"/>
            </w:tcBorders>
            <w:shd w:val="clear" w:color="auto" w:fill="FDD1CF" w:themeFill="accent2" w:themeFillTint="33"/>
            <w:tcMar>
              <w:left w:w="57" w:type="dxa"/>
              <w:right w:w="57" w:type="dxa"/>
            </w:tcMar>
          </w:tcPr>
          <w:p w14:paraId="51130065" w14:textId="77777777" w:rsidR="00A0779D" w:rsidRDefault="00A0779D" w:rsidP="00E13DE0">
            <w:pPr>
              <w:pStyle w:val="TableDataEntries"/>
              <w:jc w:val="left"/>
            </w:pPr>
            <w:r w:rsidRPr="00F0624B">
              <w:t>Medium-high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6102FC14" w14:textId="09C0D7D8" w:rsidR="00A0779D" w:rsidRDefault="00A0779D" w:rsidP="00E13DE0">
            <w:pPr>
              <w:pStyle w:val="TableDataEntries"/>
              <w:jc w:val="left"/>
            </w:pPr>
            <w:r>
              <w:t>Fish: “</w:t>
            </w:r>
            <w:r w:rsidRPr="006F57E3">
              <w:t>During the processing of fish generally only the fillets are retained while the bulk of product (up to 66%) is discarded.</w:t>
            </w:r>
            <w:r>
              <w:t xml:space="preserve">” </w:t>
            </w:r>
          </w:p>
        </w:tc>
        <w:tc>
          <w:tcPr>
            <w:tcW w:w="1502" w:type="dxa"/>
            <w:tcBorders>
              <w:top w:val="single" w:sz="8" w:space="0" w:color="FFFFFF" w:themeColor="background1"/>
              <w:bottom w:val="single" w:sz="8" w:space="0" w:color="FFFFFF" w:themeColor="background1"/>
            </w:tcBorders>
            <w:shd w:val="clear" w:color="auto" w:fill="E9E8E5" w:themeFill="background2"/>
          </w:tcPr>
          <w:p w14:paraId="4A8D7FDB" w14:textId="77777777" w:rsidR="00A0779D" w:rsidRDefault="00A0779D" w:rsidP="00E13DE0">
            <w:pPr>
              <w:pStyle w:val="TableDataEntries"/>
              <w:jc w:val="left"/>
            </w:pPr>
            <w:r>
              <w:t>Head, skin, bones, fins, viscera</w:t>
            </w:r>
          </w:p>
        </w:tc>
        <w:tc>
          <w:tcPr>
            <w:tcW w:w="1758" w:type="dxa"/>
            <w:tcBorders>
              <w:top w:val="single" w:sz="8" w:space="0" w:color="FFFFFF" w:themeColor="background1"/>
              <w:bottom w:val="single" w:sz="8" w:space="0" w:color="FFFFFF" w:themeColor="background1"/>
            </w:tcBorders>
            <w:shd w:val="clear" w:color="auto" w:fill="E9E8E5" w:themeFill="background2"/>
          </w:tcPr>
          <w:p w14:paraId="316EC050" w14:textId="77777777" w:rsidR="00A0779D" w:rsidRDefault="00A0779D" w:rsidP="00E13DE0">
            <w:pPr>
              <w:pStyle w:val="TableDataEntries"/>
              <w:jc w:val="left"/>
            </w:pPr>
            <w:r w:rsidRPr="00071C08">
              <w:t>Recovery</w:t>
            </w:r>
            <w:r>
              <w:t>, l</w:t>
            </w:r>
            <w:r w:rsidRPr="00E97DD2">
              <w:t>andfill disposal</w:t>
            </w:r>
          </w:p>
        </w:tc>
      </w:tr>
      <w:tr w:rsidR="00A0779D" w14:paraId="7F1DD774" w14:textId="77777777" w:rsidTr="00E13DE0">
        <w:tc>
          <w:tcPr>
            <w:tcW w:w="14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9A2583" w14:textId="77777777" w:rsidR="00A0779D" w:rsidRDefault="00A0779D" w:rsidP="00E13DE0">
            <w:pPr>
              <w:pStyle w:val="TableDataEntries"/>
              <w:jc w:val="left"/>
            </w:pPr>
            <w:r>
              <w:t>Nets and trawls</w:t>
            </w:r>
          </w:p>
        </w:tc>
        <w:tc>
          <w:tcPr>
            <w:tcW w:w="1134" w:type="dxa"/>
            <w:tcBorders>
              <w:top w:val="single" w:sz="8" w:space="0" w:color="FFFFFF" w:themeColor="background1"/>
              <w:bottom w:val="single" w:sz="8" w:space="0" w:color="FFFFFF" w:themeColor="background1"/>
            </w:tcBorders>
            <w:shd w:val="clear" w:color="auto" w:fill="FDD1CF" w:themeFill="accent2" w:themeFillTint="33"/>
            <w:tcMar>
              <w:left w:w="57" w:type="dxa"/>
              <w:right w:w="57" w:type="dxa"/>
            </w:tcMar>
          </w:tcPr>
          <w:p w14:paraId="589E0D79" w14:textId="77777777" w:rsidR="00A0779D" w:rsidRDefault="00A0779D" w:rsidP="00E13DE0">
            <w:pPr>
              <w:pStyle w:val="TableDataEntries"/>
              <w:jc w:val="left"/>
            </w:pPr>
            <w:r w:rsidRPr="00F0624B">
              <w:t>Medium-high</w:t>
            </w:r>
          </w:p>
        </w:tc>
        <w:tc>
          <w:tcPr>
            <w:tcW w:w="7371" w:type="dxa"/>
            <w:tcBorders>
              <w:top w:val="single" w:sz="8" w:space="0" w:color="FFFFFF" w:themeColor="background1"/>
              <w:bottom w:val="single" w:sz="8" w:space="0" w:color="FFFFFF" w:themeColor="background1"/>
            </w:tcBorders>
            <w:shd w:val="clear" w:color="auto" w:fill="E9E8E5" w:themeFill="background2"/>
          </w:tcPr>
          <w:p w14:paraId="4277BC24" w14:textId="0171E73E" w:rsidR="00A0779D" w:rsidRDefault="00A0779D" w:rsidP="00E13DE0">
            <w:pPr>
              <w:pStyle w:val="TableDataEntries"/>
              <w:jc w:val="left"/>
            </w:pPr>
            <w:r>
              <w:t>Fish: “</w:t>
            </w:r>
            <w:r w:rsidRPr="006F57E3">
              <w:t>During the processing of fish generally only the fillets are retained while the bulk of product (up to 66%) is discarded.</w:t>
            </w:r>
            <w:r>
              <w:t xml:space="preserve">” </w:t>
            </w:r>
          </w:p>
        </w:tc>
        <w:tc>
          <w:tcPr>
            <w:tcW w:w="1502" w:type="dxa"/>
            <w:tcBorders>
              <w:top w:val="single" w:sz="8" w:space="0" w:color="FFFFFF" w:themeColor="background1"/>
              <w:bottom w:val="single" w:sz="8" w:space="0" w:color="FFFFFF" w:themeColor="background1"/>
            </w:tcBorders>
            <w:shd w:val="clear" w:color="auto" w:fill="E9E8E5" w:themeFill="background2"/>
          </w:tcPr>
          <w:p w14:paraId="06797B1C" w14:textId="77777777" w:rsidR="00A0779D" w:rsidRDefault="00A0779D" w:rsidP="00E13DE0">
            <w:pPr>
              <w:pStyle w:val="TableDataEntries"/>
              <w:jc w:val="left"/>
            </w:pPr>
            <w:r>
              <w:t>Head, skin, bones, fins, viscera</w:t>
            </w:r>
          </w:p>
        </w:tc>
        <w:tc>
          <w:tcPr>
            <w:tcW w:w="1758" w:type="dxa"/>
            <w:tcBorders>
              <w:top w:val="single" w:sz="8" w:space="0" w:color="FFFFFF" w:themeColor="background1"/>
              <w:bottom w:val="single" w:sz="8" w:space="0" w:color="FFFFFF" w:themeColor="background1"/>
            </w:tcBorders>
            <w:shd w:val="clear" w:color="auto" w:fill="E9E8E5" w:themeFill="background2"/>
          </w:tcPr>
          <w:p w14:paraId="7D74A654" w14:textId="77777777" w:rsidR="00A0779D" w:rsidRDefault="00A0779D" w:rsidP="00E13DE0">
            <w:pPr>
              <w:pStyle w:val="TableDataEntries"/>
              <w:jc w:val="left"/>
            </w:pPr>
            <w:r w:rsidRPr="00071C08">
              <w:t>Recovery</w:t>
            </w:r>
            <w:r>
              <w:t>, l</w:t>
            </w:r>
            <w:r w:rsidRPr="00E97DD2">
              <w:t>andfill disposal</w:t>
            </w:r>
          </w:p>
        </w:tc>
      </w:tr>
      <w:tr w:rsidR="00A0779D" w14:paraId="5140600F" w14:textId="77777777" w:rsidTr="00E13DE0">
        <w:tc>
          <w:tcPr>
            <w:tcW w:w="1475" w:type="dxa"/>
            <w:tcBorders>
              <w:top w:val="single" w:sz="8" w:space="0" w:color="FFFFFF" w:themeColor="background1"/>
              <w:bottom w:val="single" w:sz="4" w:space="0" w:color="6F6652" w:themeColor="accent5"/>
            </w:tcBorders>
            <w:shd w:val="clear" w:color="auto" w:fill="E9E8E5" w:themeFill="background2"/>
            <w:tcMar>
              <w:left w:w="57" w:type="dxa"/>
              <w:right w:w="57" w:type="dxa"/>
            </w:tcMar>
          </w:tcPr>
          <w:p w14:paraId="36DF6F8F" w14:textId="77777777" w:rsidR="00A0779D" w:rsidRDefault="00A0779D" w:rsidP="00E13DE0">
            <w:pPr>
              <w:pStyle w:val="TableDataEntries"/>
              <w:jc w:val="left"/>
            </w:pPr>
            <w:r>
              <w:t>Traps and pots</w:t>
            </w:r>
          </w:p>
        </w:tc>
        <w:tc>
          <w:tcPr>
            <w:tcW w:w="1134" w:type="dxa"/>
            <w:tcBorders>
              <w:top w:val="single" w:sz="8" w:space="0" w:color="FFFFFF" w:themeColor="background1"/>
              <w:bottom w:val="single" w:sz="4" w:space="0" w:color="6F6652" w:themeColor="accent5"/>
            </w:tcBorders>
            <w:shd w:val="clear" w:color="auto" w:fill="FDD1CF" w:themeFill="accent2" w:themeFillTint="33"/>
            <w:tcMar>
              <w:left w:w="57" w:type="dxa"/>
              <w:right w:w="57" w:type="dxa"/>
            </w:tcMar>
          </w:tcPr>
          <w:p w14:paraId="34C78283" w14:textId="77777777" w:rsidR="00A0779D" w:rsidRDefault="00A0779D" w:rsidP="00E13DE0">
            <w:pPr>
              <w:pStyle w:val="TableDataEntries"/>
              <w:jc w:val="left"/>
            </w:pPr>
            <w:r w:rsidRPr="00F0624B">
              <w:t>Medium-high</w:t>
            </w:r>
          </w:p>
        </w:tc>
        <w:tc>
          <w:tcPr>
            <w:tcW w:w="7371" w:type="dxa"/>
            <w:tcBorders>
              <w:top w:val="single" w:sz="8" w:space="0" w:color="FFFFFF" w:themeColor="background1"/>
              <w:bottom w:val="single" w:sz="4" w:space="0" w:color="6F6652" w:themeColor="accent5"/>
            </w:tcBorders>
            <w:shd w:val="clear" w:color="auto" w:fill="E9E8E5" w:themeFill="background2"/>
          </w:tcPr>
          <w:p w14:paraId="64E6B2F4" w14:textId="77777777" w:rsidR="00A0779D" w:rsidRDefault="00A0779D" w:rsidP="00E13DE0">
            <w:pPr>
              <w:pStyle w:val="TableDataEntries"/>
              <w:jc w:val="left"/>
            </w:pPr>
            <w:r>
              <w:t>Crab: “…</w:t>
            </w:r>
            <w:r w:rsidRPr="005F2D2F">
              <w:t>meat accounts for only around 40% of a crab's mass.</w:t>
            </w:r>
            <w:r>
              <w:t xml:space="preserve">” </w:t>
            </w:r>
            <w:r w:rsidRPr="000D7910">
              <w:rPr>
                <w:rStyle w:val="FootnoteReference"/>
                <w:rFonts w:ascii="Franklin Gothic Book" w:hAnsi="Franklin Gothic Book"/>
                <w:sz w:val="16"/>
                <w:szCs w:val="16"/>
              </w:rPr>
              <w:footnoteReference w:id="89"/>
            </w:r>
          </w:p>
        </w:tc>
        <w:tc>
          <w:tcPr>
            <w:tcW w:w="1502" w:type="dxa"/>
            <w:tcBorders>
              <w:top w:val="single" w:sz="8" w:space="0" w:color="FFFFFF" w:themeColor="background1"/>
              <w:bottom w:val="single" w:sz="4" w:space="0" w:color="6F6652" w:themeColor="accent5"/>
            </w:tcBorders>
            <w:shd w:val="clear" w:color="auto" w:fill="E9E8E5" w:themeFill="background2"/>
          </w:tcPr>
          <w:p w14:paraId="016C32E8" w14:textId="77777777" w:rsidR="00A0779D" w:rsidRDefault="00A0779D" w:rsidP="00E13DE0">
            <w:pPr>
              <w:pStyle w:val="TableDataEntries"/>
              <w:jc w:val="left"/>
            </w:pPr>
            <w:r>
              <w:t>Shell, viscera</w:t>
            </w:r>
          </w:p>
        </w:tc>
        <w:tc>
          <w:tcPr>
            <w:tcW w:w="1758" w:type="dxa"/>
            <w:tcBorders>
              <w:top w:val="single" w:sz="8" w:space="0" w:color="FFFFFF" w:themeColor="background1"/>
              <w:bottom w:val="single" w:sz="4" w:space="0" w:color="6F6652" w:themeColor="accent5"/>
            </w:tcBorders>
            <w:shd w:val="clear" w:color="auto" w:fill="E9E8E5" w:themeFill="background2"/>
          </w:tcPr>
          <w:p w14:paraId="2EE98FDA" w14:textId="77777777" w:rsidR="00A0779D" w:rsidRDefault="00A0779D" w:rsidP="00E13DE0">
            <w:pPr>
              <w:pStyle w:val="TableDataEntries"/>
              <w:jc w:val="left"/>
            </w:pPr>
            <w:r w:rsidRPr="00071C08">
              <w:t>Recovery</w:t>
            </w:r>
            <w:r>
              <w:t>, l</w:t>
            </w:r>
            <w:r w:rsidRPr="00E97DD2">
              <w:t>andfill disposal</w:t>
            </w:r>
          </w:p>
        </w:tc>
      </w:tr>
    </w:tbl>
    <w:p w14:paraId="2DB1F7D4" w14:textId="382C632E" w:rsidR="00A0779D" w:rsidRDefault="00A0779D" w:rsidP="00A0779D">
      <w:pPr>
        <w:pStyle w:val="BodyText"/>
      </w:pPr>
    </w:p>
    <w:p w14:paraId="19E5B81A" w14:textId="2645B8E2" w:rsidR="00E13DE0" w:rsidRDefault="00E13DE0" w:rsidP="00A0779D">
      <w:pPr>
        <w:pStyle w:val="BodyText"/>
      </w:pPr>
    </w:p>
    <w:p w14:paraId="5BD28167" w14:textId="77777777" w:rsidR="00E13DE0" w:rsidRDefault="00E13DE0" w:rsidP="00A0779D">
      <w:pPr>
        <w:pStyle w:val="BodyText"/>
        <w:sectPr w:rsidR="00E13DE0" w:rsidSect="00D24AA8">
          <w:pgSz w:w="16838" w:h="11906" w:orient="landscape" w:code="9"/>
          <w:pgMar w:top="1134" w:right="2268" w:bottom="1560" w:left="1418" w:header="851" w:footer="624" w:gutter="0"/>
          <w:cols w:space="708"/>
          <w:docGrid w:linePitch="360"/>
        </w:sectPr>
      </w:pPr>
    </w:p>
    <w:p w14:paraId="1F7D500B" w14:textId="77777777" w:rsidR="00A0779D" w:rsidRDefault="00A0779D" w:rsidP="00A0779D">
      <w:pPr>
        <w:pStyle w:val="Heading3"/>
        <w:numPr>
          <w:ilvl w:val="2"/>
          <w:numId w:val="0"/>
        </w:numPr>
        <w:spacing w:before="0"/>
      </w:pPr>
      <w:r>
        <w:lastRenderedPageBreak/>
        <w:t>End-of-life vessels</w:t>
      </w:r>
    </w:p>
    <w:p w14:paraId="2574692D" w14:textId="42A05B7A" w:rsidR="00A0779D" w:rsidRDefault="00A0779D" w:rsidP="00A0779D">
      <w:pPr>
        <w:pStyle w:val="BodyText"/>
      </w:pPr>
      <w:r>
        <w:t xml:space="preserve">Waste from </w:t>
      </w:r>
      <w:r w:rsidR="00AF6F82">
        <w:t>E</w:t>
      </w:r>
      <w:r>
        <w:t>oL</w:t>
      </w:r>
      <w:r w:rsidR="0030010E">
        <w:t xml:space="preserve"> vessels was estimated as</w:t>
      </w:r>
      <w:r>
        <w:t>:</w:t>
      </w:r>
    </w:p>
    <w:p w14:paraId="7DF39925" w14:textId="622C69F5" w:rsidR="00A0779D" w:rsidRPr="00967387" w:rsidRDefault="0030010E" w:rsidP="00A0779D">
      <w:pPr>
        <w:pStyle w:val="ListBullet"/>
      </w:pPr>
      <w:r>
        <w:t xml:space="preserve">the </w:t>
      </w:r>
      <w:r w:rsidR="00A0779D" w:rsidRPr="00967387">
        <w:t>number of fishery vessels in Australia, estimated to be approximately 8,330. This was derived from ABARES (2016) data for:</w:t>
      </w:r>
      <w:r w:rsidR="00A0779D" w:rsidRPr="00967387">
        <w:rPr>
          <w:rStyle w:val="FootnoteReference"/>
        </w:rPr>
        <w:fldChar w:fldCharType="begin"/>
      </w:r>
      <w:r w:rsidR="00A0779D" w:rsidRPr="00967387">
        <w:rPr>
          <w:rStyle w:val="FootnoteReference"/>
        </w:rPr>
        <w:instrText xml:space="preserve"> NOTEREF _Ref490229998 \h  \* MERGEFORMAT </w:instrText>
      </w:r>
      <w:r w:rsidR="00A0779D" w:rsidRPr="00967387">
        <w:rPr>
          <w:rStyle w:val="FootnoteReference"/>
        </w:rPr>
      </w:r>
      <w:r w:rsidR="00A0779D" w:rsidRPr="00967387">
        <w:rPr>
          <w:rStyle w:val="FootnoteReference"/>
        </w:rPr>
        <w:fldChar w:fldCharType="separate"/>
      </w:r>
      <w:r w:rsidR="00995AA6">
        <w:rPr>
          <w:rStyle w:val="FootnoteReference"/>
        </w:rPr>
        <w:t>68</w:t>
      </w:r>
      <w:r w:rsidR="00A0779D" w:rsidRPr="00967387">
        <w:rPr>
          <w:rStyle w:val="FootnoteReference"/>
        </w:rPr>
        <w:fldChar w:fldCharType="end"/>
      </w:r>
    </w:p>
    <w:p w14:paraId="05470A52" w14:textId="65974DE3" w:rsidR="00A0779D" w:rsidRPr="00967387" w:rsidRDefault="0030010E" w:rsidP="00A0779D">
      <w:pPr>
        <w:pStyle w:val="ListBullet2"/>
      </w:pPr>
      <w:r>
        <w:t>t</w:t>
      </w:r>
      <w:r w:rsidR="00A0779D" w:rsidRPr="00967387">
        <w:t>he number of “vessels”, “licences”, "shareholding" or "entitlement" for all Australian fisheries, each of which was assumed to</w:t>
      </w:r>
      <w:r>
        <w:t xml:space="preserve"> be assigned to a single vessel;</w:t>
      </w:r>
    </w:p>
    <w:p w14:paraId="1163923B" w14:textId="0A5147E0" w:rsidR="00A0779D" w:rsidRPr="00967387" w:rsidRDefault="0030010E" w:rsidP="00A0779D">
      <w:pPr>
        <w:pStyle w:val="ListBullet2"/>
      </w:pPr>
      <w:r>
        <w:t>t</w:t>
      </w:r>
      <w:r w:rsidR="00A0779D" w:rsidRPr="00967387">
        <w:t>he number of f</w:t>
      </w:r>
      <w:r>
        <w:t>isheries likely to use a vessel;</w:t>
      </w:r>
    </w:p>
    <w:p w14:paraId="33ED9BE1" w14:textId="6AE8CB8A" w:rsidR="00A0779D" w:rsidRPr="00967387" w:rsidRDefault="0030010E" w:rsidP="00A0779D">
      <w:pPr>
        <w:pStyle w:val="ListBullet"/>
      </w:pPr>
      <w:r>
        <w:t xml:space="preserve">the </w:t>
      </w:r>
      <w:r w:rsidR="00A0779D" w:rsidRPr="00967387">
        <w:t>expected life of a fishery vessel, estimated to be 30 years as noted by Watanabe and Tahara (2016).</w:t>
      </w:r>
      <w:r w:rsidR="00A0779D">
        <w:rPr>
          <w:rStyle w:val="FootnoteReference"/>
        </w:rPr>
        <w:footnoteReference w:id="90"/>
      </w:r>
      <w:r w:rsidR="00A0779D" w:rsidRPr="00967387">
        <w:t xml:space="preserve"> It was assumed that vessel age is spread evenly among the entire fishery fleet (for example, 100 boats are 1 year old, 100 boats are 2 years old, etc). This means that approximately 280 v</w:t>
      </w:r>
      <w:r>
        <w:t>essels reach their EoL per year;</w:t>
      </w:r>
    </w:p>
    <w:p w14:paraId="3D81D44A" w14:textId="5BFFCCA7" w:rsidR="00A0779D" w:rsidRPr="00967387" w:rsidRDefault="0030010E" w:rsidP="00A0779D">
      <w:pPr>
        <w:pStyle w:val="ListBullet"/>
      </w:pPr>
      <w:r>
        <w:t xml:space="preserve">the </w:t>
      </w:r>
      <w:r w:rsidR="00A0779D" w:rsidRPr="00967387">
        <w:t>average weight of a fishery vessel, estimated from FAO (2017c) for a range of different vessel types.</w:t>
      </w:r>
      <w:r w:rsidR="00A0779D">
        <w:rPr>
          <w:rStyle w:val="FootnoteReference"/>
        </w:rPr>
        <w:footnoteReference w:id="91"/>
      </w:r>
      <w:r w:rsidR="00A0779D" w:rsidRPr="00967387">
        <w:t xml:space="preserve"> A minimum and maximum weight was established as 25 and 100 tonnes respectively. This means that between 6,900 and 27,800 tonnes of material, in the form of EoL vessels,</w:t>
      </w:r>
      <w:r>
        <w:t xml:space="preserve"> is generated as waste per year;</w:t>
      </w:r>
    </w:p>
    <w:p w14:paraId="38B9F4A6" w14:textId="3DD35A64" w:rsidR="00A0779D" w:rsidRPr="00967387" w:rsidRDefault="0030010E" w:rsidP="00A0779D">
      <w:pPr>
        <w:pStyle w:val="ListBullet"/>
      </w:pPr>
      <w:r>
        <w:t>the v</w:t>
      </w:r>
      <w:r w:rsidR="00A0779D" w:rsidRPr="00967387">
        <w:t>essel material composition of the fishery fleet.</w:t>
      </w:r>
      <w:r w:rsidR="00A0779D">
        <w:rPr>
          <w:rStyle w:val="FootnoteReference"/>
        </w:rPr>
        <w:footnoteReference w:id="92"/>
      </w:r>
      <w:r w:rsidR="00A0779D" w:rsidRPr="00967387">
        <w:t xml:space="preserve"> This was based on assumed values for main material types used in vessel building for recyclable/reusable (wood, steel and aluminium) and non-recyclable (fibreglass) materials.</w:t>
      </w:r>
    </w:p>
    <w:p w14:paraId="50EB4F02" w14:textId="77777777" w:rsidR="00A0779D" w:rsidRDefault="00A0779D" w:rsidP="00A0779D">
      <w:pPr>
        <w:pStyle w:val="ListBullet"/>
        <w:numPr>
          <w:ilvl w:val="0"/>
          <w:numId w:val="0"/>
        </w:numPr>
      </w:pPr>
      <w:r>
        <w:t xml:space="preserve">Our final estimate of waste from EoL vessel ranged from </w:t>
      </w:r>
      <w:r w:rsidRPr="0007731E">
        <w:t xml:space="preserve">6,900 </w:t>
      </w:r>
      <w:r>
        <w:t>to</w:t>
      </w:r>
      <w:r w:rsidRPr="0007731E">
        <w:t xml:space="preserve"> 27,800 tonnes of </w:t>
      </w:r>
      <w:r>
        <w:t xml:space="preserve">waste </w:t>
      </w:r>
      <w:r w:rsidRPr="0007731E">
        <w:t>material</w:t>
      </w:r>
      <w:r>
        <w:t>. We estimated that between 550 and 2,200 tonnes of this is reused (for replacement parts/material), between 2,150 and 8,600 tonnes is recycled and between 4,200 and 16,900 tonnes is sent to landfill. It is assumed that all materials sent to recycling or landfill are be captured in national waste data while materials that are reused would not be captured.</w:t>
      </w:r>
    </w:p>
    <w:p w14:paraId="6E42DD3C" w14:textId="77777777" w:rsidR="00A0779D" w:rsidRPr="00231B4A" w:rsidRDefault="00A0779D" w:rsidP="00A0779D">
      <w:pPr>
        <w:pStyle w:val="BodyText"/>
      </w:pPr>
      <w:r>
        <w:t>Estimates for waste from each jurisdiction are derived based on the total estimate of EoL vessel waste generation multiplied by the proportion of vessels from each jurisdiction to the total number of vessels.</w:t>
      </w:r>
    </w:p>
    <w:p w14:paraId="162E3B03" w14:textId="77777777" w:rsidR="00A0779D" w:rsidRDefault="00A0779D" w:rsidP="00A0779D">
      <w:pPr>
        <w:pStyle w:val="Heading3"/>
        <w:numPr>
          <w:ilvl w:val="2"/>
          <w:numId w:val="0"/>
        </w:numPr>
      </w:pPr>
      <w:r>
        <w:t>Vessel operational waste</w:t>
      </w:r>
    </w:p>
    <w:p w14:paraId="069AB171" w14:textId="77777777" w:rsidR="00A0779D" w:rsidRDefault="00A0779D" w:rsidP="00A0779D">
      <w:pPr>
        <w:pStyle w:val="BodyText"/>
      </w:pPr>
      <w:r>
        <w:t>Waste from vessel operations was estimated according to:</w:t>
      </w:r>
    </w:p>
    <w:p w14:paraId="7795FD3C" w14:textId="67347BEC" w:rsidR="00A0779D" w:rsidRPr="00967387" w:rsidRDefault="0030010E" w:rsidP="00A0779D">
      <w:pPr>
        <w:pStyle w:val="ListBullet"/>
      </w:pPr>
      <w:r>
        <w:t>t</w:t>
      </w:r>
      <w:r w:rsidR="00A0779D" w:rsidRPr="00967387">
        <w:t>he number of equivalent full-time employees (EFTEs) as sourced from ABARES (2016).</w:t>
      </w:r>
      <w:r w:rsidR="00A0779D" w:rsidRPr="0018690F">
        <w:rPr>
          <w:rStyle w:val="FootnoteReference"/>
        </w:rPr>
        <w:t xml:space="preserve"> </w:t>
      </w:r>
      <w:r w:rsidR="00A0779D" w:rsidRPr="00967387">
        <w:rPr>
          <w:rStyle w:val="FootnoteReference"/>
        </w:rPr>
        <w:fldChar w:fldCharType="begin"/>
      </w:r>
      <w:r w:rsidR="00A0779D" w:rsidRPr="00967387">
        <w:rPr>
          <w:rStyle w:val="FootnoteReference"/>
        </w:rPr>
        <w:instrText xml:space="preserve"> NOTEREF _Ref490229998 \h  \* MERGEFORMAT </w:instrText>
      </w:r>
      <w:r w:rsidR="00A0779D" w:rsidRPr="00967387">
        <w:rPr>
          <w:rStyle w:val="FootnoteReference"/>
        </w:rPr>
      </w:r>
      <w:r w:rsidR="00A0779D" w:rsidRPr="00967387">
        <w:rPr>
          <w:rStyle w:val="FootnoteReference"/>
        </w:rPr>
        <w:fldChar w:fldCharType="separate"/>
      </w:r>
      <w:r w:rsidR="00995AA6">
        <w:rPr>
          <w:rStyle w:val="FootnoteReference"/>
        </w:rPr>
        <w:t>68</w:t>
      </w:r>
      <w:r w:rsidR="00A0779D" w:rsidRPr="00967387">
        <w:rPr>
          <w:rStyle w:val="FootnoteReference"/>
        </w:rPr>
        <w:fldChar w:fldCharType="end"/>
      </w:r>
      <w:r w:rsidR="00A0779D" w:rsidRPr="00967387">
        <w:t xml:space="preserve"> EFTEs were estimated to be 6,240 in wild-catch fisheries and 6,210 in aquaculture, 12,450 in total</w:t>
      </w:r>
      <w:r>
        <w:t>;</w:t>
      </w:r>
    </w:p>
    <w:p w14:paraId="5020E80C" w14:textId="327AC88E" w:rsidR="00A0779D" w:rsidRPr="00967387" w:rsidRDefault="0030010E" w:rsidP="00A0779D">
      <w:pPr>
        <w:pStyle w:val="ListBullet"/>
      </w:pPr>
      <w:r>
        <w:t>w</w:t>
      </w:r>
      <w:r w:rsidR="00A0779D" w:rsidRPr="00967387">
        <w:t>aste generation per EFTE. Data derived from EMSA (2017) provided per unit waste generation rates for oily bilge wastewater, sewage, plastic, food and domestic waste.</w:t>
      </w:r>
      <w:bookmarkStart w:id="2066" w:name="_Ref490230983"/>
      <w:r w:rsidR="00A0779D">
        <w:rPr>
          <w:rStyle w:val="FootnoteReference"/>
        </w:rPr>
        <w:footnoteReference w:id="93"/>
      </w:r>
      <w:bookmarkEnd w:id="2066"/>
      <w:r w:rsidR="00A0779D" w:rsidRPr="00967387">
        <w:t xml:space="preserve"> Figures were provided in m3 per person per day or m3 per boat per day and were translated into kg/person or boat per day using standard waste density conversion factors.</w:t>
      </w:r>
    </w:p>
    <w:p w14:paraId="1972FAF0" w14:textId="77777777" w:rsidR="00A0779D" w:rsidRDefault="00A0779D" w:rsidP="00A0779D">
      <w:pPr>
        <w:pStyle w:val="ListBullet"/>
        <w:numPr>
          <w:ilvl w:val="0"/>
          <w:numId w:val="0"/>
        </w:numPr>
      </w:pPr>
      <w:r>
        <w:lastRenderedPageBreak/>
        <w:t>Our total estimate of solid waste generation from vessel operations is approximately 7,290 tonnes per year. Wastewaters, such as oily bilge wastewater and</w:t>
      </w:r>
      <w:r w:rsidRPr="00C15E3E">
        <w:t xml:space="preserve"> sewage</w:t>
      </w:r>
      <w:r>
        <w:t xml:space="preserve"> were not included in estimates because these would not be included in national waste data. Based on the waste type and likely treatment pathway, we estimated that 7,300 tonnes were sent to landfill. All waste generated would already be captured by current national waste data systems.</w:t>
      </w:r>
    </w:p>
    <w:p w14:paraId="6B119636" w14:textId="77777777" w:rsidR="00A0779D" w:rsidRDefault="00A0779D" w:rsidP="00A0779D">
      <w:pPr>
        <w:pStyle w:val="ListBullet"/>
        <w:numPr>
          <w:ilvl w:val="0"/>
          <w:numId w:val="0"/>
        </w:numPr>
      </w:pPr>
      <w:r>
        <w:t>There is likely to be other waste generated through the operation of fishery vessels, such as waste generated from antibiofouling paint removal and replacement, however it is considered that this waste would be managed through established disposal pathways and as a result captured in national data systems.</w:t>
      </w:r>
    </w:p>
    <w:p w14:paraId="1CBC8B55" w14:textId="77777777" w:rsidR="00A0779D" w:rsidRDefault="00A0779D" w:rsidP="00A0779D">
      <w:pPr>
        <w:pStyle w:val="Heading3"/>
        <w:numPr>
          <w:ilvl w:val="2"/>
          <w:numId w:val="0"/>
        </w:numPr>
      </w:pPr>
      <w:r>
        <w:t>Fishery equipment and gear waste</w:t>
      </w:r>
    </w:p>
    <w:p w14:paraId="0839FD25" w14:textId="118A753A" w:rsidR="00A0779D" w:rsidRDefault="00A0779D" w:rsidP="00A0779D">
      <w:pPr>
        <w:pStyle w:val="BodyText"/>
      </w:pPr>
      <w:r>
        <w:t xml:space="preserve">Waste from fishery equipment and gear was estimated based on data from EMSA (2017) which noted that </w:t>
      </w:r>
      <w:r w:rsidRPr="000D7305">
        <w:t>"The waste estimated per tonne of fish farmed or captured in Norway is 1 kg plastic from fishing nets and trawl equipment per tonne of output production and 11 kg plastic waste from aquaculture per tonne of output."</w:t>
      </w:r>
      <w:r w:rsidRPr="0018690F">
        <w:rPr>
          <w:rStyle w:val="FootnoteReference"/>
        </w:rPr>
        <w:fldChar w:fldCharType="begin"/>
      </w:r>
      <w:r w:rsidRPr="0018690F">
        <w:rPr>
          <w:rStyle w:val="FootnoteReference"/>
        </w:rPr>
        <w:instrText xml:space="preserve"> NOTEREF _Ref490230983 \h </w:instrText>
      </w:r>
      <w:r>
        <w:rPr>
          <w:rStyle w:val="FootnoteReference"/>
        </w:rPr>
        <w:instrText xml:space="preserve"> \* MERGEFORMAT </w:instrText>
      </w:r>
      <w:r w:rsidRPr="0018690F">
        <w:rPr>
          <w:rStyle w:val="FootnoteReference"/>
        </w:rPr>
      </w:r>
      <w:r w:rsidRPr="0018690F">
        <w:rPr>
          <w:rStyle w:val="FootnoteReference"/>
        </w:rPr>
        <w:fldChar w:fldCharType="separate"/>
      </w:r>
      <w:r w:rsidR="00995AA6">
        <w:rPr>
          <w:rStyle w:val="FootnoteReference"/>
        </w:rPr>
        <w:t>93</w:t>
      </w:r>
      <w:r w:rsidRPr="0018690F">
        <w:rPr>
          <w:rStyle w:val="FootnoteReference"/>
        </w:rPr>
        <w:fldChar w:fldCharType="end"/>
      </w:r>
      <w:r>
        <w:t xml:space="preserve"> Using these figures and data for tonnes of catch from each fishery type, we estimated the waste generation from fishery equipment and gear to be 1,100 tonnes per year (±25%, 820-1,360 tonnes).</w:t>
      </w:r>
    </w:p>
    <w:p w14:paraId="33B12FF0" w14:textId="77777777" w:rsidR="00A0779D" w:rsidRDefault="00A0779D" w:rsidP="00A0779D">
      <w:pPr>
        <w:pStyle w:val="BodyText"/>
      </w:pPr>
      <w:r>
        <w:t>Little data was available on the pathways of this waste. As a result, we have assumed that 50% of this waste is lost during fishery operations (550 tonnes per year) to the environment and the remainder is sent to landfill. All waste lost to the environment would not be captured in national waste data.</w:t>
      </w:r>
    </w:p>
    <w:p w14:paraId="2F88C635" w14:textId="77777777" w:rsidR="00A0779D" w:rsidRPr="000F5623" w:rsidRDefault="00A0779D" w:rsidP="00A0779D">
      <w:pPr>
        <w:pStyle w:val="Heading3"/>
        <w:numPr>
          <w:ilvl w:val="2"/>
          <w:numId w:val="0"/>
        </w:numPr>
      </w:pPr>
      <w:r>
        <w:t>Estimated waste quantities</w:t>
      </w:r>
    </w:p>
    <w:p w14:paraId="2D28A5B0" w14:textId="084B27FD" w:rsidR="00A0779D" w:rsidRDefault="00A0779D" w:rsidP="00A0779D">
      <w:pPr>
        <w:pStyle w:val="BodyText"/>
      </w:pPr>
      <w:r>
        <w:t xml:space="preserve">The total waste generated by the fisheries industry was estimated to be between 101,000 and 177,800 tonnes in 2014-15. Table </w:t>
      </w:r>
      <w:fldSimple w:instr=" REF _Caption9725 ">
        <w:r w:rsidR="00995AA6">
          <w:rPr>
            <w:noProof/>
          </w:rPr>
          <w:t>11</w:t>
        </w:r>
        <w:r w:rsidR="00995AA6" w:rsidRPr="00695C93">
          <w:rPr>
            <w:noProof/>
          </w:rPr>
          <w:t>.</w:t>
        </w:r>
        <w:r w:rsidR="00995AA6">
          <w:rPr>
            <w:noProof/>
          </w:rPr>
          <w:t>9</w:t>
        </w:r>
      </w:fldSimple>
      <w:r>
        <w:t xml:space="preserve"> shows the estimated total waste generated from the source sectors identified above. The largest sector of waste generation is from the processing of fish. Chart </w:t>
      </w:r>
      <w:fldSimple w:instr=" REF _Caption5190 ">
        <w:r w:rsidR="00995AA6">
          <w:rPr>
            <w:noProof/>
          </w:rPr>
          <w:t>11</w:t>
        </w:r>
        <w:r w:rsidR="00995AA6" w:rsidRPr="00695C93">
          <w:rPr>
            <w:noProof/>
          </w:rPr>
          <w:t>.</w:t>
        </w:r>
        <w:r w:rsidR="00995AA6">
          <w:rPr>
            <w:noProof/>
          </w:rPr>
          <w:t>10</w:t>
        </w:r>
      </w:fldSimple>
      <w:r>
        <w:t xml:space="preserve"> shows that this contributes 50% to total waste generation, followed by waste generated during harvest/landing (by-catch and discards, 19%) and waste from EoL vessels (13%).</w:t>
      </w:r>
    </w:p>
    <w:p w14:paraId="0B6920E4" w14:textId="77777777" w:rsidR="00A0779D" w:rsidRDefault="00A0779D" w:rsidP="00A0779D">
      <w:pPr>
        <w:pStyle w:val="BodyText"/>
      </w:pPr>
    </w:p>
    <w:p w14:paraId="5B1F7709" w14:textId="37B37157" w:rsidR="00A0779D" w:rsidRDefault="00A0779D" w:rsidP="00A0779D">
      <w:pPr>
        <w:pStyle w:val="Caption"/>
      </w:pPr>
      <w:r w:rsidRPr="00695C93">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9</w:instrText>
      </w:r>
      <w:r w:rsidRPr="00695C93">
        <w:fldChar w:fldCharType="end"/>
      </w:r>
      <w:r w:rsidRPr="00695C93">
        <w:instrText xml:space="preserve">" "" </w:instrText>
      </w:r>
      <w:r w:rsidRPr="00695C93">
        <w:fldChar w:fldCharType="separate"/>
      </w:r>
      <w:bookmarkStart w:id="2067" w:name="_Caption7424"/>
      <w:bookmarkStart w:id="2068" w:name="_Caption0370"/>
      <w:bookmarkStart w:id="2069" w:name="_Caption5621"/>
      <w:bookmarkStart w:id="2070" w:name="_Caption3754"/>
      <w:bookmarkStart w:id="2071" w:name="_Caption8893"/>
      <w:bookmarkStart w:id="2072" w:name="_Caption1437"/>
      <w:bookmarkStart w:id="2073" w:name="_Caption1508"/>
      <w:bookmarkStart w:id="2074" w:name="_Caption7102"/>
      <w:bookmarkStart w:id="2075" w:name="_Caption5362"/>
      <w:bookmarkStart w:id="2076" w:name="_Caption8588"/>
      <w:bookmarkStart w:id="2077" w:name="_Caption8603"/>
      <w:bookmarkStart w:id="2078" w:name="_Caption5046"/>
      <w:bookmarkStart w:id="2079" w:name="_Caption3546"/>
      <w:bookmarkStart w:id="2080" w:name="_Caption9725"/>
      <w:bookmarkStart w:id="2081" w:name="_Caption6761"/>
      <w:bookmarkStart w:id="2082" w:name="_Caption9304"/>
      <w:bookmarkStart w:id="2083" w:name="_Caption1320"/>
      <w:bookmarkStart w:id="2084" w:name="_Caption6888"/>
      <w:bookmarkStart w:id="2085" w:name="_Caption6760"/>
      <w:bookmarkStart w:id="2086" w:name="_Caption7613"/>
      <w:bookmarkStart w:id="2087" w:name="_Caption0830"/>
      <w:bookmarkStart w:id="2088" w:name="_Caption4892"/>
      <w:bookmarkStart w:id="2089" w:name="_Caption7231"/>
      <w:bookmarkStart w:id="2090" w:name="_Caption2312"/>
      <w:bookmarkStart w:id="2091" w:name="_Caption3010"/>
      <w:bookmarkStart w:id="2092" w:name="_Caption1343"/>
      <w:bookmarkStart w:id="2093" w:name="_Caption9349"/>
      <w:bookmarkStart w:id="2094" w:name="_Caption6585"/>
      <w:bookmarkStart w:id="2095" w:name="_Caption2539"/>
      <w:bookmarkStart w:id="2096" w:name="_Caption4865"/>
      <w:bookmarkStart w:id="2097" w:name="_Caption7616"/>
      <w:bookmarkStart w:id="2098" w:name="_Caption6775"/>
      <w:bookmarkStart w:id="2099" w:name="_Caption4335"/>
      <w:bookmarkStart w:id="2100" w:name="_Caption0937"/>
      <w:bookmarkStart w:id="2101" w:name="_Caption8535"/>
      <w:bookmarkStart w:id="2102" w:name="_Caption0238"/>
      <w:bookmarkStart w:id="2103" w:name="_Caption5107"/>
      <w:bookmarkStart w:id="2104" w:name="_Caption7006"/>
      <w:bookmarkStart w:id="2105" w:name="_Caption6732"/>
      <w:bookmarkStart w:id="2106" w:name="_Caption6159"/>
      <w:bookmarkStart w:id="2107" w:name="_Caption5262"/>
      <w:bookmarkStart w:id="2108" w:name="_Caption9550"/>
      <w:bookmarkStart w:id="2109" w:name="_Caption6480"/>
      <w:bookmarkStart w:id="2110" w:name="_Caption5407"/>
      <w:bookmarkStart w:id="2111" w:name="_Caption9562"/>
      <w:bookmarkStart w:id="2112" w:name="_Caption8854"/>
      <w:bookmarkStart w:id="2113" w:name="_Caption5739"/>
      <w:bookmarkStart w:id="2114" w:name="_Toc489972561"/>
      <w:bookmarkStart w:id="2115" w:name="_Toc490566556"/>
      <w:bookmarkStart w:id="2116" w:name="_Toc496885066"/>
      <w:r w:rsidR="00B76381">
        <w:rPr>
          <w:noProof/>
        </w:rPr>
        <w:t>11</w:t>
      </w:r>
      <w:r w:rsidR="00B76381" w:rsidRPr="00695C93">
        <w:rPr>
          <w:noProof/>
        </w:rPr>
        <w:t>.</w:t>
      </w:r>
      <w:r w:rsidR="00B76381">
        <w:rPr>
          <w:noProof/>
        </w:rPr>
        <w:t>9</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r w:rsidRPr="00695C93">
        <w:fldChar w:fldCharType="end"/>
      </w:r>
      <w:r>
        <w:tab/>
        <w:t>Total waste generation by waste source (tonnes), 2014-15</w:t>
      </w:r>
      <w:bookmarkEnd w:id="2114"/>
      <w:bookmarkEnd w:id="2115"/>
      <w:bookmarkEnd w:id="2116"/>
    </w:p>
    <w:tbl>
      <w:tblPr>
        <w:tblpPr w:leftFromText="180" w:rightFromText="180" w:vertAnchor="text" w:horzAnchor="margin" w:tblpY="13"/>
        <w:tblOverlap w:val="never"/>
        <w:tblW w:w="7938" w:type="dxa"/>
        <w:tblLayout w:type="fixed"/>
        <w:tblLook w:val="0000" w:firstRow="0" w:lastRow="0" w:firstColumn="0" w:lastColumn="0" w:noHBand="0" w:noVBand="0"/>
      </w:tblPr>
      <w:tblGrid>
        <w:gridCol w:w="2042"/>
        <w:gridCol w:w="2126"/>
        <w:gridCol w:w="1885"/>
        <w:gridCol w:w="1885"/>
      </w:tblGrid>
      <w:tr w:rsidR="00A0779D" w14:paraId="6EAA3395" w14:textId="77777777" w:rsidTr="00E13DE0">
        <w:tc>
          <w:tcPr>
            <w:tcW w:w="2042" w:type="dxa"/>
            <w:vMerge w:val="restart"/>
            <w:shd w:val="clear" w:color="auto" w:fill="6F6652"/>
            <w:tcMar>
              <w:left w:w="57" w:type="dxa"/>
              <w:right w:w="57" w:type="dxa"/>
            </w:tcMar>
          </w:tcPr>
          <w:p w14:paraId="6126748D" w14:textId="77777777" w:rsidR="00A0779D" w:rsidRDefault="00A0779D" w:rsidP="00E13DE0">
            <w:pPr>
              <w:pStyle w:val="TableDataColumnHeading"/>
              <w:jc w:val="left"/>
            </w:pPr>
            <w:r>
              <w:t>Waste generation point</w:t>
            </w:r>
          </w:p>
        </w:tc>
        <w:tc>
          <w:tcPr>
            <w:tcW w:w="2126" w:type="dxa"/>
            <w:vMerge w:val="restart"/>
            <w:shd w:val="clear" w:color="auto" w:fill="6F6652"/>
            <w:tcMar>
              <w:left w:w="57" w:type="dxa"/>
              <w:right w:w="57" w:type="dxa"/>
            </w:tcMar>
          </w:tcPr>
          <w:p w14:paraId="1B522EB9" w14:textId="77777777" w:rsidR="00A0779D" w:rsidRDefault="00A0779D" w:rsidP="00E13DE0">
            <w:pPr>
              <w:pStyle w:val="TableDataColumnHeading"/>
              <w:jc w:val="left"/>
            </w:pPr>
            <w:r>
              <w:t>Description</w:t>
            </w:r>
          </w:p>
        </w:tc>
        <w:tc>
          <w:tcPr>
            <w:tcW w:w="3770" w:type="dxa"/>
            <w:gridSpan w:val="2"/>
            <w:shd w:val="clear" w:color="auto" w:fill="6F6652"/>
          </w:tcPr>
          <w:p w14:paraId="3AD73F75" w14:textId="77777777" w:rsidR="00A0779D" w:rsidRDefault="00A0779D" w:rsidP="00E13DE0">
            <w:pPr>
              <w:pStyle w:val="TableDataColumnHeading"/>
              <w:jc w:val="center"/>
            </w:pPr>
            <w:r>
              <w:t>Waste estimate (tonnes)</w:t>
            </w:r>
          </w:p>
        </w:tc>
      </w:tr>
      <w:tr w:rsidR="00A0779D" w14:paraId="525B26D9" w14:textId="77777777" w:rsidTr="00E13DE0">
        <w:tc>
          <w:tcPr>
            <w:tcW w:w="2042" w:type="dxa"/>
            <w:vMerge/>
            <w:tcBorders>
              <w:bottom w:val="single" w:sz="8" w:space="0" w:color="FFFFFF" w:themeColor="background1"/>
            </w:tcBorders>
            <w:shd w:val="clear" w:color="auto" w:fill="6F6652"/>
            <w:tcMar>
              <w:left w:w="57" w:type="dxa"/>
              <w:right w:w="57" w:type="dxa"/>
            </w:tcMar>
          </w:tcPr>
          <w:p w14:paraId="1289D14B" w14:textId="77777777" w:rsidR="00A0779D" w:rsidRDefault="00A0779D" w:rsidP="00E13DE0">
            <w:pPr>
              <w:pStyle w:val="TableDataColumnHeading"/>
              <w:jc w:val="left"/>
            </w:pPr>
          </w:p>
        </w:tc>
        <w:tc>
          <w:tcPr>
            <w:tcW w:w="2126" w:type="dxa"/>
            <w:vMerge/>
            <w:tcBorders>
              <w:bottom w:val="single" w:sz="8" w:space="0" w:color="FFFFFF" w:themeColor="background1"/>
            </w:tcBorders>
            <w:shd w:val="clear" w:color="auto" w:fill="6F6652"/>
            <w:tcMar>
              <w:left w:w="57" w:type="dxa"/>
              <w:right w:w="57" w:type="dxa"/>
            </w:tcMar>
          </w:tcPr>
          <w:p w14:paraId="4C2EEEF4" w14:textId="77777777" w:rsidR="00A0779D" w:rsidRDefault="00A0779D" w:rsidP="00E13DE0">
            <w:pPr>
              <w:pStyle w:val="TableDataColumnHeading"/>
              <w:jc w:val="left"/>
            </w:pPr>
          </w:p>
        </w:tc>
        <w:tc>
          <w:tcPr>
            <w:tcW w:w="1885" w:type="dxa"/>
            <w:tcBorders>
              <w:bottom w:val="single" w:sz="8" w:space="0" w:color="FFFFFF" w:themeColor="background1"/>
            </w:tcBorders>
            <w:shd w:val="clear" w:color="auto" w:fill="6F6652"/>
          </w:tcPr>
          <w:p w14:paraId="3F91F622" w14:textId="77777777" w:rsidR="00A0779D" w:rsidRDefault="00A0779D" w:rsidP="00E13DE0">
            <w:pPr>
              <w:pStyle w:val="TableDataColumnHeading"/>
            </w:pPr>
            <w:r>
              <w:t>Minimum</w:t>
            </w:r>
          </w:p>
        </w:tc>
        <w:tc>
          <w:tcPr>
            <w:tcW w:w="1885" w:type="dxa"/>
            <w:tcBorders>
              <w:bottom w:val="single" w:sz="8" w:space="0" w:color="FFFFFF" w:themeColor="background1"/>
            </w:tcBorders>
            <w:shd w:val="clear" w:color="auto" w:fill="6F6652"/>
          </w:tcPr>
          <w:p w14:paraId="5D9C5AFB" w14:textId="77777777" w:rsidR="00A0779D" w:rsidRDefault="00A0779D" w:rsidP="00E13DE0">
            <w:pPr>
              <w:pStyle w:val="TableDataColumnHeading"/>
            </w:pPr>
            <w:r>
              <w:t>Maximum</w:t>
            </w:r>
          </w:p>
        </w:tc>
      </w:tr>
      <w:tr w:rsidR="00A0779D" w:rsidRPr="00920A15" w14:paraId="083131C2" w14:textId="77777777" w:rsidTr="00E13DE0">
        <w:tc>
          <w:tcPr>
            <w:tcW w:w="7938"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DEE409B" w14:textId="77777777" w:rsidR="00A0779D" w:rsidRPr="00920A15" w:rsidRDefault="00A0779D" w:rsidP="00E13DE0">
            <w:pPr>
              <w:pStyle w:val="TableHeading1"/>
            </w:pPr>
            <w:r>
              <w:t>Fish waste</w:t>
            </w:r>
          </w:p>
        </w:tc>
      </w:tr>
      <w:tr w:rsidR="00A0779D" w14:paraId="354FAE00" w14:textId="77777777" w:rsidTr="00E13DE0">
        <w:tc>
          <w:tcPr>
            <w:tcW w:w="20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4EA2D6" w14:textId="77777777" w:rsidR="00A0779D" w:rsidRDefault="00A0779D" w:rsidP="00E13DE0">
            <w:pPr>
              <w:pStyle w:val="TableDataEntries"/>
              <w:jc w:val="left"/>
            </w:pPr>
            <w:r>
              <w:t>Prior to harvest</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C9D0E4" w14:textId="77777777" w:rsidR="00A0779D" w:rsidRDefault="00A0779D" w:rsidP="00E13DE0">
            <w:pPr>
              <w:pStyle w:val="TableDataEntries"/>
              <w:jc w:val="left"/>
            </w:pPr>
            <w:r>
              <w:t>Fish waste, dead fish</w:t>
            </w:r>
          </w:p>
        </w:tc>
        <w:tc>
          <w:tcPr>
            <w:tcW w:w="1885" w:type="dxa"/>
            <w:tcBorders>
              <w:top w:val="single" w:sz="8" w:space="0" w:color="FFFFFF" w:themeColor="background1"/>
              <w:bottom w:val="single" w:sz="8" w:space="0" w:color="FFFFFF" w:themeColor="background1"/>
            </w:tcBorders>
            <w:shd w:val="clear" w:color="auto" w:fill="E9E8E5" w:themeFill="background2"/>
          </w:tcPr>
          <w:p w14:paraId="425FC346" w14:textId="77777777" w:rsidR="00A0779D" w:rsidRPr="00E06337" w:rsidRDefault="00A0779D" w:rsidP="00E13DE0">
            <w:pPr>
              <w:pStyle w:val="TableDataEntries"/>
            </w:pPr>
            <w:r>
              <w:t xml:space="preserve">11 </w:t>
            </w:r>
            <w:r w:rsidRPr="00E06337">
              <w:t>160</w:t>
            </w:r>
          </w:p>
        </w:tc>
        <w:tc>
          <w:tcPr>
            <w:tcW w:w="1885" w:type="dxa"/>
            <w:tcBorders>
              <w:top w:val="single" w:sz="8" w:space="0" w:color="FFFFFF" w:themeColor="background1"/>
              <w:bottom w:val="single" w:sz="8" w:space="0" w:color="FFFFFF" w:themeColor="background1"/>
            </w:tcBorders>
            <w:shd w:val="clear" w:color="auto" w:fill="E9E8E5" w:themeFill="background2"/>
          </w:tcPr>
          <w:p w14:paraId="6ED3256D" w14:textId="77777777" w:rsidR="00A0779D" w:rsidRPr="00E06337" w:rsidRDefault="00A0779D" w:rsidP="00E13DE0">
            <w:pPr>
              <w:pStyle w:val="TableDataEntries"/>
            </w:pPr>
            <w:r>
              <w:t>22 92</w:t>
            </w:r>
            <w:r w:rsidRPr="00E06337">
              <w:t>0</w:t>
            </w:r>
          </w:p>
        </w:tc>
      </w:tr>
      <w:tr w:rsidR="00A0779D" w14:paraId="5E530AC2" w14:textId="77777777" w:rsidTr="00E13DE0">
        <w:tc>
          <w:tcPr>
            <w:tcW w:w="20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D302F3" w14:textId="77777777" w:rsidR="00A0779D" w:rsidRDefault="00A0779D" w:rsidP="00E13DE0">
            <w:pPr>
              <w:pStyle w:val="TableDataEntries"/>
              <w:jc w:val="left"/>
            </w:pPr>
            <w:r>
              <w:t>During harvest/ catch</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251305" w14:textId="77777777" w:rsidR="00A0779D" w:rsidRDefault="00A0779D" w:rsidP="00E13DE0">
            <w:pPr>
              <w:pStyle w:val="TableDataEntries"/>
              <w:jc w:val="left"/>
            </w:pPr>
            <w:r>
              <w:t>Bycatch and discards</w:t>
            </w:r>
          </w:p>
        </w:tc>
        <w:tc>
          <w:tcPr>
            <w:tcW w:w="1885" w:type="dxa"/>
            <w:tcBorders>
              <w:top w:val="single" w:sz="8" w:space="0" w:color="FFFFFF" w:themeColor="background1"/>
              <w:bottom w:val="single" w:sz="8" w:space="0" w:color="FFFFFF" w:themeColor="background1"/>
            </w:tcBorders>
            <w:shd w:val="clear" w:color="auto" w:fill="E9E8E5" w:themeFill="background2"/>
          </w:tcPr>
          <w:p w14:paraId="6757927C" w14:textId="77777777" w:rsidR="00A0779D" w:rsidRPr="00E06337" w:rsidRDefault="00A0779D" w:rsidP="00E13DE0">
            <w:pPr>
              <w:pStyle w:val="TableDataEntries"/>
            </w:pPr>
            <w:r w:rsidRPr="00E06337">
              <w:t>1</w:t>
            </w:r>
            <w:r>
              <w:t>6 97</w:t>
            </w:r>
            <w:r w:rsidRPr="00E06337">
              <w:t>0</w:t>
            </w:r>
          </w:p>
        </w:tc>
        <w:tc>
          <w:tcPr>
            <w:tcW w:w="1885" w:type="dxa"/>
            <w:tcBorders>
              <w:top w:val="single" w:sz="8" w:space="0" w:color="FFFFFF" w:themeColor="background1"/>
              <w:bottom w:val="single" w:sz="8" w:space="0" w:color="FFFFFF" w:themeColor="background1"/>
            </w:tcBorders>
            <w:shd w:val="clear" w:color="auto" w:fill="E9E8E5" w:themeFill="background2"/>
          </w:tcPr>
          <w:p w14:paraId="259B9FED" w14:textId="77777777" w:rsidR="00A0779D" w:rsidRPr="00E06337" w:rsidRDefault="00A0779D" w:rsidP="00E13DE0">
            <w:pPr>
              <w:pStyle w:val="TableDataEntries"/>
            </w:pPr>
            <w:r>
              <w:t xml:space="preserve">36 </w:t>
            </w:r>
            <w:r w:rsidRPr="00E06337">
              <w:t>370</w:t>
            </w:r>
          </w:p>
        </w:tc>
      </w:tr>
      <w:tr w:rsidR="00A0779D" w14:paraId="596456E2" w14:textId="77777777" w:rsidTr="00E13DE0">
        <w:tc>
          <w:tcPr>
            <w:tcW w:w="20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D08F24" w14:textId="77777777" w:rsidR="00A0779D" w:rsidRDefault="00A0779D" w:rsidP="00E13DE0">
            <w:pPr>
              <w:pStyle w:val="TableDataEntries"/>
              <w:jc w:val="left"/>
            </w:pPr>
            <w:r>
              <w:t>Processing</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1029AE" w14:textId="77777777" w:rsidR="00A0779D" w:rsidRDefault="00A0779D" w:rsidP="00E13DE0">
            <w:pPr>
              <w:pStyle w:val="TableDataEntries"/>
              <w:jc w:val="left"/>
            </w:pPr>
            <w:r>
              <w:t>Offal, shells, frames</w:t>
            </w:r>
          </w:p>
        </w:tc>
        <w:tc>
          <w:tcPr>
            <w:tcW w:w="1885" w:type="dxa"/>
            <w:tcBorders>
              <w:top w:val="single" w:sz="8" w:space="0" w:color="FFFFFF" w:themeColor="background1"/>
              <w:bottom w:val="single" w:sz="8" w:space="0" w:color="FFFFFF" w:themeColor="background1"/>
            </w:tcBorders>
            <w:shd w:val="clear" w:color="auto" w:fill="E9E8E5" w:themeFill="background2"/>
          </w:tcPr>
          <w:p w14:paraId="351BA445" w14:textId="77777777" w:rsidR="00A0779D" w:rsidRPr="00E06337" w:rsidRDefault="00A0779D" w:rsidP="00E13DE0">
            <w:pPr>
              <w:pStyle w:val="TableDataEntries"/>
            </w:pPr>
            <w:r>
              <w:t>57 7</w:t>
            </w:r>
            <w:r w:rsidRPr="00E06337">
              <w:t>40</w:t>
            </w:r>
          </w:p>
        </w:tc>
        <w:tc>
          <w:tcPr>
            <w:tcW w:w="1885" w:type="dxa"/>
            <w:tcBorders>
              <w:top w:val="single" w:sz="8" w:space="0" w:color="FFFFFF" w:themeColor="background1"/>
              <w:bottom w:val="single" w:sz="8" w:space="0" w:color="FFFFFF" w:themeColor="background1"/>
            </w:tcBorders>
            <w:shd w:val="clear" w:color="auto" w:fill="E9E8E5" w:themeFill="background2"/>
          </w:tcPr>
          <w:p w14:paraId="0079BD6B" w14:textId="77777777" w:rsidR="00A0779D" w:rsidRPr="00E06337" w:rsidRDefault="00A0779D" w:rsidP="00E13DE0">
            <w:pPr>
              <w:pStyle w:val="TableDataEntries"/>
            </w:pPr>
            <w:r>
              <w:t>82 41</w:t>
            </w:r>
            <w:r w:rsidRPr="00E06337">
              <w:t>0</w:t>
            </w:r>
          </w:p>
        </w:tc>
      </w:tr>
      <w:tr w:rsidR="00A0779D" w:rsidRPr="00920A15" w14:paraId="5BCC0B51" w14:textId="77777777" w:rsidTr="00E13DE0">
        <w:tc>
          <w:tcPr>
            <w:tcW w:w="7938"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96611F6" w14:textId="77777777" w:rsidR="00A0779D" w:rsidRPr="00920A15" w:rsidRDefault="00A0779D" w:rsidP="00E13DE0">
            <w:pPr>
              <w:pStyle w:val="TableHeading1"/>
            </w:pPr>
            <w:r>
              <w:t>Vessel and equipment waste</w:t>
            </w:r>
          </w:p>
        </w:tc>
      </w:tr>
      <w:tr w:rsidR="00A0779D" w14:paraId="4CE06A9A" w14:textId="77777777" w:rsidTr="00E13DE0">
        <w:tc>
          <w:tcPr>
            <w:tcW w:w="20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DB137E" w14:textId="77777777" w:rsidR="00A0779D" w:rsidRDefault="00A0779D" w:rsidP="00E13DE0">
            <w:pPr>
              <w:pStyle w:val="TableDataEntries"/>
              <w:jc w:val="left"/>
            </w:pPr>
            <w:r>
              <w:t>EoL vessels</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87A649" w14:textId="77777777" w:rsidR="00A0779D" w:rsidRDefault="00A0779D" w:rsidP="00E13DE0">
            <w:pPr>
              <w:pStyle w:val="TableDataEntries"/>
              <w:jc w:val="left"/>
            </w:pPr>
            <w:r>
              <w:t>Boats</w:t>
            </w:r>
          </w:p>
        </w:tc>
        <w:tc>
          <w:tcPr>
            <w:tcW w:w="1885" w:type="dxa"/>
            <w:tcBorders>
              <w:top w:val="single" w:sz="8" w:space="0" w:color="FFFFFF" w:themeColor="background1"/>
              <w:bottom w:val="single" w:sz="8" w:space="0" w:color="FFFFFF" w:themeColor="background1"/>
            </w:tcBorders>
            <w:shd w:val="clear" w:color="auto" w:fill="E9E8E5" w:themeFill="background2"/>
          </w:tcPr>
          <w:p w14:paraId="27030C5F" w14:textId="77777777" w:rsidR="00A0779D" w:rsidRPr="00E06337" w:rsidRDefault="00A0779D" w:rsidP="00E13DE0">
            <w:pPr>
              <w:pStyle w:val="TableDataEntries"/>
            </w:pPr>
            <w:r>
              <w:t xml:space="preserve">6 </w:t>
            </w:r>
            <w:r w:rsidRPr="00E06337">
              <w:t>940</w:t>
            </w:r>
          </w:p>
        </w:tc>
        <w:tc>
          <w:tcPr>
            <w:tcW w:w="1885" w:type="dxa"/>
            <w:tcBorders>
              <w:top w:val="single" w:sz="8" w:space="0" w:color="FFFFFF" w:themeColor="background1"/>
              <w:bottom w:val="single" w:sz="8" w:space="0" w:color="FFFFFF" w:themeColor="background1"/>
            </w:tcBorders>
            <w:shd w:val="clear" w:color="auto" w:fill="E9E8E5" w:themeFill="background2"/>
          </w:tcPr>
          <w:p w14:paraId="3AFE67C9" w14:textId="77777777" w:rsidR="00A0779D" w:rsidRPr="00E06337" w:rsidRDefault="00A0779D" w:rsidP="00E13DE0">
            <w:pPr>
              <w:pStyle w:val="TableDataEntries"/>
            </w:pPr>
            <w:r>
              <w:t xml:space="preserve">27 </w:t>
            </w:r>
            <w:r w:rsidRPr="00E06337">
              <w:t>770</w:t>
            </w:r>
          </w:p>
        </w:tc>
      </w:tr>
      <w:tr w:rsidR="00A0779D" w14:paraId="01EF3D14" w14:textId="77777777" w:rsidTr="00E13DE0">
        <w:tc>
          <w:tcPr>
            <w:tcW w:w="20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6674F4" w14:textId="77777777" w:rsidR="00A0779D" w:rsidRDefault="00A0779D" w:rsidP="00E13DE0">
            <w:pPr>
              <w:pStyle w:val="TableDataEntries"/>
              <w:jc w:val="left"/>
            </w:pPr>
            <w:r>
              <w:t>Operational vessel</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A19AC4" w14:textId="77777777" w:rsidR="00A0779D" w:rsidRDefault="00A0779D" w:rsidP="00E13DE0">
            <w:pPr>
              <w:pStyle w:val="TableDataEntries"/>
              <w:jc w:val="left"/>
            </w:pPr>
            <w:r>
              <w:t>General waste, food</w:t>
            </w:r>
          </w:p>
        </w:tc>
        <w:tc>
          <w:tcPr>
            <w:tcW w:w="1885" w:type="dxa"/>
            <w:tcBorders>
              <w:top w:val="single" w:sz="8" w:space="0" w:color="FFFFFF" w:themeColor="background1"/>
              <w:bottom w:val="single" w:sz="8" w:space="0" w:color="FFFFFF" w:themeColor="background1"/>
            </w:tcBorders>
            <w:shd w:val="clear" w:color="auto" w:fill="E9E8E5" w:themeFill="background2"/>
          </w:tcPr>
          <w:p w14:paraId="6BBB4125" w14:textId="77777777" w:rsidR="00A0779D" w:rsidRPr="00E06337" w:rsidRDefault="00A0779D" w:rsidP="00E13DE0">
            <w:pPr>
              <w:pStyle w:val="TableDataEntries"/>
            </w:pPr>
            <w:r>
              <w:t xml:space="preserve">7 </w:t>
            </w:r>
            <w:r w:rsidRPr="00E06337">
              <w:t>290</w:t>
            </w:r>
          </w:p>
        </w:tc>
        <w:tc>
          <w:tcPr>
            <w:tcW w:w="1885" w:type="dxa"/>
            <w:tcBorders>
              <w:top w:val="single" w:sz="8" w:space="0" w:color="FFFFFF" w:themeColor="background1"/>
              <w:bottom w:val="single" w:sz="8" w:space="0" w:color="FFFFFF" w:themeColor="background1"/>
            </w:tcBorders>
            <w:shd w:val="clear" w:color="auto" w:fill="E9E8E5" w:themeFill="background2"/>
          </w:tcPr>
          <w:p w14:paraId="09BF10AC" w14:textId="77777777" w:rsidR="00A0779D" w:rsidRPr="00E06337" w:rsidRDefault="00A0779D" w:rsidP="00E13DE0">
            <w:pPr>
              <w:pStyle w:val="TableDataEntries"/>
            </w:pPr>
            <w:r>
              <w:t xml:space="preserve">7 </w:t>
            </w:r>
            <w:r w:rsidRPr="00E06337">
              <w:t>290</w:t>
            </w:r>
          </w:p>
        </w:tc>
      </w:tr>
      <w:tr w:rsidR="00A0779D" w14:paraId="37241E46" w14:textId="77777777" w:rsidTr="00E13DE0">
        <w:tc>
          <w:tcPr>
            <w:tcW w:w="20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06CA48" w14:textId="77777777" w:rsidR="00A0779D" w:rsidRDefault="00A0779D" w:rsidP="00E13DE0">
            <w:pPr>
              <w:pStyle w:val="TableDataEntries"/>
              <w:jc w:val="left"/>
            </w:pPr>
            <w:r>
              <w:t>Equipment/gear</w:t>
            </w:r>
          </w:p>
        </w:tc>
        <w:tc>
          <w:tcPr>
            <w:tcW w:w="212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8B17D4" w14:textId="77777777" w:rsidR="00A0779D" w:rsidRDefault="00A0779D" w:rsidP="00E13DE0">
            <w:pPr>
              <w:pStyle w:val="TableDataEntries"/>
              <w:jc w:val="left"/>
            </w:pPr>
            <w:r>
              <w:t>Nets, lines, traps</w:t>
            </w:r>
          </w:p>
        </w:tc>
        <w:tc>
          <w:tcPr>
            <w:tcW w:w="1885" w:type="dxa"/>
            <w:tcBorders>
              <w:top w:val="single" w:sz="8" w:space="0" w:color="FFFFFF" w:themeColor="background1"/>
              <w:bottom w:val="single" w:sz="8" w:space="0" w:color="FFFFFF" w:themeColor="background1"/>
            </w:tcBorders>
            <w:shd w:val="clear" w:color="auto" w:fill="E9E8E5" w:themeFill="background2"/>
          </w:tcPr>
          <w:p w14:paraId="181E1189" w14:textId="77777777" w:rsidR="00A0779D" w:rsidRPr="00E06337" w:rsidRDefault="00A0779D" w:rsidP="00E13DE0">
            <w:pPr>
              <w:pStyle w:val="TableDataEntries"/>
            </w:pPr>
            <w:r w:rsidRPr="00E06337">
              <w:t>820</w:t>
            </w:r>
          </w:p>
        </w:tc>
        <w:tc>
          <w:tcPr>
            <w:tcW w:w="1885" w:type="dxa"/>
            <w:tcBorders>
              <w:top w:val="single" w:sz="8" w:space="0" w:color="FFFFFF" w:themeColor="background1"/>
              <w:bottom w:val="single" w:sz="8" w:space="0" w:color="FFFFFF" w:themeColor="background1"/>
            </w:tcBorders>
            <w:shd w:val="clear" w:color="auto" w:fill="E9E8E5" w:themeFill="background2"/>
          </w:tcPr>
          <w:p w14:paraId="54936F5D" w14:textId="77777777" w:rsidR="00A0779D" w:rsidRPr="00E06337" w:rsidRDefault="00A0779D" w:rsidP="00E13DE0">
            <w:pPr>
              <w:pStyle w:val="TableDataEntries"/>
            </w:pPr>
            <w:r>
              <w:t xml:space="preserve">1 </w:t>
            </w:r>
            <w:r w:rsidRPr="00E06337">
              <w:t>360</w:t>
            </w:r>
          </w:p>
        </w:tc>
      </w:tr>
      <w:tr w:rsidR="00A0779D" w:rsidRPr="00DD6549" w14:paraId="22296F50" w14:textId="77777777" w:rsidTr="00E13DE0">
        <w:tc>
          <w:tcPr>
            <w:tcW w:w="4168" w:type="dxa"/>
            <w:gridSpan w:val="2"/>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FAA34F3" w14:textId="77777777" w:rsidR="00A0779D" w:rsidRPr="00DD6549" w:rsidRDefault="00A0779D" w:rsidP="00E13DE0">
            <w:pPr>
              <w:pStyle w:val="TableDataEntries"/>
              <w:jc w:val="left"/>
              <w:rPr>
                <w:rFonts w:ascii="Franklin Gothic Demi" w:hAnsi="Franklin Gothic Demi"/>
              </w:rPr>
            </w:pPr>
            <w:r w:rsidRPr="00DD6549">
              <w:rPr>
                <w:rFonts w:ascii="Franklin Gothic Demi" w:hAnsi="Franklin Gothic Demi"/>
              </w:rPr>
              <w:t>Total</w:t>
            </w:r>
          </w:p>
        </w:tc>
        <w:tc>
          <w:tcPr>
            <w:tcW w:w="1885" w:type="dxa"/>
            <w:tcBorders>
              <w:top w:val="single" w:sz="8" w:space="0" w:color="FFFFFF" w:themeColor="background1"/>
              <w:bottom w:val="single" w:sz="6" w:space="0" w:color="6F6652"/>
            </w:tcBorders>
            <w:shd w:val="clear" w:color="auto" w:fill="C2DADB" w:themeFill="accent6" w:themeFillTint="99"/>
          </w:tcPr>
          <w:p w14:paraId="3FBE4018" w14:textId="77777777" w:rsidR="00A0779D" w:rsidRPr="00DD6549" w:rsidRDefault="00A0779D" w:rsidP="00E13DE0">
            <w:pPr>
              <w:pStyle w:val="TableDataEntries"/>
              <w:rPr>
                <w:rFonts w:ascii="Franklin Gothic Demi" w:hAnsi="Franklin Gothic Demi"/>
              </w:rPr>
            </w:pPr>
            <w:r w:rsidRPr="00DD6549">
              <w:rPr>
                <w:rFonts w:ascii="Franklin Gothic Demi" w:hAnsi="Franklin Gothic Demi"/>
              </w:rPr>
              <w:t>101</w:t>
            </w:r>
            <w:r>
              <w:rPr>
                <w:rFonts w:ascii="Franklin Gothic Demi" w:hAnsi="Franklin Gothic Demi"/>
              </w:rPr>
              <w:t xml:space="preserve"> </w:t>
            </w:r>
            <w:r w:rsidRPr="00DD6549">
              <w:rPr>
                <w:rFonts w:ascii="Franklin Gothic Demi" w:hAnsi="Franklin Gothic Demi"/>
              </w:rPr>
              <w:t>000</w:t>
            </w:r>
          </w:p>
        </w:tc>
        <w:tc>
          <w:tcPr>
            <w:tcW w:w="1885" w:type="dxa"/>
            <w:tcBorders>
              <w:top w:val="single" w:sz="8" w:space="0" w:color="FFFFFF" w:themeColor="background1"/>
              <w:bottom w:val="single" w:sz="6" w:space="0" w:color="6F6652"/>
            </w:tcBorders>
            <w:shd w:val="clear" w:color="auto" w:fill="C2DADB" w:themeFill="accent6" w:themeFillTint="99"/>
          </w:tcPr>
          <w:p w14:paraId="00ADAF44" w14:textId="77777777" w:rsidR="00A0779D" w:rsidRPr="00DD6549" w:rsidRDefault="00A0779D" w:rsidP="00E13DE0">
            <w:pPr>
              <w:pStyle w:val="TableDataEntries"/>
              <w:rPr>
                <w:rFonts w:ascii="Franklin Gothic Demi" w:hAnsi="Franklin Gothic Demi"/>
              </w:rPr>
            </w:pPr>
            <w:r>
              <w:rPr>
                <w:rFonts w:ascii="Franklin Gothic Demi" w:hAnsi="Franklin Gothic Demi"/>
              </w:rPr>
              <w:t xml:space="preserve">177 </w:t>
            </w:r>
            <w:r w:rsidRPr="00DD6549">
              <w:rPr>
                <w:rFonts w:ascii="Franklin Gothic Demi" w:hAnsi="Franklin Gothic Demi"/>
              </w:rPr>
              <w:t>800</w:t>
            </w:r>
          </w:p>
        </w:tc>
      </w:tr>
    </w:tbl>
    <w:p w14:paraId="2AA01EF7" w14:textId="6BF25F5C" w:rsidR="00A0779D" w:rsidRPr="00695C93" w:rsidRDefault="00A0779D" w:rsidP="00E13DE0">
      <w:pPr>
        <w:pStyle w:val="Caption"/>
        <w:tabs>
          <w:tab w:val="left" w:pos="709"/>
        </w:tabs>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10</w:instrText>
      </w:r>
      <w:r w:rsidRPr="00695C93">
        <w:fldChar w:fldCharType="end"/>
      </w:r>
      <w:r w:rsidRPr="00695C93">
        <w:instrText xml:space="preserve">" "" </w:instrText>
      </w:r>
      <w:r w:rsidRPr="00695C93">
        <w:fldChar w:fldCharType="separate"/>
      </w:r>
      <w:bookmarkStart w:id="2117" w:name="_Caption9618"/>
      <w:bookmarkStart w:id="2118" w:name="_Caption2761"/>
      <w:bookmarkStart w:id="2119" w:name="_Caption7175"/>
      <w:bookmarkStart w:id="2120" w:name="_Caption8491"/>
      <w:bookmarkStart w:id="2121" w:name="_Caption8987"/>
      <w:bookmarkStart w:id="2122" w:name="_Caption0794"/>
      <w:bookmarkStart w:id="2123" w:name="_Caption2976"/>
      <w:bookmarkStart w:id="2124" w:name="_Caption8837"/>
      <w:bookmarkStart w:id="2125" w:name="_Caption3749"/>
      <w:bookmarkStart w:id="2126" w:name="_Caption2257"/>
      <w:bookmarkStart w:id="2127" w:name="_Caption1632"/>
      <w:bookmarkStart w:id="2128" w:name="_Caption3710"/>
      <w:bookmarkStart w:id="2129" w:name="_Caption5190"/>
      <w:bookmarkStart w:id="2130" w:name="_Caption9036"/>
      <w:bookmarkStart w:id="2131" w:name="_Caption7859"/>
      <w:bookmarkStart w:id="2132" w:name="_Caption3485"/>
      <w:bookmarkStart w:id="2133" w:name="_Caption2879"/>
      <w:bookmarkStart w:id="2134" w:name="_Caption6521"/>
      <w:bookmarkStart w:id="2135" w:name="_Caption5069"/>
      <w:bookmarkStart w:id="2136" w:name="_Caption4719"/>
      <w:bookmarkStart w:id="2137" w:name="_Caption8518"/>
      <w:bookmarkStart w:id="2138" w:name="_Caption3953"/>
      <w:bookmarkStart w:id="2139" w:name="_Caption3038"/>
      <w:bookmarkStart w:id="2140" w:name="_Caption6277"/>
      <w:bookmarkStart w:id="2141" w:name="_Caption2247"/>
      <w:bookmarkStart w:id="2142" w:name="_Caption0233"/>
      <w:bookmarkStart w:id="2143" w:name="_Caption7815"/>
      <w:bookmarkStart w:id="2144" w:name="_Caption8404"/>
      <w:bookmarkStart w:id="2145" w:name="_Caption6464"/>
      <w:bookmarkStart w:id="2146" w:name="_Caption7376"/>
      <w:bookmarkStart w:id="2147" w:name="_Caption9774"/>
      <w:bookmarkStart w:id="2148" w:name="_Caption7932"/>
      <w:bookmarkStart w:id="2149" w:name="_Caption4342"/>
      <w:bookmarkStart w:id="2150" w:name="_Caption9320"/>
      <w:bookmarkStart w:id="2151" w:name="_Caption8507"/>
      <w:bookmarkStart w:id="2152" w:name="_Caption0349"/>
      <w:bookmarkStart w:id="2153" w:name="_Caption8835"/>
      <w:bookmarkStart w:id="2154" w:name="_Caption1264"/>
      <w:bookmarkStart w:id="2155" w:name="_Caption7037"/>
      <w:bookmarkStart w:id="2156" w:name="_Caption9335"/>
      <w:bookmarkStart w:id="2157" w:name="_Caption7649"/>
      <w:bookmarkStart w:id="2158" w:name="_Caption5112"/>
      <w:bookmarkStart w:id="2159" w:name="_Caption0570"/>
      <w:bookmarkStart w:id="2160" w:name="_Caption3444"/>
      <w:bookmarkStart w:id="2161" w:name="_Caption6471"/>
      <w:bookmarkStart w:id="2162" w:name="_Caption1294"/>
      <w:bookmarkStart w:id="2163" w:name="_Caption1511"/>
      <w:bookmarkStart w:id="2164" w:name="_Caption1211"/>
      <w:bookmarkStart w:id="2165" w:name="_Toc490566557"/>
      <w:bookmarkStart w:id="2166" w:name="_Toc496885067"/>
      <w:r w:rsidR="00B76381">
        <w:rPr>
          <w:noProof/>
        </w:rPr>
        <w:t>11</w:t>
      </w:r>
      <w:r w:rsidR="00B76381" w:rsidRPr="00695C93">
        <w:rPr>
          <w:noProof/>
        </w:rPr>
        <w:t>.</w:t>
      </w:r>
      <w:r w:rsidR="00B76381">
        <w:rPr>
          <w:noProof/>
        </w:rPr>
        <w:t>10</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r w:rsidRPr="00695C93">
        <w:fldChar w:fldCharType="end"/>
      </w:r>
      <w:r w:rsidR="00E13DE0">
        <w:tab/>
      </w:r>
      <w:r>
        <w:t>Total waste generation by source (proportion of average tonnes), 2014-15</w:t>
      </w:r>
      <w:bookmarkEnd w:id="2165"/>
      <w:bookmarkEnd w:id="216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706ED65B" w14:textId="77777777" w:rsidTr="003702CB">
        <w:trPr>
          <w:cantSplit/>
        </w:trPr>
        <w:tc>
          <w:tcPr>
            <w:tcW w:w="7938" w:type="dxa"/>
            <w:shd w:val="clear" w:color="auto" w:fill="E9E8E5" w:themeFill="background2"/>
          </w:tcPr>
          <w:p w14:paraId="5BD0B2F9" w14:textId="77777777" w:rsidR="00A0779D" w:rsidRDefault="00A0779D" w:rsidP="003702CB">
            <w:pPr>
              <w:pStyle w:val="Chart"/>
              <w:jc w:val="center"/>
            </w:pPr>
            <w:r>
              <w:rPr>
                <w:noProof/>
                <w:lang w:eastAsia="en-AU"/>
              </w:rPr>
              <w:drawing>
                <wp:inline distT="0" distB="0" distL="0" distR="0" wp14:anchorId="149A6627" wp14:editId="024D9D05">
                  <wp:extent cx="4714504" cy="26838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2550" t="3507" r="8719" b="8451"/>
                          <a:stretch/>
                        </pic:blipFill>
                        <pic:spPr bwMode="auto">
                          <a:xfrm>
                            <a:off x="0" y="0"/>
                            <a:ext cx="4724705" cy="26896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625344A" w14:textId="77777777" w:rsidR="00924F1D" w:rsidRPr="00924F1D" w:rsidRDefault="00924F1D" w:rsidP="00924F1D">
      <w:pPr>
        <w:pStyle w:val="Source"/>
      </w:pPr>
      <w:r w:rsidRPr="00924F1D">
        <w:rPr>
          <w:i/>
        </w:rPr>
        <w:t>Data source:</w:t>
      </w:r>
      <w:r w:rsidRPr="00924F1D">
        <w:t xml:space="preserve"> Blue Environment.</w:t>
      </w:r>
    </w:p>
    <w:p w14:paraId="7AAC939A" w14:textId="31F0CF98" w:rsidR="00A0779D" w:rsidRDefault="00A0779D" w:rsidP="00A0779D">
      <w:pPr>
        <w:pStyle w:val="BodyText"/>
      </w:pPr>
      <w:r>
        <w:t xml:space="preserve">From the different fishery types identified, the ‘nets and trawl’ fishery of the wild caught sector is the largest generator of waste (between 46,600 and 75,200 tonnes). This is followed by waste generation from ‘sea cages’ in the aquaculture sector (between 20,330 and 40,350 tonnes) as shown in Table </w:t>
      </w:r>
      <w:fldSimple w:instr=" REF _Caption9452 ">
        <w:r w:rsidR="00995AA6">
          <w:rPr>
            <w:noProof/>
          </w:rPr>
          <w:t>11</w:t>
        </w:r>
        <w:r w:rsidR="00995AA6" w:rsidRPr="00695C93">
          <w:rPr>
            <w:noProof/>
          </w:rPr>
          <w:t>.</w:t>
        </w:r>
        <w:r w:rsidR="00995AA6">
          <w:rPr>
            <w:noProof/>
          </w:rPr>
          <w:t>11</w:t>
        </w:r>
      </w:fldSimple>
      <w:r>
        <w:t xml:space="preserve">. Chart </w:t>
      </w:r>
      <w:fldSimple w:instr=" REF _Caption4112 ">
        <w:r w:rsidR="00995AA6">
          <w:rPr>
            <w:noProof/>
          </w:rPr>
          <w:t>11</w:t>
        </w:r>
        <w:r w:rsidR="00995AA6" w:rsidRPr="00695C93">
          <w:rPr>
            <w:noProof/>
          </w:rPr>
          <w:t>.</w:t>
        </w:r>
        <w:r w:rsidR="00995AA6">
          <w:rPr>
            <w:noProof/>
          </w:rPr>
          <w:t>12</w:t>
        </w:r>
      </w:fldSimple>
      <w:r>
        <w:t xml:space="preserve"> shows that most jurisdictions have ‘net and trawl’ fisheries, with the most waste from this fishery type generated in South Australia. Conversely, few jurisdictions have ‘sea cage’ aquaculture, with the majority of waste generation from this sector originating from Tasmania.</w:t>
      </w:r>
    </w:p>
    <w:p w14:paraId="49A77F7E" w14:textId="688BB52A" w:rsidR="00A0779D" w:rsidRDefault="00A0779D" w:rsidP="00E13DE0">
      <w:pPr>
        <w:pStyle w:val="Caption"/>
        <w:tabs>
          <w:tab w:val="left" w:pos="709"/>
        </w:tabs>
        <w:rPr>
          <w:noProof/>
        </w:rPr>
      </w:pPr>
      <w:r>
        <w:br w:type="page"/>
      </w:r>
      <w:r w:rsidRPr="00695C93">
        <w:rPr>
          <w:noProof/>
        </w:rPr>
        <w:lastRenderedPageBreak/>
        <w:fldChar w:fldCharType="begin"/>
      </w:r>
      <w:r w:rsidRPr="00695C93">
        <w:rPr>
          <w:noProof/>
        </w:rPr>
        <w:instrText xml:space="preserve"> IF 1 = 1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w:instrText>
      </w:r>
      <w:r w:rsidRPr="00695C93">
        <w:rPr>
          <w:noProof/>
        </w:rPr>
        <w:fldChar w:fldCharType="separate"/>
      </w:r>
      <w:r w:rsidR="00995AA6">
        <w:rPr>
          <w:noProof/>
        </w:rPr>
        <w:instrText>11</w:instrText>
      </w:r>
      <w:r w:rsidR="00995AA6" w:rsidRPr="00695C93">
        <w:rPr>
          <w:noProof/>
        </w:rPr>
        <w:instrText>.</w:instrText>
      </w:r>
      <w:r w:rsidRPr="00695C93">
        <w:rPr>
          <w:noProof/>
        </w:rPr>
        <w:fldChar w:fldCharType="end"/>
      </w:r>
      <w:r w:rsidRPr="00695C93">
        <w:rPr>
          <w:noProof/>
        </w:rPr>
        <w:instrText>" "</w:instrText>
      </w:r>
      <w:r w:rsidR="00724697">
        <w:rPr>
          <w:noProof/>
        </w:rPr>
        <w:fldChar w:fldCharType="begin"/>
      </w:r>
      <w:r w:rsidR="00724697">
        <w:rPr>
          <w:noProof/>
        </w:rPr>
        <w:instrText xml:space="preserve"> STYLEREF "Heading 6" \l \n </w:instrText>
      </w:r>
      <w:r w:rsidR="00724697">
        <w:rPr>
          <w:noProof/>
        </w:rPr>
        <w:fldChar w:fldCharType="separate"/>
      </w:r>
      <w:r>
        <w:rPr>
          <w:noProof/>
        </w:rPr>
        <w:instrText>A</w:instrText>
      </w:r>
      <w:r w:rsidR="00724697">
        <w:rPr>
          <w:noProof/>
        </w:rPr>
        <w:fldChar w:fldCharType="end"/>
      </w:r>
      <w:r w:rsidRPr="00695C93">
        <w:rPr>
          <w:noProof/>
        </w:rPr>
        <w:instrText xml:space="preserve">." </w:instrText>
      </w:r>
      <w:r w:rsidRPr="00695C93">
        <w:rPr>
          <w:noProof/>
        </w:rPr>
        <w:fldChar w:fldCharType="separate"/>
      </w:r>
      <w:r w:rsidR="00B76381">
        <w:rPr>
          <w:noProof/>
        </w:rPr>
        <w:instrText>11</w:instrText>
      </w:r>
      <w:r w:rsidR="00B76381" w:rsidRPr="00695C93">
        <w:rPr>
          <w:noProof/>
        </w:rPr>
        <w:instrText>.</w:instrText>
      </w:r>
      <w:r w:rsidRPr="00695C93">
        <w:rPr>
          <w:noProof/>
        </w:rPr>
        <w:fldChar w:fldCharType="end"/>
      </w:r>
      <w:r w:rsidRPr="00695C93">
        <w:rPr>
          <w:noProof/>
        </w:rPr>
        <w:fldChar w:fldCharType="begin"/>
      </w:r>
      <w:r w:rsidRPr="00695C93">
        <w:rPr>
          <w:noProof/>
        </w:rPr>
        <w:instrText xml:space="preserve"> SEQ Item \* ARABIC \s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"1"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"6"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w:instrText>
      </w:r>
      <w:r w:rsidRPr="00695C93">
        <w:rPr>
          <w:noProof/>
        </w:rPr>
        <w:fldChar w:fldCharType="separate"/>
      </w:r>
      <w:r w:rsidR="00995AA6">
        <w:rPr>
          <w:noProof/>
        </w:rPr>
        <w:instrText>11</w:instrText>
      </w:r>
      <w:r w:rsidRPr="00695C93">
        <w:rPr>
          <w:noProof/>
        </w:rPr>
        <w:fldChar w:fldCharType="end"/>
      </w:r>
      <w:r w:rsidRPr="00695C93">
        <w:rPr>
          <w:noProof/>
        </w:rPr>
        <w:instrText xml:space="preserve">" "" </w:instrText>
      </w:r>
      <w:r w:rsidRPr="00695C93">
        <w:rPr>
          <w:noProof/>
        </w:rPr>
        <w:fldChar w:fldCharType="separate"/>
      </w:r>
      <w:bookmarkStart w:id="2167" w:name="_Caption0628"/>
      <w:bookmarkStart w:id="2168" w:name="_Caption1532"/>
      <w:bookmarkStart w:id="2169" w:name="_Caption7719"/>
      <w:bookmarkStart w:id="2170" w:name="_Caption6942"/>
      <w:bookmarkStart w:id="2171" w:name="_Caption4313"/>
      <w:bookmarkStart w:id="2172" w:name="_Caption5081"/>
      <w:bookmarkStart w:id="2173" w:name="_Caption7183"/>
      <w:bookmarkStart w:id="2174" w:name="_Caption8932"/>
      <w:bookmarkStart w:id="2175" w:name="_Caption9999"/>
      <w:bookmarkStart w:id="2176" w:name="_Caption6416"/>
      <w:bookmarkStart w:id="2177" w:name="_Caption0319"/>
      <w:bookmarkStart w:id="2178" w:name="_Caption9452"/>
      <w:bookmarkStart w:id="2179" w:name="_Caption3404"/>
      <w:bookmarkStart w:id="2180" w:name="_Caption5033"/>
      <w:bookmarkStart w:id="2181" w:name="_Caption5899"/>
      <w:bookmarkStart w:id="2182" w:name="_Caption2229"/>
      <w:bookmarkStart w:id="2183" w:name="_Caption2905"/>
      <w:bookmarkStart w:id="2184" w:name="_Caption4226"/>
      <w:bookmarkStart w:id="2185" w:name="_Caption8687"/>
      <w:bookmarkStart w:id="2186" w:name="_Caption2251"/>
      <w:bookmarkStart w:id="2187" w:name="_Caption9410"/>
      <w:bookmarkStart w:id="2188" w:name="_Caption1335"/>
      <w:bookmarkStart w:id="2189" w:name="_Caption6759"/>
      <w:bookmarkStart w:id="2190" w:name="_Caption8382"/>
      <w:bookmarkStart w:id="2191" w:name="_Caption0113"/>
      <w:bookmarkStart w:id="2192" w:name="_Caption7349"/>
      <w:bookmarkStart w:id="2193" w:name="_Caption1432"/>
      <w:bookmarkStart w:id="2194" w:name="_Caption2946"/>
      <w:bookmarkStart w:id="2195" w:name="_Caption3303"/>
      <w:bookmarkStart w:id="2196" w:name="_Caption3430"/>
      <w:bookmarkStart w:id="2197" w:name="_Caption7214"/>
      <w:bookmarkStart w:id="2198" w:name="_Caption0442"/>
      <w:bookmarkStart w:id="2199" w:name="_Caption4785"/>
      <w:bookmarkStart w:id="2200" w:name="_Caption5525"/>
      <w:bookmarkStart w:id="2201" w:name="_Caption3322"/>
      <w:bookmarkStart w:id="2202" w:name="_Caption7858"/>
      <w:bookmarkStart w:id="2203" w:name="_Caption8250"/>
      <w:bookmarkStart w:id="2204" w:name="_Caption6545"/>
      <w:bookmarkStart w:id="2205" w:name="_Caption0133"/>
      <w:bookmarkStart w:id="2206" w:name="_Caption4775"/>
      <w:bookmarkStart w:id="2207" w:name="_Caption9167"/>
      <w:bookmarkStart w:id="2208" w:name="_Caption8660"/>
      <w:bookmarkStart w:id="2209" w:name="_Caption0954"/>
      <w:bookmarkStart w:id="2210" w:name="_Caption2685"/>
      <w:bookmarkStart w:id="2211" w:name="_Caption8102"/>
      <w:bookmarkStart w:id="2212" w:name="_Caption8955"/>
      <w:bookmarkStart w:id="2213" w:name="_Caption4508"/>
      <w:bookmarkStart w:id="2214" w:name="_Caption7230"/>
      <w:bookmarkStart w:id="2215" w:name="_Toc489972563"/>
      <w:bookmarkStart w:id="2216" w:name="_Toc490566558"/>
      <w:bookmarkStart w:id="2217" w:name="_Toc496885068"/>
      <w:r w:rsidR="00B76381">
        <w:rPr>
          <w:noProof/>
        </w:rPr>
        <w:t>11</w:t>
      </w:r>
      <w:r w:rsidR="00B76381" w:rsidRPr="00695C93">
        <w:rPr>
          <w:noProof/>
        </w:rPr>
        <w:t>.</w:t>
      </w:r>
      <w:r w:rsidR="00B76381">
        <w:rPr>
          <w:noProof/>
        </w:rPr>
        <w:t>11</w:t>
      </w:r>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r w:rsidRPr="00695C93">
        <w:rPr>
          <w:noProof/>
        </w:rPr>
        <w:fldChar w:fldCharType="end"/>
      </w:r>
      <w:r>
        <w:rPr>
          <w:noProof/>
        </w:rPr>
        <w:tab/>
        <w:t>Total waste generation by fishery type (tonnes), 2014-15</w:t>
      </w:r>
      <w:bookmarkEnd w:id="2215"/>
      <w:bookmarkEnd w:id="2216"/>
      <w:bookmarkEnd w:id="2217"/>
    </w:p>
    <w:tbl>
      <w:tblPr>
        <w:tblpPr w:leftFromText="180" w:rightFromText="180" w:vertAnchor="text" w:horzAnchor="margin" w:tblpY="14"/>
        <w:tblOverlap w:val="never"/>
        <w:tblW w:w="7938" w:type="dxa"/>
        <w:tblLayout w:type="fixed"/>
        <w:tblLook w:val="0000" w:firstRow="0" w:lastRow="0" w:firstColumn="0" w:lastColumn="0" w:noHBand="0" w:noVBand="0"/>
      </w:tblPr>
      <w:tblGrid>
        <w:gridCol w:w="2042"/>
        <w:gridCol w:w="2126"/>
        <w:gridCol w:w="1885"/>
        <w:gridCol w:w="1885"/>
      </w:tblGrid>
      <w:tr w:rsidR="00A0779D" w14:paraId="30193E67" w14:textId="77777777" w:rsidTr="00E13DE0">
        <w:trPr>
          <w:tblHeader/>
        </w:trPr>
        <w:tc>
          <w:tcPr>
            <w:tcW w:w="2042" w:type="dxa"/>
            <w:vMerge w:val="restart"/>
            <w:shd w:val="clear" w:color="auto" w:fill="6F6652"/>
            <w:tcMar>
              <w:left w:w="57" w:type="dxa"/>
              <w:right w:w="57" w:type="dxa"/>
            </w:tcMar>
          </w:tcPr>
          <w:p w14:paraId="39D2EB0D" w14:textId="77777777" w:rsidR="00A0779D" w:rsidRDefault="00A0779D" w:rsidP="00E13DE0">
            <w:pPr>
              <w:pStyle w:val="TableDataColumnHeading"/>
              <w:jc w:val="left"/>
            </w:pPr>
            <w:r>
              <w:t>Waste generation point</w:t>
            </w:r>
          </w:p>
        </w:tc>
        <w:tc>
          <w:tcPr>
            <w:tcW w:w="2126" w:type="dxa"/>
            <w:vMerge w:val="restart"/>
            <w:shd w:val="clear" w:color="auto" w:fill="6F6652"/>
            <w:tcMar>
              <w:left w:w="57" w:type="dxa"/>
              <w:right w:w="57" w:type="dxa"/>
            </w:tcMar>
          </w:tcPr>
          <w:p w14:paraId="6B90293D" w14:textId="77777777" w:rsidR="00A0779D" w:rsidRDefault="00A0779D" w:rsidP="00E13DE0">
            <w:pPr>
              <w:pStyle w:val="TableDataColumnHeading"/>
              <w:jc w:val="left"/>
            </w:pPr>
            <w:r>
              <w:t>Description</w:t>
            </w:r>
          </w:p>
        </w:tc>
        <w:tc>
          <w:tcPr>
            <w:tcW w:w="3770" w:type="dxa"/>
            <w:gridSpan w:val="2"/>
            <w:shd w:val="clear" w:color="auto" w:fill="6F6652"/>
          </w:tcPr>
          <w:p w14:paraId="148AE8FF" w14:textId="77777777" w:rsidR="00A0779D" w:rsidRDefault="00A0779D" w:rsidP="00E13DE0">
            <w:pPr>
              <w:pStyle w:val="TableDataColumnHeading"/>
              <w:jc w:val="center"/>
            </w:pPr>
            <w:r>
              <w:t>Waste estimate (tonnes)</w:t>
            </w:r>
          </w:p>
        </w:tc>
      </w:tr>
      <w:tr w:rsidR="00A0779D" w14:paraId="33B58282" w14:textId="77777777" w:rsidTr="00E13DE0">
        <w:trPr>
          <w:tblHeader/>
        </w:trPr>
        <w:tc>
          <w:tcPr>
            <w:tcW w:w="2042" w:type="dxa"/>
            <w:vMerge/>
            <w:tcBorders>
              <w:bottom w:val="single" w:sz="8" w:space="0" w:color="FFFFFF" w:themeColor="background1"/>
            </w:tcBorders>
            <w:shd w:val="clear" w:color="auto" w:fill="6F6652"/>
            <w:tcMar>
              <w:left w:w="57" w:type="dxa"/>
              <w:right w:w="57" w:type="dxa"/>
            </w:tcMar>
          </w:tcPr>
          <w:p w14:paraId="537BBEFF" w14:textId="77777777" w:rsidR="00A0779D" w:rsidRDefault="00A0779D" w:rsidP="00E13DE0">
            <w:pPr>
              <w:pStyle w:val="TableDataColumnHeading"/>
              <w:jc w:val="left"/>
            </w:pPr>
          </w:p>
        </w:tc>
        <w:tc>
          <w:tcPr>
            <w:tcW w:w="2126" w:type="dxa"/>
            <w:vMerge/>
            <w:tcBorders>
              <w:bottom w:val="single" w:sz="8" w:space="0" w:color="FFFFFF" w:themeColor="background1"/>
            </w:tcBorders>
            <w:shd w:val="clear" w:color="auto" w:fill="6F6652"/>
            <w:tcMar>
              <w:left w:w="57" w:type="dxa"/>
              <w:right w:w="57" w:type="dxa"/>
            </w:tcMar>
          </w:tcPr>
          <w:p w14:paraId="4D5B24B6" w14:textId="77777777" w:rsidR="00A0779D" w:rsidRDefault="00A0779D" w:rsidP="00E13DE0">
            <w:pPr>
              <w:pStyle w:val="TableDataColumnHeading"/>
              <w:jc w:val="left"/>
            </w:pPr>
          </w:p>
        </w:tc>
        <w:tc>
          <w:tcPr>
            <w:tcW w:w="1885" w:type="dxa"/>
            <w:tcBorders>
              <w:bottom w:val="single" w:sz="8" w:space="0" w:color="FFFFFF" w:themeColor="background1"/>
            </w:tcBorders>
            <w:shd w:val="clear" w:color="auto" w:fill="6F6652"/>
          </w:tcPr>
          <w:p w14:paraId="3C9C3F6C" w14:textId="77777777" w:rsidR="00A0779D" w:rsidRDefault="00A0779D" w:rsidP="00E13DE0">
            <w:pPr>
              <w:pStyle w:val="TableDataColumnHeading"/>
            </w:pPr>
            <w:r>
              <w:t>Minimum</w:t>
            </w:r>
          </w:p>
        </w:tc>
        <w:tc>
          <w:tcPr>
            <w:tcW w:w="1885" w:type="dxa"/>
            <w:tcBorders>
              <w:bottom w:val="single" w:sz="8" w:space="0" w:color="FFFFFF" w:themeColor="background1"/>
            </w:tcBorders>
            <w:shd w:val="clear" w:color="auto" w:fill="6F6652"/>
          </w:tcPr>
          <w:p w14:paraId="5139DBE3" w14:textId="77777777" w:rsidR="00A0779D" w:rsidRDefault="00A0779D" w:rsidP="00E13DE0">
            <w:pPr>
              <w:pStyle w:val="TableDataColumnHeading"/>
            </w:pPr>
            <w:r>
              <w:t>Maximum</w:t>
            </w:r>
          </w:p>
        </w:tc>
      </w:tr>
      <w:tr w:rsidR="00A0779D" w:rsidRPr="00920A15" w14:paraId="5C03042C" w14:textId="77777777" w:rsidTr="00E13DE0">
        <w:tc>
          <w:tcPr>
            <w:tcW w:w="7938"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55C9668" w14:textId="77777777" w:rsidR="00A0779D" w:rsidRPr="00920A15" w:rsidRDefault="00A0779D" w:rsidP="00E13DE0">
            <w:pPr>
              <w:pStyle w:val="TableHeading1"/>
            </w:pPr>
            <w:r>
              <w:t>Aquaculture</w:t>
            </w:r>
          </w:p>
        </w:tc>
      </w:tr>
      <w:tr w:rsidR="00A0779D" w14:paraId="22D64051"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C3F781" w14:textId="77777777" w:rsidR="00A0779D" w:rsidRPr="00790F0C" w:rsidRDefault="00A0779D" w:rsidP="00E13DE0">
            <w:pPr>
              <w:pStyle w:val="TableDataEntries"/>
              <w:jc w:val="left"/>
            </w:pPr>
            <w:r w:rsidRPr="00790F0C">
              <w:t>Land-based ponds/tanks/dams</w:t>
            </w:r>
          </w:p>
        </w:tc>
        <w:tc>
          <w:tcPr>
            <w:tcW w:w="1885" w:type="dxa"/>
            <w:tcBorders>
              <w:top w:val="single" w:sz="8" w:space="0" w:color="FFFFFF" w:themeColor="background1"/>
              <w:bottom w:val="single" w:sz="8" w:space="0" w:color="FFFFFF" w:themeColor="background1"/>
            </w:tcBorders>
            <w:shd w:val="clear" w:color="auto" w:fill="E9E8E5" w:themeFill="background2"/>
          </w:tcPr>
          <w:p w14:paraId="4AFB02CE" w14:textId="332E8A43" w:rsidR="00A0779D" w:rsidRPr="00790F0C" w:rsidRDefault="00A0779D" w:rsidP="00E13DE0">
            <w:pPr>
              <w:pStyle w:val="TableDataEntries"/>
            </w:pPr>
            <w:r>
              <w:t>5</w:t>
            </w:r>
            <w:r w:rsidR="00E13DE0">
              <w:t xml:space="preserve"> </w:t>
            </w:r>
            <w:r>
              <w:t>80</w:t>
            </w:r>
            <w:r w:rsidRPr="00790F0C">
              <w:t>0</w:t>
            </w:r>
          </w:p>
        </w:tc>
        <w:tc>
          <w:tcPr>
            <w:tcW w:w="1885" w:type="dxa"/>
            <w:tcBorders>
              <w:top w:val="single" w:sz="8" w:space="0" w:color="FFFFFF" w:themeColor="background1"/>
              <w:bottom w:val="single" w:sz="8" w:space="0" w:color="FFFFFF" w:themeColor="background1"/>
            </w:tcBorders>
            <w:shd w:val="clear" w:color="auto" w:fill="E9E8E5" w:themeFill="background2"/>
          </w:tcPr>
          <w:p w14:paraId="1AA764E4" w14:textId="58251B73" w:rsidR="00A0779D" w:rsidRPr="00790F0C" w:rsidRDefault="00E13DE0" w:rsidP="00E13DE0">
            <w:pPr>
              <w:pStyle w:val="TableDataEntries"/>
            </w:pPr>
            <w:r>
              <w:t xml:space="preserve">9 </w:t>
            </w:r>
            <w:r w:rsidR="00A0779D" w:rsidRPr="00790F0C">
              <w:t>3</w:t>
            </w:r>
            <w:r w:rsidR="00A0779D">
              <w:t>8</w:t>
            </w:r>
            <w:r w:rsidR="00A0779D" w:rsidRPr="00790F0C">
              <w:t>0</w:t>
            </w:r>
          </w:p>
        </w:tc>
      </w:tr>
      <w:tr w:rsidR="00A0779D" w14:paraId="57AE1474"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6E33D4" w14:textId="77777777" w:rsidR="00A0779D" w:rsidRPr="00790F0C" w:rsidRDefault="00A0779D" w:rsidP="00E13DE0">
            <w:pPr>
              <w:pStyle w:val="TableDataEntries"/>
              <w:jc w:val="left"/>
            </w:pPr>
            <w:r w:rsidRPr="00790F0C">
              <w:t>Longlines</w:t>
            </w:r>
          </w:p>
        </w:tc>
        <w:tc>
          <w:tcPr>
            <w:tcW w:w="1885" w:type="dxa"/>
            <w:tcBorders>
              <w:top w:val="single" w:sz="8" w:space="0" w:color="FFFFFF" w:themeColor="background1"/>
              <w:bottom w:val="single" w:sz="8" w:space="0" w:color="FFFFFF" w:themeColor="background1"/>
            </w:tcBorders>
            <w:shd w:val="clear" w:color="auto" w:fill="E9E8E5" w:themeFill="background2"/>
          </w:tcPr>
          <w:p w14:paraId="6EC6FBAB" w14:textId="2C749277" w:rsidR="00A0779D" w:rsidRPr="00790F0C" w:rsidRDefault="00E13DE0" w:rsidP="00E13DE0">
            <w:pPr>
              <w:pStyle w:val="TableDataEntries"/>
            </w:pPr>
            <w:r>
              <w:t xml:space="preserve">2 </w:t>
            </w:r>
            <w:r w:rsidR="00A0779D" w:rsidRPr="00790F0C">
              <w:t>490</w:t>
            </w:r>
          </w:p>
        </w:tc>
        <w:tc>
          <w:tcPr>
            <w:tcW w:w="1885" w:type="dxa"/>
            <w:tcBorders>
              <w:top w:val="single" w:sz="8" w:space="0" w:color="FFFFFF" w:themeColor="background1"/>
              <w:bottom w:val="single" w:sz="8" w:space="0" w:color="FFFFFF" w:themeColor="background1"/>
            </w:tcBorders>
            <w:shd w:val="clear" w:color="auto" w:fill="E9E8E5" w:themeFill="background2"/>
          </w:tcPr>
          <w:p w14:paraId="62B1BD0A" w14:textId="77E63D82" w:rsidR="00A0779D" w:rsidRPr="00790F0C" w:rsidRDefault="00E13DE0" w:rsidP="00E13DE0">
            <w:pPr>
              <w:pStyle w:val="TableDataEntries"/>
            </w:pPr>
            <w:r>
              <w:t xml:space="preserve">4 </w:t>
            </w:r>
            <w:r w:rsidR="00A0779D" w:rsidRPr="00790F0C">
              <w:t>9</w:t>
            </w:r>
            <w:r w:rsidR="00A0779D">
              <w:t>0</w:t>
            </w:r>
            <w:r w:rsidR="00A0779D" w:rsidRPr="00790F0C">
              <w:t>0</w:t>
            </w:r>
          </w:p>
        </w:tc>
      </w:tr>
      <w:tr w:rsidR="00A0779D" w14:paraId="52CCEB0B"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538E97" w14:textId="77777777" w:rsidR="00A0779D" w:rsidRPr="00790F0C" w:rsidRDefault="00A0779D" w:rsidP="00E13DE0">
            <w:pPr>
              <w:pStyle w:val="TableDataEntries"/>
              <w:jc w:val="left"/>
            </w:pPr>
            <w:r w:rsidRPr="00790F0C">
              <w:t>Rack tray and stick</w:t>
            </w:r>
          </w:p>
        </w:tc>
        <w:tc>
          <w:tcPr>
            <w:tcW w:w="1885" w:type="dxa"/>
            <w:tcBorders>
              <w:top w:val="single" w:sz="8" w:space="0" w:color="FFFFFF" w:themeColor="background1"/>
              <w:bottom w:val="single" w:sz="8" w:space="0" w:color="FFFFFF" w:themeColor="background1"/>
            </w:tcBorders>
            <w:shd w:val="clear" w:color="auto" w:fill="E9E8E5" w:themeFill="background2"/>
          </w:tcPr>
          <w:p w14:paraId="3C9218A3" w14:textId="1ACDC5C4" w:rsidR="00A0779D" w:rsidRPr="00790F0C" w:rsidRDefault="00E13DE0" w:rsidP="00E13DE0">
            <w:pPr>
              <w:pStyle w:val="TableDataEntries"/>
            </w:pPr>
            <w:r>
              <w:t xml:space="preserve">7 </w:t>
            </w:r>
            <w:r w:rsidR="00A0779D" w:rsidRPr="00790F0C">
              <w:t>320</w:t>
            </w:r>
          </w:p>
        </w:tc>
        <w:tc>
          <w:tcPr>
            <w:tcW w:w="1885" w:type="dxa"/>
            <w:tcBorders>
              <w:top w:val="single" w:sz="8" w:space="0" w:color="FFFFFF" w:themeColor="background1"/>
              <w:bottom w:val="single" w:sz="8" w:space="0" w:color="FFFFFF" w:themeColor="background1"/>
            </w:tcBorders>
            <w:shd w:val="clear" w:color="auto" w:fill="E9E8E5" w:themeFill="background2"/>
          </w:tcPr>
          <w:p w14:paraId="4BC800A1" w14:textId="01FE2D2C" w:rsidR="00A0779D" w:rsidRPr="00790F0C" w:rsidRDefault="00E13DE0" w:rsidP="00E13DE0">
            <w:pPr>
              <w:pStyle w:val="TableDataEntries"/>
            </w:pPr>
            <w:r>
              <w:t xml:space="preserve">14 </w:t>
            </w:r>
            <w:r w:rsidR="00A0779D" w:rsidRPr="00790F0C">
              <w:t>4</w:t>
            </w:r>
            <w:r w:rsidR="00A0779D">
              <w:t>7</w:t>
            </w:r>
            <w:r w:rsidR="00A0779D" w:rsidRPr="00790F0C">
              <w:t>0</w:t>
            </w:r>
          </w:p>
        </w:tc>
      </w:tr>
      <w:tr w:rsidR="00A0779D" w14:paraId="3EB8DA00"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61D493" w14:textId="77777777" w:rsidR="00A0779D" w:rsidRPr="00790F0C" w:rsidRDefault="00A0779D" w:rsidP="00E13DE0">
            <w:pPr>
              <w:pStyle w:val="TableDataEntries"/>
              <w:jc w:val="left"/>
            </w:pPr>
            <w:r w:rsidRPr="00790F0C">
              <w:t>Recirculation/flow through systems</w:t>
            </w:r>
          </w:p>
        </w:tc>
        <w:tc>
          <w:tcPr>
            <w:tcW w:w="1885" w:type="dxa"/>
            <w:tcBorders>
              <w:top w:val="single" w:sz="8" w:space="0" w:color="FFFFFF" w:themeColor="background1"/>
              <w:bottom w:val="single" w:sz="8" w:space="0" w:color="FFFFFF" w:themeColor="background1"/>
            </w:tcBorders>
            <w:shd w:val="clear" w:color="auto" w:fill="E9E8E5" w:themeFill="background2"/>
          </w:tcPr>
          <w:p w14:paraId="3624BB22" w14:textId="77777777" w:rsidR="00A0779D" w:rsidRPr="00790F0C" w:rsidRDefault="00A0779D" w:rsidP="00E13DE0">
            <w:pPr>
              <w:pStyle w:val="TableDataEntries"/>
            </w:pPr>
            <w:r>
              <w:t>19</w:t>
            </w:r>
            <w:r w:rsidRPr="00790F0C">
              <w:t>0</w:t>
            </w:r>
          </w:p>
        </w:tc>
        <w:tc>
          <w:tcPr>
            <w:tcW w:w="1885" w:type="dxa"/>
            <w:tcBorders>
              <w:top w:val="single" w:sz="8" w:space="0" w:color="FFFFFF" w:themeColor="background1"/>
              <w:bottom w:val="single" w:sz="8" w:space="0" w:color="FFFFFF" w:themeColor="background1"/>
            </w:tcBorders>
            <w:shd w:val="clear" w:color="auto" w:fill="E9E8E5" w:themeFill="background2"/>
          </w:tcPr>
          <w:p w14:paraId="3A2BD5E1" w14:textId="77777777" w:rsidR="00A0779D" w:rsidRPr="00790F0C" w:rsidRDefault="00A0779D" w:rsidP="00E13DE0">
            <w:pPr>
              <w:pStyle w:val="TableDataEntries"/>
            </w:pPr>
            <w:r>
              <w:t>300</w:t>
            </w:r>
          </w:p>
        </w:tc>
      </w:tr>
      <w:tr w:rsidR="00A0779D" w14:paraId="3D57F47F"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9013DB" w14:textId="77777777" w:rsidR="00A0779D" w:rsidRPr="00790F0C" w:rsidRDefault="00A0779D" w:rsidP="00E13DE0">
            <w:pPr>
              <w:pStyle w:val="TableDataEntries"/>
              <w:jc w:val="left"/>
            </w:pPr>
            <w:r w:rsidRPr="00790F0C">
              <w:t>Sea cages</w:t>
            </w:r>
          </w:p>
        </w:tc>
        <w:tc>
          <w:tcPr>
            <w:tcW w:w="1885" w:type="dxa"/>
            <w:tcBorders>
              <w:top w:val="single" w:sz="8" w:space="0" w:color="FFFFFF" w:themeColor="background1"/>
              <w:bottom w:val="single" w:sz="8" w:space="0" w:color="FFFFFF" w:themeColor="background1"/>
            </w:tcBorders>
            <w:shd w:val="clear" w:color="auto" w:fill="E9E8E5" w:themeFill="background2"/>
          </w:tcPr>
          <w:p w14:paraId="36569AF1" w14:textId="3BD73B9F" w:rsidR="00A0779D" w:rsidRPr="00790F0C" w:rsidRDefault="00A0779D" w:rsidP="00E13DE0">
            <w:pPr>
              <w:pStyle w:val="TableDataEntries"/>
            </w:pPr>
            <w:r w:rsidRPr="00790F0C">
              <w:t>20</w:t>
            </w:r>
            <w:r w:rsidR="00E13DE0">
              <w:t xml:space="preserve"> </w:t>
            </w:r>
            <w:r w:rsidRPr="00790F0C">
              <w:t>3</w:t>
            </w:r>
            <w:r>
              <w:t>2</w:t>
            </w:r>
            <w:r w:rsidRPr="00790F0C">
              <w:t>0</w:t>
            </w:r>
          </w:p>
        </w:tc>
        <w:tc>
          <w:tcPr>
            <w:tcW w:w="1885" w:type="dxa"/>
            <w:tcBorders>
              <w:top w:val="single" w:sz="8" w:space="0" w:color="FFFFFF" w:themeColor="background1"/>
              <w:bottom w:val="single" w:sz="8" w:space="0" w:color="FFFFFF" w:themeColor="background1"/>
            </w:tcBorders>
            <w:shd w:val="clear" w:color="auto" w:fill="E9E8E5" w:themeFill="background2"/>
          </w:tcPr>
          <w:p w14:paraId="3382D5FC" w14:textId="0C77C71F" w:rsidR="00A0779D" w:rsidRPr="00790F0C" w:rsidRDefault="00E13DE0" w:rsidP="00E13DE0">
            <w:pPr>
              <w:pStyle w:val="TableDataEntries"/>
            </w:pPr>
            <w:r>
              <w:t xml:space="preserve">40 </w:t>
            </w:r>
            <w:r w:rsidR="00A0779D" w:rsidRPr="00790F0C">
              <w:t>3</w:t>
            </w:r>
            <w:r w:rsidR="00A0779D">
              <w:t>5</w:t>
            </w:r>
            <w:r w:rsidR="00A0779D" w:rsidRPr="00790F0C">
              <w:t>0</w:t>
            </w:r>
          </w:p>
        </w:tc>
      </w:tr>
      <w:tr w:rsidR="00A0779D" w:rsidRPr="00920A15" w14:paraId="5548C609" w14:textId="77777777" w:rsidTr="00E13DE0">
        <w:tc>
          <w:tcPr>
            <w:tcW w:w="7938"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24B7EB4" w14:textId="77777777" w:rsidR="00A0779D" w:rsidRPr="00920A15" w:rsidRDefault="00A0779D" w:rsidP="00E13DE0">
            <w:pPr>
              <w:pStyle w:val="TableHeading1"/>
            </w:pPr>
            <w:r>
              <w:t>Wild catch</w:t>
            </w:r>
          </w:p>
        </w:tc>
      </w:tr>
      <w:tr w:rsidR="00A0779D" w14:paraId="42238BCE"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E230D7" w14:textId="77777777" w:rsidR="00A0779D" w:rsidRPr="00790F0C" w:rsidRDefault="00A0779D" w:rsidP="00E13DE0">
            <w:pPr>
              <w:pStyle w:val="TableDataEntries"/>
              <w:jc w:val="left"/>
            </w:pPr>
            <w:r w:rsidRPr="00790F0C">
              <w:t>Nets and trawl</w:t>
            </w:r>
          </w:p>
        </w:tc>
        <w:tc>
          <w:tcPr>
            <w:tcW w:w="1885" w:type="dxa"/>
            <w:tcBorders>
              <w:top w:val="single" w:sz="8" w:space="0" w:color="FFFFFF" w:themeColor="background1"/>
              <w:bottom w:val="single" w:sz="8" w:space="0" w:color="FFFFFF" w:themeColor="background1"/>
            </w:tcBorders>
            <w:shd w:val="clear" w:color="auto" w:fill="E9E8E5" w:themeFill="background2"/>
          </w:tcPr>
          <w:p w14:paraId="7778A5AF" w14:textId="5DE0F74B" w:rsidR="00A0779D" w:rsidRPr="00790F0C" w:rsidRDefault="00E13DE0" w:rsidP="00E13DE0">
            <w:pPr>
              <w:pStyle w:val="TableDataEntries"/>
            </w:pPr>
            <w:r>
              <w:t xml:space="preserve">47 </w:t>
            </w:r>
            <w:r w:rsidR="00A0779D" w:rsidRPr="00790F0C">
              <w:t>120</w:t>
            </w:r>
          </w:p>
        </w:tc>
        <w:tc>
          <w:tcPr>
            <w:tcW w:w="1885" w:type="dxa"/>
            <w:tcBorders>
              <w:top w:val="single" w:sz="8" w:space="0" w:color="FFFFFF" w:themeColor="background1"/>
              <w:bottom w:val="single" w:sz="8" w:space="0" w:color="FFFFFF" w:themeColor="background1"/>
            </w:tcBorders>
            <w:shd w:val="clear" w:color="auto" w:fill="E9E8E5" w:themeFill="background2"/>
          </w:tcPr>
          <w:p w14:paraId="6A7914E5" w14:textId="58CACACF" w:rsidR="00A0779D" w:rsidRPr="00790F0C" w:rsidRDefault="00A0779D" w:rsidP="00E13DE0">
            <w:pPr>
              <w:pStyle w:val="TableDataEntries"/>
            </w:pPr>
            <w:r>
              <w:t>75</w:t>
            </w:r>
            <w:r w:rsidR="00E13DE0">
              <w:t xml:space="preserve"> </w:t>
            </w:r>
            <w:r>
              <w:t>2</w:t>
            </w:r>
            <w:r w:rsidRPr="00790F0C">
              <w:t>00</w:t>
            </w:r>
          </w:p>
        </w:tc>
      </w:tr>
      <w:tr w:rsidR="00A0779D" w14:paraId="773139EC"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B725EA" w14:textId="77777777" w:rsidR="00A0779D" w:rsidRPr="00790F0C" w:rsidRDefault="00A0779D" w:rsidP="00E13DE0">
            <w:pPr>
              <w:pStyle w:val="TableDataEntries"/>
              <w:jc w:val="left"/>
            </w:pPr>
            <w:r w:rsidRPr="00790F0C">
              <w:t>Hook and line</w:t>
            </w:r>
          </w:p>
        </w:tc>
        <w:tc>
          <w:tcPr>
            <w:tcW w:w="1885" w:type="dxa"/>
            <w:tcBorders>
              <w:top w:val="single" w:sz="8" w:space="0" w:color="FFFFFF" w:themeColor="background1"/>
              <w:bottom w:val="single" w:sz="8" w:space="0" w:color="FFFFFF" w:themeColor="background1"/>
            </w:tcBorders>
            <w:shd w:val="clear" w:color="auto" w:fill="E9E8E5" w:themeFill="background2"/>
          </w:tcPr>
          <w:p w14:paraId="5536782B" w14:textId="03C506AA" w:rsidR="00A0779D" w:rsidRPr="00790F0C" w:rsidRDefault="00E13DE0" w:rsidP="00E13DE0">
            <w:pPr>
              <w:pStyle w:val="TableDataEntries"/>
            </w:pPr>
            <w:r>
              <w:t xml:space="preserve">7 </w:t>
            </w:r>
            <w:r w:rsidR="00A0779D" w:rsidRPr="00790F0C">
              <w:t>190</w:t>
            </w:r>
          </w:p>
        </w:tc>
        <w:tc>
          <w:tcPr>
            <w:tcW w:w="1885" w:type="dxa"/>
            <w:tcBorders>
              <w:top w:val="single" w:sz="8" w:space="0" w:color="FFFFFF" w:themeColor="background1"/>
              <w:bottom w:val="single" w:sz="8" w:space="0" w:color="FFFFFF" w:themeColor="background1"/>
            </w:tcBorders>
            <w:shd w:val="clear" w:color="auto" w:fill="E9E8E5" w:themeFill="background2"/>
          </w:tcPr>
          <w:p w14:paraId="25ACF49F" w14:textId="0BD80F5A" w:rsidR="00A0779D" w:rsidRPr="00790F0C" w:rsidRDefault="00E13DE0" w:rsidP="00E13DE0">
            <w:pPr>
              <w:pStyle w:val="TableDataEntries"/>
            </w:pPr>
            <w:r>
              <w:t xml:space="preserve">13 </w:t>
            </w:r>
            <w:r w:rsidR="00A0779D" w:rsidRPr="00790F0C">
              <w:t>2</w:t>
            </w:r>
            <w:r w:rsidR="00A0779D">
              <w:t>6</w:t>
            </w:r>
            <w:r w:rsidR="00A0779D" w:rsidRPr="00790F0C">
              <w:t>0</w:t>
            </w:r>
          </w:p>
        </w:tc>
      </w:tr>
      <w:tr w:rsidR="00A0779D" w14:paraId="65AFDE9A"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87FB7C" w14:textId="77777777" w:rsidR="00A0779D" w:rsidRPr="00790F0C" w:rsidRDefault="00A0779D" w:rsidP="00E13DE0">
            <w:pPr>
              <w:pStyle w:val="TableDataEntries"/>
              <w:jc w:val="left"/>
            </w:pPr>
            <w:r w:rsidRPr="00790F0C">
              <w:t>Traps and pots</w:t>
            </w:r>
          </w:p>
        </w:tc>
        <w:tc>
          <w:tcPr>
            <w:tcW w:w="1885" w:type="dxa"/>
            <w:tcBorders>
              <w:top w:val="single" w:sz="8" w:space="0" w:color="FFFFFF" w:themeColor="background1"/>
              <w:bottom w:val="single" w:sz="8" w:space="0" w:color="FFFFFF" w:themeColor="background1"/>
            </w:tcBorders>
            <w:shd w:val="clear" w:color="auto" w:fill="E9E8E5" w:themeFill="background2"/>
          </w:tcPr>
          <w:p w14:paraId="19C79B7E" w14:textId="48EBD168" w:rsidR="00A0779D" w:rsidRPr="00790F0C" w:rsidRDefault="00E13DE0" w:rsidP="00E13DE0">
            <w:pPr>
              <w:pStyle w:val="TableDataEntries"/>
            </w:pPr>
            <w:r>
              <w:t xml:space="preserve">4 </w:t>
            </w:r>
            <w:r w:rsidR="00A0779D" w:rsidRPr="00790F0C">
              <w:t>280</w:t>
            </w:r>
          </w:p>
        </w:tc>
        <w:tc>
          <w:tcPr>
            <w:tcW w:w="1885" w:type="dxa"/>
            <w:tcBorders>
              <w:top w:val="single" w:sz="8" w:space="0" w:color="FFFFFF" w:themeColor="background1"/>
              <w:bottom w:val="single" w:sz="8" w:space="0" w:color="FFFFFF" w:themeColor="background1"/>
            </w:tcBorders>
            <w:shd w:val="clear" w:color="auto" w:fill="E9E8E5" w:themeFill="background2"/>
          </w:tcPr>
          <w:p w14:paraId="19A4E347" w14:textId="36D71AB5" w:rsidR="00A0779D" w:rsidRPr="00790F0C" w:rsidRDefault="00A0779D" w:rsidP="00E13DE0">
            <w:pPr>
              <w:pStyle w:val="TableDataEntries"/>
            </w:pPr>
            <w:r>
              <w:t>10</w:t>
            </w:r>
            <w:r w:rsidR="00E13DE0">
              <w:t xml:space="preserve"> </w:t>
            </w:r>
            <w:r w:rsidRPr="00790F0C">
              <w:t>7</w:t>
            </w:r>
            <w:r>
              <w:t>0</w:t>
            </w:r>
            <w:r w:rsidRPr="00790F0C">
              <w:t>0</w:t>
            </w:r>
          </w:p>
        </w:tc>
      </w:tr>
      <w:tr w:rsidR="00A0779D" w14:paraId="68F0DE78"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FBA28C" w14:textId="77777777" w:rsidR="00A0779D" w:rsidRPr="00790F0C" w:rsidRDefault="00A0779D" w:rsidP="00E13DE0">
            <w:pPr>
              <w:pStyle w:val="TableDataEntries"/>
              <w:jc w:val="left"/>
            </w:pPr>
            <w:r w:rsidRPr="00790F0C">
              <w:t>Dredges</w:t>
            </w:r>
          </w:p>
        </w:tc>
        <w:tc>
          <w:tcPr>
            <w:tcW w:w="1885" w:type="dxa"/>
            <w:tcBorders>
              <w:top w:val="single" w:sz="8" w:space="0" w:color="FFFFFF" w:themeColor="background1"/>
              <w:bottom w:val="single" w:sz="8" w:space="0" w:color="FFFFFF" w:themeColor="background1"/>
            </w:tcBorders>
            <w:shd w:val="clear" w:color="auto" w:fill="E9E8E5" w:themeFill="background2"/>
          </w:tcPr>
          <w:p w14:paraId="1E979E37" w14:textId="688E22B1" w:rsidR="00A0779D" w:rsidRPr="00790F0C" w:rsidRDefault="00E13DE0" w:rsidP="00E13DE0">
            <w:pPr>
              <w:pStyle w:val="TableDataEntries"/>
            </w:pPr>
            <w:r>
              <w:t xml:space="preserve">3 </w:t>
            </w:r>
            <w:r w:rsidR="00A0779D" w:rsidRPr="00790F0C">
              <w:t>190</w:t>
            </w:r>
          </w:p>
        </w:tc>
        <w:tc>
          <w:tcPr>
            <w:tcW w:w="1885" w:type="dxa"/>
            <w:tcBorders>
              <w:top w:val="single" w:sz="8" w:space="0" w:color="FFFFFF" w:themeColor="background1"/>
              <w:bottom w:val="single" w:sz="8" w:space="0" w:color="FFFFFF" w:themeColor="background1"/>
            </w:tcBorders>
            <w:shd w:val="clear" w:color="auto" w:fill="E9E8E5" w:themeFill="background2"/>
          </w:tcPr>
          <w:p w14:paraId="399D7727" w14:textId="2DA2864A" w:rsidR="00A0779D" w:rsidRPr="00790F0C" w:rsidRDefault="00E13DE0" w:rsidP="00E13DE0">
            <w:pPr>
              <w:pStyle w:val="TableDataEntries"/>
            </w:pPr>
            <w:r>
              <w:t xml:space="preserve">5 </w:t>
            </w:r>
            <w:r w:rsidR="00A0779D" w:rsidRPr="00790F0C">
              <w:t>680</w:t>
            </w:r>
          </w:p>
        </w:tc>
      </w:tr>
      <w:tr w:rsidR="00A0779D" w14:paraId="07C1459F" w14:textId="77777777" w:rsidTr="00E13DE0">
        <w:tc>
          <w:tcPr>
            <w:tcW w:w="4168" w:type="dxa"/>
            <w:gridSpan w:val="2"/>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93907C" w14:textId="77777777" w:rsidR="00A0779D" w:rsidRPr="00790F0C" w:rsidRDefault="00A0779D" w:rsidP="00E13DE0">
            <w:pPr>
              <w:pStyle w:val="TableDataEntries"/>
              <w:jc w:val="left"/>
            </w:pPr>
            <w:r w:rsidRPr="00790F0C">
              <w:t>Diving</w:t>
            </w:r>
          </w:p>
        </w:tc>
        <w:tc>
          <w:tcPr>
            <w:tcW w:w="1885" w:type="dxa"/>
            <w:tcBorders>
              <w:top w:val="single" w:sz="8" w:space="0" w:color="FFFFFF" w:themeColor="background1"/>
              <w:bottom w:val="single" w:sz="8" w:space="0" w:color="FFFFFF" w:themeColor="background1"/>
            </w:tcBorders>
            <w:shd w:val="clear" w:color="auto" w:fill="E9E8E5" w:themeFill="background2"/>
          </w:tcPr>
          <w:p w14:paraId="671ADEA7" w14:textId="7C75CB23" w:rsidR="00A0779D" w:rsidRPr="00790F0C" w:rsidRDefault="00E13DE0" w:rsidP="00E13DE0">
            <w:pPr>
              <w:pStyle w:val="TableDataEntries"/>
            </w:pPr>
            <w:r>
              <w:t xml:space="preserve">2 </w:t>
            </w:r>
            <w:r w:rsidR="00A0779D" w:rsidRPr="00790F0C">
              <w:t>050</w:t>
            </w:r>
          </w:p>
        </w:tc>
        <w:tc>
          <w:tcPr>
            <w:tcW w:w="1885" w:type="dxa"/>
            <w:tcBorders>
              <w:top w:val="single" w:sz="8" w:space="0" w:color="FFFFFF" w:themeColor="background1"/>
              <w:bottom w:val="single" w:sz="8" w:space="0" w:color="FFFFFF" w:themeColor="background1"/>
            </w:tcBorders>
            <w:shd w:val="clear" w:color="auto" w:fill="E9E8E5" w:themeFill="background2"/>
          </w:tcPr>
          <w:p w14:paraId="0CDCA562" w14:textId="560D8F95" w:rsidR="00A0779D" w:rsidRPr="00790F0C" w:rsidRDefault="00E13DE0" w:rsidP="00E13DE0">
            <w:pPr>
              <w:pStyle w:val="TableDataEntries"/>
            </w:pPr>
            <w:r>
              <w:t xml:space="preserve">3 </w:t>
            </w:r>
            <w:r w:rsidR="00A0779D">
              <w:t>58</w:t>
            </w:r>
            <w:r w:rsidR="00A0779D" w:rsidRPr="00790F0C">
              <w:t>0</w:t>
            </w:r>
          </w:p>
        </w:tc>
      </w:tr>
      <w:tr w:rsidR="00A0779D" w:rsidRPr="00E80F9C" w14:paraId="2B3BA0D0" w14:textId="77777777" w:rsidTr="00E13DE0">
        <w:tc>
          <w:tcPr>
            <w:tcW w:w="4168" w:type="dxa"/>
            <w:gridSpan w:val="2"/>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C988DE6" w14:textId="77777777" w:rsidR="00A0779D" w:rsidRPr="00E80F9C" w:rsidRDefault="00A0779D" w:rsidP="00E13DE0">
            <w:pPr>
              <w:pStyle w:val="TableDataEntries"/>
              <w:jc w:val="left"/>
              <w:rPr>
                <w:rFonts w:ascii="Franklin Gothic Demi" w:hAnsi="Franklin Gothic Demi"/>
              </w:rPr>
            </w:pPr>
            <w:r w:rsidRPr="00E80F9C">
              <w:rPr>
                <w:rFonts w:ascii="Franklin Gothic Demi" w:hAnsi="Franklin Gothic Demi"/>
              </w:rPr>
              <w:t>Total</w:t>
            </w:r>
          </w:p>
        </w:tc>
        <w:tc>
          <w:tcPr>
            <w:tcW w:w="1885" w:type="dxa"/>
            <w:tcBorders>
              <w:top w:val="single" w:sz="8" w:space="0" w:color="FFFFFF" w:themeColor="background1"/>
              <w:bottom w:val="single" w:sz="6" w:space="0" w:color="6F6652"/>
            </w:tcBorders>
            <w:shd w:val="clear" w:color="auto" w:fill="C2DADB" w:themeFill="accent6" w:themeFillTint="99"/>
          </w:tcPr>
          <w:p w14:paraId="23887FAE" w14:textId="72D53FDF" w:rsidR="00A0779D" w:rsidRPr="00E80F9C" w:rsidRDefault="00A0779D" w:rsidP="00E13DE0">
            <w:pPr>
              <w:pStyle w:val="TableDataEntries"/>
              <w:rPr>
                <w:rFonts w:ascii="Franklin Gothic Demi" w:hAnsi="Franklin Gothic Demi"/>
              </w:rPr>
            </w:pPr>
            <w:r w:rsidRPr="00E80F9C">
              <w:rPr>
                <w:rFonts w:ascii="Franklin Gothic Demi" w:hAnsi="Franklin Gothic Demi"/>
              </w:rPr>
              <w:t>101</w:t>
            </w:r>
            <w:r w:rsidR="00E13DE0">
              <w:rPr>
                <w:rFonts w:ascii="Franklin Gothic Demi" w:hAnsi="Franklin Gothic Demi"/>
              </w:rPr>
              <w:t xml:space="preserve"> </w:t>
            </w:r>
            <w:r w:rsidRPr="00E80F9C">
              <w:rPr>
                <w:rFonts w:ascii="Franklin Gothic Demi" w:hAnsi="Franklin Gothic Demi"/>
              </w:rPr>
              <w:t>000</w:t>
            </w:r>
          </w:p>
        </w:tc>
        <w:tc>
          <w:tcPr>
            <w:tcW w:w="1885" w:type="dxa"/>
            <w:tcBorders>
              <w:top w:val="single" w:sz="8" w:space="0" w:color="FFFFFF" w:themeColor="background1"/>
              <w:bottom w:val="single" w:sz="6" w:space="0" w:color="6F6652"/>
            </w:tcBorders>
            <w:shd w:val="clear" w:color="auto" w:fill="C2DADB" w:themeFill="accent6" w:themeFillTint="99"/>
          </w:tcPr>
          <w:p w14:paraId="469708DB" w14:textId="035E633C" w:rsidR="00A0779D" w:rsidRPr="00E80F9C" w:rsidRDefault="00E13DE0" w:rsidP="00E13DE0">
            <w:pPr>
              <w:pStyle w:val="TableDataEntries"/>
              <w:rPr>
                <w:rFonts w:ascii="Franklin Gothic Demi" w:hAnsi="Franklin Gothic Demi"/>
              </w:rPr>
            </w:pPr>
            <w:r>
              <w:rPr>
                <w:rFonts w:ascii="Franklin Gothic Demi" w:hAnsi="Franklin Gothic Demi"/>
              </w:rPr>
              <w:t xml:space="preserve">177 </w:t>
            </w:r>
            <w:r w:rsidR="00A0779D" w:rsidRPr="00E80F9C">
              <w:rPr>
                <w:rFonts w:ascii="Franklin Gothic Demi" w:hAnsi="Franklin Gothic Demi"/>
              </w:rPr>
              <w:t>800</w:t>
            </w:r>
          </w:p>
        </w:tc>
      </w:tr>
    </w:tbl>
    <w:p w14:paraId="29950A94" w14:textId="3CC596AB" w:rsidR="00A0779D" w:rsidRPr="00695C93" w:rsidRDefault="00A0779D" w:rsidP="00E13DE0">
      <w:pPr>
        <w:pStyle w:val="Caption"/>
        <w:tabs>
          <w:tab w:val="left" w:pos="709"/>
        </w:tabs>
        <w:rPr>
          <w:noProof/>
        </w:rPr>
      </w:pPr>
      <w:r w:rsidRPr="00695C93">
        <w:rPr>
          <w:noProof/>
        </w:rPr>
        <w:fldChar w:fldCharType="begin"/>
      </w:r>
      <w:r w:rsidRPr="00695C93">
        <w:rPr>
          <w:noProof/>
        </w:rPr>
        <w:instrText xml:space="preserve"> IF 1 = 1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w:instrText>
      </w:r>
      <w:r w:rsidRPr="00695C93">
        <w:rPr>
          <w:noProof/>
        </w:rPr>
        <w:fldChar w:fldCharType="separate"/>
      </w:r>
      <w:r w:rsidR="00995AA6">
        <w:rPr>
          <w:noProof/>
        </w:rPr>
        <w:instrText>11</w:instrText>
      </w:r>
      <w:r w:rsidR="00995AA6" w:rsidRPr="00695C93">
        <w:rPr>
          <w:noProof/>
        </w:rPr>
        <w:instrText>.</w:instrText>
      </w:r>
      <w:r w:rsidRPr="00695C93">
        <w:rPr>
          <w:noProof/>
        </w:rPr>
        <w:fldChar w:fldCharType="end"/>
      </w:r>
      <w:r w:rsidRPr="00695C93">
        <w:rPr>
          <w:noProof/>
        </w:rPr>
        <w:instrText>" "</w:instrText>
      </w:r>
      <w:r w:rsidR="00724697">
        <w:rPr>
          <w:noProof/>
        </w:rPr>
        <w:fldChar w:fldCharType="begin"/>
      </w:r>
      <w:r w:rsidR="00724697">
        <w:rPr>
          <w:noProof/>
        </w:rPr>
        <w:instrText xml:space="preserve"> STYLEREF "Heading 6" \l \n </w:instrText>
      </w:r>
      <w:r w:rsidR="00724697">
        <w:rPr>
          <w:noProof/>
        </w:rPr>
        <w:fldChar w:fldCharType="separate"/>
      </w:r>
      <w:r>
        <w:rPr>
          <w:noProof/>
        </w:rPr>
        <w:instrText>A</w:instrText>
      </w:r>
      <w:r w:rsidR="00724697">
        <w:rPr>
          <w:noProof/>
        </w:rPr>
        <w:fldChar w:fldCharType="end"/>
      </w:r>
      <w:r w:rsidRPr="00695C93">
        <w:rPr>
          <w:noProof/>
        </w:rPr>
        <w:instrText xml:space="preserve">." </w:instrText>
      </w:r>
      <w:r w:rsidRPr="00695C93">
        <w:rPr>
          <w:noProof/>
        </w:rPr>
        <w:fldChar w:fldCharType="separate"/>
      </w:r>
      <w:r w:rsidR="00B76381">
        <w:rPr>
          <w:noProof/>
        </w:rPr>
        <w:instrText>11</w:instrText>
      </w:r>
      <w:r w:rsidR="00B76381" w:rsidRPr="00695C93">
        <w:rPr>
          <w:noProof/>
        </w:rPr>
        <w:instrText>.</w:instrText>
      </w:r>
      <w:r w:rsidRPr="00695C93">
        <w:rPr>
          <w:noProof/>
        </w:rPr>
        <w:fldChar w:fldCharType="end"/>
      </w:r>
      <w:r w:rsidRPr="00695C93">
        <w:rPr>
          <w:noProof/>
        </w:rPr>
        <w:fldChar w:fldCharType="begin"/>
      </w:r>
      <w:r w:rsidRPr="00695C93">
        <w:rPr>
          <w:noProof/>
        </w:rPr>
        <w:instrText xml:space="preserve"> SEQ Item \* ARABIC \s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"1"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"6"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w:instrText>
      </w:r>
      <w:r w:rsidRPr="00695C93">
        <w:rPr>
          <w:noProof/>
        </w:rPr>
        <w:fldChar w:fldCharType="separate"/>
      </w:r>
      <w:r w:rsidR="00995AA6">
        <w:rPr>
          <w:noProof/>
        </w:rPr>
        <w:instrText>12</w:instrText>
      </w:r>
      <w:r w:rsidRPr="00695C93">
        <w:rPr>
          <w:noProof/>
        </w:rPr>
        <w:fldChar w:fldCharType="end"/>
      </w:r>
      <w:r w:rsidRPr="00695C93">
        <w:rPr>
          <w:noProof/>
        </w:rPr>
        <w:instrText xml:space="preserve">" "" </w:instrText>
      </w:r>
      <w:r w:rsidRPr="00695C93">
        <w:rPr>
          <w:noProof/>
        </w:rPr>
        <w:fldChar w:fldCharType="separate"/>
      </w:r>
      <w:bookmarkStart w:id="2218" w:name="_Caption3456"/>
      <w:bookmarkStart w:id="2219" w:name="_Caption0205"/>
      <w:bookmarkStart w:id="2220" w:name="_Caption3151"/>
      <w:bookmarkStart w:id="2221" w:name="_Caption3537"/>
      <w:bookmarkStart w:id="2222" w:name="_Caption3512"/>
      <w:bookmarkStart w:id="2223" w:name="_Caption4876"/>
      <w:bookmarkStart w:id="2224" w:name="_Caption3778"/>
      <w:bookmarkStart w:id="2225" w:name="_Caption8186"/>
      <w:bookmarkStart w:id="2226" w:name="_Caption5029"/>
      <w:bookmarkStart w:id="2227" w:name="_Caption6594"/>
      <w:bookmarkStart w:id="2228" w:name="_Caption4112"/>
      <w:bookmarkStart w:id="2229" w:name="_Caption0461"/>
      <w:bookmarkStart w:id="2230" w:name="_Caption1123"/>
      <w:bookmarkStart w:id="2231" w:name="_Caption6584"/>
      <w:bookmarkStart w:id="2232" w:name="_Caption1942"/>
      <w:bookmarkStart w:id="2233" w:name="_Caption7406"/>
      <w:bookmarkStart w:id="2234" w:name="_Caption0171"/>
      <w:bookmarkStart w:id="2235" w:name="_Caption7995"/>
      <w:bookmarkStart w:id="2236" w:name="_Caption3972"/>
      <w:bookmarkStart w:id="2237" w:name="_Caption0605"/>
      <w:bookmarkStart w:id="2238" w:name="_Caption9332"/>
      <w:bookmarkStart w:id="2239" w:name="_Caption9295"/>
      <w:bookmarkStart w:id="2240" w:name="_Caption0285"/>
      <w:bookmarkStart w:id="2241" w:name="_Caption2174"/>
      <w:bookmarkStart w:id="2242" w:name="_Caption3697"/>
      <w:bookmarkStart w:id="2243" w:name="_Caption1015"/>
      <w:bookmarkStart w:id="2244" w:name="_Caption7762"/>
      <w:bookmarkStart w:id="2245" w:name="_Caption4931"/>
      <w:bookmarkStart w:id="2246" w:name="_Caption0407"/>
      <w:bookmarkStart w:id="2247" w:name="_Caption6840"/>
      <w:bookmarkStart w:id="2248" w:name="_Caption8216"/>
      <w:bookmarkStart w:id="2249" w:name="_Caption7630"/>
      <w:bookmarkStart w:id="2250" w:name="_Caption5593"/>
      <w:bookmarkStart w:id="2251" w:name="_Caption3142"/>
      <w:bookmarkStart w:id="2252" w:name="_Caption1708"/>
      <w:bookmarkStart w:id="2253" w:name="_Caption6385"/>
      <w:bookmarkStart w:id="2254" w:name="_Caption1684"/>
      <w:bookmarkStart w:id="2255" w:name="_Caption2572"/>
      <w:bookmarkStart w:id="2256" w:name="_Caption0873"/>
      <w:bookmarkStart w:id="2257" w:name="_Caption4762"/>
      <w:bookmarkStart w:id="2258" w:name="_Caption2988"/>
      <w:bookmarkStart w:id="2259" w:name="_Caption8944"/>
      <w:bookmarkStart w:id="2260" w:name="_Caption0723"/>
      <w:bookmarkStart w:id="2261" w:name="_Caption8300"/>
      <w:bookmarkStart w:id="2262" w:name="_Caption9319"/>
      <w:bookmarkStart w:id="2263" w:name="_Caption5265"/>
      <w:bookmarkStart w:id="2264" w:name="_Caption1414"/>
      <w:bookmarkStart w:id="2265" w:name="_Caption2423"/>
      <w:bookmarkStart w:id="2266" w:name="_Toc490566559"/>
      <w:bookmarkStart w:id="2267" w:name="_Toc496885069"/>
      <w:r w:rsidR="00B76381">
        <w:rPr>
          <w:noProof/>
        </w:rPr>
        <w:t>11</w:t>
      </w:r>
      <w:r w:rsidR="00B76381" w:rsidRPr="00695C93">
        <w:rPr>
          <w:noProof/>
        </w:rPr>
        <w:t>.</w:t>
      </w:r>
      <w:r w:rsidR="00B76381">
        <w:rPr>
          <w:noProof/>
        </w:rPr>
        <w:t>12</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r w:rsidRPr="00695C93">
        <w:rPr>
          <w:noProof/>
        </w:rPr>
        <w:fldChar w:fldCharType="end"/>
      </w:r>
      <w:r w:rsidRPr="00695C93">
        <w:rPr>
          <w:noProof/>
        </w:rPr>
        <w:tab/>
      </w:r>
      <w:r w:rsidRPr="005B0E9E">
        <w:rPr>
          <w:noProof/>
        </w:rPr>
        <w:t>Total waste generation by fishery type and location (tonnes), 2014-15</w:t>
      </w:r>
      <w:bookmarkEnd w:id="2266"/>
      <w:bookmarkEnd w:id="226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4CECE0E3" w14:textId="77777777" w:rsidTr="003702CB">
        <w:trPr>
          <w:cantSplit/>
        </w:trPr>
        <w:tc>
          <w:tcPr>
            <w:tcW w:w="7938" w:type="dxa"/>
            <w:shd w:val="clear" w:color="auto" w:fill="E9E8E5" w:themeFill="background2"/>
          </w:tcPr>
          <w:p w14:paraId="55C3A063" w14:textId="77777777" w:rsidR="00A0779D" w:rsidRDefault="00A0779D" w:rsidP="003702CB">
            <w:pPr>
              <w:pStyle w:val="Chart"/>
              <w:jc w:val="center"/>
            </w:pPr>
            <w:r>
              <w:rPr>
                <w:noProof/>
                <w:lang w:eastAsia="en-AU"/>
              </w:rPr>
              <w:drawing>
                <wp:inline distT="0" distB="0" distL="0" distR="0" wp14:anchorId="768D7ACA" wp14:editId="2CAC9D82">
                  <wp:extent cx="4869180" cy="29216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69180" cy="2921635"/>
                          </a:xfrm>
                          <a:prstGeom prst="rect">
                            <a:avLst/>
                          </a:prstGeom>
                          <a:noFill/>
                          <a:ln>
                            <a:noFill/>
                          </a:ln>
                        </pic:spPr>
                      </pic:pic>
                    </a:graphicData>
                  </a:graphic>
                </wp:inline>
              </w:drawing>
            </w:r>
          </w:p>
        </w:tc>
      </w:tr>
    </w:tbl>
    <w:p w14:paraId="1C53D06A" w14:textId="77777777" w:rsidR="00924F1D" w:rsidRPr="00924F1D" w:rsidRDefault="00924F1D" w:rsidP="00924F1D">
      <w:pPr>
        <w:pStyle w:val="Source"/>
      </w:pPr>
      <w:r w:rsidRPr="00924F1D">
        <w:rPr>
          <w:i/>
        </w:rPr>
        <w:t>Data source:</w:t>
      </w:r>
      <w:r w:rsidRPr="00924F1D">
        <w:t xml:space="preserve"> Blue Environment.</w:t>
      </w:r>
    </w:p>
    <w:p w14:paraId="58971AB0" w14:textId="2AE0A00D" w:rsidR="00A0779D" w:rsidRDefault="00A0779D" w:rsidP="00A0779D">
      <w:pPr>
        <w:pStyle w:val="BodyText"/>
      </w:pPr>
      <w:r>
        <w:t xml:space="preserve">The amount of waste estimated to be additional to current national waste data is provided for each jurisdiction in table </w:t>
      </w:r>
      <w:fldSimple w:instr=" REF _Caption6713 ">
        <w:r w:rsidR="00995AA6">
          <w:rPr>
            <w:noProof/>
          </w:rPr>
          <w:t>11</w:t>
        </w:r>
        <w:r w:rsidR="00995AA6" w:rsidRPr="00695C93">
          <w:rPr>
            <w:noProof/>
          </w:rPr>
          <w:t>.</w:t>
        </w:r>
        <w:r w:rsidR="00995AA6">
          <w:rPr>
            <w:noProof/>
          </w:rPr>
          <w:t>13</w:t>
        </w:r>
      </w:fldSimple>
      <w:r>
        <w:t xml:space="preserve"> along with the type of waste and its disposal/management pathway. From this table, it is evident that large quantities of organic waste are generated but not captured in current reporting. The largest pathway for organic waste is recovery following fish processing which includes the processing of offal, shells, frames and unmarketable fish into usable products such as aquaculture feed, pet feed, oils, flavourants or pigments, or the use of whole fish as fertilizer, fish bait, animal feed or input to composting processes. The majority of tonnes generated from these sources are likely to be hidden from waste data collection systems due to the fact that much of the reprocessing of waste would take place at the same location as the processing of whole organisms and so may be considered as a product rather than a waste when leaving the plant.</w:t>
      </w:r>
    </w:p>
    <w:p w14:paraId="37E7A8DB" w14:textId="77777777" w:rsidR="00A0779D" w:rsidRDefault="00A0779D" w:rsidP="00A0779D">
      <w:pPr>
        <w:pStyle w:val="BodyText"/>
      </w:pPr>
      <w:r>
        <w:lastRenderedPageBreak/>
        <w:t>Disposal of organic waste to the environment is the next largest generation point. This includes uneaten fish food, waste secretions and organism mortalities from aquaculture as well as the disposal of by-catch as discards from both wild catch and aquaculture fisheries. The capture of this data is likely to be near impossible due to the nature and unpredictability of by-catch and discard mortalities.</w:t>
      </w:r>
    </w:p>
    <w:p w14:paraId="4D45A802" w14:textId="77777777" w:rsidR="00A0779D" w:rsidRDefault="00A0779D" w:rsidP="00A0779D">
      <w:pPr>
        <w:pStyle w:val="BodyText"/>
      </w:pPr>
    </w:p>
    <w:p w14:paraId="044B3563" w14:textId="77777777" w:rsidR="00A0779D" w:rsidRDefault="00A0779D" w:rsidP="00A0779D">
      <w:pPr>
        <w:pStyle w:val="BodyText"/>
        <w:numPr>
          <w:ilvl w:val="0"/>
          <w:numId w:val="17"/>
        </w:numPr>
        <w:sectPr w:rsidR="00A0779D" w:rsidSect="003702CB">
          <w:headerReference w:type="even" r:id="rId80"/>
          <w:headerReference w:type="default" r:id="rId81"/>
          <w:footerReference w:type="even" r:id="rId82"/>
          <w:footerReference w:type="default" r:id="rId83"/>
          <w:pgSz w:w="11906" w:h="16838" w:code="9"/>
          <w:pgMar w:top="2268" w:right="1701" w:bottom="1418" w:left="2268" w:header="680" w:footer="680" w:gutter="0"/>
          <w:cols w:space="708"/>
          <w:docGrid w:linePitch="360"/>
        </w:sectPr>
      </w:pPr>
    </w:p>
    <w:p w14:paraId="544BD694" w14:textId="61CB4F56" w:rsidR="00A0779D" w:rsidRPr="00695C93" w:rsidRDefault="00A0779D" w:rsidP="000733C0">
      <w:pPr>
        <w:pStyle w:val="Caption"/>
        <w:tabs>
          <w:tab w:val="left" w:pos="709"/>
        </w:tabs>
        <w:rPr>
          <w:noProof/>
        </w:rPr>
      </w:pPr>
      <w:r w:rsidRPr="00695C93">
        <w:rPr>
          <w:noProof/>
        </w:rPr>
        <w:lastRenderedPageBreak/>
        <w:fldChar w:fldCharType="begin"/>
      </w:r>
      <w:r w:rsidRPr="00695C93">
        <w:rPr>
          <w:noProof/>
        </w:rPr>
        <w:instrText xml:space="preserve"> IF 1 = 1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w:instrText>
      </w:r>
      <w:r w:rsidRPr="00695C93">
        <w:rPr>
          <w:noProof/>
        </w:rPr>
        <w:fldChar w:fldCharType="separate"/>
      </w:r>
      <w:r w:rsidR="00995AA6">
        <w:rPr>
          <w:noProof/>
        </w:rPr>
        <w:instrText>11</w:instrText>
      </w:r>
      <w:r w:rsidR="00995AA6" w:rsidRPr="00695C93">
        <w:rPr>
          <w:noProof/>
        </w:rPr>
        <w:instrText>.</w:instrText>
      </w:r>
      <w:r w:rsidRPr="00695C93">
        <w:rPr>
          <w:noProof/>
        </w:rPr>
        <w:fldChar w:fldCharType="end"/>
      </w:r>
      <w:r w:rsidRPr="00695C93">
        <w:rPr>
          <w:noProof/>
        </w:rPr>
        <w:instrText>" "</w:instrText>
      </w:r>
      <w:r w:rsidR="00724697">
        <w:rPr>
          <w:noProof/>
        </w:rPr>
        <w:fldChar w:fldCharType="begin"/>
      </w:r>
      <w:r w:rsidR="00724697">
        <w:rPr>
          <w:noProof/>
        </w:rPr>
        <w:instrText xml:space="preserve"> STYLEREF "Heading 6" \l \n </w:instrText>
      </w:r>
      <w:r w:rsidR="00724697">
        <w:rPr>
          <w:noProof/>
        </w:rPr>
        <w:fldChar w:fldCharType="separate"/>
      </w:r>
      <w:r>
        <w:rPr>
          <w:noProof/>
        </w:rPr>
        <w:instrText>A</w:instrText>
      </w:r>
      <w:r w:rsidR="00724697">
        <w:rPr>
          <w:noProof/>
        </w:rPr>
        <w:fldChar w:fldCharType="end"/>
      </w:r>
      <w:r w:rsidRPr="00695C93">
        <w:rPr>
          <w:noProof/>
        </w:rPr>
        <w:instrText xml:space="preserve">." </w:instrText>
      </w:r>
      <w:r w:rsidRPr="00695C93">
        <w:rPr>
          <w:noProof/>
        </w:rPr>
        <w:fldChar w:fldCharType="separate"/>
      </w:r>
      <w:r w:rsidR="00B76381">
        <w:rPr>
          <w:noProof/>
        </w:rPr>
        <w:instrText>11</w:instrText>
      </w:r>
      <w:r w:rsidR="00B76381" w:rsidRPr="00695C93">
        <w:rPr>
          <w:noProof/>
        </w:rPr>
        <w:instrText>.</w:instrText>
      </w:r>
      <w:r w:rsidRPr="00695C93">
        <w:rPr>
          <w:noProof/>
        </w:rPr>
        <w:fldChar w:fldCharType="end"/>
      </w:r>
      <w:r w:rsidRPr="00695C93">
        <w:rPr>
          <w:noProof/>
        </w:rPr>
        <w:fldChar w:fldCharType="begin"/>
      </w:r>
      <w:r w:rsidRPr="00695C93">
        <w:rPr>
          <w:noProof/>
        </w:rPr>
        <w:instrText xml:space="preserve"> SEQ Item \* ARABIC \s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"1"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"6"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w:instrText>
      </w:r>
      <w:r w:rsidRPr="00695C93">
        <w:rPr>
          <w:noProof/>
        </w:rPr>
        <w:fldChar w:fldCharType="separate"/>
      </w:r>
      <w:r w:rsidR="00995AA6">
        <w:rPr>
          <w:noProof/>
        </w:rPr>
        <w:instrText>13</w:instrText>
      </w:r>
      <w:r w:rsidRPr="00695C93">
        <w:rPr>
          <w:noProof/>
        </w:rPr>
        <w:fldChar w:fldCharType="end"/>
      </w:r>
      <w:r w:rsidRPr="00695C93">
        <w:rPr>
          <w:noProof/>
        </w:rPr>
        <w:instrText xml:space="preserve">" "" </w:instrText>
      </w:r>
      <w:r w:rsidRPr="00695C93">
        <w:rPr>
          <w:noProof/>
        </w:rPr>
        <w:fldChar w:fldCharType="separate"/>
      </w:r>
      <w:bookmarkStart w:id="2268" w:name="_Caption2106"/>
      <w:bookmarkStart w:id="2269" w:name="_Caption8193"/>
      <w:bookmarkStart w:id="2270" w:name="_Caption2958"/>
      <w:bookmarkStart w:id="2271" w:name="_Caption2016"/>
      <w:bookmarkStart w:id="2272" w:name="_Caption2857"/>
      <w:bookmarkStart w:id="2273" w:name="_Caption2673"/>
      <w:bookmarkStart w:id="2274" w:name="_Caption0550"/>
      <w:bookmarkStart w:id="2275" w:name="_Caption6226"/>
      <w:bookmarkStart w:id="2276" w:name="_Caption8462"/>
      <w:bookmarkStart w:id="2277" w:name="_Caption6713"/>
      <w:bookmarkStart w:id="2278" w:name="_Caption2302"/>
      <w:bookmarkStart w:id="2279" w:name="_Caption7451"/>
      <w:bookmarkStart w:id="2280" w:name="_Caption3469"/>
      <w:bookmarkStart w:id="2281" w:name="_Caption0549"/>
      <w:bookmarkStart w:id="2282" w:name="_Caption6113"/>
      <w:bookmarkStart w:id="2283" w:name="_Caption3448"/>
      <w:bookmarkStart w:id="2284" w:name="_Caption9158"/>
      <w:bookmarkStart w:id="2285" w:name="_Caption7177"/>
      <w:bookmarkStart w:id="2286" w:name="_Caption7428"/>
      <w:bookmarkStart w:id="2287" w:name="_Caption6819"/>
      <w:bookmarkStart w:id="2288" w:name="_Caption9093"/>
      <w:bookmarkStart w:id="2289" w:name="_Caption4022"/>
      <w:bookmarkStart w:id="2290" w:name="_Caption0924"/>
      <w:bookmarkStart w:id="2291" w:name="_Caption2223"/>
      <w:bookmarkStart w:id="2292" w:name="_Caption3760"/>
      <w:bookmarkStart w:id="2293" w:name="_Caption2404"/>
      <w:bookmarkStart w:id="2294" w:name="_Caption4381"/>
      <w:bookmarkStart w:id="2295" w:name="_Caption3605"/>
      <w:bookmarkStart w:id="2296" w:name="_Caption6726"/>
      <w:bookmarkStart w:id="2297" w:name="_Caption3628"/>
      <w:bookmarkStart w:id="2298" w:name="_Caption6256"/>
      <w:bookmarkStart w:id="2299" w:name="_Caption2979"/>
      <w:bookmarkStart w:id="2300" w:name="_Caption3587"/>
      <w:bookmarkStart w:id="2301" w:name="_Caption4564"/>
      <w:bookmarkStart w:id="2302" w:name="_Caption8605"/>
      <w:bookmarkStart w:id="2303" w:name="_Caption0822"/>
      <w:bookmarkStart w:id="2304" w:name="_Caption1560"/>
      <w:bookmarkStart w:id="2305" w:name="_Caption5543"/>
      <w:bookmarkStart w:id="2306" w:name="_Caption0045"/>
      <w:bookmarkStart w:id="2307" w:name="_Caption0366"/>
      <w:bookmarkStart w:id="2308" w:name="_Caption1449"/>
      <w:bookmarkStart w:id="2309" w:name="_Caption1985"/>
      <w:bookmarkStart w:id="2310" w:name="_Caption1846"/>
      <w:bookmarkStart w:id="2311" w:name="_Caption1305"/>
      <w:bookmarkStart w:id="2312" w:name="_Caption4460"/>
      <w:bookmarkStart w:id="2313" w:name="_Caption4956"/>
      <w:bookmarkStart w:id="2314" w:name="_Caption8115"/>
      <w:bookmarkStart w:id="2315" w:name="_Caption9516"/>
      <w:bookmarkStart w:id="2316" w:name="_Toc490566560"/>
      <w:bookmarkStart w:id="2317" w:name="_Toc496885070"/>
      <w:r w:rsidR="00B76381">
        <w:rPr>
          <w:noProof/>
        </w:rPr>
        <w:t>11</w:t>
      </w:r>
      <w:r w:rsidR="00B76381" w:rsidRPr="00695C93">
        <w:rPr>
          <w:noProof/>
        </w:rPr>
        <w:t>.</w:t>
      </w:r>
      <w:r w:rsidR="00B76381">
        <w:rPr>
          <w:noProof/>
        </w:rPr>
        <w:t>13</w:t>
      </w:r>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rsidRPr="00695C93">
        <w:rPr>
          <w:noProof/>
        </w:rPr>
        <w:fldChar w:fldCharType="end"/>
      </w:r>
      <w:r w:rsidRPr="00695C93">
        <w:rPr>
          <w:noProof/>
        </w:rPr>
        <w:tab/>
      </w:r>
      <w:r>
        <w:rPr>
          <w:noProof/>
        </w:rPr>
        <w:t>Additional waste quantities by fishery location, type and management pathway (tonnes), 2014-15</w:t>
      </w:r>
      <w:bookmarkEnd w:id="2316"/>
      <w:bookmarkEnd w:id="2317"/>
    </w:p>
    <w:tbl>
      <w:tblPr>
        <w:tblpPr w:leftFromText="180" w:rightFromText="180" w:vertAnchor="text" w:horzAnchor="margin" w:tblpYSpec="bottom"/>
        <w:tblOverlap w:val="never"/>
        <w:tblW w:w="13892" w:type="dxa"/>
        <w:tblLayout w:type="fixed"/>
        <w:tblLook w:val="0000" w:firstRow="0" w:lastRow="0" w:firstColumn="0" w:lastColumn="0" w:noHBand="0" w:noVBand="0"/>
      </w:tblPr>
      <w:tblGrid>
        <w:gridCol w:w="898"/>
        <w:gridCol w:w="83"/>
        <w:gridCol w:w="811"/>
        <w:gridCol w:w="666"/>
        <w:gridCol w:w="665"/>
        <w:gridCol w:w="665"/>
        <w:gridCol w:w="665"/>
        <w:gridCol w:w="665"/>
        <w:gridCol w:w="665"/>
        <w:gridCol w:w="665"/>
        <w:gridCol w:w="665"/>
        <w:gridCol w:w="665"/>
        <w:gridCol w:w="665"/>
        <w:gridCol w:w="665"/>
        <w:gridCol w:w="665"/>
        <w:gridCol w:w="665"/>
        <w:gridCol w:w="665"/>
        <w:gridCol w:w="665"/>
        <w:gridCol w:w="665"/>
        <w:gridCol w:w="665"/>
        <w:gridCol w:w="794"/>
      </w:tblGrid>
      <w:tr w:rsidR="00A0779D" w:rsidRPr="001D5116" w14:paraId="4113359A" w14:textId="77777777" w:rsidTr="000733C0">
        <w:tc>
          <w:tcPr>
            <w:tcW w:w="993" w:type="dxa"/>
            <w:gridSpan w:val="2"/>
            <w:vMerge w:val="restart"/>
            <w:shd w:val="clear" w:color="auto" w:fill="6F6652"/>
            <w:tcMar>
              <w:left w:w="57" w:type="dxa"/>
              <w:right w:w="57" w:type="dxa"/>
            </w:tcMar>
          </w:tcPr>
          <w:p w14:paraId="7C73CDC5" w14:textId="77777777" w:rsidR="00A0779D" w:rsidRPr="001D5116" w:rsidRDefault="00A0779D" w:rsidP="000733C0">
            <w:pPr>
              <w:pStyle w:val="TableDataColumnHeading"/>
              <w:jc w:val="left"/>
              <w:rPr>
                <w:sz w:val="15"/>
                <w:szCs w:val="15"/>
              </w:rPr>
            </w:pPr>
            <w:r w:rsidRPr="001D5116">
              <w:rPr>
                <w:sz w:val="15"/>
                <w:szCs w:val="15"/>
              </w:rPr>
              <w:t>Waste type</w:t>
            </w:r>
          </w:p>
        </w:tc>
        <w:tc>
          <w:tcPr>
            <w:tcW w:w="820" w:type="dxa"/>
            <w:vMerge w:val="restart"/>
            <w:shd w:val="clear" w:color="auto" w:fill="6F6652"/>
            <w:tcMar>
              <w:left w:w="57" w:type="dxa"/>
              <w:right w:w="57" w:type="dxa"/>
            </w:tcMar>
          </w:tcPr>
          <w:p w14:paraId="01A9EEE3" w14:textId="77777777" w:rsidR="00A0779D" w:rsidRPr="001D5116" w:rsidRDefault="00A0779D" w:rsidP="000733C0">
            <w:pPr>
              <w:pStyle w:val="TableDataColumnHeading"/>
              <w:jc w:val="left"/>
              <w:rPr>
                <w:sz w:val="15"/>
                <w:szCs w:val="15"/>
              </w:rPr>
            </w:pPr>
            <w:r w:rsidRPr="001D5116">
              <w:rPr>
                <w:sz w:val="15"/>
                <w:szCs w:val="15"/>
              </w:rPr>
              <w:t>Pathway</w:t>
            </w:r>
          </w:p>
        </w:tc>
        <w:tc>
          <w:tcPr>
            <w:tcW w:w="12192" w:type="dxa"/>
            <w:gridSpan w:val="18"/>
            <w:tcBorders>
              <w:bottom w:val="single" w:sz="4" w:space="0" w:color="FFFFFF" w:themeColor="background1"/>
            </w:tcBorders>
            <w:shd w:val="clear" w:color="auto" w:fill="6F6652"/>
          </w:tcPr>
          <w:p w14:paraId="6F3E38BA" w14:textId="77777777" w:rsidR="00A0779D" w:rsidRPr="001D5116" w:rsidRDefault="00A0779D" w:rsidP="000733C0">
            <w:pPr>
              <w:pStyle w:val="TableDataColumnHeading"/>
              <w:jc w:val="center"/>
              <w:rPr>
                <w:sz w:val="15"/>
                <w:szCs w:val="15"/>
              </w:rPr>
            </w:pPr>
            <w:r w:rsidRPr="001D5116">
              <w:rPr>
                <w:sz w:val="15"/>
                <w:szCs w:val="15"/>
              </w:rPr>
              <w:t>Fishery location</w:t>
            </w:r>
          </w:p>
        </w:tc>
      </w:tr>
      <w:tr w:rsidR="00A0779D" w:rsidRPr="001D5116" w14:paraId="431FE676" w14:textId="77777777" w:rsidTr="000733C0">
        <w:tc>
          <w:tcPr>
            <w:tcW w:w="993" w:type="dxa"/>
            <w:gridSpan w:val="2"/>
            <w:vMerge/>
            <w:shd w:val="clear" w:color="auto" w:fill="6F6652"/>
            <w:tcMar>
              <w:left w:w="57" w:type="dxa"/>
              <w:right w:w="57" w:type="dxa"/>
            </w:tcMar>
          </w:tcPr>
          <w:p w14:paraId="18FC27E5" w14:textId="77777777" w:rsidR="00A0779D" w:rsidRPr="001D5116" w:rsidRDefault="00A0779D" w:rsidP="000733C0">
            <w:pPr>
              <w:pStyle w:val="TableDataColumnHeading"/>
              <w:jc w:val="left"/>
              <w:rPr>
                <w:sz w:val="15"/>
                <w:szCs w:val="15"/>
              </w:rPr>
            </w:pPr>
          </w:p>
        </w:tc>
        <w:tc>
          <w:tcPr>
            <w:tcW w:w="820" w:type="dxa"/>
            <w:vMerge/>
            <w:tcBorders>
              <w:right w:val="single" w:sz="4" w:space="0" w:color="FFFFFF" w:themeColor="background1"/>
            </w:tcBorders>
            <w:shd w:val="clear" w:color="auto" w:fill="6F6652"/>
            <w:tcMar>
              <w:left w:w="57" w:type="dxa"/>
              <w:right w:w="57" w:type="dxa"/>
            </w:tcMar>
          </w:tcPr>
          <w:p w14:paraId="1C933298" w14:textId="77777777" w:rsidR="00A0779D" w:rsidRPr="001D5116" w:rsidRDefault="00A0779D" w:rsidP="000733C0">
            <w:pPr>
              <w:pStyle w:val="TableDataColumnHeading"/>
              <w:jc w:val="left"/>
              <w:rPr>
                <w:sz w:val="15"/>
                <w:szCs w:val="15"/>
              </w:rPr>
            </w:pPr>
          </w:p>
        </w:tc>
        <w:tc>
          <w:tcPr>
            <w:tcW w:w="1341" w:type="dxa"/>
            <w:gridSpan w:val="2"/>
            <w:tcBorders>
              <w:top w:val="single" w:sz="4" w:space="0" w:color="FFFFFF" w:themeColor="background1"/>
              <w:left w:val="single" w:sz="4" w:space="0" w:color="FFFFFF" w:themeColor="background1"/>
              <w:right w:val="single" w:sz="6" w:space="0" w:color="6F6652"/>
            </w:tcBorders>
            <w:shd w:val="clear" w:color="auto" w:fill="6F6652"/>
          </w:tcPr>
          <w:p w14:paraId="56089FC0" w14:textId="77777777" w:rsidR="00A0779D" w:rsidRPr="001D5116" w:rsidRDefault="00A0779D" w:rsidP="000733C0">
            <w:pPr>
              <w:pStyle w:val="TableDataColumnHeading"/>
              <w:jc w:val="center"/>
              <w:rPr>
                <w:sz w:val="15"/>
                <w:szCs w:val="15"/>
              </w:rPr>
            </w:pPr>
            <w:r w:rsidRPr="001D5116">
              <w:rPr>
                <w:sz w:val="15"/>
                <w:szCs w:val="15"/>
              </w:rPr>
              <w:t>NSW</w:t>
            </w:r>
          </w:p>
        </w:tc>
        <w:tc>
          <w:tcPr>
            <w:tcW w:w="1340" w:type="dxa"/>
            <w:gridSpan w:val="2"/>
            <w:tcBorders>
              <w:top w:val="single" w:sz="4" w:space="0" w:color="FFFFFF" w:themeColor="background1"/>
              <w:left w:val="single" w:sz="6" w:space="0" w:color="6F6652"/>
              <w:right w:val="single" w:sz="6" w:space="0" w:color="6F6652"/>
            </w:tcBorders>
            <w:shd w:val="clear" w:color="auto" w:fill="6F6652"/>
          </w:tcPr>
          <w:p w14:paraId="23E55AE0" w14:textId="77777777" w:rsidR="00A0779D" w:rsidRPr="001D5116" w:rsidRDefault="00A0779D" w:rsidP="000733C0">
            <w:pPr>
              <w:pStyle w:val="TableDataColumnHeading"/>
              <w:jc w:val="center"/>
              <w:rPr>
                <w:sz w:val="15"/>
                <w:szCs w:val="15"/>
              </w:rPr>
            </w:pPr>
            <w:r w:rsidRPr="001D5116">
              <w:rPr>
                <w:sz w:val="15"/>
                <w:szCs w:val="15"/>
              </w:rPr>
              <w:t>Vic</w:t>
            </w:r>
          </w:p>
        </w:tc>
        <w:tc>
          <w:tcPr>
            <w:tcW w:w="1340" w:type="dxa"/>
            <w:gridSpan w:val="2"/>
            <w:tcBorders>
              <w:top w:val="single" w:sz="4" w:space="0" w:color="FFFFFF" w:themeColor="background1"/>
              <w:left w:val="single" w:sz="6" w:space="0" w:color="6F6652"/>
              <w:right w:val="single" w:sz="6" w:space="0" w:color="6F6652"/>
            </w:tcBorders>
            <w:shd w:val="clear" w:color="auto" w:fill="6F6652"/>
          </w:tcPr>
          <w:p w14:paraId="30DBF9D9" w14:textId="77777777" w:rsidR="00A0779D" w:rsidRPr="001D5116" w:rsidRDefault="00A0779D" w:rsidP="000733C0">
            <w:pPr>
              <w:pStyle w:val="TableDataColumnHeading"/>
              <w:jc w:val="center"/>
              <w:rPr>
                <w:sz w:val="15"/>
                <w:szCs w:val="15"/>
              </w:rPr>
            </w:pPr>
            <w:r w:rsidRPr="001D5116">
              <w:rPr>
                <w:sz w:val="15"/>
                <w:szCs w:val="15"/>
              </w:rPr>
              <w:t>Qld</w:t>
            </w:r>
          </w:p>
        </w:tc>
        <w:tc>
          <w:tcPr>
            <w:tcW w:w="1340" w:type="dxa"/>
            <w:gridSpan w:val="2"/>
            <w:tcBorders>
              <w:top w:val="single" w:sz="4" w:space="0" w:color="FFFFFF" w:themeColor="background1"/>
              <w:left w:val="single" w:sz="6" w:space="0" w:color="6F6652"/>
              <w:right w:val="single" w:sz="6" w:space="0" w:color="6F6652"/>
            </w:tcBorders>
            <w:shd w:val="clear" w:color="auto" w:fill="6F6652"/>
          </w:tcPr>
          <w:p w14:paraId="020CD5B3" w14:textId="77777777" w:rsidR="00A0779D" w:rsidRPr="001D5116" w:rsidRDefault="00A0779D" w:rsidP="000733C0">
            <w:pPr>
              <w:pStyle w:val="TableDataColumnHeading"/>
              <w:jc w:val="center"/>
              <w:rPr>
                <w:sz w:val="15"/>
                <w:szCs w:val="15"/>
              </w:rPr>
            </w:pPr>
            <w:r w:rsidRPr="001D5116">
              <w:rPr>
                <w:sz w:val="15"/>
                <w:szCs w:val="15"/>
              </w:rPr>
              <w:t>SA</w:t>
            </w:r>
          </w:p>
        </w:tc>
        <w:tc>
          <w:tcPr>
            <w:tcW w:w="1340" w:type="dxa"/>
            <w:gridSpan w:val="2"/>
            <w:tcBorders>
              <w:top w:val="single" w:sz="4" w:space="0" w:color="FFFFFF" w:themeColor="background1"/>
              <w:left w:val="single" w:sz="6" w:space="0" w:color="6F6652"/>
              <w:right w:val="single" w:sz="6" w:space="0" w:color="6F6652"/>
            </w:tcBorders>
            <w:shd w:val="clear" w:color="auto" w:fill="6F6652"/>
          </w:tcPr>
          <w:p w14:paraId="416EDBAA" w14:textId="77777777" w:rsidR="00A0779D" w:rsidRPr="001D5116" w:rsidRDefault="00A0779D" w:rsidP="000733C0">
            <w:pPr>
              <w:pStyle w:val="TableDataColumnHeading"/>
              <w:jc w:val="center"/>
              <w:rPr>
                <w:sz w:val="15"/>
                <w:szCs w:val="15"/>
              </w:rPr>
            </w:pPr>
            <w:r w:rsidRPr="001D5116">
              <w:rPr>
                <w:sz w:val="15"/>
                <w:szCs w:val="15"/>
              </w:rPr>
              <w:t>WA</w:t>
            </w:r>
          </w:p>
        </w:tc>
        <w:tc>
          <w:tcPr>
            <w:tcW w:w="1340" w:type="dxa"/>
            <w:gridSpan w:val="2"/>
            <w:tcBorders>
              <w:top w:val="single" w:sz="4" w:space="0" w:color="FFFFFF" w:themeColor="background1"/>
              <w:left w:val="single" w:sz="6" w:space="0" w:color="6F6652"/>
              <w:right w:val="single" w:sz="6" w:space="0" w:color="6F6652"/>
            </w:tcBorders>
            <w:shd w:val="clear" w:color="auto" w:fill="6F6652"/>
          </w:tcPr>
          <w:p w14:paraId="54EDE5F8" w14:textId="77777777" w:rsidR="00A0779D" w:rsidRPr="001D5116" w:rsidRDefault="00A0779D" w:rsidP="000733C0">
            <w:pPr>
              <w:pStyle w:val="TableDataColumnHeading"/>
              <w:jc w:val="center"/>
              <w:rPr>
                <w:sz w:val="15"/>
                <w:szCs w:val="15"/>
              </w:rPr>
            </w:pPr>
            <w:r w:rsidRPr="001D5116">
              <w:rPr>
                <w:sz w:val="15"/>
                <w:szCs w:val="15"/>
              </w:rPr>
              <w:t>Tas</w:t>
            </w:r>
          </w:p>
        </w:tc>
        <w:tc>
          <w:tcPr>
            <w:tcW w:w="1340" w:type="dxa"/>
            <w:gridSpan w:val="2"/>
            <w:tcBorders>
              <w:top w:val="single" w:sz="4" w:space="0" w:color="FFFFFF" w:themeColor="background1"/>
              <w:left w:val="single" w:sz="6" w:space="0" w:color="6F6652"/>
              <w:right w:val="single" w:sz="6" w:space="0" w:color="6F6652"/>
            </w:tcBorders>
            <w:shd w:val="clear" w:color="auto" w:fill="6F6652"/>
          </w:tcPr>
          <w:p w14:paraId="459C4A70" w14:textId="77777777" w:rsidR="00A0779D" w:rsidRPr="001D5116" w:rsidRDefault="00A0779D" w:rsidP="000733C0">
            <w:pPr>
              <w:pStyle w:val="TableDataColumnHeading"/>
              <w:jc w:val="center"/>
              <w:rPr>
                <w:sz w:val="15"/>
                <w:szCs w:val="15"/>
              </w:rPr>
            </w:pPr>
            <w:r w:rsidRPr="001D5116">
              <w:rPr>
                <w:sz w:val="15"/>
                <w:szCs w:val="15"/>
              </w:rPr>
              <w:t>NT</w:t>
            </w:r>
          </w:p>
        </w:tc>
        <w:tc>
          <w:tcPr>
            <w:tcW w:w="1340" w:type="dxa"/>
            <w:gridSpan w:val="2"/>
            <w:tcBorders>
              <w:top w:val="single" w:sz="4" w:space="0" w:color="FFFFFF" w:themeColor="background1"/>
              <w:left w:val="single" w:sz="6" w:space="0" w:color="6F6652"/>
              <w:right w:val="single" w:sz="6" w:space="0" w:color="6F6652"/>
            </w:tcBorders>
            <w:shd w:val="clear" w:color="auto" w:fill="6F6652"/>
          </w:tcPr>
          <w:p w14:paraId="17E08162" w14:textId="77777777" w:rsidR="00A0779D" w:rsidRPr="001D5116" w:rsidRDefault="00A0779D" w:rsidP="000733C0">
            <w:pPr>
              <w:pStyle w:val="TableDataColumnHeading"/>
              <w:jc w:val="center"/>
              <w:rPr>
                <w:sz w:val="15"/>
                <w:szCs w:val="15"/>
              </w:rPr>
            </w:pPr>
            <w:r>
              <w:rPr>
                <w:sz w:val="15"/>
                <w:szCs w:val="15"/>
              </w:rPr>
              <w:t>Commonwealth</w:t>
            </w:r>
          </w:p>
        </w:tc>
        <w:tc>
          <w:tcPr>
            <w:tcW w:w="1471" w:type="dxa"/>
            <w:gridSpan w:val="2"/>
            <w:tcBorders>
              <w:top w:val="single" w:sz="4" w:space="0" w:color="FFFFFF" w:themeColor="background1"/>
              <w:left w:val="single" w:sz="6" w:space="0" w:color="6F6652"/>
            </w:tcBorders>
            <w:shd w:val="clear" w:color="auto" w:fill="6F6652"/>
          </w:tcPr>
          <w:p w14:paraId="1AD04626" w14:textId="77777777" w:rsidR="00A0779D" w:rsidRPr="001D5116" w:rsidRDefault="00A0779D" w:rsidP="000733C0">
            <w:pPr>
              <w:pStyle w:val="TableDataColumnHeading"/>
              <w:jc w:val="center"/>
              <w:rPr>
                <w:sz w:val="15"/>
                <w:szCs w:val="15"/>
              </w:rPr>
            </w:pPr>
            <w:r w:rsidRPr="001D5116">
              <w:rPr>
                <w:sz w:val="15"/>
                <w:szCs w:val="15"/>
              </w:rPr>
              <w:t>Total</w:t>
            </w:r>
          </w:p>
        </w:tc>
      </w:tr>
      <w:tr w:rsidR="00A0779D" w:rsidRPr="001D5116" w14:paraId="77876EC0" w14:textId="77777777" w:rsidTr="000733C0">
        <w:tc>
          <w:tcPr>
            <w:tcW w:w="993" w:type="dxa"/>
            <w:gridSpan w:val="2"/>
            <w:tcBorders>
              <w:bottom w:val="single" w:sz="8" w:space="0" w:color="FFFFFF" w:themeColor="background1"/>
            </w:tcBorders>
            <w:shd w:val="clear" w:color="auto" w:fill="auto"/>
            <w:tcMar>
              <w:left w:w="57" w:type="dxa"/>
              <w:right w:w="57" w:type="dxa"/>
            </w:tcMar>
          </w:tcPr>
          <w:p w14:paraId="39D921B9" w14:textId="77777777" w:rsidR="00A0779D" w:rsidRPr="001D5116" w:rsidRDefault="00A0779D" w:rsidP="000733C0">
            <w:pPr>
              <w:pStyle w:val="TableUnit"/>
            </w:pPr>
          </w:p>
        </w:tc>
        <w:tc>
          <w:tcPr>
            <w:tcW w:w="820" w:type="dxa"/>
            <w:tcBorders>
              <w:bottom w:val="single" w:sz="8" w:space="0" w:color="FFFFFF" w:themeColor="background1"/>
              <w:right w:val="single" w:sz="6" w:space="0" w:color="6F6652"/>
            </w:tcBorders>
            <w:shd w:val="clear" w:color="auto" w:fill="auto"/>
            <w:tcMar>
              <w:left w:w="57" w:type="dxa"/>
              <w:right w:w="57" w:type="dxa"/>
            </w:tcMar>
          </w:tcPr>
          <w:p w14:paraId="59EF7C6A" w14:textId="77777777" w:rsidR="00A0779D" w:rsidRPr="001D5116" w:rsidRDefault="00A0779D" w:rsidP="000733C0">
            <w:pPr>
              <w:pStyle w:val="TableUnit"/>
            </w:pPr>
          </w:p>
        </w:tc>
        <w:tc>
          <w:tcPr>
            <w:tcW w:w="671" w:type="dxa"/>
            <w:tcBorders>
              <w:left w:val="single" w:sz="6" w:space="0" w:color="6F6652"/>
              <w:bottom w:val="single" w:sz="8" w:space="0" w:color="FFFFFF" w:themeColor="background1"/>
            </w:tcBorders>
            <w:shd w:val="clear" w:color="auto" w:fill="auto"/>
          </w:tcPr>
          <w:p w14:paraId="5384CFEA"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292922F2"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2A2E56B6"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4EC151D1"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696CA6A0"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084130F4"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47FFB889"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38574CF1"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082F85FB"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2233AC27"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33600FF6"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07512843"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4F82484A"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541C1054"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53AB515D" w14:textId="77777777" w:rsidR="00A0779D" w:rsidRPr="001D5116" w:rsidRDefault="00A0779D" w:rsidP="000733C0">
            <w:pPr>
              <w:pStyle w:val="TableUnit"/>
            </w:pPr>
            <w:r w:rsidRPr="001D5116">
              <w:t>Min</w:t>
            </w:r>
          </w:p>
        </w:tc>
        <w:tc>
          <w:tcPr>
            <w:tcW w:w="670" w:type="dxa"/>
            <w:tcBorders>
              <w:bottom w:val="single" w:sz="8" w:space="0" w:color="FFFFFF" w:themeColor="background1"/>
              <w:right w:val="single" w:sz="6" w:space="0" w:color="6F6652"/>
            </w:tcBorders>
            <w:shd w:val="clear" w:color="auto" w:fill="auto"/>
          </w:tcPr>
          <w:p w14:paraId="6E5D375F" w14:textId="77777777" w:rsidR="00A0779D" w:rsidRPr="001D5116" w:rsidRDefault="00A0779D" w:rsidP="000733C0">
            <w:pPr>
              <w:pStyle w:val="TableUnit"/>
            </w:pPr>
            <w:r w:rsidRPr="001D5116">
              <w:t>Max</w:t>
            </w:r>
          </w:p>
        </w:tc>
        <w:tc>
          <w:tcPr>
            <w:tcW w:w="670" w:type="dxa"/>
            <w:tcBorders>
              <w:left w:val="single" w:sz="6" w:space="0" w:color="6F6652"/>
              <w:bottom w:val="single" w:sz="8" w:space="0" w:color="FFFFFF" w:themeColor="background1"/>
            </w:tcBorders>
            <w:shd w:val="clear" w:color="auto" w:fill="auto"/>
          </w:tcPr>
          <w:p w14:paraId="09222882" w14:textId="77777777" w:rsidR="00A0779D" w:rsidRPr="001D5116" w:rsidRDefault="00A0779D" w:rsidP="000733C0">
            <w:pPr>
              <w:pStyle w:val="TableUnit"/>
            </w:pPr>
            <w:r w:rsidRPr="001D5116">
              <w:t>Min</w:t>
            </w:r>
          </w:p>
        </w:tc>
        <w:tc>
          <w:tcPr>
            <w:tcW w:w="801" w:type="dxa"/>
            <w:tcBorders>
              <w:bottom w:val="single" w:sz="8" w:space="0" w:color="FFFFFF" w:themeColor="background1"/>
            </w:tcBorders>
            <w:shd w:val="clear" w:color="auto" w:fill="auto"/>
          </w:tcPr>
          <w:p w14:paraId="7E78B367" w14:textId="77777777" w:rsidR="00A0779D" w:rsidRPr="001D5116" w:rsidRDefault="00A0779D" w:rsidP="000733C0">
            <w:pPr>
              <w:pStyle w:val="TableUnit"/>
            </w:pPr>
            <w:r w:rsidRPr="001D5116">
              <w:t>Max</w:t>
            </w:r>
          </w:p>
        </w:tc>
      </w:tr>
      <w:tr w:rsidR="00A0779D" w:rsidRPr="001D5116" w14:paraId="7EDE98E8" w14:textId="77777777" w:rsidTr="000733C0">
        <w:tc>
          <w:tcPr>
            <w:tcW w:w="908" w:type="dxa"/>
            <w:vMerge w:val="restart"/>
            <w:shd w:val="clear" w:color="auto" w:fill="E4E0DA" w:themeFill="text2" w:themeFillTint="33"/>
            <w:tcMar>
              <w:left w:w="57" w:type="dxa"/>
              <w:right w:w="57" w:type="dxa"/>
            </w:tcMar>
          </w:tcPr>
          <w:p w14:paraId="21B0B12A" w14:textId="77777777" w:rsidR="00A0779D" w:rsidRPr="002803AC" w:rsidRDefault="00A0779D" w:rsidP="000733C0">
            <w:pPr>
              <w:pStyle w:val="TableHeading1"/>
              <w:spacing w:before="80"/>
            </w:pPr>
            <w:r w:rsidRPr="002803AC">
              <w:t>Organic</w:t>
            </w:r>
          </w:p>
        </w:tc>
        <w:tc>
          <w:tcPr>
            <w:tcW w:w="905" w:type="dxa"/>
            <w:gridSpan w:val="2"/>
            <w:tcBorders>
              <w:bottom w:val="single" w:sz="8" w:space="0" w:color="FFFFFF" w:themeColor="background1"/>
              <w:right w:val="single" w:sz="6" w:space="0" w:color="6F6652"/>
            </w:tcBorders>
            <w:shd w:val="clear" w:color="auto" w:fill="E9E8E5"/>
            <w:tcMar>
              <w:left w:w="57" w:type="dxa"/>
              <w:right w:w="57" w:type="dxa"/>
            </w:tcMar>
          </w:tcPr>
          <w:p w14:paraId="12896403" w14:textId="77777777" w:rsidR="00A0779D" w:rsidRPr="002803AC" w:rsidRDefault="00A0779D" w:rsidP="000733C0">
            <w:pPr>
              <w:pStyle w:val="TableDataEntries"/>
              <w:jc w:val="left"/>
              <w:rPr>
                <w:sz w:val="14"/>
                <w:szCs w:val="14"/>
              </w:rPr>
            </w:pPr>
            <w:r w:rsidRPr="002803AC">
              <w:rPr>
                <w:sz w:val="14"/>
                <w:szCs w:val="14"/>
              </w:rPr>
              <w:t>Environment</w:t>
            </w:r>
          </w:p>
        </w:tc>
        <w:tc>
          <w:tcPr>
            <w:tcW w:w="671" w:type="dxa"/>
            <w:tcBorders>
              <w:left w:val="single" w:sz="6" w:space="0" w:color="6F6652"/>
              <w:bottom w:val="single" w:sz="8" w:space="0" w:color="FFFFFF" w:themeColor="background1"/>
            </w:tcBorders>
            <w:shd w:val="clear" w:color="auto" w:fill="E9E8E5"/>
          </w:tcPr>
          <w:p w14:paraId="3BCE9311" w14:textId="2B54E986" w:rsidR="00A0779D" w:rsidRPr="002803AC" w:rsidRDefault="009E5EA1" w:rsidP="000733C0">
            <w:pPr>
              <w:pStyle w:val="TableDataEntries"/>
              <w:rPr>
                <w:sz w:val="14"/>
                <w:szCs w:val="14"/>
              </w:rPr>
            </w:pPr>
            <w:r>
              <w:rPr>
                <w:sz w:val="14"/>
                <w:szCs w:val="14"/>
              </w:rPr>
              <w:t xml:space="preserve">1 </w:t>
            </w:r>
            <w:r w:rsidR="00A0779D" w:rsidRPr="002803AC">
              <w:rPr>
                <w:sz w:val="14"/>
                <w:szCs w:val="14"/>
              </w:rPr>
              <w:t>740</w:t>
            </w:r>
          </w:p>
        </w:tc>
        <w:tc>
          <w:tcPr>
            <w:tcW w:w="670" w:type="dxa"/>
            <w:tcBorders>
              <w:bottom w:val="single" w:sz="8" w:space="0" w:color="FFFFFF" w:themeColor="background1"/>
              <w:right w:val="single" w:sz="6" w:space="0" w:color="6F6652"/>
            </w:tcBorders>
            <w:shd w:val="clear" w:color="auto" w:fill="E9E8E5"/>
          </w:tcPr>
          <w:p w14:paraId="7EECD40E" w14:textId="4161267F" w:rsidR="00A0779D" w:rsidRPr="002803AC" w:rsidRDefault="009E5EA1" w:rsidP="000733C0">
            <w:pPr>
              <w:pStyle w:val="TableDataEntries"/>
              <w:rPr>
                <w:sz w:val="14"/>
                <w:szCs w:val="14"/>
              </w:rPr>
            </w:pPr>
            <w:r>
              <w:rPr>
                <w:sz w:val="14"/>
                <w:szCs w:val="14"/>
              </w:rPr>
              <w:t xml:space="preserve">3 </w:t>
            </w:r>
            <w:r w:rsidR="00A0779D" w:rsidRPr="002803AC">
              <w:rPr>
                <w:sz w:val="14"/>
                <w:szCs w:val="14"/>
              </w:rPr>
              <w:t>920</w:t>
            </w:r>
          </w:p>
        </w:tc>
        <w:tc>
          <w:tcPr>
            <w:tcW w:w="670" w:type="dxa"/>
            <w:tcBorders>
              <w:left w:val="single" w:sz="6" w:space="0" w:color="6F6652"/>
              <w:bottom w:val="single" w:sz="8" w:space="0" w:color="FFFFFF" w:themeColor="background1"/>
            </w:tcBorders>
            <w:shd w:val="clear" w:color="auto" w:fill="E9E8E5"/>
          </w:tcPr>
          <w:p w14:paraId="5E9017F7" w14:textId="77777777" w:rsidR="00A0779D" w:rsidRPr="002803AC" w:rsidRDefault="00A0779D" w:rsidP="000733C0">
            <w:pPr>
              <w:pStyle w:val="TableDataEntries"/>
              <w:rPr>
                <w:sz w:val="14"/>
                <w:szCs w:val="14"/>
              </w:rPr>
            </w:pPr>
            <w:r w:rsidRPr="002803AC">
              <w:rPr>
                <w:sz w:val="14"/>
                <w:szCs w:val="14"/>
              </w:rPr>
              <w:t>590</w:t>
            </w:r>
          </w:p>
        </w:tc>
        <w:tc>
          <w:tcPr>
            <w:tcW w:w="670" w:type="dxa"/>
            <w:tcBorders>
              <w:bottom w:val="single" w:sz="8" w:space="0" w:color="FFFFFF" w:themeColor="background1"/>
              <w:right w:val="single" w:sz="6" w:space="0" w:color="6F6652"/>
            </w:tcBorders>
            <w:shd w:val="clear" w:color="auto" w:fill="E9E8E5"/>
          </w:tcPr>
          <w:p w14:paraId="58F45ABC" w14:textId="55082616" w:rsidR="00A0779D" w:rsidRPr="002803AC" w:rsidRDefault="009E5EA1" w:rsidP="000733C0">
            <w:pPr>
              <w:pStyle w:val="TableDataEntries"/>
              <w:rPr>
                <w:sz w:val="14"/>
                <w:szCs w:val="14"/>
              </w:rPr>
            </w:pPr>
            <w:r>
              <w:rPr>
                <w:sz w:val="14"/>
                <w:szCs w:val="14"/>
              </w:rPr>
              <w:t xml:space="preserve">1 </w:t>
            </w:r>
            <w:r w:rsidR="00A0779D" w:rsidRPr="002803AC">
              <w:rPr>
                <w:sz w:val="14"/>
                <w:szCs w:val="14"/>
              </w:rPr>
              <w:t>330</w:t>
            </w:r>
          </w:p>
        </w:tc>
        <w:tc>
          <w:tcPr>
            <w:tcW w:w="670" w:type="dxa"/>
            <w:tcBorders>
              <w:left w:val="single" w:sz="6" w:space="0" w:color="6F6652"/>
              <w:bottom w:val="single" w:sz="8" w:space="0" w:color="FFFFFF" w:themeColor="background1"/>
            </w:tcBorders>
            <w:shd w:val="clear" w:color="auto" w:fill="E9E8E5"/>
          </w:tcPr>
          <w:p w14:paraId="3149CFBD" w14:textId="64B36EAC" w:rsidR="00A0779D" w:rsidRPr="002803AC" w:rsidRDefault="009E5EA1" w:rsidP="000733C0">
            <w:pPr>
              <w:pStyle w:val="TableDataEntries"/>
              <w:rPr>
                <w:sz w:val="14"/>
                <w:szCs w:val="14"/>
              </w:rPr>
            </w:pPr>
            <w:r>
              <w:rPr>
                <w:sz w:val="14"/>
                <w:szCs w:val="14"/>
              </w:rPr>
              <w:t xml:space="preserve">2 </w:t>
            </w:r>
            <w:r w:rsidR="00A0779D" w:rsidRPr="002803AC">
              <w:rPr>
                <w:sz w:val="14"/>
                <w:szCs w:val="14"/>
              </w:rPr>
              <w:t>070</w:t>
            </w:r>
          </w:p>
        </w:tc>
        <w:tc>
          <w:tcPr>
            <w:tcW w:w="670" w:type="dxa"/>
            <w:tcBorders>
              <w:bottom w:val="single" w:sz="8" w:space="0" w:color="FFFFFF" w:themeColor="background1"/>
              <w:right w:val="single" w:sz="6" w:space="0" w:color="6F6652"/>
            </w:tcBorders>
            <w:shd w:val="clear" w:color="auto" w:fill="E9E8E5"/>
          </w:tcPr>
          <w:p w14:paraId="77B35FA5" w14:textId="33D7D8B4" w:rsidR="00A0779D" w:rsidRPr="002803AC" w:rsidRDefault="009E5EA1" w:rsidP="000733C0">
            <w:pPr>
              <w:pStyle w:val="TableDataEntries"/>
              <w:rPr>
                <w:sz w:val="14"/>
                <w:szCs w:val="14"/>
              </w:rPr>
            </w:pPr>
            <w:r>
              <w:rPr>
                <w:sz w:val="14"/>
                <w:szCs w:val="14"/>
              </w:rPr>
              <w:t xml:space="preserve">4 </w:t>
            </w:r>
            <w:r w:rsidR="00A0779D" w:rsidRPr="002803AC">
              <w:rPr>
                <w:sz w:val="14"/>
                <w:szCs w:val="14"/>
              </w:rPr>
              <w:t>560</w:t>
            </w:r>
          </w:p>
        </w:tc>
        <w:tc>
          <w:tcPr>
            <w:tcW w:w="670" w:type="dxa"/>
            <w:tcBorders>
              <w:left w:val="single" w:sz="6" w:space="0" w:color="6F6652"/>
              <w:bottom w:val="single" w:sz="8" w:space="0" w:color="FFFFFF" w:themeColor="background1"/>
            </w:tcBorders>
            <w:shd w:val="clear" w:color="auto" w:fill="E9E8E5"/>
          </w:tcPr>
          <w:p w14:paraId="376942EA" w14:textId="15563C7F" w:rsidR="00A0779D" w:rsidRPr="002803AC" w:rsidRDefault="009E5EA1" w:rsidP="000733C0">
            <w:pPr>
              <w:pStyle w:val="TableDataEntries"/>
              <w:rPr>
                <w:sz w:val="14"/>
                <w:szCs w:val="14"/>
              </w:rPr>
            </w:pPr>
            <w:r>
              <w:rPr>
                <w:sz w:val="14"/>
                <w:szCs w:val="14"/>
              </w:rPr>
              <w:t xml:space="preserve">8 </w:t>
            </w:r>
            <w:r w:rsidR="00A0779D" w:rsidRPr="002803AC">
              <w:rPr>
                <w:sz w:val="14"/>
                <w:szCs w:val="14"/>
              </w:rPr>
              <w:t>800</w:t>
            </w:r>
          </w:p>
        </w:tc>
        <w:tc>
          <w:tcPr>
            <w:tcW w:w="670" w:type="dxa"/>
            <w:tcBorders>
              <w:bottom w:val="single" w:sz="8" w:space="0" w:color="FFFFFF" w:themeColor="background1"/>
              <w:right w:val="single" w:sz="6" w:space="0" w:color="6F6652"/>
            </w:tcBorders>
            <w:shd w:val="clear" w:color="auto" w:fill="E9E8E5"/>
          </w:tcPr>
          <w:p w14:paraId="5C38DC27" w14:textId="59BBB719" w:rsidR="00A0779D" w:rsidRPr="002803AC" w:rsidRDefault="009E5EA1" w:rsidP="000733C0">
            <w:pPr>
              <w:pStyle w:val="TableDataEntries"/>
              <w:rPr>
                <w:sz w:val="14"/>
                <w:szCs w:val="14"/>
              </w:rPr>
            </w:pPr>
            <w:r>
              <w:rPr>
                <w:sz w:val="14"/>
                <w:szCs w:val="14"/>
              </w:rPr>
              <w:t xml:space="preserve">17 </w:t>
            </w:r>
            <w:r w:rsidR="00A0779D" w:rsidRPr="002803AC">
              <w:rPr>
                <w:sz w:val="14"/>
                <w:szCs w:val="14"/>
              </w:rPr>
              <w:t>730</w:t>
            </w:r>
          </w:p>
        </w:tc>
        <w:tc>
          <w:tcPr>
            <w:tcW w:w="670" w:type="dxa"/>
            <w:tcBorders>
              <w:left w:val="single" w:sz="6" w:space="0" w:color="6F6652"/>
              <w:bottom w:val="single" w:sz="8" w:space="0" w:color="FFFFFF" w:themeColor="background1"/>
            </w:tcBorders>
            <w:shd w:val="clear" w:color="auto" w:fill="E9E8E5"/>
          </w:tcPr>
          <w:p w14:paraId="0C62B982" w14:textId="0BBE32E8" w:rsidR="00A0779D" w:rsidRPr="002803AC" w:rsidRDefault="009E5EA1" w:rsidP="000733C0">
            <w:pPr>
              <w:pStyle w:val="TableDataEntries"/>
              <w:rPr>
                <w:sz w:val="14"/>
                <w:szCs w:val="14"/>
              </w:rPr>
            </w:pPr>
            <w:r>
              <w:rPr>
                <w:sz w:val="14"/>
                <w:szCs w:val="14"/>
              </w:rPr>
              <w:t xml:space="preserve">1 </w:t>
            </w:r>
            <w:r w:rsidR="00A0779D" w:rsidRPr="002803AC">
              <w:rPr>
                <w:sz w:val="14"/>
                <w:szCs w:val="14"/>
              </w:rPr>
              <w:t>310</w:t>
            </w:r>
          </w:p>
        </w:tc>
        <w:tc>
          <w:tcPr>
            <w:tcW w:w="670" w:type="dxa"/>
            <w:tcBorders>
              <w:bottom w:val="single" w:sz="8" w:space="0" w:color="FFFFFF" w:themeColor="background1"/>
              <w:right w:val="single" w:sz="6" w:space="0" w:color="6F6652"/>
            </w:tcBorders>
            <w:shd w:val="clear" w:color="auto" w:fill="E9E8E5"/>
          </w:tcPr>
          <w:p w14:paraId="427374F0" w14:textId="3D8999A2" w:rsidR="00A0779D" w:rsidRPr="002803AC" w:rsidRDefault="009E5EA1" w:rsidP="000733C0">
            <w:pPr>
              <w:pStyle w:val="TableDataEntries"/>
              <w:rPr>
                <w:sz w:val="14"/>
                <w:szCs w:val="14"/>
              </w:rPr>
            </w:pPr>
            <w:r>
              <w:rPr>
                <w:sz w:val="14"/>
                <w:szCs w:val="14"/>
              </w:rPr>
              <w:t xml:space="preserve">3 </w:t>
            </w:r>
            <w:r w:rsidR="00A0779D" w:rsidRPr="002803AC">
              <w:rPr>
                <w:sz w:val="14"/>
                <w:szCs w:val="14"/>
              </w:rPr>
              <w:t>650</w:t>
            </w:r>
          </w:p>
        </w:tc>
        <w:tc>
          <w:tcPr>
            <w:tcW w:w="670" w:type="dxa"/>
            <w:tcBorders>
              <w:left w:val="single" w:sz="6" w:space="0" w:color="6F6652"/>
              <w:bottom w:val="single" w:sz="8" w:space="0" w:color="FFFFFF" w:themeColor="background1"/>
            </w:tcBorders>
            <w:shd w:val="clear" w:color="auto" w:fill="E9E8E5"/>
          </w:tcPr>
          <w:p w14:paraId="6259E451" w14:textId="1A8D45E3" w:rsidR="00A0779D" w:rsidRPr="002803AC" w:rsidRDefault="009E5EA1" w:rsidP="000733C0">
            <w:pPr>
              <w:pStyle w:val="TableDataEntries"/>
              <w:rPr>
                <w:sz w:val="14"/>
                <w:szCs w:val="14"/>
              </w:rPr>
            </w:pPr>
            <w:r>
              <w:rPr>
                <w:sz w:val="14"/>
                <w:szCs w:val="14"/>
              </w:rPr>
              <w:t xml:space="preserve">8 </w:t>
            </w:r>
            <w:r w:rsidR="00A0779D" w:rsidRPr="002803AC">
              <w:rPr>
                <w:sz w:val="14"/>
                <w:szCs w:val="14"/>
              </w:rPr>
              <w:t>360</w:t>
            </w:r>
          </w:p>
        </w:tc>
        <w:tc>
          <w:tcPr>
            <w:tcW w:w="670" w:type="dxa"/>
            <w:tcBorders>
              <w:bottom w:val="single" w:sz="8" w:space="0" w:color="FFFFFF" w:themeColor="background1"/>
              <w:right w:val="single" w:sz="6" w:space="0" w:color="6F6652"/>
            </w:tcBorders>
            <w:shd w:val="clear" w:color="auto" w:fill="E9E8E5"/>
          </w:tcPr>
          <w:p w14:paraId="2D98DC0E" w14:textId="021D4E36" w:rsidR="00A0779D" w:rsidRPr="002803AC" w:rsidRDefault="009E5EA1" w:rsidP="000733C0">
            <w:pPr>
              <w:pStyle w:val="TableDataEntries"/>
              <w:rPr>
                <w:sz w:val="14"/>
                <w:szCs w:val="14"/>
              </w:rPr>
            </w:pPr>
            <w:r>
              <w:rPr>
                <w:sz w:val="14"/>
                <w:szCs w:val="14"/>
              </w:rPr>
              <w:t xml:space="preserve">16 </w:t>
            </w:r>
            <w:r w:rsidR="00A0779D" w:rsidRPr="002803AC">
              <w:rPr>
                <w:sz w:val="14"/>
                <w:szCs w:val="14"/>
              </w:rPr>
              <w:t>420</w:t>
            </w:r>
          </w:p>
        </w:tc>
        <w:tc>
          <w:tcPr>
            <w:tcW w:w="670" w:type="dxa"/>
            <w:tcBorders>
              <w:left w:val="single" w:sz="6" w:space="0" w:color="6F6652"/>
              <w:bottom w:val="single" w:sz="8" w:space="0" w:color="FFFFFF" w:themeColor="background1"/>
            </w:tcBorders>
            <w:shd w:val="clear" w:color="auto" w:fill="E9E8E5"/>
          </w:tcPr>
          <w:p w14:paraId="5C3EDCC0" w14:textId="77777777" w:rsidR="00A0779D" w:rsidRPr="002803AC" w:rsidRDefault="00A0779D" w:rsidP="000733C0">
            <w:pPr>
              <w:pStyle w:val="TableDataEntries"/>
              <w:rPr>
                <w:sz w:val="14"/>
                <w:szCs w:val="14"/>
              </w:rPr>
            </w:pPr>
            <w:r w:rsidRPr="002803AC">
              <w:rPr>
                <w:sz w:val="14"/>
                <w:szCs w:val="14"/>
              </w:rPr>
              <w:t>160</w:t>
            </w:r>
          </w:p>
        </w:tc>
        <w:tc>
          <w:tcPr>
            <w:tcW w:w="670" w:type="dxa"/>
            <w:tcBorders>
              <w:bottom w:val="single" w:sz="8" w:space="0" w:color="FFFFFF" w:themeColor="background1"/>
              <w:right w:val="single" w:sz="6" w:space="0" w:color="6F6652"/>
            </w:tcBorders>
            <w:shd w:val="clear" w:color="auto" w:fill="E9E8E5"/>
          </w:tcPr>
          <w:p w14:paraId="72A79F84" w14:textId="77777777" w:rsidR="00A0779D" w:rsidRPr="002803AC" w:rsidRDefault="00A0779D" w:rsidP="000733C0">
            <w:pPr>
              <w:pStyle w:val="TableDataEntries"/>
              <w:rPr>
                <w:sz w:val="14"/>
                <w:szCs w:val="14"/>
              </w:rPr>
            </w:pPr>
            <w:r w:rsidRPr="002803AC">
              <w:rPr>
                <w:sz w:val="14"/>
                <w:szCs w:val="14"/>
              </w:rPr>
              <w:t>530</w:t>
            </w:r>
          </w:p>
        </w:tc>
        <w:tc>
          <w:tcPr>
            <w:tcW w:w="670" w:type="dxa"/>
            <w:tcBorders>
              <w:left w:val="single" w:sz="6" w:space="0" w:color="6F6652"/>
              <w:bottom w:val="single" w:sz="8" w:space="0" w:color="FFFFFF" w:themeColor="background1"/>
            </w:tcBorders>
            <w:shd w:val="clear" w:color="auto" w:fill="E9E8E5"/>
          </w:tcPr>
          <w:p w14:paraId="239F8F21" w14:textId="1785863B" w:rsidR="00A0779D" w:rsidRPr="002803AC" w:rsidRDefault="009E5EA1" w:rsidP="000733C0">
            <w:pPr>
              <w:pStyle w:val="TableDataEntries"/>
              <w:rPr>
                <w:sz w:val="14"/>
                <w:szCs w:val="14"/>
              </w:rPr>
            </w:pPr>
            <w:r>
              <w:rPr>
                <w:sz w:val="14"/>
                <w:szCs w:val="14"/>
              </w:rPr>
              <w:t xml:space="preserve">3 </w:t>
            </w:r>
            <w:r w:rsidR="00A0779D" w:rsidRPr="002803AC">
              <w:rPr>
                <w:sz w:val="14"/>
                <w:szCs w:val="14"/>
              </w:rPr>
              <w:t>390</w:t>
            </w:r>
          </w:p>
        </w:tc>
        <w:tc>
          <w:tcPr>
            <w:tcW w:w="670" w:type="dxa"/>
            <w:tcBorders>
              <w:bottom w:val="single" w:sz="8" w:space="0" w:color="FFFFFF" w:themeColor="background1"/>
              <w:right w:val="single" w:sz="6" w:space="0" w:color="6F6652"/>
            </w:tcBorders>
            <w:shd w:val="clear" w:color="auto" w:fill="E9E8E5"/>
          </w:tcPr>
          <w:p w14:paraId="3B42A859" w14:textId="15BC37A8" w:rsidR="00A0779D" w:rsidRPr="002803AC" w:rsidRDefault="009E5EA1" w:rsidP="000733C0">
            <w:pPr>
              <w:pStyle w:val="TableDataEntries"/>
              <w:rPr>
                <w:sz w:val="14"/>
                <w:szCs w:val="14"/>
              </w:rPr>
            </w:pPr>
            <w:r>
              <w:rPr>
                <w:sz w:val="14"/>
                <w:szCs w:val="14"/>
              </w:rPr>
              <w:t xml:space="preserve">7 </w:t>
            </w:r>
            <w:r w:rsidR="00A0779D" w:rsidRPr="002803AC">
              <w:rPr>
                <w:sz w:val="14"/>
                <w:szCs w:val="14"/>
              </w:rPr>
              <w:t>610</w:t>
            </w:r>
          </w:p>
        </w:tc>
        <w:tc>
          <w:tcPr>
            <w:tcW w:w="670" w:type="dxa"/>
            <w:tcBorders>
              <w:left w:val="single" w:sz="6" w:space="0" w:color="6F6652"/>
              <w:bottom w:val="single" w:sz="8" w:space="0" w:color="FFFFFF" w:themeColor="background1"/>
            </w:tcBorders>
            <w:shd w:val="clear" w:color="auto" w:fill="E9E8E5"/>
          </w:tcPr>
          <w:p w14:paraId="0741437D" w14:textId="27FC8412" w:rsidR="00A0779D" w:rsidRPr="002803AC" w:rsidRDefault="009E5EA1" w:rsidP="000733C0">
            <w:pPr>
              <w:pStyle w:val="TableDataEntries"/>
              <w:rPr>
                <w:sz w:val="14"/>
                <w:szCs w:val="14"/>
              </w:rPr>
            </w:pPr>
            <w:r>
              <w:rPr>
                <w:sz w:val="14"/>
                <w:szCs w:val="14"/>
              </w:rPr>
              <w:t xml:space="preserve">26 </w:t>
            </w:r>
            <w:r w:rsidR="00A0779D" w:rsidRPr="002803AC">
              <w:rPr>
                <w:sz w:val="14"/>
                <w:szCs w:val="14"/>
              </w:rPr>
              <w:t>460</w:t>
            </w:r>
          </w:p>
        </w:tc>
        <w:tc>
          <w:tcPr>
            <w:tcW w:w="801" w:type="dxa"/>
            <w:tcBorders>
              <w:bottom w:val="single" w:sz="8" w:space="0" w:color="FFFFFF" w:themeColor="background1"/>
            </w:tcBorders>
            <w:shd w:val="clear" w:color="auto" w:fill="E9E8E5"/>
          </w:tcPr>
          <w:p w14:paraId="6DC6CE20" w14:textId="495FBD0B" w:rsidR="00A0779D" w:rsidRPr="002803AC" w:rsidRDefault="009E5EA1" w:rsidP="000733C0">
            <w:pPr>
              <w:pStyle w:val="TableDataEntries"/>
              <w:rPr>
                <w:sz w:val="14"/>
                <w:szCs w:val="14"/>
              </w:rPr>
            </w:pPr>
            <w:r>
              <w:rPr>
                <w:sz w:val="14"/>
                <w:szCs w:val="14"/>
              </w:rPr>
              <w:t xml:space="preserve">55 </w:t>
            </w:r>
            <w:r w:rsidR="00A0779D" w:rsidRPr="002803AC">
              <w:rPr>
                <w:sz w:val="14"/>
                <w:szCs w:val="14"/>
              </w:rPr>
              <w:t>770</w:t>
            </w:r>
          </w:p>
        </w:tc>
      </w:tr>
      <w:tr w:rsidR="00A0779D" w:rsidRPr="001D5116" w14:paraId="38982684" w14:textId="77777777" w:rsidTr="000733C0">
        <w:tc>
          <w:tcPr>
            <w:tcW w:w="908" w:type="dxa"/>
            <w:vMerge/>
            <w:shd w:val="clear" w:color="auto" w:fill="E4E0DA" w:themeFill="text2" w:themeFillTint="33"/>
            <w:tcMar>
              <w:left w:w="57" w:type="dxa"/>
              <w:right w:w="57" w:type="dxa"/>
            </w:tcMar>
          </w:tcPr>
          <w:p w14:paraId="3C9D0314" w14:textId="77777777" w:rsidR="00A0779D" w:rsidRPr="002803AC" w:rsidRDefault="00A0779D" w:rsidP="000733C0">
            <w:pPr>
              <w:pStyle w:val="TableHeading1"/>
              <w:spacing w:before="80"/>
            </w:pPr>
          </w:p>
        </w:tc>
        <w:tc>
          <w:tcPr>
            <w:tcW w:w="905" w:type="dxa"/>
            <w:gridSpan w:val="2"/>
            <w:tcBorders>
              <w:top w:val="single" w:sz="8" w:space="0" w:color="FFFFFF" w:themeColor="background1"/>
              <w:bottom w:val="single" w:sz="8" w:space="0" w:color="FFFFFF" w:themeColor="background1"/>
              <w:right w:val="single" w:sz="6" w:space="0" w:color="6F6652"/>
            </w:tcBorders>
            <w:shd w:val="clear" w:color="auto" w:fill="E9E8E5"/>
            <w:tcMar>
              <w:left w:w="57" w:type="dxa"/>
              <w:right w:w="57" w:type="dxa"/>
            </w:tcMar>
          </w:tcPr>
          <w:p w14:paraId="6E8BE769" w14:textId="77777777" w:rsidR="00A0779D" w:rsidRPr="002803AC" w:rsidRDefault="00A0779D" w:rsidP="000733C0">
            <w:pPr>
              <w:pStyle w:val="TableDataEntries"/>
              <w:jc w:val="left"/>
              <w:rPr>
                <w:sz w:val="14"/>
                <w:szCs w:val="14"/>
              </w:rPr>
            </w:pPr>
            <w:r w:rsidRPr="002803AC">
              <w:rPr>
                <w:sz w:val="14"/>
                <w:szCs w:val="14"/>
              </w:rPr>
              <w:t>Land application</w:t>
            </w:r>
          </w:p>
        </w:tc>
        <w:tc>
          <w:tcPr>
            <w:tcW w:w="671" w:type="dxa"/>
            <w:tcBorders>
              <w:top w:val="single" w:sz="8" w:space="0" w:color="FFFFFF" w:themeColor="background1"/>
              <w:left w:val="single" w:sz="6" w:space="0" w:color="6F6652"/>
              <w:bottom w:val="single" w:sz="8" w:space="0" w:color="FFFFFF" w:themeColor="background1"/>
            </w:tcBorders>
            <w:shd w:val="clear" w:color="auto" w:fill="E9E8E5"/>
          </w:tcPr>
          <w:p w14:paraId="08399C7C"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253505E8" w14:textId="77777777" w:rsidR="00A0779D" w:rsidRPr="002803AC" w:rsidRDefault="00A0779D" w:rsidP="000733C0">
            <w:pPr>
              <w:pStyle w:val="TableDataEntries"/>
              <w:rPr>
                <w:sz w:val="14"/>
                <w:szCs w:val="14"/>
              </w:rPr>
            </w:pPr>
            <w:r w:rsidRPr="002803AC">
              <w:rPr>
                <w:sz w:val="14"/>
                <w:szCs w:val="14"/>
              </w:rPr>
              <w:t>80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7E306C58" w14:textId="77777777" w:rsidR="00A0779D" w:rsidRPr="002803AC" w:rsidRDefault="00A0779D" w:rsidP="000733C0">
            <w:pPr>
              <w:pStyle w:val="TableDataEntries"/>
              <w:rPr>
                <w:sz w:val="14"/>
                <w:szCs w:val="14"/>
              </w:rPr>
            </w:pPr>
            <w:r w:rsidRPr="002803AC">
              <w:rPr>
                <w:sz w:val="14"/>
                <w:szCs w:val="14"/>
              </w:rPr>
              <w:t>50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22B96EB9" w14:textId="77777777" w:rsidR="00A0779D" w:rsidRPr="002803AC" w:rsidRDefault="00A0779D" w:rsidP="000733C0">
            <w:pPr>
              <w:pStyle w:val="TableDataEntries"/>
              <w:rPr>
                <w:sz w:val="14"/>
                <w:szCs w:val="14"/>
              </w:rPr>
            </w:pPr>
            <w:r w:rsidRPr="002803AC">
              <w:rPr>
                <w:sz w:val="14"/>
                <w:szCs w:val="14"/>
              </w:rPr>
              <w:t>90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3ED96156" w14:textId="77777777" w:rsidR="00A0779D" w:rsidRPr="002803AC" w:rsidRDefault="00A0779D" w:rsidP="000733C0">
            <w:pPr>
              <w:pStyle w:val="TableDataEntries"/>
              <w:rPr>
                <w:sz w:val="14"/>
                <w:szCs w:val="14"/>
              </w:rPr>
            </w:pPr>
            <w:r w:rsidRPr="002803AC">
              <w:rPr>
                <w:sz w:val="14"/>
                <w:szCs w:val="14"/>
              </w:rPr>
              <w:t>480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477E793" w14:textId="77777777" w:rsidR="00A0779D" w:rsidRPr="002803AC" w:rsidRDefault="00A0779D" w:rsidP="000733C0">
            <w:pPr>
              <w:pStyle w:val="TableDataEntries"/>
              <w:rPr>
                <w:sz w:val="14"/>
                <w:szCs w:val="14"/>
              </w:rPr>
            </w:pPr>
            <w:r w:rsidRPr="002803AC">
              <w:rPr>
                <w:sz w:val="14"/>
                <w:szCs w:val="14"/>
              </w:rPr>
              <w:t>910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76FBC93E"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4643D5F"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04932415" w14:textId="77777777" w:rsidR="00A0779D" w:rsidRPr="002803AC" w:rsidRDefault="00A0779D" w:rsidP="000733C0">
            <w:pPr>
              <w:pStyle w:val="TableDataEntries"/>
              <w:rPr>
                <w:sz w:val="14"/>
                <w:szCs w:val="14"/>
              </w:rPr>
            </w:pPr>
            <w:r w:rsidRPr="002803AC">
              <w:rPr>
                <w:sz w:val="14"/>
                <w:szCs w:val="14"/>
              </w:rPr>
              <w:t>60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BDBE072" w14:textId="77777777" w:rsidR="00A0779D" w:rsidRPr="002803AC" w:rsidRDefault="00A0779D" w:rsidP="000733C0">
            <w:pPr>
              <w:pStyle w:val="TableDataEntries"/>
              <w:rPr>
                <w:sz w:val="14"/>
                <w:szCs w:val="14"/>
              </w:rPr>
            </w:pPr>
            <w:r w:rsidRPr="002803AC">
              <w:rPr>
                <w:sz w:val="14"/>
                <w:szCs w:val="14"/>
              </w:rPr>
              <w:t>100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D3E2C56"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537BE8D"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369602DC" w14:textId="77777777" w:rsidR="00A0779D" w:rsidRPr="002803AC" w:rsidRDefault="00A0779D" w:rsidP="000733C0">
            <w:pPr>
              <w:pStyle w:val="TableDataEntries"/>
              <w:rPr>
                <w:sz w:val="14"/>
                <w:szCs w:val="14"/>
              </w:rPr>
            </w:pPr>
            <w:r w:rsidRPr="002803AC">
              <w:rPr>
                <w:sz w:val="14"/>
                <w:szCs w:val="14"/>
              </w:rPr>
              <w:t>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3F89162" w14:textId="77777777" w:rsidR="00A0779D" w:rsidRPr="002803AC" w:rsidRDefault="00A0779D" w:rsidP="000733C0">
            <w:pPr>
              <w:pStyle w:val="TableDataEntries"/>
              <w:rPr>
                <w:sz w:val="14"/>
                <w:szCs w:val="14"/>
              </w:rPr>
            </w:pPr>
            <w:r w:rsidRPr="002803AC">
              <w:rPr>
                <w:sz w:val="14"/>
                <w:szCs w:val="14"/>
              </w:rPr>
              <w:t>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1EE1FCF" w14:textId="77777777" w:rsidR="00A0779D" w:rsidRPr="002803AC" w:rsidRDefault="00A0779D" w:rsidP="000733C0">
            <w:pPr>
              <w:pStyle w:val="TableDataEntries"/>
              <w:rPr>
                <w:sz w:val="14"/>
                <w:szCs w:val="14"/>
              </w:rPr>
            </w:pPr>
            <w:r w:rsidRPr="002803AC">
              <w:rPr>
                <w:sz w:val="14"/>
                <w:szCs w:val="14"/>
              </w:rPr>
              <w:t>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74745C8" w14:textId="77777777" w:rsidR="00A0779D" w:rsidRPr="002803AC" w:rsidRDefault="00A0779D" w:rsidP="000733C0">
            <w:pPr>
              <w:pStyle w:val="TableDataEntries"/>
              <w:rPr>
                <w:sz w:val="14"/>
                <w:szCs w:val="14"/>
              </w:rPr>
            </w:pPr>
            <w:r w:rsidRPr="002803AC">
              <w:rPr>
                <w:sz w:val="14"/>
                <w:szCs w:val="14"/>
              </w:rPr>
              <w:t>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44CCD9E" w14:textId="77777777" w:rsidR="00A0779D" w:rsidRPr="002803AC" w:rsidRDefault="00A0779D" w:rsidP="000733C0">
            <w:pPr>
              <w:pStyle w:val="TableDataEntries"/>
              <w:rPr>
                <w:sz w:val="14"/>
                <w:szCs w:val="14"/>
              </w:rPr>
            </w:pPr>
            <w:r w:rsidRPr="002803AC">
              <w:rPr>
                <w:sz w:val="14"/>
                <w:szCs w:val="14"/>
              </w:rPr>
              <w:t>640</w:t>
            </w:r>
          </w:p>
        </w:tc>
        <w:tc>
          <w:tcPr>
            <w:tcW w:w="801" w:type="dxa"/>
            <w:tcBorders>
              <w:top w:val="single" w:sz="8" w:space="0" w:color="FFFFFF" w:themeColor="background1"/>
              <w:bottom w:val="single" w:sz="8" w:space="0" w:color="FFFFFF" w:themeColor="background1"/>
            </w:tcBorders>
            <w:shd w:val="clear" w:color="auto" w:fill="E9E8E5"/>
          </w:tcPr>
          <w:p w14:paraId="2178F693" w14:textId="6025F0F0" w:rsidR="00A0779D" w:rsidRPr="002803AC" w:rsidRDefault="009E5EA1" w:rsidP="000733C0">
            <w:pPr>
              <w:pStyle w:val="TableDataEntries"/>
              <w:rPr>
                <w:sz w:val="14"/>
                <w:szCs w:val="14"/>
              </w:rPr>
            </w:pPr>
            <w:r>
              <w:rPr>
                <w:sz w:val="14"/>
                <w:szCs w:val="14"/>
              </w:rPr>
              <w:t xml:space="preserve">1 </w:t>
            </w:r>
            <w:r w:rsidR="00A0779D" w:rsidRPr="002803AC">
              <w:rPr>
                <w:sz w:val="14"/>
                <w:szCs w:val="14"/>
              </w:rPr>
              <w:t>210</w:t>
            </w:r>
          </w:p>
        </w:tc>
      </w:tr>
      <w:tr w:rsidR="00A0779D" w:rsidRPr="001D5116" w14:paraId="2C0362AE" w14:textId="77777777" w:rsidTr="000733C0">
        <w:tc>
          <w:tcPr>
            <w:tcW w:w="908" w:type="dxa"/>
            <w:vMerge/>
            <w:tcBorders>
              <w:bottom w:val="single" w:sz="8" w:space="0" w:color="FFFFFF" w:themeColor="background1"/>
            </w:tcBorders>
            <w:shd w:val="clear" w:color="auto" w:fill="E4E0DA" w:themeFill="text2" w:themeFillTint="33"/>
            <w:tcMar>
              <w:left w:w="57" w:type="dxa"/>
              <w:right w:w="57" w:type="dxa"/>
            </w:tcMar>
          </w:tcPr>
          <w:p w14:paraId="400A69E0" w14:textId="77777777" w:rsidR="00A0779D" w:rsidRPr="002803AC" w:rsidRDefault="00A0779D" w:rsidP="000733C0">
            <w:pPr>
              <w:pStyle w:val="TableHeading1"/>
              <w:spacing w:before="80"/>
            </w:pPr>
          </w:p>
        </w:tc>
        <w:tc>
          <w:tcPr>
            <w:tcW w:w="905" w:type="dxa"/>
            <w:gridSpan w:val="2"/>
            <w:tcBorders>
              <w:top w:val="single" w:sz="8" w:space="0" w:color="FFFFFF" w:themeColor="background1"/>
              <w:bottom w:val="single" w:sz="8" w:space="0" w:color="FFFFFF" w:themeColor="background1"/>
              <w:right w:val="single" w:sz="6" w:space="0" w:color="6F6652"/>
            </w:tcBorders>
            <w:shd w:val="clear" w:color="auto" w:fill="E9E8E5"/>
            <w:tcMar>
              <w:left w:w="57" w:type="dxa"/>
              <w:right w:w="57" w:type="dxa"/>
            </w:tcMar>
          </w:tcPr>
          <w:p w14:paraId="6A8C7AA2" w14:textId="77777777" w:rsidR="00A0779D" w:rsidRPr="002803AC" w:rsidRDefault="00A0779D" w:rsidP="000733C0">
            <w:pPr>
              <w:pStyle w:val="TableDataEntries"/>
              <w:jc w:val="left"/>
              <w:rPr>
                <w:sz w:val="14"/>
                <w:szCs w:val="14"/>
              </w:rPr>
            </w:pPr>
            <w:r w:rsidRPr="002803AC">
              <w:rPr>
                <w:sz w:val="14"/>
                <w:szCs w:val="14"/>
              </w:rPr>
              <w:t>Recovery</w:t>
            </w:r>
          </w:p>
        </w:tc>
        <w:tc>
          <w:tcPr>
            <w:tcW w:w="671" w:type="dxa"/>
            <w:tcBorders>
              <w:top w:val="single" w:sz="8" w:space="0" w:color="FFFFFF" w:themeColor="background1"/>
              <w:left w:val="single" w:sz="6" w:space="0" w:color="6F6652"/>
              <w:bottom w:val="single" w:sz="8" w:space="0" w:color="FFFFFF" w:themeColor="background1"/>
            </w:tcBorders>
            <w:shd w:val="clear" w:color="auto" w:fill="E9E8E5"/>
          </w:tcPr>
          <w:p w14:paraId="2A4984E6" w14:textId="07D826E3" w:rsidR="00A0779D" w:rsidRPr="002803AC" w:rsidRDefault="009E5EA1" w:rsidP="000733C0">
            <w:pPr>
              <w:pStyle w:val="TableDataEntries"/>
              <w:rPr>
                <w:sz w:val="14"/>
                <w:szCs w:val="14"/>
              </w:rPr>
            </w:pPr>
            <w:r>
              <w:rPr>
                <w:sz w:val="14"/>
                <w:szCs w:val="14"/>
              </w:rPr>
              <w:t xml:space="preserve">3 </w:t>
            </w:r>
            <w:r w:rsidR="00A0779D" w:rsidRPr="002803AC">
              <w:rPr>
                <w:sz w:val="14"/>
                <w:szCs w:val="14"/>
              </w:rPr>
              <w:t>200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617C428B" w14:textId="5E22EE8A" w:rsidR="00A0779D" w:rsidRPr="002803AC" w:rsidRDefault="009E5EA1" w:rsidP="000733C0">
            <w:pPr>
              <w:pStyle w:val="TableDataEntries"/>
              <w:rPr>
                <w:sz w:val="14"/>
                <w:szCs w:val="14"/>
              </w:rPr>
            </w:pPr>
            <w:r>
              <w:rPr>
                <w:sz w:val="14"/>
                <w:szCs w:val="14"/>
              </w:rPr>
              <w:t xml:space="preserve">4 </w:t>
            </w:r>
            <w:r w:rsidR="00A0779D" w:rsidRPr="002803AC">
              <w:rPr>
                <w:sz w:val="14"/>
                <w:szCs w:val="14"/>
              </w:rPr>
              <w:t>580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7711CA46" w14:textId="4375D1F7" w:rsidR="00A0779D" w:rsidRPr="002803AC" w:rsidRDefault="009E5EA1" w:rsidP="000733C0">
            <w:pPr>
              <w:pStyle w:val="TableDataEntries"/>
              <w:rPr>
                <w:sz w:val="14"/>
                <w:szCs w:val="14"/>
              </w:rPr>
            </w:pPr>
            <w:r>
              <w:rPr>
                <w:sz w:val="14"/>
                <w:szCs w:val="14"/>
              </w:rPr>
              <w:t xml:space="preserve">1 </w:t>
            </w:r>
            <w:r w:rsidR="00A0779D" w:rsidRPr="002803AC">
              <w:rPr>
                <w:sz w:val="14"/>
                <w:szCs w:val="14"/>
              </w:rPr>
              <w:t>310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089E255" w14:textId="26FD8E9C" w:rsidR="00A0779D" w:rsidRPr="002803AC" w:rsidRDefault="009E5EA1" w:rsidP="000733C0">
            <w:pPr>
              <w:pStyle w:val="TableDataEntries"/>
              <w:rPr>
                <w:sz w:val="14"/>
                <w:szCs w:val="14"/>
              </w:rPr>
            </w:pPr>
            <w:r>
              <w:rPr>
                <w:sz w:val="14"/>
                <w:szCs w:val="14"/>
              </w:rPr>
              <w:t xml:space="preserve">1 </w:t>
            </w:r>
            <w:r w:rsidR="00A0779D" w:rsidRPr="002803AC">
              <w:rPr>
                <w:sz w:val="14"/>
                <w:szCs w:val="14"/>
              </w:rPr>
              <w:t>940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44BC96F1" w14:textId="24B2453A" w:rsidR="00A0779D" w:rsidRPr="002803AC" w:rsidRDefault="009E5EA1" w:rsidP="000733C0">
            <w:pPr>
              <w:pStyle w:val="TableDataEntries"/>
              <w:rPr>
                <w:sz w:val="14"/>
                <w:szCs w:val="14"/>
              </w:rPr>
            </w:pPr>
            <w:r>
              <w:rPr>
                <w:sz w:val="14"/>
                <w:szCs w:val="14"/>
              </w:rPr>
              <w:t xml:space="preserve">6 </w:t>
            </w:r>
            <w:r w:rsidR="00A0779D" w:rsidRPr="002803AC">
              <w:rPr>
                <w:sz w:val="14"/>
                <w:szCs w:val="14"/>
              </w:rPr>
              <w:t>130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1F78102" w14:textId="12B21B44" w:rsidR="00A0779D" w:rsidRPr="002803AC" w:rsidRDefault="009E5EA1" w:rsidP="000733C0">
            <w:pPr>
              <w:pStyle w:val="TableDataEntries"/>
              <w:rPr>
                <w:sz w:val="14"/>
                <w:szCs w:val="14"/>
              </w:rPr>
            </w:pPr>
            <w:r>
              <w:rPr>
                <w:sz w:val="14"/>
                <w:szCs w:val="14"/>
              </w:rPr>
              <w:t xml:space="preserve">8 </w:t>
            </w:r>
            <w:r w:rsidR="00A0779D" w:rsidRPr="002803AC">
              <w:rPr>
                <w:sz w:val="14"/>
                <w:szCs w:val="14"/>
              </w:rPr>
              <w:t>210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F1CE66B" w14:textId="53054238" w:rsidR="00A0779D" w:rsidRPr="002803AC" w:rsidRDefault="009E5EA1" w:rsidP="000733C0">
            <w:pPr>
              <w:pStyle w:val="TableDataEntries"/>
              <w:rPr>
                <w:sz w:val="14"/>
                <w:szCs w:val="14"/>
              </w:rPr>
            </w:pPr>
            <w:r>
              <w:rPr>
                <w:sz w:val="14"/>
                <w:szCs w:val="14"/>
              </w:rPr>
              <w:t xml:space="preserve">12 </w:t>
            </w:r>
            <w:r w:rsidR="00A0779D" w:rsidRPr="002803AC">
              <w:rPr>
                <w:sz w:val="14"/>
                <w:szCs w:val="14"/>
              </w:rPr>
              <w:t>800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72C075A7" w14:textId="6C2E00D3" w:rsidR="00A0779D" w:rsidRPr="002803AC" w:rsidRDefault="009E5EA1" w:rsidP="000733C0">
            <w:pPr>
              <w:pStyle w:val="TableDataEntries"/>
              <w:rPr>
                <w:sz w:val="14"/>
                <w:szCs w:val="14"/>
              </w:rPr>
            </w:pPr>
            <w:r>
              <w:rPr>
                <w:sz w:val="14"/>
                <w:szCs w:val="14"/>
              </w:rPr>
              <w:t xml:space="preserve">17 </w:t>
            </w:r>
            <w:r w:rsidR="00A0779D" w:rsidRPr="002803AC">
              <w:rPr>
                <w:sz w:val="14"/>
                <w:szCs w:val="14"/>
              </w:rPr>
              <w:t>830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C6E7F41" w14:textId="242324E0" w:rsidR="00A0779D" w:rsidRPr="002803AC" w:rsidRDefault="009E5EA1" w:rsidP="000733C0">
            <w:pPr>
              <w:pStyle w:val="TableDataEntries"/>
              <w:rPr>
                <w:sz w:val="14"/>
                <w:szCs w:val="14"/>
              </w:rPr>
            </w:pPr>
            <w:r>
              <w:rPr>
                <w:sz w:val="14"/>
                <w:szCs w:val="14"/>
              </w:rPr>
              <w:t xml:space="preserve">4 </w:t>
            </w:r>
            <w:r w:rsidR="00A0779D" w:rsidRPr="002803AC">
              <w:rPr>
                <w:sz w:val="14"/>
                <w:szCs w:val="14"/>
              </w:rPr>
              <w:t>190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614B68F" w14:textId="3D2A1CE3" w:rsidR="00A0779D" w:rsidRPr="002803AC" w:rsidRDefault="009E5EA1" w:rsidP="000733C0">
            <w:pPr>
              <w:pStyle w:val="TableDataEntries"/>
              <w:rPr>
                <w:sz w:val="14"/>
                <w:szCs w:val="14"/>
              </w:rPr>
            </w:pPr>
            <w:r>
              <w:rPr>
                <w:sz w:val="14"/>
                <w:szCs w:val="14"/>
              </w:rPr>
              <w:t xml:space="preserve">5 </w:t>
            </w:r>
            <w:r w:rsidR="00A0779D" w:rsidRPr="002803AC">
              <w:rPr>
                <w:sz w:val="14"/>
                <w:szCs w:val="14"/>
              </w:rPr>
              <w:t>540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33AC4C8A" w14:textId="4242FA28" w:rsidR="00A0779D" w:rsidRPr="002803AC" w:rsidRDefault="009E5EA1" w:rsidP="000733C0">
            <w:pPr>
              <w:pStyle w:val="TableDataEntries"/>
              <w:rPr>
                <w:sz w:val="14"/>
                <w:szCs w:val="14"/>
              </w:rPr>
            </w:pPr>
            <w:r>
              <w:rPr>
                <w:sz w:val="14"/>
                <w:szCs w:val="14"/>
              </w:rPr>
              <w:t xml:space="preserve">6 </w:t>
            </w:r>
            <w:r w:rsidR="00A0779D" w:rsidRPr="002803AC">
              <w:rPr>
                <w:sz w:val="14"/>
                <w:szCs w:val="14"/>
              </w:rPr>
              <w:t>170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740113A2" w14:textId="6BF8A7A7" w:rsidR="00A0779D" w:rsidRPr="002803AC" w:rsidRDefault="009E5EA1" w:rsidP="000733C0">
            <w:pPr>
              <w:pStyle w:val="TableDataEntries"/>
              <w:rPr>
                <w:sz w:val="14"/>
                <w:szCs w:val="14"/>
              </w:rPr>
            </w:pPr>
            <w:r>
              <w:rPr>
                <w:sz w:val="14"/>
                <w:szCs w:val="14"/>
              </w:rPr>
              <w:t xml:space="preserve">10 </w:t>
            </w:r>
            <w:r w:rsidR="00A0779D" w:rsidRPr="002803AC">
              <w:rPr>
                <w:sz w:val="14"/>
                <w:szCs w:val="14"/>
              </w:rPr>
              <w:t>890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85B3552" w14:textId="77777777" w:rsidR="00A0779D" w:rsidRPr="002803AC" w:rsidRDefault="00A0779D" w:rsidP="000733C0">
            <w:pPr>
              <w:pStyle w:val="TableDataEntries"/>
              <w:rPr>
                <w:sz w:val="14"/>
                <w:szCs w:val="14"/>
              </w:rPr>
            </w:pPr>
            <w:r w:rsidRPr="002803AC">
              <w:rPr>
                <w:sz w:val="14"/>
                <w:szCs w:val="14"/>
              </w:rPr>
              <w:t>590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E197437" w14:textId="77777777" w:rsidR="00A0779D" w:rsidRPr="002803AC" w:rsidRDefault="00A0779D" w:rsidP="000733C0">
            <w:pPr>
              <w:pStyle w:val="TableDataEntries"/>
              <w:rPr>
                <w:sz w:val="14"/>
                <w:szCs w:val="14"/>
              </w:rPr>
            </w:pPr>
            <w:r w:rsidRPr="002803AC">
              <w:rPr>
                <w:sz w:val="14"/>
                <w:szCs w:val="14"/>
              </w:rPr>
              <w:t>790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018C2B44" w14:textId="2B83F2D7" w:rsidR="00A0779D" w:rsidRPr="002803AC" w:rsidRDefault="009E5EA1" w:rsidP="000733C0">
            <w:pPr>
              <w:pStyle w:val="TableDataEntries"/>
              <w:rPr>
                <w:sz w:val="14"/>
                <w:szCs w:val="14"/>
              </w:rPr>
            </w:pPr>
            <w:r>
              <w:rPr>
                <w:sz w:val="14"/>
                <w:szCs w:val="14"/>
              </w:rPr>
              <w:t xml:space="preserve">7 </w:t>
            </w:r>
            <w:r w:rsidR="00A0779D" w:rsidRPr="002803AC">
              <w:rPr>
                <w:sz w:val="14"/>
                <w:szCs w:val="14"/>
              </w:rPr>
              <w:t>200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7964758A" w14:textId="22979147" w:rsidR="00A0779D" w:rsidRPr="002803AC" w:rsidRDefault="009E5EA1" w:rsidP="000733C0">
            <w:pPr>
              <w:pStyle w:val="TableDataEntries"/>
              <w:rPr>
                <w:sz w:val="14"/>
                <w:szCs w:val="14"/>
              </w:rPr>
            </w:pPr>
            <w:r>
              <w:rPr>
                <w:sz w:val="14"/>
                <w:szCs w:val="14"/>
              </w:rPr>
              <w:t xml:space="preserve">9 </w:t>
            </w:r>
            <w:r w:rsidR="00A0779D" w:rsidRPr="002803AC">
              <w:rPr>
                <w:sz w:val="14"/>
                <w:szCs w:val="14"/>
              </w:rPr>
              <w:t>580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1DFE24EC" w14:textId="1FB3D225" w:rsidR="00A0779D" w:rsidRPr="002803AC" w:rsidRDefault="009E5EA1" w:rsidP="000733C0">
            <w:pPr>
              <w:pStyle w:val="TableDataEntries"/>
              <w:rPr>
                <w:sz w:val="14"/>
                <w:szCs w:val="14"/>
              </w:rPr>
            </w:pPr>
            <w:r>
              <w:rPr>
                <w:sz w:val="14"/>
                <w:szCs w:val="14"/>
              </w:rPr>
              <w:t xml:space="preserve">41 </w:t>
            </w:r>
            <w:r w:rsidR="00A0779D" w:rsidRPr="002803AC">
              <w:rPr>
                <w:sz w:val="14"/>
                <w:szCs w:val="14"/>
              </w:rPr>
              <w:t>570</w:t>
            </w:r>
          </w:p>
        </w:tc>
        <w:tc>
          <w:tcPr>
            <w:tcW w:w="801" w:type="dxa"/>
            <w:tcBorders>
              <w:top w:val="single" w:sz="8" w:space="0" w:color="FFFFFF" w:themeColor="background1"/>
              <w:bottom w:val="single" w:sz="8" w:space="0" w:color="FFFFFF" w:themeColor="background1"/>
            </w:tcBorders>
            <w:shd w:val="clear" w:color="auto" w:fill="E9E8E5"/>
          </w:tcPr>
          <w:p w14:paraId="39DB456E" w14:textId="6B7A877C" w:rsidR="00A0779D" w:rsidRPr="002803AC" w:rsidRDefault="009E5EA1" w:rsidP="000733C0">
            <w:pPr>
              <w:pStyle w:val="TableDataEntries"/>
              <w:rPr>
                <w:sz w:val="14"/>
                <w:szCs w:val="14"/>
              </w:rPr>
            </w:pPr>
            <w:r>
              <w:rPr>
                <w:sz w:val="14"/>
                <w:szCs w:val="14"/>
              </w:rPr>
              <w:t xml:space="preserve">59 </w:t>
            </w:r>
            <w:r w:rsidR="00A0779D" w:rsidRPr="002803AC">
              <w:rPr>
                <w:sz w:val="14"/>
                <w:szCs w:val="14"/>
              </w:rPr>
              <w:t>340</w:t>
            </w:r>
          </w:p>
        </w:tc>
      </w:tr>
      <w:tr w:rsidR="00A0779D" w:rsidRPr="001D5116" w14:paraId="7D883BD3" w14:textId="77777777" w:rsidTr="000733C0">
        <w:tc>
          <w:tcPr>
            <w:tcW w:w="90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8ED7F43" w14:textId="77777777" w:rsidR="00A0779D" w:rsidRPr="002803AC" w:rsidRDefault="00A0779D" w:rsidP="000733C0">
            <w:pPr>
              <w:pStyle w:val="TableHeading1"/>
              <w:spacing w:before="80"/>
            </w:pPr>
            <w:r w:rsidRPr="002803AC">
              <w:t>Wood</w:t>
            </w:r>
          </w:p>
        </w:tc>
        <w:tc>
          <w:tcPr>
            <w:tcW w:w="905" w:type="dxa"/>
            <w:gridSpan w:val="2"/>
            <w:tcBorders>
              <w:top w:val="single" w:sz="8" w:space="0" w:color="FFFFFF" w:themeColor="background1"/>
              <w:bottom w:val="single" w:sz="8" w:space="0" w:color="FFFFFF" w:themeColor="background1"/>
              <w:right w:val="single" w:sz="6" w:space="0" w:color="6F6652"/>
            </w:tcBorders>
            <w:shd w:val="clear" w:color="auto" w:fill="E9E8E5"/>
            <w:tcMar>
              <w:left w:w="57" w:type="dxa"/>
              <w:right w:w="57" w:type="dxa"/>
            </w:tcMar>
          </w:tcPr>
          <w:p w14:paraId="6A37DCD8" w14:textId="77777777" w:rsidR="00A0779D" w:rsidRPr="002803AC" w:rsidRDefault="00A0779D" w:rsidP="000733C0">
            <w:pPr>
              <w:pStyle w:val="TableDataEntries"/>
              <w:jc w:val="left"/>
              <w:rPr>
                <w:sz w:val="14"/>
                <w:szCs w:val="14"/>
              </w:rPr>
            </w:pPr>
            <w:r w:rsidRPr="002803AC">
              <w:rPr>
                <w:sz w:val="14"/>
                <w:szCs w:val="14"/>
              </w:rPr>
              <w:t>Reuse</w:t>
            </w:r>
          </w:p>
        </w:tc>
        <w:tc>
          <w:tcPr>
            <w:tcW w:w="671" w:type="dxa"/>
            <w:tcBorders>
              <w:top w:val="single" w:sz="8" w:space="0" w:color="FFFFFF" w:themeColor="background1"/>
              <w:left w:val="single" w:sz="6" w:space="0" w:color="6F6652"/>
              <w:bottom w:val="single" w:sz="8" w:space="0" w:color="FFFFFF" w:themeColor="background1"/>
            </w:tcBorders>
            <w:shd w:val="clear" w:color="auto" w:fill="E9E8E5"/>
          </w:tcPr>
          <w:p w14:paraId="7C202A73" w14:textId="77777777" w:rsidR="00A0779D" w:rsidRPr="002803AC" w:rsidRDefault="00A0779D" w:rsidP="000733C0">
            <w:pPr>
              <w:pStyle w:val="TableDataEntries"/>
              <w:rPr>
                <w:sz w:val="14"/>
                <w:szCs w:val="14"/>
              </w:rPr>
            </w:pPr>
            <w:r w:rsidRPr="002803AC">
              <w:rPr>
                <w:sz w:val="14"/>
                <w:szCs w:val="14"/>
              </w:rPr>
              <w:t>70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790971C3" w14:textId="77777777" w:rsidR="00A0779D" w:rsidRPr="002803AC" w:rsidRDefault="00A0779D" w:rsidP="000733C0">
            <w:pPr>
              <w:pStyle w:val="TableDataEntries"/>
              <w:rPr>
                <w:sz w:val="14"/>
                <w:szCs w:val="14"/>
              </w:rPr>
            </w:pPr>
            <w:r w:rsidRPr="002803AC">
              <w:rPr>
                <w:sz w:val="14"/>
                <w:szCs w:val="14"/>
              </w:rPr>
              <w:t>300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7A5E4CEF" w14:textId="77777777" w:rsidR="00A0779D" w:rsidRPr="002803AC" w:rsidRDefault="00A0779D" w:rsidP="000733C0">
            <w:pPr>
              <w:pStyle w:val="TableDataEntries"/>
              <w:rPr>
                <w:sz w:val="14"/>
                <w:szCs w:val="14"/>
              </w:rPr>
            </w:pPr>
            <w:r w:rsidRPr="002803AC">
              <w:rPr>
                <w:sz w:val="14"/>
                <w:szCs w:val="14"/>
              </w:rPr>
              <w:t>30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EBA59D9" w14:textId="77777777" w:rsidR="00A0779D" w:rsidRPr="002803AC" w:rsidRDefault="00A0779D" w:rsidP="000733C0">
            <w:pPr>
              <w:pStyle w:val="TableDataEntries"/>
              <w:rPr>
                <w:sz w:val="14"/>
                <w:szCs w:val="14"/>
              </w:rPr>
            </w:pPr>
            <w:r w:rsidRPr="002803AC">
              <w:rPr>
                <w:sz w:val="14"/>
                <w:szCs w:val="14"/>
              </w:rPr>
              <w:t>110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1E159866" w14:textId="77777777" w:rsidR="00A0779D" w:rsidRPr="002803AC" w:rsidRDefault="00A0779D" w:rsidP="000733C0">
            <w:pPr>
              <w:pStyle w:val="TableDataEntries"/>
              <w:rPr>
                <w:sz w:val="14"/>
                <w:szCs w:val="14"/>
              </w:rPr>
            </w:pPr>
            <w:r w:rsidRPr="002803AC">
              <w:rPr>
                <w:sz w:val="14"/>
                <w:szCs w:val="14"/>
              </w:rPr>
              <w:t>110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D844E3B" w14:textId="77777777" w:rsidR="00A0779D" w:rsidRPr="002803AC" w:rsidRDefault="00A0779D" w:rsidP="000733C0">
            <w:pPr>
              <w:pStyle w:val="TableDataEntries"/>
              <w:rPr>
                <w:sz w:val="14"/>
                <w:szCs w:val="14"/>
              </w:rPr>
            </w:pPr>
            <w:r w:rsidRPr="002803AC">
              <w:rPr>
                <w:sz w:val="14"/>
                <w:szCs w:val="14"/>
              </w:rPr>
              <w:t>430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17BA0AB9" w14:textId="77777777" w:rsidR="00A0779D" w:rsidRPr="002803AC" w:rsidRDefault="00A0779D" w:rsidP="000733C0">
            <w:pPr>
              <w:pStyle w:val="TableDataEntries"/>
              <w:rPr>
                <w:sz w:val="14"/>
                <w:szCs w:val="14"/>
              </w:rPr>
            </w:pPr>
            <w:r w:rsidRPr="002803AC">
              <w:rPr>
                <w:sz w:val="14"/>
                <w:szCs w:val="14"/>
              </w:rPr>
              <w:t>30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573A1427" w14:textId="77777777" w:rsidR="00A0779D" w:rsidRPr="002803AC" w:rsidRDefault="00A0779D" w:rsidP="000733C0">
            <w:pPr>
              <w:pStyle w:val="TableDataEntries"/>
              <w:rPr>
                <w:sz w:val="14"/>
                <w:szCs w:val="14"/>
              </w:rPr>
            </w:pPr>
            <w:r w:rsidRPr="002803AC">
              <w:rPr>
                <w:sz w:val="14"/>
                <w:szCs w:val="14"/>
              </w:rPr>
              <w:t>120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A23F7CE"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0E6794C" w14:textId="77777777" w:rsidR="00A0779D" w:rsidRPr="002803AC" w:rsidRDefault="00A0779D" w:rsidP="000733C0">
            <w:pPr>
              <w:pStyle w:val="TableDataEntries"/>
              <w:rPr>
                <w:sz w:val="14"/>
                <w:szCs w:val="14"/>
              </w:rPr>
            </w:pPr>
            <w:r w:rsidRPr="002803AC">
              <w:rPr>
                <w:sz w:val="14"/>
                <w:szCs w:val="14"/>
              </w:rPr>
              <w:t>60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24C81BD2"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2BE01E82" w14:textId="77777777" w:rsidR="00A0779D" w:rsidRPr="002803AC" w:rsidRDefault="00A0779D" w:rsidP="000733C0">
            <w:pPr>
              <w:pStyle w:val="TableDataEntries"/>
              <w:rPr>
                <w:sz w:val="14"/>
                <w:szCs w:val="14"/>
              </w:rPr>
            </w:pPr>
            <w:r w:rsidRPr="002803AC">
              <w:rPr>
                <w:sz w:val="14"/>
                <w:szCs w:val="14"/>
              </w:rPr>
              <w:t>150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4FFF30B0"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BFBAEC3"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16C3054" w14:textId="77777777" w:rsidR="00A0779D" w:rsidRPr="002803AC" w:rsidRDefault="00A0779D" w:rsidP="000733C0">
            <w:pPr>
              <w:pStyle w:val="TableDataEntries"/>
              <w:rPr>
                <w:sz w:val="14"/>
                <w:szCs w:val="14"/>
              </w:rPr>
            </w:pPr>
            <w:r w:rsidRPr="002803AC">
              <w:rPr>
                <w:sz w:val="14"/>
                <w:szCs w:val="14"/>
              </w:rPr>
              <w:t>50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E86D6EA" w14:textId="77777777" w:rsidR="00A0779D" w:rsidRPr="002803AC" w:rsidRDefault="00A0779D" w:rsidP="000733C0">
            <w:pPr>
              <w:pStyle w:val="TableDataEntries"/>
              <w:rPr>
                <w:sz w:val="14"/>
                <w:szCs w:val="14"/>
              </w:rPr>
            </w:pPr>
            <w:r w:rsidRPr="002803AC">
              <w:rPr>
                <w:sz w:val="14"/>
                <w:szCs w:val="14"/>
              </w:rPr>
              <w:t>190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5EFA506" w14:textId="77777777" w:rsidR="00A0779D" w:rsidRPr="002803AC" w:rsidRDefault="00A0779D" w:rsidP="000733C0">
            <w:pPr>
              <w:pStyle w:val="TableDataEntries"/>
              <w:rPr>
                <w:sz w:val="14"/>
                <w:szCs w:val="14"/>
              </w:rPr>
            </w:pPr>
            <w:r w:rsidRPr="002803AC">
              <w:rPr>
                <w:sz w:val="14"/>
                <w:szCs w:val="14"/>
              </w:rPr>
              <w:t>350</w:t>
            </w:r>
          </w:p>
        </w:tc>
        <w:tc>
          <w:tcPr>
            <w:tcW w:w="801" w:type="dxa"/>
            <w:tcBorders>
              <w:top w:val="single" w:sz="8" w:space="0" w:color="FFFFFF" w:themeColor="background1"/>
              <w:bottom w:val="single" w:sz="8" w:space="0" w:color="FFFFFF" w:themeColor="background1"/>
            </w:tcBorders>
            <w:shd w:val="clear" w:color="auto" w:fill="E9E8E5"/>
          </w:tcPr>
          <w:p w14:paraId="659AC519" w14:textId="27D3D77D" w:rsidR="00A0779D" w:rsidRPr="002803AC" w:rsidRDefault="009E5EA1" w:rsidP="000733C0">
            <w:pPr>
              <w:pStyle w:val="TableDataEntries"/>
              <w:rPr>
                <w:sz w:val="14"/>
                <w:szCs w:val="14"/>
              </w:rPr>
            </w:pPr>
            <w:r>
              <w:rPr>
                <w:sz w:val="14"/>
                <w:szCs w:val="14"/>
              </w:rPr>
              <w:t xml:space="preserve">1 </w:t>
            </w:r>
            <w:r w:rsidR="00A0779D" w:rsidRPr="002803AC">
              <w:rPr>
                <w:sz w:val="14"/>
                <w:szCs w:val="14"/>
              </w:rPr>
              <w:t>390</w:t>
            </w:r>
          </w:p>
        </w:tc>
      </w:tr>
      <w:tr w:rsidR="00A0779D" w:rsidRPr="001D5116" w14:paraId="466E9D46" w14:textId="77777777" w:rsidTr="000733C0">
        <w:tc>
          <w:tcPr>
            <w:tcW w:w="90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E6C157F" w14:textId="77777777" w:rsidR="00A0779D" w:rsidRPr="002803AC" w:rsidRDefault="00A0779D" w:rsidP="000733C0">
            <w:pPr>
              <w:pStyle w:val="TableHeading1"/>
              <w:spacing w:before="80"/>
            </w:pPr>
            <w:r w:rsidRPr="002803AC">
              <w:t>Steel</w:t>
            </w:r>
          </w:p>
        </w:tc>
        <w:tc>
          <w:tcPr>
            <w:tcW w:w="905" w:type="dxa"/>
            <w:gridSpan w:val="2"/>
            <w:tcBorders>
              <w:top w:val="single" w:sz="8" w:space="0" w:color="FFFFFF" w:themeColor="background1"/>
              <w:bottom w:val="single" w:sz="8" w:space="0" w:color="FFFFFF" w:themeColor="background1"/>
              <w:right w:val="single" w:sz="6" w:space="0" w:color="6F6652"/>
            </w:tcBorders>
            <w:shd w:val="clear" w:color="auto" w:fill="E9E8E5"/>
            <w:tcMar>
              <w:left w:w="57" w:type="dxa"/>
              <w:right w:w="57" w:type="dxa"/>
            </w:tcMar>
          </w:tcPr>
          <w:p w14:paraId="43818F1D" w14:textId="77777777" w:rsidR="00A0779D" w:rsidRPr="002803AC" w:rsidRDefault="00A0779D" w:rsidP="000733C0">
            <w:pPr>
              <w:pStyle w:val="TableDataEntries"/>
              <w:jc w:val="left"/>
              <w:rPr>
                <w:sz w:val="14"/>
                <w:szCs w:val="14"/>
              </w:rPr>
            </w:pPr>
            <w:r w:rsidRPr="002803AC">
              <w:rPr>
                <w:sz w:val="14"/>
                <w:szCs w:val="14"/>
              </w:rPr>
              <w:t>Reuse</w:t>
            </w:r>
          </w:p>
        </w:tc>
        <w:tc>
          <w:tcPr>
            <w:tcW w:w="671" w:type="dxa"/>
            <w:tcBorders>
              <w:top w:val="single" w:sz="8" w:space="0" w:color="FFFFFF" w:themeColor="background1"/>
              <w:left w:val="single" w:sz="6" w:space="0" w:color="6F6652"/>
              <w:bottom w:val="single" w:sz="8" w:space="0" w:color="FFFFFF" w:themeColor="background1"/>
            </w:tcBorders>
            <w:shd w:val="clear" w:color="auto" w:fill="E9E8E5"/>
          </w:tcPr>
          <w:p w14:paraId="5C5C2D9D"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574ED752" w14:textId="77777777" w:rsidR="00A0779D" w:rsidRPr="002803AC" w:rsidRDefault="00A0779D" w:rsidP="000733C0">
            <w:pPr>
              <w:pStyle w:val="TableDataEntries"/>
              <w:rPr>
                <w:sz w:val="14"/>
                <w:szCs w:val="14"/>
              </w:rPr>
            </w:pPr>
            <w:r w:rsidRPr="002803AC">
              <w:rPr>
                <w:sz w:val="14"/>
                <w:szCs w:val="14"/>
              </w:rPr>
              <w:t>60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06A7453A"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5A176CC7"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4FB4FCA9"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6D4DCE96" w14:textId="77777777" w:rsidR="00A0779D" w:rsidRPr="002803AC" w:rsidRDefault="00A0779D" w:rsidP="000733C0">
            <w:pPr>
              <w:pStyle w:val="TableDataEntries"/>
              <w:rPr>
                <w:sz w:val="14"/>
                <w:szCs w:val="14"/>
              </w:rPr>
            </w:pPr>
            <w:r w:rsidRPr="002803AC">
              <w:rPr>
                <w:sz w:val="14"/>
                <w:szCs w:val="14"/>
              </w:rPr>
              <w:t>90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CFB3F9C"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2DC42BE6"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9D4E36E" w14:textId="77777777" w:rsidR="00A0779D" w:rsidRPr="002803AC" w:rsidRDefault="00A0779D" w:rsidP="000733C0">
            <w:pPr>
              <w:pStyle w:val="TableDataEntries"/>
              <w:rPr>
                <w:sz w:val="14"/>
                <w:szCs w:val="14"/>
              </w:rPr>
            </w:pPr>
            <w:r w:rsidRPr="002803AC">
              <w:rPr>
                <w:sz w:val="14"/>
                <w:szCs w:val="14"/>
              </w:rPr>
              <w:t>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5725DABC"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2454E17"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7D1A27F" w14:textId="77777777" w:rsidR="00A0779D" w:rsidRPr="002803AC" w:rsidRDefault="00A0779D" w:rsidP="000733C0">
            <w:pPr>
              <w:pStyle w:val="TableDataEntries"/>
              <w:rPr>
                <w:sz w:val="14"/>
                <w:szCs w:val="14"/>
              </w:rPr>
            </w:pPr>
            <w:r w:rsidRPr="002803AC">
              <w:rPr>
                <w:sz w:val="14"/>
                <w:szCs w:val="14"/>
              </w:rPr>
              <w:t>30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053A951" w14:textId="77777777" w:rsidR="00A0779D" w:rsidRPr="002803AC" w:rsidRDefault="00A0779D" w:rsidP="000733C0">
            <w:pPr>
              <w:pStyle w:val="TableDataEntries"/>
              <w:rPr>
                <w:sz w:val="14"/>
                <w:szCs w:val="14"/>
              </w:rPr>
            </w:pPr>
            <w:r w:rsidRPr="002803AC">
              <w:rPr>
                <w:sz w:val="14"/>
                <w:szCs w:val="14"/>
              </w:rPr>
              <w:t>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49377B3"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2863B764"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47F34FF"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F20E0EB" w14:textId="77777777" w:rsidR="00A0779D" w:rsidRPr="002803AC" w:rsidRDefault="00A0779D" w:rsidP="000733C0">
            <w:pPr>
              <w:pStyle w:val="TableDataEntries"/>
              <w:rPr>
                <w:sz w:val="14"/>
                <w:szCs w:val="14"/>
              </w:rPr>
            </w:pPr>
            <w:r w:rsidRPr="002803AC">
              <w:rPr>
                <w:sz w:val="14"/>
                <w:szCs w:val="14"/>
              </w:rPr>
              <w:t>70</w:t>
            </w:r>
          </w:p>
        </w:tc>
        <w:tc>
          <w:tcPr>
            <w:tcW w:w="801" w:type="dxa"/>
            <w:tcBorders>
              <w:top w:val="single" w:sz="8" w:space="0" w:color="FFFFFF" w:themeColor="background1"/>
              <w:bottom w:val="single" w:sz="8" w:space="0" w:color="FFFFFF" w:themeColor="background1"/>
            </w:tcBorders>
            <w:shd w:val="clear" w:color="auto" w:fill="E9E8E5"/>
          </w:tcPr>
          <w:p w14:paraId="5B617FBF" w14:textId="77777777" w:rsidR="00A0779D" w:rsidRPr="002803AC" w:rsidRDefault="00A0779D" w:rsidP="000733C0">
            <w:pPr>
              <w:pStyle w:val="TableDataEntries"/>
              <w:rPr>
                <w:sz w:val="14"/>
                <w:szCs w:val="14"/>
              </w:rPr>
            </w:pPr>
            <w:r w:rsidRPr="002803AC">
              <w:rPr>
                <w:sz w:val="14"/>
                <w:szCs w:val="14"/>
              </w:rPr>
              <w:t>280</w:t>
            </w:r>
          </w:p>
        </w:tc>
      </w:tr>
      <w:tr w:rsidR="00A0779D" w:rsidRPr="001D5116" w14:paraId="38E756FE" w14:textId="77777777" w:rsidTr="000733C0">
        <w:tc>
          <w:tcPr>
            <w:tcW w:w="90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C946CEF" w14:textId="77777777" w:rsidR="00A0779D" w:rsidRPr="002803AC" w:rsidRDefault="00A0779D" w:rsidP="000733C0">
            <w:pPr>
              <w:pStyle w:val="TableHeading1"/>
              <w:spacing w:before="80"/>
            </w:pPr>
            <w:r w:rsidRPr="002803AC">
              <w:t>Aluminium</w:t>
            </w:r>
          </w:p>
        </w:tc>
        <w:tc>
          <w:tcPr>
            <w:tcW w:w="905" w:type="dxa"/>
            <w:gridSpan w:val="2"/>
            <w:tcBorders>
              <w:top w:val="single" w:sz="8" w:space="0" w:color="FFFFFF" w:themeColor="background1"/>
              <w:bottom w:val="single" w:sz="8" w:space="0" w:color="FFFFFF" w:themeColor="background1"/>
              <w:right w:val="single" w:sz="6" w:space="0" w:color="6F6652"/>
            </w:tcBorders>
            <w:shd w:val="clear" w:color="auto" w:fill="E9E8E5"/>
            <w:tcMar>
              <w:left w:w="57" w:type="dxa"/>
              <w:right w:w="57" w:type="dxa"/>
            </w:tcMar>
          </w:tcPr>
          <w:p w14:paraId="0523D2E3" w14:textId="77777777" w:rsidR="00A0779D" w:rsidRPr="002803AC" w:rsidRDefault="00A0779D" w:rsidP="000733C0">
            <w:pPr>
              <w:pStyle w:val="TableDataEntries"/>
              <w:jc w:val="left"/>
              <w:rPr>
                <w:sz w:val="14"/>
                <w:szCs w:val="14"/>
              </w:rPr>
            </w:pPr>
            <w:r w:rsidRPr="002803AC">
              <w:rPr>
                <w:sz w:val="14"/>
                <w:szCs w:val="14"/>
              </w:rPr>
              <w:t>Reuse</w:t>
            </w:r>
          </w:p>
        </w:tc>
        <w:tc>
          <w:tcPr>
            <w:tcW w:w="671" w:type="dxa"/>
            <w:tcBorders>
              <w:top w:val="single" w:sz="8" w:space="0" w:color="FFFFFF" w:themeColor="background1"/>
              <w:left w:val="single" w:sz="6" w:space="0" w:color="6F6652"/>
              <w:bottom w:val="single" w:sz="8" w:space="0" w:color="FFFFFF" w:themeColor="background1"/>
            </w:tcBorders>
            <w:shd w:val="clear" w:color="auto" w:fill="E9E8E5"/>
          </w:tcPr>
          <w:p w14:paraId="4A5DFB92" w14:textId="77777777" w:rsidR="00A0779D" w:rsidRPr="002803AC" w:rsidRDefault="00A0779D" w:rsidP="000733C0">
            <w:pPr>
              <w:pStyle w:val="TableDataEntries"/>
              <w:rPr>
                <w:sz w:val="14"/>
                <w:szCs w:val="14"/>
              </w:rPr>
            </w:pPr>
            <w:r w:rsidRPr="002803AC">
              <w:rPr>
                <w:sz w:val="14"/>
                <w:szCs w:val="14"/>
              </w:rPr>
              <w:t>30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288F738" w14:textId="77777777" w:rsidR="00A0779D" w:rsidRPr="002803AC" w:rsidRDefault="00A0779D" w:rsidP="000733C0">
            <w:pPr>
              <w:pStyle w:val="TableDataEntries"/>
              <w:rPr>
                <w:sz w:val="14"/>
                <w:szCs w:val="14"/>
              </w:rPr>
            </w:pPr>
            <w:r w:rsidRPr="002803AC">
              <w:rPr>
                <w:sz w:val="14"/>
                <w:szCs w:val="14"/>
              </w:rPr>
              <w:t>120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2B80D764"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8D3EC13"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45145916"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8AA8612" w14:textId="77777777" w:rsidR="00A0779D" w:rsidRPr="002803AC" w:rsidRDefault="00A0779D" w:rsidP="000733C0">
            <w:pPr>
              <w:pStyle w:val="TableDataEntries"/>
              <w:rPr>
                <w:sz w:val="14"/>
                <w:szCs w:val="14"/>
              </w:rPr>
            </w:pPr>
            <w:r w:rsidRPr="002803AC">
              <w:rPr>
                <w:sz w:val="14"/>
                <w:szCs w:val="14"/>
              </w:rPr>
              <w:t>170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00E63BA8"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B8B4AB7" w14:textId="77777777" w:rsidR="00A0779D" w:rsidRPr="002803AC" w:rsidRDefault="00A0779D" w:rsidP="000733C0">
            <w:pPr>
              <w:pStyle w:val="TableDataEntries"/>
              <w:rPr>
                <w:sz w:val="14"/>
                <w:szCs w:val="14"/>
              </w:rPr>
            </w:pPr>
            <w:r w:rsidRPr="002803AC">
              <w:rPr>
                <w:sz w:val="14"/>
                <w:szCs w:val="14"/>
              </w:rPr>
              <w:t>50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49BE082D"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1A4C8672"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04CE885A"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2519C5F" w14:textId="77777777" w:rsidR="00A0779D" w:rsidRPr="002803AC" w:rsidRDefault="00A0779D" w:rsidP="000733C0">
            <w:pPr>
              <w:pStyle w:val="TableDataEntries"/>
              <w:rPr>
                <w:sz w:val="14"/>
                <w:szCs w:val="14"/>
              </w:rPr>
            </w:pPr>
            <w:r w:rsidRPr="002803AC">
              <w:rPr>
                <w:sz w:val="14"/>
                <w:szCs w:val="14"/>
              </w:rPr>
              <w:t>60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0FE89A6B" w14:textId="77777777" w:rsidR="00A0779D" w:rsidRPr="002803AC" w:rsidRDefault="00A0779D" w:rsidP="000733C0">
            <w:pPr>
              <w:pStyle w:val="TableDataEntries"/>
              <w:rPr>
                <w:sz w:val="14"/>
                <w:szCs w:val="14"/>
              </w:rPr>
            </w:pPr>
            <w:r w:rsidRPr="002803AC">
              <w:rPr>
                <w:sz w:val="14"/>
                <w:szCs w:val="14"/>
              </w:rPr>
              <w:t>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6978AD4C"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59D36D1"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0B4CD395" w14:textId="77777777" w:rsidR="00A0779D" w:rsidRPr="002803AC" w:rsidRDefault="00A0779D" w:rsidP="000733C0">
            <w:pPr>
              <w:pStyle w:val="TableDataEntries"/>
              <w:rPr>
                <w:sz w:val="14"/>
                <w:szCs w:val="14"/>
              </w:rPr>
            </w:pPr>
            <w:r w:rsidRPr="002803AC">
              <w:rPr>
                <w:sz w:val="14"/>
                <w:szCs w:val="14"/>
              </w:rPr>
              <w:t>80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1D5DC4F0" w14:textId="77777777" w:rsidR="00A0779D" w:rsidRPr="002803AC" w:rsidRDefault="00A0779D" w:rsidP="000733C0">
            <w:pPr>
              <w:pStyle w:val="TableDataEntries"/>
              <w:rPr>
                <w:sz w:val="14"/>
                <w:szCs w:val="14"/>
              </w:rPr>
            </w:pPr>
            <w:r w:rsidRPr="002803AC">
              <w:rPr>
                <w:sz w:val="14"/>
                <w:szCs w:val="14"/>
              </w:rPr>
              <w:t>140</w:t>
            </w:r>
          </w:p>
        </w:tc>
        <w:tc>
          <w:tcPr>
            <w:tcW w:w="801" w:type="dxa"/>
            <w:tcBorders>
              <w:top w:val="single" w:sz="8" w:space="0" w:color="FFFFFF" w:themeColor="background1"/>
              <w:bottom w:val="single" w:sz="8" w:space="0" w:color="FFFFFF" w:themeColor="background1"/>
            </w:tcBorders>
            <w:shd w:val="clear" w:color="auto" w:fill="E9E8E5"/>
          </w:tcPr>
          <w:p w14:paraId="3158DB71" w14:textId="77777777" w:rsidR="00A0779D" w:rsidRPr="002803AC" w:rsidRDefault="00A0779D" w:rsidP="000733C0">
            <w:pPr>
              <w:pStyle w:val="TableDataEntries"/>
              <w:rPr>
                <w:sz w:val="14"/>
                <w:szCs w:val="14"/>
              </w:rPr>
            </w:pPr>
            <w:r w:rsidRPr="002803AC">
              <w:rPr>
                <w:sz w:val="14"/>
                <w:szCs w:val="14"/>
              </w:rPr>
              <w:t>560</w:t>
            </w:r>
          </w:p>
        </w:tc>
      </w:tr>
      <w:tr w:rsidR="00A0779D" w:rsidRPr="001D5116" w14:paraId="176DB7F7" w14:textId="77777777" w:rsidTr="000733C0">
        <w:tc>
          <w:tcPr>
            <w:tcW w:w="90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E01190E" w14:textId="77777777" w:rsidR="00A0779D" w:rsidRPr="002803AC" w:rsidRDefault="00A0779D" w:rsidP="000733C0">
            <w:pPr>
              <w:pStyle w:val="TableHeading1"/>
              <w:spacing w:before="80"/>
            </w:pPr>
            <w:r w:rsidRPr="002803AC">
              <w:t>Equipment</w:t>
            </w:r>
          </w:p>
        </w:tc>
        <w:tc>
          <w:tcPr>
            <w:tcW w:w="905" w:type="dxa"/>
            <w:gridSpan w:val="2"/>
            <w:tcBorders>
              <w:top w:val="single" w:sz="8" w:space="0" w:color="FFFFFF" w:themeColor="background1"/>
              <w:bottom w:val="single" w:sz="8" w:space="0" w:color="FFFFFF" w:themeColor="background1"/>
              <w:right w:val="single" w:sz="6" w:space="0" w:color="6F6652"/>
            </w:tcBorders>
            <w:shd w:val="clear" w:color="auto" w:fill="E9E8E5"/>
            <w:tcMar>
              <w:left w:w="57" w:type="dxa"/>
              <w:right w:w="57" w:type="dxa"/>
            </w:tcMar>
          </w:tcPr>
          <w:p w14:paraId="2B2AEC34" w14:textId="77777777" w:rsidR="00A0779D" w:rsidRPr="002803AC" w:rsidRDefault="00A0779D" w:rsidP="000733C0">
            <w:pPr>
              <w:pStyle w:val="TableDataEntries"/>
              <w:jc w:val="left"/>
              <w:rPr>
                <w:sz w:val="14"/>
                <w:szCs w:val="14"/>
              </w:rPr>
            </w:pPr>
            <w:r w:rsidRPr="002803AC">
              <w:rPr>
                <w:sz w:val="14"/>
                <w:szCs w:val="14"/>
              </w:rPr>
              <w:t>Environment</w:t>
            </w:r>
          </w:p>
        </w:tc>
        <w:tc>
          <w:tcPr>
            <w:tcW w:w="671" w:type="dxa"/>
            <w:tcBorders>
              <w:top w:val="single" w:sz="8" w:space="0" w:color="FFFFFF" w:themeColor="background1"/>
              <w:left w:val="single" w:sz="6" w:space="0" w:color="6F6652"/>
              <w:bottom w:val="single" w:sz="8" w:space="0" w:color="FFFFFF" w:themeColor="background1"/>
            </w:tcBorders>
            <w:shd w:val="clear" w:color="auto" w:fill="E9E8E5"/>
          </w:tcPr>
          <w:p w14:paraId="28B4509F" w14:textId="77777777" w:rsidR="00A0779D" w:rsidRPr="002803AC" w:rsidRDefault="00A0779D" w:rsidP="000733C0">
            <w:pPr>
              <w:pStyle w:val="TableDataEntries"/>
              <w:rPr>
                <w:sz w:val="14"/>
                <w:szCs w:val="14"/>
              </w:rPr>
            </w:pPr>
            <w:r w:rsidRPr="002803AC">
              <w:rPr>
                <w:sz w:val="14"/>
                <w:szCs w:val="14"/>
              </w:rPr>
              <w:t>90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2885B36A" w14:textId="77777777" w:rsidR="00A0779D" w:rsidRPr="002803AC" w:rsidRDefault="00A0779D" w:rsidP="000733C0">
            <w:pPr>
              <w:pStyle w:val="TableDataEntries"/>
              <w:rPr>
                <w:sz w:val="14"/>
                <w:szCs w:val="14"/>
              </w:rPr>
            </w:pPr>
            <w:r w:rsidRPr="002803AC">
              <w:rPr>
                <w:sz w:val="14"/>
                <w:szCs w:val="14"/>
              </w:rPr>
              <w:t>150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2C40A035" w14:textId="77777777" w:rsidR="00A0779D" w:rsidRPr="002803AC" w:rsidRDefault="00A0779D" w:rsidP="000733C0">
            <w:pPr>
              <w:pStyle w:val="TableDataEntries"/>
              <w:rPr>
                <w:sz w:val="14"/>
                <w:szCs w:val="14"/>
              </w:rPr>
            </w:pPr>
            <w:r w:rsidRPr="002803AC">
              <w:rPr>
                <w:sz w:val="14"/>
                <w:szCs w:val="14"/>
              </w:rPr>
              <w:t>30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464EDBA8" w14:textId="77777777" w:rsidR="00A0779D" w:rsidRPr="002803AC" w:rsidRDefault="00A0779D" w:rsidP="000733C0">
            <w:pPr>
              <w:pStyle w:val="TableDataEntries"/>
              <w:rPr>
                <w:sz w:val="14"/>
                <w:szCs w:val="14"/>
              </w:rPr>
            </w:pPr>
            <w:r w:rsidRPr="002803AC">
              <w:rPr>
                <w:sz w:val="14"/>
                <w:szCs w:val="14"/>
              </w:rPr>
              <w:t>50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A4DA408" w14:textId="77777777" w:rsidR="00A0779D" w:rsidRPr="002803AC" w:rsidRDefault="00A0779D" w:rsidP="000733C0">
            <w:pPr>
              <w:pStyle w:val="TableDataEntries"/>
              <w:rPr>
                <w:sz w:val="14"/>
                <w:szCs w:val="14"/>
              </w:rPr>
            </w:pPr>
            <w:r w:rsidRPr="002803AC">
              <w:rPr>
                <w:sz w:val="14"/>
                <w:szCs w:val="14"/>
              </w:rPr>
              <w:t>130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6F9AA53D" w14:textId="77777777" w:rsidR="00A0779D" w:rsidRPr="002803AC" w:rsidRDefault="00A0779D" w:rsidP="000733C0">
            <w:pPr>
              <w:pStyle w:val="TableDataEntries"/>
              <w:rPr>
                <w:sz w:val="14"/>
                <w:szCs w:val="14"/>
              </w:rPr>
            </w:pPr>
            <w:r w:rsidRPr="002803AC">
              <w:rPr>
                <w:sz w:val="14"/>
                <w:szCs w:val="14"/>
              </w:rPr>
              <w:t>210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1AC2094D" w14:textId="77777777" w:rsidR="00A0779D" w:rsidRPr="002803AC" w:rsidRDefault="00A0779D" w:rsidP="000733C0">
            <w:pPr>
              <w:pStyle w:val="TableDataEntries"/>
              <w:rPr>
                <w:sz w:val="14"/>
                <w:szCs w:val="14"/>
              </w:rPr>
            </w:pPr>
            <w:r w:rsidRPr="002803AC">
              <w:rPr>
                <w:sz w:val="14"/>
                <w:szCs w:val="14"/>
              </w:rPr>
              <w:t>30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20EB976E" w14:textId="77777777" w:rsidR="00A0779D" w:rsidRPr="002803AC" w:rsidRDefault="00A0779D" w:rsidP="000733C0">
            <w:pPr>
              <w:pStyle w:val="TableDataEntries"/>
              <w:rPr>
                <w:sz w:val="14"/>
                <w:szCs w:val="14"/>
              </w:rPr>
            </w:pPr>
            <w:r w:rsidRPr="002803AC">
              <w:rPr>
                <w:sz w:val="14"/>
                <w:szCs w:val="14"/>
              </w:rPr>
              <w:t>60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091D233E"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3DDDB18E" w14:textId="77777777" w:rsidR="00A0779D" w:rsidRPr="002803AC" w:rsidRDefault="00A0779D" w:rsidP="000733C0">
            <w:pPr>
              <w:pStyle w:val="TableDataEntries"/>
              <w:rPr>
                <w:sz w:val="14"/>
                <w:szCs w:val="14"/>
              </w:rPr>
            </w:pPr>
            <w:r w:rsidRPr="002803AC">
              <w:rPr>
                <w:sz w:val="14"/>
                <w:szCs w:val="14"/>
              </w:rPr>
              <w:t>30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7CF1589E" w14:textId="77777777" w:rsidR="00A0779D" w:rsidRPr="002803AC" w:rsidRDefault="00A0779D" w:rsidP="000733C0">
            <w:pPr>
              <w:pStyle w:val="TableDataEntries"/>
              <w:rPr>
                <w:sz w:val="14"/>
                <w:szCs w:val="14"/>
              </w:rPr>
            </w:pPr>
            <w:r w:rsidRPr="002803AC">
              <w:rPr>
                <w:sz w:val="14"/>
                <w:szCs w:val="14"/>
              </w:rPr>
              <w:t>40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51E1A2E7" w14:textId="77777777" w:rsidR="00A0779D" w:rsidRPr="002803AC" w:rsidRDefault="00A0779D" w:rsidP="000733C0">
            <w:pPr>
              <w:pStyle w:val="TableDataEntries"/>
              <w:rPr>
                <w:sz w:val="14"/>
                <w:szCs w:val="14"/>
              </w:rPr>
            </w:pPr>
            <w:r w:rsidRPr="002803AC">
              <w:rPr>
                <w:sz w:val="14"/>
                <w:szCs w:val="14"/>
              </w:rPr>
              <w:t>70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58335B59" w14:textId="77777777" w:rsidR="00A0779D" w:rsidRPr="002803AC" w:rsidRDefault="00A0779D" w:rsidP="000733C0">
            <w:pPr>
              <w:pStyle w:val="TableDataEntries"/>
              <w:rPr>
                <w:sz w:val="14"/>
                <w:szCs w:val="14"/>
              </w:rPr>
            </w:pPr>
            <w:r w:rsidRPr="002803AC">
              <w:rPr>
                <w:sz w:val="14"/>
                <w:szCs w:val="14"/>
              </w:rPr>
              <w:t>10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45444098" w14:textId="77777777" w:rsidR="00A0779D" w:rsidRPr="002803AC" w:rsidRDefault="00A0779D" w:rsidP="000733C0">
            <w:pPr>
              <w:pStyle w:val="TableDataEntries"/>
              <w:rPr>
                <w:sz w:val="14"/>
                <w:szCs w:val="14"/>
              </w:rPr>
            </w:pPr>
            <w:r w:rsidRPr="002803AC">
              <w:rPr>
                <w:sz w:val="14"/>
                <w:szCs w:val="14"/>
              </w:rPr>
              <w:t>20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66EEA32" w14:textId="77777777" w:rsidR="00A0779D" w:rsidRPr="002803AC" w:rsidRDefault="00A0779D" w:rsidP="000733C0">
            <w:pPr>
              <w:pStyle w:val="TableDataEntries"/>
              <w:rPr>
                <w:sz w:val="14"/>
                <w:szCs w:val="14"/>
              </w:rPr>
            </w:pPr>
            <w:r w:rsidRPr="002803AC">
              <w:rPr>
                <w:sz w:val="14"/>
                <w:szCs w:val="14"/>
              </w:rPr>
              <w:t>60</w:t>
            </w:r>
          </w:p>
        </w:tc>
        <w:tc>
          <w:tcPr>
            <w:tcW w:w="670" w:type="dxa"/>
            <w:tcBorders>
              <w:top w:val="single" w:sz="8" w:space="0" w:color="FFFFFF" w:themeColor="background1"/>
              <w:bottom w:val="single" w:sz="8" w:space="0" w:color="FFFFFF" w:themeColor="background1"/>
              <w:right w:val="single" w:sz="6" w:space="0" w:color="6F6652"/>
            </w:tcBorders>
            <w:shd w:val="clear" w:color="auto" w:fill="E9E8E5"/>
          </w:tcPr>
          <w:p w14:paraId="481B7E58" w14:textId="77777777" w:rsidR="00A0779D" w:rsidRPr="002803AC" w:rsidRDefault="00A0779D" w:rsidP="000733C0">
            <w:pPr>
              <w:pStyle w:val="TableDataEntries"/>
              <w:rPr>
                <w:sz w:val="14"/>
                <w:szCs w:val="14"/>
              </w:rPr>
            </w:pPr>
            <w:r w:rsidRPr="002803AC">
              <w:rPr>
                <w:sz w:val="14"/>
                <w:szCs w:val="14"/>
              </w:rPr>
              <w:t>90</w:t>
            </w:r>
          </w:p>
        </w:tc>
        <w:tc>
          <w:tcPr>
            <w:tcW w:w="670" w:type="dxa"/>
            <w:tcBorders>
              <w:top w:val="single" w:sz="8" w:space="0" w:color="FFFFFF" w:themeColor="background1"/>
              <w:left w:val="single" w:sz="6" w:space="0" w:color="6F6652"/>
              <w:bottom w:val="single" w:sz="8" w:space="0" w:color="FFFFFF" w:themeColor="background1"/>
            </w:tcBorders>
            <w:shd w:val="clear" w:color="auto" w:fill="E9E8E5"/>
          </w:tcPr>
          <w:p w14:paraId="61CACB4F" w14:textId="77777777" w:rsidR="00A0779D" w:rsidRPr="002803AC" w:rsidRDefault="00A0779D" w:rsidP="000733C0">
            <w:pPr>
              <w:pStyle w:val="TableDataEntries"/>
              <w:rPr>
                <w:sz w:val="14"/>
                <w:szCs w:val="14"/>
              </w:rPr>
            </w:pPr>
            <w:r w:rsidRPr="002803AC">
              <w:rPr>
                <w:sz w:val="14"/>
                <w:szCs w:val="14"/>
              </w:rPr>
              <w:t>410</w:t>
            </w:r>
          </w:p>
        </w:tc>
        <w:tc>
          <w:tcPr>
            <w:tcW w:w="801" w:type="dxa"/>
            <w:tcBorders>
              <w:top w:val="single" w:sz="8" w:space="0" w:color="FFFFFF" w:themeColor="background1"/>
              <w:bottom w:val="single" w:sz="8" w:space="0" w:color="FFFFFF" w:themeColor="background1"/>
            </w:tcBorders>
            <w:shd w:val="clear" w:color="auto" w:fill="E9E8E5"/>
          </w:tcPr>
          <w:p w14:paraId="3BE691A2" w14:textId="77777777" w:rsidR="00A0779D" w:rsidRPr="002803AC" w:rsidRDefault="00A0779D" w:rsidP="000733C0">
            <w:pPr>
              <w:pStyle w:val="TableDataEntries"/>
              <w:rPr>
                <w:sz w:val="14"/>
                <w:szCs w:val="14"/>
              </w:rPr>
            </w:pPr>
            <w:r w:rsidRPr="002803AC">
              <w:rPr>
                <w:sz w:val="14"/>
                <w:szCs w:val="14"/>
              </w:rPr>
              <w:t>680</w:t>
            </w:r>
          </w:p>
        </w:tc>
      </w:tr>
      <w:tr w:rsidR="00A0779D" w:rsidRPr="002803AC" w14:paraId="735602FF" w14:textId="77777777" w:rsidTr="000733C0">
        <w:tc>
          <w:tcPr>
            <w:tcW w:w="1813" w:type="dxa"/>
            <w:gridSpan w:val="3"/>
            <w:tcBorders>
              <w:top w:val="single" w:sz="8" w:space="0" w:color="FFFFFF" w:themeColor="background1"/>
              <w:bottom w:val="single" w:sz="6" w:space="0" w:color="6F6652"/>
              <w:right w:val="single" w:sz="6" w:space="0" w:color="6F6652"/>
            </w:tcBorders>
            <w:shd w:val="clear" w:color="auto" w:fill="C2DADB" w:themeFill="accent6" w:themeFillTint="99"/>
            <w:tcMar>
              <w:left w:w="57" w:type="dxa"/>
              <w:right w:w="57" w:type="dxa"/>
            </w:tcMar>
          </w:tcPr>
          <w:p w14:paraId="6737367A" w14:textId="77777777" w:rsidR="00A0779D" w:rsidRPr="002803AC" w:rsidRDefault="00A0779D" w:rsidP="000733C0">
            <w:pPr>
              <w:pStyle w:val="TableDataEntries"/>
              <w:jc w:val="left"/>
              <w:rPr>
                <w:rFonts w:ascii="Franklin Gothic Demi" w:hAnsi="Franklin Gothic Demi"/>
                <w:sz w:val="14"/>
                <w:szCs w:val="14"/>
              </w:rPr>
            </w:pPr>
            <w:r w:rsidRPr="002803AC">
              <w:rPr>
                <w:rFonts w:ascii="Franklin Gothic Demi" w:hAnsi="Franklin Gothic Demi"/>
                <w:sz w:val="14"/>
                <w:szCs w:val="14"/>
              </w:rPr>
              <w:t>Total</w:t>
            </w:r>
          </w:p>
        </w:tc>
        <w:tc>
          <w:tcPr>
            <w:tcW w:w="671" w:type="dxa"/>
            <w:tcBorders>
              <w:top w:val="single" w:sz="8" w:space="0" w:color="FFFFFF" w:themeColor="background1"/>
              <w:left w:val="single" w:sz="6" w:space="0" w:color="6F6652"/>
              <w:bottom w:val="single" w:sz="6" w:space="0" w:color="6F6652"/>
            </w:tcBorders>
            <w:shd w:val="clear" w:color="auto" w:fill="C2DADB" w:themeFill="accent6" w:themeFillTint="99"/>
          </w:tcPr>
          <w:p w14:paraId="4C31C58E" w14:textId="015EF9BD"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5 </w:t>
            </w:r>
            <w:r w:rsidR="00A0779D" w:rsidRPr="002803AC">
              <w:rPr>
                <w:rFonts w:ascii="Franklin Gothic Demi" w:hAnsi="Franklin Gothic Demi"/>
                <w:sz w:val="14"/>
                <w:szCs w:val="14"/>
              </w:rPr>
              <w:t>180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2C74AD42" w14:textId="632BC56B"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9 </w:t>
            </w:r>
            <w:r w:rsidR="00A0779D" w:rsidRPr="002803AC">
              <w:rPr>
                <w:rFonts w:ascii="Franklin Gothic Demi" w:hAnsi="Franklin Gothic Demi"/>
                <w:sz w:val="14"/>
                <w:szCs w:val="14"/>
              </w:rPr>
              <w:t>210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13277A32" w14:textId="37125B39"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2 </w:t>
            </w:r>
            <w:r w:rsidR="00A0779D" w:rsidRPr="002803AC">
              <w:rPr>
                <w:rFonts w:ascii="Franklin Gothic Demi" w:hAnsi="Franklin Gothic Demi"/>
                <w:sz w:val="14"/>
                <w:szCs w:val="14"/>
              </w:rPr>
              <w:t>030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6C8792FF" w14:textId="4D6EBE02" w:rsidR="00A0779D" w:rsidRPr="002803AC" w:rsidRDefault="00A0779D" w:rsidP="000733C0">
            <w:pPr>
              <w:pStyle w:val="TableDataEntries"/>
              <w:rPr>
                <w:rFonts w:ascii="Franklin Gothic Demi" w:hAnsi="Franklin Gothic Demi"/>
                <w:sz w:val="14"/>
                <w:szCs w:val="14"/>
              </w:rPr>
            </w:pPr>
            <w:r w:rsidRPr="002803AC">
              <w:rPr>
                <w:rFonts w:ascii="Franklin Gothic Demi" w:hAnsi="Franklin Gothic Demi"/>
                <w:sz w:val="14"/>
                <w:szCs w:val="14"/>
              </w:rPr>
              <w:t>3</w:t>
            </w:r>
            <w:r w:rsidR="009E5EA1">
              <w:rPr>
                <w:rFonts w:ascii="Franklin Gothic Demi" w:hAnsi="Franklin Gothic Demi"/>
                <w:sz w:val="14"/>
                <w:szCs w:val="14"/>
              </w:rPr>
              <w:t xml:space="preserve"> </w:t>
            </w:r>
            <w:r w:rsidRPr="002803AC">
              <w:rPr>
                <w:rFonts w:ascii="Franklin Gothic Demi" w:hAnsi="Franklin Gothic Demi"/>
                <w:sz w:val="14"/>
                <w:szCs w:val="14"/>
              </w:rPr>
              <w:t>580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281F41BD" w14:textId="07ADD31C"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8 </w:t>
            </w:r>
            <w:r w:rsidR="00A0779D" w:rsidRPr="002803AC">
              <w:rPr>
                <w:rFonts w:ascii="Franklin Gothic Demi" w:hAnsi="Franklin Gothic Demi"/>
                <w:sz w:val="14"/>
                <w:szCs w:val="14"/>
              </w:rPr>
              <w:t>980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5229C84D" w14:textId="6116251E"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14 </w:t>
            </w:r>
            <w:r w:rsidR="00A0779D" w:rsidRPr="002803AC">
              <w:rPr>
                <w:rFonts w:ascii="Franklin Gothic Demi" w:hAnsi="Franklin Gothic Demi"/>
                <w:sz w:val="14"/>
                <w:szCs w:val="14"/>
              </w:rPr>
              <w:t>580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27F6073E" w14:textId="34A42D87" w:rsidR="00A0779D" w:rsidRPr="002803AC" w:rsidRDefault="00A0779D" w:rsidP="000733C0">
            <w:pPr>
              <w:pStyle w:val="TableDataEntries"/>
              <w:rPr>
                <w:rFonts w:ascii="Franklin Gothic Demi" w:hAnsi="Franklin Gothic Demi"/>
                <w:sz w:val="14"/>
                <w:szCs w:val="14"/>
              </w:rPr>
            </w:pPr>
            <w:r w:rsidRPr="002803AC">
              <w:rPr>
                <w:rFonts w:ascii="Franklin Gothic Demi" w:hAnsi="Franklin Gothic Demi"/>
                <w:sz w:val="14"/>
                <w:szCs w:val="14"/>
              </w:rPr>
              <w:t>21</w:t>
            </w:r>
            <w:r w:rsidR="009E5EA1">
              <w:rPr>
                <w:rFonts w:ascii="Franklin Gothic Demi" w:hAnsi="Franklin Gothic Demi"/>
                <w:sz w:val="14"/>
                <w:szCs w:val="14"/>
              </w:rPr>
              <w:t xml:space="preserve"> </w:t>
            </w:r>
            <w:r w:rsidRPr="002803AC">
              <w:rPr>
                <w:rFonts w:ascii="Franklin Gothic Demi" w:hAnsi="Franklin Gothic Demi"/>
                <w:sz w:val="14"/>
                <w:szCs w:val="14"/>
              </w:rPr>
              <w:t>700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2480A420" w14:textId="3E12ED55"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35 </w:t>
            </w:r>
            <w:r w:rsidR="00A0779D" w:rsidRPr="002803AC">
              <w:rPr>
                <w:rFonts w:ascii="Franklin Gothic Demi" w:hAnsi="Franklin Gothic Demi"/>
                <w:sz w:val="14"/>
                <w:szCs w:val="14"/>
              </w:rPr>
              <w:t>850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762527DA" w14:textId="121B1B50"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5 </w:t>
            </w:r>
            <w:r w:rsidR="00A0779D" w:rsidRPr="002803AC">
              <w:rPr>
                <w:rFonts w:ascii="Franklin Gothic Demi" w:hAnsi="Franklin Gothic Demi"/>
                <w:sz w:val="14"/>
                <w:szCs w:val="14"/>
              </w:rPr>
              <w:t>600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0A76DA4C" w14:textId="415B56E5"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9 </w:t>
            </w:r>
            <w:r w:rsidR="00A0779D" w:rsidRPr="002803AC">
              <w:rPr>
                <w:rFonts w:ascii="Franklin Gothic Demi" w:hAnsi="Franklin Gothic Demi"/>
                <w:sz w:val="14"/>
                <w:szCs w:val="14"/>
              </w:rPr>
              <w:t>410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0CA15214" w14:textId="2DE06E79"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14 </w:t>
            </w:r>
            <w:r w:rsidR="00A0779D" w:rsidRPr="002803AC">
              <w:rPr>
                <w:rFonts w:ascii="Franklin Gothic Demi" w:hAnsi="Franklin Gothic Demi"/>
                <w:sz w:val="14"/>
                <w:szCs w:val="14"/>
              </w:rPr>
              <w:t>640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23D69326" w14:textId="6DA1A88B"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27 </w:t>
            </w:r>
            <w:r w:rsidR="00A0779D" w:rsidRPr="002803AC">
              <w:rPr>
                <w:rFonts w:ascii="Franklin Gothic Demi" w:hAnsi="Franklin Gothic Demi"/>
                <w:sz w:val="14"/>
                <w:szCs w:val="14"/>
              </w:rPr>
              <w:t>630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79D7D006" w14:textId="77777777" w:rsidR="00A0779D" w:rsidRPr="002803AC" w:rsidRDefault="00A0779D" w:rsidP="000733C0">
            <w:pPr>
              <w:pStyle w:val="TableDataEntries"/>
              <w:rPr>
                <w:rFonts w:ascii="Franklin Gothic Demi" w:hAnsi="Franklin Gothic Demi"/>
                <w:sz w:val="14"/>
                <w:szCs w:val="14"/>
              </w:rPr>
            </w:pPr>
            <w:r w:rsidRPr="002803AC">
              <w:rPr>
                <w:rFonts w:ascii="Franklin Gothic Demi" w:hAnsi="Franklin Gothic Demi"/>
                <w:sz w:val="14"/>
                <w:szCs w:val="14"/>
              </w:rPr>
              <w:t>770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6754715C" w14:textId="0A561FE4"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1 </w:t>
            </w:r>
            <w:r w:rsidR="00A0779D" w:rsidRPr="002803AC">
              <w:rPr>
                <w:rFonts w:ascii="Franklin Gothic Demi" w:hAnsi="Franklin Gothic Demi"/>
                <w:sz w:val="14"/>
                <w:szCs w:val="14"/>
              </w:rPr>
              <w:t>400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2D8DC7F1" w14:textId="0F08C594"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10 </w:t>
            </w:r>
            <w:r w:rsidR="00A0779D" w:rsidRPr="002803AC">
              <w:rPr>
                <w:rFonts w:ascii="Franklin Gothic Demi" w:hAnsi="Franklin Gothic Demi"/>
                <w:sz w:val="14"/>
                <w:szCs w:val="14"/>
              </w:rPr>
              <w:t>730</w:t>
            </w:r>
          </w:p>
        </w:tc>
        <w:tc>
          <w:tcPr>
            <w:tcW w:w="670" w:type="dxa"/>
            <w:tcBorders>
              <w:top w:val="single" w:sz="8" w:space="0" w:color="FFFFFF" w:themeColor="background1"/>
              <w:bottom w:val="single" w:sz="6" w:space="0" w:color="6F6652"/>
              <w:right w:val="single" w:sz="6" w:space="0" w:color="6F6652"/>
            </w:tcBorders>
            <w:shd w:val="clear" w:color="auto" w:fill="C2DADB" w:themeFill="accent6" w:themeFillTint="99"/>
          </w:tcPr>
          <w:p w14:paraId="333C2325" w14:textId="274F8EC9"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17 </w:t>
            </w:r>
            <w:r w:rsidR="00A0779D" w:rsidRPr="002803AC">
              <w:rPr>
                <w:rFonts w:ascii="Franklin Gothic Demi" w:hAnsi="Franklin Gothic Demi"/>
                <w:sz w:val="14"/>
                <w:szCs w:val="14"/>
              </w:rPr>
              <w:t>590</w:t>
            </w:r>
          </w:p>
        </w:tc>
        <w:tc>
          <w:tcPr>
            <w:tcW w:w="670" w:type="dxa"/>
            <w:tcBorders>
              <w:top w:val="single" w:sz="8" w:space="0" w:color="FFFFFF" w:themeColor="background1"/>
              <w:left w:val="single" w:sz="6" w:space="0" w:color="6F6652"/>
              <w:bottom w:val="single" w:sz="6" w:space="0" w:color="6F6652"/>
            </w:tcBorders>
            <w:shd w:val="clear" w:color="auto" w:fill="C2DADB" w:themeFill="accent6" w:themeFillTint="99"/>
          </w:tcPr>
          <w:p w14:paraId="251D1DEE" w14:textId="50265CA7"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69 </w:t>
            </w:r>
            <w:r w:rsidR="00A0779D" w:rsidRPr="002803AC">
              <w:rPr>
                <w:rFonts w:ascii="Franklin Gothic Demi" w:hAnsi="Franklin Gothic Demi"/>
                <w:sz w:val="14"/>
                <w:szCs w:val="14"/>
              </w:rPr>
              <w:t>640</w:t>
            </w:r>
          </w:p>
        </w:tc>
        <w:tc>
          <w:tcPr>
            <w:tcW w:w="801" w:type="dxa"/>
            <w:tcBorders>
              <w:top w:val="single" w:sz="8" w:space="0" w:color="FFFFFF" w:themeColor="background1"/>
              <w:bottom w:val="single" w:sz="6" w:space="0" w:color="6F6652"/>
            </w:tcBorders>
            <w:shd w:val="clear" w:color="auto" w:fill="C2DADB" w:themeFill="accent6" w:themeFillTint="99"/>
          </w:tcPr>
          <w:p w14:paraId="691204FB" w14:textId="39819C95" w:rsidR="00A0779D" w:rsidRPr="002803AC" w:rsidRDefault="009E5EA1" w:rsidP="000733C0">
            <w:pPr>
              <w:pStyle w:val="TableDataEntries"/>
              <w:rPr>
                <w:rFonts w:ascii="Franklin Gothic Demi" w:hAnsi="Franklin Gothic Demi"/>
                <w:sz w:val="14"/>
                <w:szCs w:val="14"/>
              </w:rPr>
            </w:pPr>
            <w:r>
              <w:rPr>
                <w:rFonts w:ascii="Franklin Gothic Demi" w:hAnsi="Franklin Gothic Demi"/>
                <w:sz w:val="14"/>
                <w:szCs w:val="14"/>
              </w:rPr>
              <w:t xml:space="preserve">119 </w:t>
            </w:r>
            <w:r w:rsidR="00A0779D" w:rsidRPr="002803AC">
              <w:rPr>
                <w:rFonts w:ascii="Franklin Gothic Demi" w:hAnsi="Franklin Gothic Demi"/>
                <w:sz w:val="14"/>
                <w:szCs w:val="14"/>
              </w:rPr>
              <w:t>230</w:t>
            </w:r>
          </w:p>
        </w:tc>
      </w:tr>
    </w:tbl>
    <w:p w14:paraId="566F4647" w14:textId="77777777" w:rsidR="00924F1D" w:rsidRPr="00924F1D" w:rsidRDefault="00924F1D" w:rsidP="000733C0">
      <w:pPr>
        <w:pStyle w:val="Source"/>
      </w:pPr>
      <w:r w:rsidRPr="00924F1D">
        <w:rPr>
          <w:i/>
        </w:rPr>
        <w:t>Data source:</w:t>
      </w:r>
      <w:r w:rsidRPr="00924F1D">
        <w:t xml:space="preserve"> Blue Environment.</w:t>
      </w:r>
    </w:p>
    <w:p w14:paraId="224BDFC0" w14:textId="0D4C76E8" w:rsidR="00A0779D" w:rsidRDefault="00A0779D" w:rsidP="000733C0">
      <w:pPr>
        <w:pStyle w:val="BodyText"/>
      </w:pPr>
      <w:r>
        <w:t xml:space="preserve">Chart </w:t>
      </w:r>
      <w:fldSimple w:instr=" REF _Caption0063 ">
        <w:r w:rsidR="00995AA6">
          <w:rPr>
            <w:noProof/>
          </w:rPr>
          <w:t>11</w:t>
        </w:r>
        <w:r w:rsidR="00995AA6" w:rsidRPr="00695C93">
          <w:rPr>
            <w:noProof/>
          </w:rPr>
          <w:t>.</w:t>
        </w:r>
        <w:r w:rsidR="00995AA6">
          <w:rPr>
            <w:noProof/>
          </w:rPr>
          <w:t>14</w:t>
        </w:r>
      </w:fldSimple>
      <w:r>
        <w:t xml:space="preserve"> presents the estimated average (of minimum and maximum estimates) for additional waste quantities by fishery location, type and management pathway. South Australia, followed by Tasmania and Commonwealth fisheries, generates the largest quantity of waste. Again, for all jurisdictions, additional waste tonnages are dominated by organic waste to the environment and organic waste to other recovery.</w:t>
      </w:r>
    </w:p>
    <w:p w14:paraId="53D38358" w14:textId="06C965D5" w:rsidR="00A0779D" w:rsidRDefault="00A0779D" w:rsidP="000733C0">
      <w:pPr>
        <w:pStyle w:val="BodyText"/>
      </w:pPr>
      <w:r>
        <w:t xml:space="preserve">Chart </w:t>
      </w:r>
      <w:fldSimple w:instr=" REF _Caption7553 ">
        <w:r w:rsidR="00995AA6">
          <w:rPr>
            <w:noProof/>
          </w:rPr>
          <w:t>11</w:t>
        </w:r>
        <w:r w:rsidR="00995AA6" w:rsidRPr="00695C93">
          <w:rPr>
            <w:noProof/>
          </w:rPr>
          <w:t>.</w:t>
        </w:r>
        <w:r w:rsidR="00995AA6">
          <w:rPr>
            <w:noProof/>
          </w:rPr>
          <w:t>15</w:t>
        </w:r>
      </w:fldSimple>
      <w:r>
        <w:t xml:space="preserve"> highlights the proportion of waste generation that is likely to be captured in current reporting systems by fishery location. The estimated lowest proportion of captured data is in Tasmania, followed by South Australia and Queensland. The highest proportion is captured in the Northern Territory; however, they have the lowest total catch for all jurisdictions.</w:t>
      </w:r>
    </w:p>
    <w:p w14:paraId="7462A274" w14:textId="77777777" w:rsidR="00A0779D" w:rsidRPr="002803AC" w:rsidRDefault="00A0779D" w:rsidP="00A0779D">
      <w:pPr>
        <w:pStyle w:val="BodyText"/>
        <w:ind w:left="-284" w:hanging="284"/>
        <w:rPr>
          <w:lang w:eastAsia="en-US"/>
        </w:rPr>
        <w:sectPr w:rsidR="00A0779D" w:rsidRPr="002803AC" w:rsidSect="003702CB">
          <w:headerReference w:type="even" r:id="rId84"/>
          <w:headerReference w:type="default" r:id="rId85"/>
          <w:footerReference w:type="even" r:id="rId86"/>
          <w:footerReference w:type="default" r:id="rId87"/>
          <w:pgSz w:w="16838" w:h="11906" w:orient="landscape" w:code="9"/>
          <w:pgMar w:top="1560" w:right="2268" w:bottom="2268" w:left="1418" w:header="851" w:footer="624" w:gutter="0"/>
          <w:cols w:space="708"/>
          <w:docGrid w:linePitch="360"/>
        </w:sectPr>
      </w:pPr>
    </w:p>
    <w:p w14:paraId="06FF3408" w14:textId="268BEEF7" w:rsidR="00A0779D" w:rsidRPr="00695C93" w:rsidRDefault="00A0779D" w:rsidP="000733C0">
      <w:pPr>
        <w:pStyle w:val="Caption"/>
        <w:ind w:left="709" w:hanging="709"/>
      </w:pPr>
      <w:r w:rsidRPr="00695C93">
        <w:lastRenderedPageBreak/>
        <w:fldChar w:fldCharType="begin"/>
      </w:r>
      <w:r w:rsidRPr="00695C93">
        <w:instrText xml:space="preserve"> IF 1 = 1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w:instrText>
      </w:r>
      <w:fldSimple w:instr=" STYLEREF &quot;Heading 1&quot; \l \n ">
        <w:r w:rsidR="00995AA6">
          <w:rPr>
            <w:noProof/>
          </w:rPr>
          <w:instrText>11</w:instrText>
        </w:r>
      </w:fldSimple>
      <w:r w:rsidRPr="00695C93">
        <w:instrText xml:space="preserve">." </w:instrText>
      </w:r>
      <w:r w:rsidRPr="00695C93">
        <w:fldChar w:fldCharType="separate"/>
      </w:r>
      <w:r w:rsidR="00995AA6">
        <w:rPr>
          <w:noProof/>
        </w:rPr>
        <w:instrText>11</w:instrText>
      </w:r>
      <w:r w:rsidR="00995AA6" w:rsidRPr="00695C93">
        <w:rPr>
          <w:noProof/>
        </w:rPr>
        <w:instrText>.</w:instrText>
      </w:r>
      <w:r w:rsidRPr="00695C93">
        <w:fldChar w:fldCharType="end"/>
      </w:r>
      <w:r w:rsidRPr="00695C93">
        <w:instrText>" "</w:instrText>
      </w:r>
      <w:fldSimple w:instr=" STYLEREF &quot;Heading 6&quot; \l \n ">
        <w:r>
          <w:rPr>
            <w:noProof/>
          </w:rPr>
          <w:instrText>A</w:instrText>
        </w:r>
      </w:fldSimple>
      <w:r w:rsidRPr="00695C93">
        <w:instrText xml:space="preserve">." </w:instrText>
      </w:r>
      <w:r w:rsidRPr="00695C93">
        <w:fldChar w:fldCharType="separate"/>
      </w:r>
      <w:r w:rsidR="00B76381">
        <w:rPr>
          <w:noProof/>
        </w:rPr>
        <w:instrText>11</w:instrText>
      </w:r>
      <w:r w:rsidR="00B7638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fldSimple w:instr=" STYLEREF &quot;Heading 6&quot; \l \n ">
        <w:r w:rsidR="00995AA6">
          <w:rPr>
            <w:noProof/>
          </w:rPr>
          <w:instrText>0</w:instrText>
        </w:r>
      </w:fldSimple>
      <w:r w:rsidRPr="00695C93">
        <w:instrText xml:space="preserve"> = 0 "</w:instrText>
      </w:r>
      <w:r w:rsidRPr="00695C93">
        <w:fldChar w:fldCharType="begin"/>
      </w:r>
      <w:r w:rsidRPr="00695C93">
        <w:instrText xml:space="preserve"> IF </w:instrText>
      </w:r>
      <w:fldSimple w:instr=" STYLEREF &quot;Heading 1&quot; \l \n ">
        <w:r w:rsidR="00995AA6">
          <w:rPr>
            <w:noProof/>
          </w:rPr>
          <w:instrText>11</w:instrText>
        </w:r>
      </w:fldSimple>
      <w:r w:rsidRPr="00695C93">
        <w:instrText xml:space="preserve"> = 0 "" "1" </w:instrText>
      </w:r>
      <w:r w:rsidRPr="00695C93">
        <w:fldChar w:fldCharType="separate"/>
      </w:r>
      <w:r w:rsidR="00B76381" w:rsidRPr="00695C93">
        <w:rPr>
          <w:noProof/>
        </w:rPr>
        <w:instrText>1</w:instrText>
      </w:r>
      <w:r w:rsidRPr="00695C93">
        <w:fldChar w:fldCharType="end"/>
      </w:r>
      <w:r w:rsidRPr="00695C93">
        <w:instrText xml:space="preserve">" "6" </w:instrText>
      </w:r>
      <w:r w:rsidRPr="00695C93">
        <w:fldChar w:fldCharType="separate"/>
      </w:r>
      <w:r w:rsidR="00B76381" w:rsidRPr="00695C93">
        <w:rPr>
          <w:noProof/>
        </w:rPr>
        <w:instrText>1</w:instrText>
      </w:r>
      <w:r w:rsidRPr="00695C93">
        <w:fldChar w:fldCharType="end"/>
      </w:r>
      <w:r w:rsidRPr="00695C93">
        <w:instrText xml:space="preserve"> </w:instrText>
      </w:r>
      <w:r w:rsidRPr="00695C93">
        <w:fldChar w:fldCharType="separate"/>
      </w:r>
      <w:r w:rsidR="00995AA6">
        <w:rPr>
          <w:noProof/>
        </w:rPr>
        <w:instrText>14</w:instrText>
      </w:r>
      <w:r w:rsidRPr="00695C93">
        <w:fldChar w:fldCharType="end"/>
      </w:r>
      <w:r w:rsidRPr="00695C93">
        <w:instrText xml:space="preserve">" "" </w:instrText>
      </w:r>
      <w:r w:rsidRPr="00695C93">
        <w:fldChar w:fldCharType="separate"/>
      </w:r>
      <w:bookmarkStart w:id="2318" w:name="_Caption0298"/>
      <w:bookmarkStart w:id="2319" w:name="_Caption0365"/>
      <w:bookmarkStart w:id="2320" w:name="_Caption0759"/>
      <w:bookmarkStart w:id="2321" w:name="_Caption6609"/>
      <w:bookmarkStart w:id="2322" w:name="_Caption3270"/>
      <w:bookmarkStart w:id="2323" w:name="_Caption8495"/>
      <w:bookmarkStart w:id="2324" w:name="_Caption2266"/>
      <w:bookmarkStart w:id="2325" w:name="_Caption2076"/>
      <w:bookmarkStart w:id="2326" w:name="_Caption0063"/>
      <w:bookmarkStart w:id="2327" w:name="_Caption1274"/>
      <w:bookmarkStart w:id="2328" w:name="_Caption3841"/>
      <w:bookmarkStart w:id="2329" w:name="_Caption6088"/>
      <w:bookmarkStart w:id="2330" w:name="_Caption9389"/>
      <w:bookmarkStart w:id="2331" w:name="_Caption8563"/>
      <w:bookmarkStart w:id="2332" w:name="_Caption0633"/>
      <w:bookmarkStart w:id="2333" w:name="_Caption9045"/>
      <w:bookmarkStart w:id="2334" w:name="_Caption0207"/>
      <w:bookmarkStart w:id="2335" w:name="_Caption0846"/>
      <w:bookmarkStart w:id="2336" w:name="_Caption9059"/>
      <w:bookmarkStart w:id="2337" w:name="_Caption0476"/>
      <w:bookmarkStart w:id="2338" w:name="_Caption9377"/>
      <w:bookmarkStart w:id="2339" w:name="_Caption3120"/>
      <w:bookmarkStart w:id="2340" w:name="_Caption5619"/>
      <w:bookmarkStart w:id="2341" w:name="_Caption9228"/>
      <w:bookmarkStart w:id="2342" w:name="_Caption3053"/>
      <w:bookmarkStart w:id="2343" w:name="_Caption3048"/>
      <w:bookmarkStart w:id="2344" w:name="_Caption2625"/>
      <w:bookmarkStart w:id="2345" w:name="_Caption2143"/>
      <w:bookmarkStart w:id="2346" w:name="_Caption2886"/>
      <w:bookmarkStart w:id="2347" w:name="_Caption3798"/>
      <w:bookmarkStart w:id="2348" w:name="_Caption2730"/>
      <w:bookmarkStart w:id="2349" w:name="_Caption7732"/>
      <w:bookmarkStart w:id="2350" w:name="_Caption5406"/>
      <w:bookmarkStart w:id="2351" w:name="_Caption0254"/>
      <w:bookmarkStart w:id="2352" w:name="_Caption8611"/>
      <w:bookmarkStart w:id="2353" w:name="_Caption3281"/>
      <w:bookmarkStart w:id="2354" w:name="_Caption9127"/>
      <w:bookmarkStart w:id="2355" w:name="_Caption9984"/>
      <w:bookmarkStart w:id="2356" w:name="_Caption4935"/>
      <w:bookmarkStart w:id="2357" w:name="_Caption7320"/>
      <w:bookmarkStart w:id="2358" w:name="_Caption9469"/>
      <w:bookmarkStart w:id="2359" w:name="_Caption4214"/>
      <w:bookmarkStart w:id="2360" w:name="_Caption5034"/>
      <w:bookmarkStart w:id="2361" w:name="_Caption2896"/>
      <w:bookmarkStart w:id="2362" w:name="_Caption0651"/>
      <w:bookmarkStart w:id="2363" w:name="_Caption9768"/>
      <w:bookmarkStart w:id="2364" w:name="_Caption2676"/>
      <w:bookmarkStart w:id="2365" w:name="_Caption4632"/>
      <w:bookmarkStart w:id="2366" w:name="_Toc490566561"/>
      <w:bookmarkStart w:id="2367" w:name="_Toc496885071"/>
      <w:r w:rsidR="00B76381">
        <w:rPr>
          <w:noProof/>
        </w:rPr>
        <w:t>11</w:t>
      </w:r>
      <w:r w:rsidR="00B76381" w:rsidRPr="00695C93">
        <w:rPr>
          <w:noProof/>
        </w:rPr>
        <w:t>.</w:t>
      </w:r>
      <w:r w:rsidR="00B76381">
        <w:rPr>
          <w:noProof/>
        </w:rPr>
        <w:t>14</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rsidRPr="00695C93">
        <w:fldChar w:fldCharType="end"/>
      </w:r>
      <w:r w:rsidRPr="00695C93">
        <w:tab/>
      </w:r>
      <w:r w:rsidRPr="00197F7C">
        <w:t>Average additional waste quantities by fishery location, type and management pathway (tonnes), 2014-15</w:t>
      </w:r>
      <w:bookmarkEnd w:id="2366"/>
      <w:bookmarkEnd w:id="236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30E7FC1B" w14:textId="77777777" w:rsidTr="003702CB">
        <w:trPr>
          <w:cantSplit/>
        </w:trPr>
        <w:tc>
          <w:tcPr>
            <w:tcW w:w="7938" w:type="dxa"/>
            <w:shd w:val="clear" w:color="auto" w:fill="E9E8E5" w:themeFill="background2"/>
          </w:tcPr>
          <w:p w14:paraId="077BBC00" w14:textId="77777777" w:rsidR="00A0779D" w:rsidRDefault="00A0779D" w:rsidP="003702CB">
            <w:pPr>
              <w:pStyle w:val="Chart"/>
              <w:jc w:val="center"/>
            </w:pPr>
            <w:r>
              <w:rPr>
                <w:noProof/>
                <w:lang w:eastAsia="en-AU"/>
              </w:rPr>
              <w:drawing>
                <wp:inline distT="0" distB="0" distL="0" distR="0" wp14:anchorId="75235406" wp14:editId="675B552D">
                  <wp:extent cx="4867275" cy="2800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7275" cy="2800350"/>
                          </a:xfrm>
                          <a:prstGeom prst="rect">
                            <a:avLst/>
                          </a:prstGeom>
                          <a:noFill/>
                          <a:ln>
                            <a:noFill/>
                          </a:ln>
                        </pic:spPr>
                      </pic:pic>
                    </a:graphicData>
                  </a:graphic>
                </wp:inline>
              </w:drawing>
            </w:r>
          </w:p>
        </w:tc>
      </w:tr>
    </w:tbl>
    <w:p w14:paraId="05E7EE7C" w14:textId="77777777" w:rsidR="00924F1D" w:rsidRPr="00924F1D" w:rsidRDefault="00924F1D" w:rsidP="00924F1D">
      <w:pPr>
        <w:pStyle w:val="Source"/>
      </w:pPr>
      <w:r w:rsidRPr="00924F1D">
        <w:rPr>
          <w:i/>
        </w:rPr>
        <w:t>Data source:</w:t>
      </w:r>
      <w:r w:rsidRPr="00924F1D">
        <w:t xml:space="preserve"> Blue Environment.</w:t>
      </w:r>
    </w:p>
    <w:p w14:paraId="1F3E9896" w14:textId="1A2D7F12" w:rsidR="00A0779D" w:rsidRDefault="00A0779D" w:rsidP="000733C0">
      <w:pPr>
        <w:pStyle w:val="Caption"/>
        <w:ind w:left="709" w:hanging="709"/>
        <w:rPr>
          <w:noProof/>
        </w:rPr>
      </w:pPr>
      <w:r w:rsidRPr="00695C93">
        <w:rPr>
          <w:noProof/>
        </w:rPr>
        <w:fldChar w:fldCharType="begin"/>
      </w:r>
      <w:r w:rsidRPr="00695C93">
        <w:rPr>
          <w:noProof/>
        </w:rPr>
        <w:instrText xml:space="preserve"> IF 1 = 1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w:instrText>
      </w:r>
      <w:r w:rsidRPr="00695C93">
        <w:rPr>
          <w:noProof/>
        </w:rPr>
        <w:fldChar w:fldCharType="separate"/>
      </w:r>
      <w:r w:rsidR="00995AA6">
        <w:rPr>
          <w:noProof/>
        </w:rPr>
        <w:instrText>11</w:instrText>
      </w:r>
      <w:r w:rsidR="00995AA6" w:rsidRPr="00695C93">
        <w:rPr>
          <w:noProof/>
        </w:rPr>
        <w:instrText>.</w:instrText>
      </w:r>
      <w:r w:rsidRPr="00695C93">
        <w:rPr>
          <w:noProof/>
        </w:rPr>
        <w:fldChar w:fldCharType="end"/>
      </w:r>
      <w:r w:rsidRPr="00695C93">
        <w:rPr>
          <w:noProof/>
        </w:rPr>
        <w:instrText>" "</w:instrText>
      </w:r>
      <w:r w:rsidR="00724697">
        <w:rPr>
          <w:noProof/>
        </w:rPr>
        <w:fldChar w:fldCharType="begin"/>
      </w:r>
      <w:r w:rsidR="00724697">
        <w:rPr>
          <w:noProof/>
        </w:rPr>
        <w:instrText xml:space="preserve"> STYLEREF "Heading 6" \l \n </w:instrText>
      </w:r>
      <w:r w:rsidR="00724697">
        <w:rPr>
          <w:noProof/>
        </w:rPr>
        <w:fldChar w:fldCharType="separate"/>
      </w:r>
      <w:r>
        <w:rPr>
          <w:noProof/>
        </w:rPr>
        <w:instrText>A</w:instrText>
      </w:r>
      <w:r w:rsidR="00724697">
        <w:rPr>
          <w:noProof/>
        </w:rPr>
        <w:fldChar w:fldCharType="end"/>
      </w:r>
      <w:r w:rsidRPr="00695C93">
        <w:rPr>
          <w:noProof/>
        </w:rPr>
        <w:instrText xml:space="preserve">." </w:instrText>
      </w:r>
      <w:r w:rsidRPr="00695C93">
        <w:rPr>
          <w:noProof/>
        </w:rPr>
        <w:fldChar w:fldCharType="separate"/>
      </w:r>
      <w:r w:rsidR="00B76381">
        <w:rPr>
          <w:noProof/>
        </w:rPr>
        <w:instrText>11</w:instrText>
      </w:r>
      <w:r w:rsidR="00B76381" w:rsidRPr="00695C93">
        <w:rPr>
          <w:noProof/>
        </w:rPr>
        <w:instrText>.</w:instrText>
      </w:r>
      <w:r w:rsidRPr="00695C93">
        <w:rPr>
          <w:noProof/>
        </w:rPr>
        <w:fldChar w:fldCharType="end"/>
      </w:r>
      <w:r w:rsidRPr="00695C93">
        <w:rPr>
          <w:noProof/>
        </w:rPr>
        <w:fldChar w:fldCharType="begin"/>
      </w:r>
      <w:r w:rsidRPr="00695C93">
        <w:rPr>
          <w:noProof/>
        </w:rPr>
        <w:instrText xml:space="preserve"> SEQ Item \* ARABIC \s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6" \l \n </w:instrText>
      </w:r>
      <w:r w:rsidR="00724697">
        <w:rPr>
          <w:noProof/>
        </w:rPr>
        <w:fldChar w:fldCharType="separate"/>
      </w:r>
      <w:r w:rsidR="00995AA6">
        <w:rPr>
          <w:noProof/>
        </w:rPr>
        <w:instrText>0</w:instrText>
      </w:r>
      <w:r w:rsidR="00724697">
        <w:rPr>
          <w:noProof/>
        </w:rPr>
        <w:fldChar w:fldCharType="end"/>
      </w:r>
      <w:r w:rsidRPr="00695C93">
        <w:rPr>
          <w:noProof/>
        </w:rPr>
        <w:instrText xml:space="preserve"> = 0 "</w:instrText>
      </w:r>
      <w:r w:rsidRPr="00695C93">
        <w:rPr>
          <w:noProof/>
        </w:rPr>
        <w:fldChar w:fldCharType="begin"/>
      </w:r>
      <w:r w:rsidRPr="00695C93">
        <w:rPr>
          <w:noProof/>
        </w:rPr>
        <w:instrText xml:space="preserve"> IF </w:instrText>
      </w:r>
      <w:r w:rsidR="00724697">
        <w:rPr>
          <w:noProof/>
        </w:rPr>
        <w:fldChar w:fldCharType="begin"/>
      </w:r>
      <w:r w:rsidR="00724697">
        <w:rPr>
          <w:noProof/>
        </w:rPr>
        <w:instrText xml:space="preserve"> STYLEREF "Heading 1" \l \n </w:instrText>
      </w:r>
      <w:r w:rsidR="00724697">
        <w:rPr>
          <w:noProof/>
        </w:rPr>
        <w:fldChar w:fldCharType="separate"/>
      </w:r>
      <w:r w:rsidR="00995AA6">
        <w:rPr>
          <w:noProof/>
        </w:rPr>
        <w:instrText>11</w:instrText>
      </w:r>
      <w:r w:rsidR="00724697">
        <w:rPr>
          <w:noProof/>
        </w:rPr>
        <w:fldChar w:fldCharType="end"/>
      </w:r>
      <w:r w:rsidRPr="00695C93">
        <w:rPr>
          <w:noProof/>
        </w:rPr>
        <w:instrText xml:space="preserve"> = 0 "" "1"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"6" </w:instrText>
      </w:r>
      <w:r w:rsidRPr="00695C93">
        <w:rPr>
          <w:noProof/>
        </w:rPr>
        <w:fldChar w:fldCharType="separate"/>
      </w:r>
      <w:r w:rsidR="00B76381" w:rsidRPr="00695C93">
        <w:rPr>
          <w:noProof/>
        </w:rPr>
        <w:instrText>1</w:instrText>
      </w:r>
      <w:r w:rsidRPr="00695C93">
        <w:rPr>
          <w:noProof/>
        </w:rPr>
        <w:fldChar w:fldCharType="end"/>
      </w:r>
      <w:r w:rsidRPr="00695C93">
        <w:rPr>
          <w:noProof/>
        </w:rPr>
        <w:instrText xml:space="preserve"> </w:instrText>
      </w:r>
      <w:r w:rsidRPr="00695C93">
        <w:rPr>
          <w:noProof/>
        </w:rPr>
        <w:fldChar w:fldCharType="separate"/>
      </w:r>
      <w:r w:rsidR="00995AA6">
        <w:rPr>
          <w:noProof/>
        </w:rPr>
        <w:instrText>15</w:instrText>
      </w:r>
      <w:r w:rsidRPr="00695C93">
        <w:rPr>
          <w:noProof/>
        </w:rPr>
        <w:fldChar w:fldCharType="end"/>
      </w:r>
      <w:r w:rsidRPr="00695C93">
        <w:rPr>
          <w:noProof/>
        </w:rPr>
        <w:instrText xml:space="preserve">" "" </w:instrText>
      </w:r>
      <w:r w:rsidRPr="00695C93">
        <w:rPr>
          <w:noProof/>
        </w:rPr>
        <w:fldChar w:fldCharType="separate"/>
      </w:r>
      <w:bookmarkStart w:id="2368" w:name="_Caption1358"/>
      <w:bookmarkStart w:id="2369" w:name="_Caption4446"/>
      <w:bookmarkStart w:id="2370" w:name="_Caption9599"/>
      <w:bookmarkStart w:id="2371" w:name="_Caption3541"/>
      <w:bookmarkStart w:id="2372" w:name="_Caption3296"/>
      <w:bookmarkStart w:id="2373" w:name="_Caption4863"/>
      <w:bookmarkStart w:id="2374" w:name="_Caption4509"/>
      <w:bookmarkStart w:id="2375" w:name="_Caption7553"/>
      <w:bookmarkStart w:id="2376" w:name="_Caption8760"/>
      <w:bookmarkStart w:id="2377" w:name="_Caption3506"/>
      <w:bookmarkStart w:id="2378" w:name="_Caption0346"/>
      <w:bookmarkStart w:id="2379" w:name="_Caption6891"/>
      <w:bookmarkStart w:id="2380" w:name="_Caption6147"/>
      <w:bookmarkStart w:id="2381" w:name="_Caption3104"/>
      <w:bookmarkStart w:id="2382" w:name="_Caption7726"/>
      <w:bookmarkStart w:id="2383" w:name="_Caption8194"/>
      <w:bookmarkStart w:id="2384" w:name="_Caption5614"/>
      <w:bookmarkStart w:id="2385" w:name="_Caption5064"/>
      <w:bookmarkStart w:id="2386" w:name="_Caption3681"/>
      <w:bookmarkStart w:id="2387" w:name="_Caption7684"/>
      <w:bookmarkStart w:id="2388" w:name="_Caption7798"/>
      <w:bookmarkStart w:id="2389" w:name="_Caption1865"/>
      <w:bookmarkStart w:id="2390" w:name="_Caption5737"/>
      <w:bookmarkStart w:id="2391" w:name="_Caption8909"/>
      <w:bookmarkStart w:id="2392" w:name="_Caption9464"/>
      <w:bookmarkStart w:id="2393" w:name="_Caption5545"/>
      <w:bookmarkStart w:id="2394" w:name="_Caption8459"/>
      <w:bookmarkStart w:id="2395" w:name="_Caption5229"/>
      <w:bookmarkStart w:id="2396" w:name="_Caption0358"/>
      <w:bookmarkStart w:id="2397" w:name="_Caption6020"/>
      <w:bookmarkStart w:id="2398" w:name="_Caption3186"/>
      <w:bookmarkStart w:id="2399" w:name="_Caption0426"/>
      <w:bookmarkStart w:id="2400" w:name="_Caption3734"/>
      <w:bookmarkStart w:id="2401" w:name="_Caption8784"/>
      <w:bookmarkStart w:id="2402" w:name="_Caption0615"/>
      <w:bookmarkStart w:id="2403" w:name="_Caption6795"/>
      <w:bookmarkStart w:id="2404" w:name="_Caption7873"/>
      <w:bookmarkStart w:id="2405" w:name="_Caption5286"/>
      <w:bookmarkStart w:id="2406" w:name="_Caption5445"/>
      <w:bookmarkStart w:id="2407" w:name="_Caption4642"/>
      <w:bookmarkStart w:id="2408" w:name="_Caption0719"/>
      <w:bookmarkStart w:id="2409" w:name="_Caption7946"/>
      <w:bookmarkStart w:id="2410" w:name="_Caption7635"/>
      <w:bookmarkStart w:id="2411" w:name="_Caption1190"/>
      <w:bookmarkStart w:id="2412" w:name="_Caption1205"/>
      <w:bookmarkStart w:id="2413" w:name="_Caption9806"/>
      <w:bookmarkStart w:id="2414" w:name="_Caption2240"/>
      <w:bookmarkStart w:id="2415" w:name="_Caption8180"/>
      <w:bookmarkStart w:id="2416" w:name="_Toc489972567"/>
      <w:bookmarkStart w:id="2417" w:name="_Toc490566562"/>
      <w:bookmarkStart w:id="2418" w:name="_Toc496885072"/>
      <w:r w:rsidR="00B76381">
        <w:rPr>
          <w:noProof/>
        </w:rPr>
        <w:t>11</w:t>
      </w:r>
      <w:r w:rsidR="00B76381" w:rsidRPr="00695C93">
        <w:rPr>
          <w:noProof/>
        </w:rPr>
        <w:t>.</w:t>
      </w:r>
      <w:r w:rsidR="00B76381">
        <w:rPr>
          <w:noProof/>
        </w:rPr>
        <w:t>15</w:t>
      </w:r>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r w:rsidRPr="00695C93">
        <w:rPr>
          <w:noProof/>
        </w:rPr>
        <w:fldChar w:fldCharType="end"/>
      </w:r>
      <w:r>
        <w:rPr>
          <w:noProof/>
        </w:rPr>
        <w:tab/>
      </w:r>
      <w:r w:rsidRPr="00197F7C">
        <w:rPr>
          <w:noProof/>
        </w:rPr>
        <w:t xml:space="preserve">Estimated </w:t>
      </w:r>
      <w:r>
        <w:rPr>
          <w:noProof/>
        </w:rPr>
        <w:t>proportion</w:t>
      </w:r>
      <w:r w:rsidRPr="00197F7C">
        <w:rPr>
          <w:noProof/>
        </w:rPr>
        <w:t xml:space="preserve"> of fisheries waste included (or not) in national data (</w:t>
      </w:r>
      <w:r>
        <w:rPr>
          <w:noProof/>
        </w:rPr>
        <w:t xml:space="preserve">proportion of average </w:t>
      </w:r>
      <w:r w:rsidRPr="00197F7C">
        <w:rPr>
          <w:noProof/>
        </w:rPr>
        <w:t>tonnes), 2014-15</w:t>
      </w:r>
      <w:bookmarkEnd w:id="2416"/>
      <w:bookmarkEnd w:id="2417"/>
      <w:bookmarkEnd w:id="2418"/>
      <w:r>
        <w:rPr>
          <w:noProof/>
        </w:rPr>
        <w:tab/>
      </w:r>
      <w:r>
        <w:rPr>
          <w:noProof/>
        </w:rPr>
        <w:tab/>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A0779D" w14:paraId="57801BB2" w14:textId="77777777" w:rsidTr="003702CB">
        <w:trPr>
          <w:cantSplit/>
        </w:trPr>
        <w:tc>
          <w:tcPr>
            <w:tcW w:w="7938" w:type="dxa"/>
            <w:shd w:val="clear" w:color="auto" w:fill="E9E8E5" w:themeFill="background2"/>
          </w:tcPr>
          <w:p w14:paraId="3F706FDC" w14:textId="77777777" w:rsidR="00A0779D" w:rsidRDefault="00A0779D" w:rsidP="003702CB">
            <w:pPr>
              <w:pStyle w:val="Chart"/>
              <w:jc w:val="center"/>
            </w:pPr>
            <w:r>
              <w:rPr>
                <w:noProof/>
                <w:lang w:eastAsia="en-AU"/>
              </w:rPr>
              <w:drawing>
                <wp:inline distT="0" distB="0" distL="0" distR="0" wp14:anchorId="35DF87E0" wp14:editId="5B6C5EC3">
                  <wp:extent cx="4867275" cy="25336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7275" cy="2533650"/>
                          </a:xfrm>
                          <a:prstGeom prst="rect">
                            <a:avLst/>
                          </a:prstGeom>
                          <a:noFill/>
                          <a:ln>
                            <a:noFill/>
                          </a:ln>
                        </pic:spPr>
                      </pic:pic>
                    </a:graphicData>
                  </a:graphic>
                </wp:inline>
              </w:drawing>
            </w:r>
          </w:p>
        </w:tc>
      </w:tr>
    </w:tbl>
    <w:p w14:paraId="0450F4EE" w14:textId="0834E0EB" w:rsidR="00F20B45" w:rsidRPr="00924F1D" w:rsidRDefault="00924F1D" w:rsidP="00924F1D">
      <w:pPr>
        <w:pStyle w:val="Source"/>
      </w:pPr>
      <w:r w:rsidRPr="00924F1D">
        <w:rPr>
          <w:i/>
        </w:rPr>
        <w:t>Data source:</w:t>
      </w:r>
      <w:r w:rsidRPr="00924F1D">
        <w:t xml:space="preserve"> Blue Environment.</w:t>
      </w:r>
      <w:r w:rsidR="00F20B45">
        <w:br w:type="page"/>
      </w:r>
    </w:p>
    <w:p w14:paraId="169C0FC1" w14:textId="77777777" w:rsidR="00F20B45" w:rsidRPr="003966C8" w:rsidRDefault="00F20B45" w:rsidP="00F20B45">
      <w:pPr>
        <w:pStyle w:val="Heading1"/>
        <w:numPr>
          <w:ilvl w:val="0"/>
          <w:numId w:val="0"/>
        </w:numPr>
      </w:pPr>
      <w:bookmarkStart w:id="2419" w:name="_Toc496885000"/>
      <w:r w:rsidRPr="003966C8">
        <w:lastRenderedPageBreak/>
        <w:t>References</w:t>
      </w:r>
      <w:bookmarkEnd w:id="2419"/>
    </w:p>
    <w:p w14:paraId="62F5C61A" w14:textId="6474F8FC" w:rsidR="00747268" w:rsidRPr="007B6BEA" w:rsidRDefault="00747268" w:rsidP="00F20B45">
      <w:pPr>
        <w:pStyle w:val="Reference"/>
      </w:pPr>
      <w:r>
        <w:t xml:space="preserve">Blue Environment, Randell Environmental Consulting and Ascend Waste and Environment </w:t>
      </w:r>
      <w:r w:rsidR="007B6BEA">
        <w:t>201</w:t>
      </w:r>
      <w:r w:rsidR="007811B1">
        <w:t>7</w:t>
      </w:r>
      <w:r w:rsidR="007B6BEA">
        <w:t xml:space="preserve">, </w:t>
      </w:r>
      <w:r w:rsidR="007B6BEA">
        <w:rPr>
          <w:i/>
        </w:rPr>
        <w:t>Australian National Waste Report 2016</w:t>
      </w:r>
      <w:r w:rsidR="007B6BEA">
        <w:t xml:space="preserve">, report prepared for Department of the Environment and Energy, </w:t>
      </w:r>
      <w:r w:rsidR="007811B1">
        <w:t xml:space="preserve">May, </w:t>
      </w:r>
      <w:r w:rsidR="007B6BEA">
        <w:t xml:space="preserve">available at </w:t>
      </w:r>
      <w:hyperlink r:id="rId90" w:history="1">
        <w:r w:rsidR="007B6BEA" w:rsidRPr="0003777B">
          <w:rPr>
            <w:rStyle w:val="Hyperlink"/>
          </w:rPr>
          <w:t>http://www.environment.gov.au/system/files/resources/d075c9bc-45b3-4ac0-a8f2-6494c7d1fa0d/files/national-waste-report-2016.pdf</w:t>
        </w:r>
      </w:hyperlink>
      <w:r w:rsidR="007B6BEA">
        <w:t xml:space="preserve"> </w:t>
      </w:r>
    </w:p>
    <w:p w14:paraId="6DB463ED" w14:textId="7680C2F2" w:rsidR="00CD1903" w:rsidRDefault="00CD1903" w:rsidP="00F20B45">
      <w:pPr>
        <w:pStyle w:val="Reference"/>
      </w:pPr>
      <w:r>
        <w:t xml:space="preserve">DBA Group 2009, </w:t>
      </w:r>
      <w:r>
        <w:rPr>
          <w:i/>
        </w:rPr>
        <w:t>The full cost of landfill disposal in Australia</w:t>
      </w:r>
      <w:r>
        <w:t xml:space="preserve">, available at </w:t>
      </w:r>
      <w:hyperlink r:id="rId91" w:history="1">
        <w:r w:rsidRPr="0003777B">
          <w:rPr>
            <w:rStyle w:val="Hyperlink"/>
          </w:rPr>
          <w:t>http://www.environment.gov.au/system/files/resources/2e935b70-a32c-48ca-a0ee-2aa1a19286f5/files/landfill-cost.pdf</w:t>
        </w:r>
      </w:hyperlink>
    </w:p>
    <w:p w14:paraId="50C7567B" w14:textId="44C3B13B" w:rsidR="00AA6FFF" w:rsidRPr="00AA6FFF" w:rsidRDefault="00CD1903" w:rsidP="00AA6FFF">
      <w:pPr>
        <w:pStyle w:val="Reference"/>
        <w:rPr>
          <w:color w:val="6F6652" w:themeColor="text2"/>
        </w:rPr>
      </w:pPr>
      <w:r>
        <w:t xml:space="preserve">Department of Sustainability, Environment, Water, Population and Communities 2011, </w:t>
      </w:r>
      <w:r>
        <w:rPr>
          <w:i/>
        </w:rPr>
        <w:t>The Australian Recycling Sector: Key Findings</w:t>
      </w:r>
      <w:r>
        <w:t xml:space="preserve">, available at </w:t>
      </w:r>
      <w:hyperlink r:id="rId92" w:history="1">
        <w:r w:rsidR="00A74774" w:rsidRPr="006505E8">
          <w:rPr>
            <w:rStyle w:val="Hyperlink"/>
          </w:rPr>
          <w:t>https://www.environment.gov.au/system/files/resources/dc87fd71-6bcb-4135-b916-71dd349fc0b8/files/australian-recycling-sector-key-findings.pdf</w:t>
        </w:r>
      </w:hyperlink>
    </w:p>
    <w:p w14:paraId="5957298F" w14:textId="2272ECE4" w:rsidR="00AA6FFF" w:rsidRPr="00AA6FFF" w:rsidRDefault="00AA6FFF" w:rsidP="00F20B45">
      <w:pPr>
        <w:pStyle w:val="Reference"/>
      </w:pPr>
      <w:r>
        <w:t xml:space="preserve">Green Industries SA 2017, </w:t>
      </w:r>
      <w:r>
        <w:rPr>
          <w:i/>
        </w:rPr>
        <w:t>South Australia’s Recycling Activity Survey: 2015-16 Financial Year Report</w:t>
      </w:r>
      <w:r>
        <w:t xml:space="preserve">, June, available at </w:t>
      </w:r>
      <w:hyperlink r:id="rId93" w:history="1">
        <w:r w:rsidRPr="0003777B">
          <w:rPr>
            <w:rStyle w:val="Hyperlink"/>
          </w:rPr>
          <w:t>http://www.greenindustries.sa.gov.au/_literature_173500/Recycling_Activity_in_South_Australia_2015-16</w:t>
        </w:r>
      </w:hyperlink>
      <w:r>
        <w:t xml:space="preserve"> </w:t>
      </w:r>
    </w:p>
    <w:p w14:paraId="083EB13D" w14:textId="2DF6B31B" w:rsidR="00534112" w:rsidRDefault="00534112" w:rsidP="00F20B45">
      <w:pPr>
        <w:pStyle w:val="Reference"/>
      </w:pPr>
      <w:r>
        <w:rPr>
          <w:rFonts w:eastAsiaTheme="minorEastAsia" w:hint="eastAsia"/>
          <w:lang w:eastAsia="zh-CN"/>
        </w:rPr>
        <w:t xml:space="preserve">Gretton, Paul 2013, </w:t>
      </w:r>
      <w:r>
        <w:rPr>
          <w:rFonts w:eastAsiaTheme="minorEastAsia" w:hint="eastAsia"/>
          <w:i/>
          <w:lang w:eastAsia="zh-CN"/>
        </w:rPr>
        <w:t>On input-output tables: uses and abuse</w:t>
      </w:r>
      <w:r>
        <w:rPr>
          <w:rFonts w:eastAsiaTheme="minorEastAsia" w:hint="eastAsia"/>
          <w:lang w:eastAsia="zh-CN"/>
        </w:rPr>
        <w:t xml:space="preserve">, Staff Research Note, September, Productivity Commission, Canberra, p1, available at </w:t>
      </w:r>
      <w:hyperlink r:id="rId94" w:history="1">
        <w:r w:rsidRPr="00DF220E">
          <w:rPr>
            <w:rStyle w:val="Hyperlink"/>
            <w:rFonts w:eastAsiaTheme="minorEastAsia"/>
            <w:lang w:eastAsia="zh-CN"/>
          </w:rPr>
          <w:t>http://www.pc.gov.au/__data/assets/pdf_file/0008/128294/input-output-tables.pdf</w:t>
        </w:r>
      </w:hyperlink>
    </w:p>
    <w:p w14:paraId="323A75BA" w14:textId="6C41E933" w:rsidR="00CD1903" w:rsidRDefault="00CD1903" w:rsidP="00F20B45">
      <w:pPr>
        <w:pStyle w:val="Reference"/>
      </w:pPr>
      <w:r>
        <w:t xml:space="preserve">Mrsden Jacob Associates (MJA) 2014, </w:t>
      </w:r>
      <w:r>
        <w:rPr>
          <w:i/>
        </w:rPr>
        <w:t>Estimate of the cost of hazardous waste in Australia</w:t>
      </w:r>
      <w:r>
        <w:t xml:space="preserve">, July, available at </w:t>
      </w:r>
      <w:hyperlink r:id="rId95" w:history="1">
        <w:r w:rsidRPr="0003777B">
          <w:rPr>
            <w:rStyle w:val="Hyperlink"/>
          </w:rPr>
          <w:t>https://www.environment.gov.au/system/files/resources/d1889716-2b06-44e1-a62c-3e67ff3d595f/files/cost-hazardous-waste.pdf</w:t>
        </w:r>
      </w:hyperlink>
    </w:p>
    <w:p w14:paraId="25DF11B8" w14:textId="379C33ED" w:rsidR="00CD1903" w:rsidRDefault="007811B1" w:rsidP="00F20B45">
      <w:pPr>
        <w:pStyle w:val="Reference"/>
      </w:pPr>
      <w:r>
        <w:t xml:space="preserve">OECD 2008, </w:t>
      </w:r>
      <w:r>
        <w:rPr>
          <w:i/>
        </w:rPr>
        <w:t>Measuring Material Flows and Resource Productivity: Volume1 The OECD Guide</w:t>
      </w:r>
      <w:r>
        <w:t xml:space="preserve">, Paris, Organisation for Economic Co-operation and Development, available at </w:t>
      </w:r>
      <w:hyperlink r:id="rId96" w:history="1">
        <w:r w:rsidRPr="0003777B">
          <w:rPr>
            <w:rStyle w:val="Hyperlink"/>
          </w:rPr>
          <w:t>https://www.oecd.org/environment/indicators-modelling-outlooks/MFA-Guide.pdf</w:t>
        </w:r>
      </w:hyperlink>
      <w:r>
        <w:t xml:space="preserve"> </w:t>
      </w:r>
    </w:p>
    <w:p w14:paraId="38046862" w14:textId="0E336544" w:rsidR="000466C5" w:rsidRPr="000466C5" w:rsidRDefault="000466C5" w:rsidP="00F20B45">
      <w:pPr>
        <w:pStyle w:val="Reference"/>
      </w:pPr>
      <w:r>
        <w:t xml:space="preserve">Productivity Commission 2006, </w:t>
      </w:r>
      <w:r w:rsidRPr="000466C5">
        <w:rPr>
          <w:i/>
        </w:rPr>
        <w:t>Po</w:t>
      </w:r>
      <w:r>
        <w:rPr>
          <w:i/>
        </w:rPr>
        <w:t>tential Benefits of the National Reform Agenda</w:t>
      </w:r>
      <w:r>
        <w:t>, Report to the Council of Australian Governments, available at http://www.pc.gov.au/research/</w:t>
      </w:r>
      <w:r>
        <w:br/>
        <w:t xml:space="preserve">commissionresearch/nationalreformagenda </w:t>
      </w:r>
    </w:p>
    <w:p w14:paraId="385A1AFE" w14:textId="7E80E23C" w:rsidR="00534112" w:rsidRDefault="00534112" w:rsidP="00F20B45">
      <w:pPr>
        <w:pStyle w:val="Reference"/>
      </w:pPr>
      <w:r>
        <w:t xml:space="preserve">Rolfe, John, Daniel Gregg, Galina Ivanona, Reuben Lawrence and David Rynne 2011, ‘The Economic Contribution of the Resource Sector by Regional Areas in Queensland’, </w:t>
      </w:r>
      <w:r>
        <w:rPr>
          <w:i/>
        </w:rPr>
        <w:t>Economic Analysis and Policy</w:t>
      </w:r>
      <w:r>
        <w:t xml:space="preserve">, </w:t>
      </w:r>
      <w:r w:rsidRPr="009B0448">
        <w:rPr>
          <w:b/>
        </w:rPr>
        <w:t>41</w:t>
      </w:r>
      <w:r>
        <w:t>(1), p15-36,</w:t>
      </w:r>
      <w:r>
        <w:rPr>
          <w:rFonts w:eastAsiaTheme="minorEastAsia" w:hint="eastAsia"/>
          <w:lang w:eastAsia="zh-CN"/>
        </w:rPr>
        <w:t xml:space="preserve"> available at</w:t>
      </w:r>
      <w:r>
        <w:t xml:space="preserve"> </w:t>
      </w:r>
      <w:hyperlink r:id="rId97" w:history="1">
        <w:r w:rsidRPr="00CD39E1">
          <w:rPr>
            <w:rStyle w:val="Hyperlink"/>
            <w:rFonts w:eastAsiaTheme="minorEastAsia"/>
            <w:lang w:eastAsia="zh-CN"/>
          </w:rPr>
          <w:t>http://www.eap-journal.com/archive/v41_i1_11_02-rolfe.pdf</w:t>
        </w:r>
      </w:hyperlink>
    </w:p>
    <w:p w14:paraId="7C152385" w14:textId="31742184" w:rsidR="00F20B45" w:rsidRDefault="00F20B45" w:rsidP="00F20B45">
      <w:pPr>
        <w:pStyle w:val="Reference"/>
      </w:pPr>
      <w:r>
        <w:t xml:space="preserve">The Economist 2017, </w:t>
      </w:r>
      <w:r>
        <w:rPr>
          <w:i/>
        </w:rPr>
        <w:t>The truth about recycling</w:t>
      </w:r>
      <w:r>
        <w:t xml:space="preserve">, available at </w:t>
      </w:r>
      <w:hyperlink r:id="rId98" w:history="1">
        <w:r w:rsidRPr="0003777B">
          <w:rPr>
            <w:rStyle w:val="Hyperlink"/>
          </w:rPr>
          <w:t>http://www.economist.com/node/9249262</w:t>
        </w:r>
      </w:hyperlink>
    </w:p>
    <w:p w14:paraId="4755FFBF" w14:textId="4F369966" w:rsidR="00AA6FFF" w:rsidRDefault="00AA6FFF" w:rsidP="00F20B45">
      <w:pPr>
        <w:pStyle w:val="Reference"/>
      </w:pPr>
      <w:r>
        <w:t xml:space="preserve">Zero Waste SA 2014, </w:t>
      </w:r>
      <w:r>
        <w:rPr>
          <w:i/>
        </w:rPr>
        <w:t>South Australia’s Recycling Activity Survey: 2012-13 Financial Year Report</w:t>
      </w:r>
      <w:r>
        <w:t xml:space="preserve">, available at </w:t>
      </w:r>
      <w:hyperlink r:id="rId99" w:history="1">
        <w:r w:rsidRPr="0003777B">
          <w:rPr>
            <w:rStyle w:val="Hyperlink"/>
          </w:rPr>
          <w:t>http://www.zerowaste.sa.gov.au/upload/resource-centre/publications/reuse-recovery-and-recycling/SA%20Recycling%20Activity%20Survey%202012-13%20Final%20Report%20040314.pdf</w:t>
        </w:r>
      </w:hyperlink>
      <w:r>
        <w:t xml:space="preserve"> </w:t>
      </w:r>
    </w:p>
    <w:p w14:paraId="5B8A8BC2" w14:textId="7CA7ACBA" w:rsidR="00AA6FFF" w:rsidRPr="00AA6FFF" w:rsidRDefault="00AA6FFF" w:rsidP="00F20B45">
      <w:pPr>
        <w:pStyle w:val="Reference"/>
      </w:pPr>
      <w:r>
        <w:t xml:space="preserve">Zero Waste SA 2015, </w:t>
      </w:r>
      <w:r>
        <w:rPr>
          <w:i/>
        </w:rPr>
        <w:t>South Australia’s Recycling Activity Survey: 2013-14 Financial Year Report</w:t>
      </w:r>
      <w:r>
        <w:t xml:space="preserve">, February, available at </w:t>
      </w:r>
      <w:hyperlink r:id="rId100" w:history="1">
        <w:r w:rsidRPr="0003777B">
          <w:rPr>
            <w:rStyle w:val="Hyperlink"/>
          </w:rPr>
          <w:t>https://www.google.com.au/url?sa=t&amp;rct=j&amp;q=&amp;esrc=s&amp;source=web&amp;cd=1&amp;cad=rja&amp;uact=8&amp;ved=0ahUKEwi0h8qalNbVAhVLTLwKHZTBDssQFggtMAA&amp;url=http%3A%2F%2Fwww.greenindustries.sa.gov.au%2F_literature_165427%2FRecycling_Activity_in_South_Australia_2013-14&amp;usg=AFQjCNEB-yF3NpnZF-fyEEPqKBXCvGoUSw</w:t>
        </w:r>
      </w:hyperlink>
      <w:r>
        <w:t xml:space="preserve"> </w:t>
      </w:r>
    </w:p>
    <w:p w14:paraId="0DBE6A71" w14:textId="77777777" w:rsidR="00F20B45" w:rsidRPr="00F20B45" w:rsidRDefault="00F20B45" w:rsidP="00F20B45">
      <w:pPr>
        <w:pStyle w:val="Reference"/>
        <w:rPr>
          <w:lang w:eastAsia="en-US"/>
        </w:rPr>
      </w:pPr>
    </w:p>
    <w:p w14:paraId="0562AF56" w14:textId="545ED1C7" w:rsidR="008B07EF" w:rsidRDefault="00E60D7A" w:rsidP="00A11428">
      <w:pPr>
        <w:pStyle w:val="Heading6"/>
      </w:pPr>
      <w:bookmarkStart w:id="2420" w:name="_Toc496885001"/>
      <w:r>
        <w:lastRenderedPageBreak/>
        <w:t>Waste related products, sectors and activities</w:t>
      </w:r>
      <w:bookmarkEnd w:id="2420"/>
    </w:p>
    <w:p w14:paraId="3EFF05C4" w14:textId="54A2922A" w:rsidR="00A11428" w:rsidRDefault="00E60D7A" w:rsidP="00A11428">
      <w:pPr>
        <w:pStyle w:val="BodyText"/>
      </w:pPr>
      <w:r>
        <w:t xml:space="preserve">The following table provide a list of the likely waste products, services and activities that could be included in the waste industry. </w:t>
      </w:r>
      <w:r w:rsidR="00A11428">
        <w:t>The products and/or sectors are classified according to the Input-Output Product Classification (IOPC) system. The IOPC is consistent with the ANZSIC, with the first two digits in IOPC being the same as the two-digit sub-division in ANZSIC. The products/sectors are identified in the table according to the significance of the waste-related activity in the products/sectors’ whole economic activities in the following way:</w:t>
      </w:r>
    </w:p>
    <w:p w14:paraId="588D1521" w14:textId="77777777" w:rsidR="00A11428" w:rsidRDefault="00A11428" w:rsidP="00A11428">
      <w:pPr>
        <w:pStyle w:val="ListBullet"/>
      </w:pPr>
      <w:r>
        <w:t>ww – the ANZSIC Sub-division D29;</w:t>
      </w:r>
    </w:p>
    <w:p w14:paraId="37708687" w14:textId="77777777" w:rsidR="00A11428" w:rsidRDefault="00A11428" w:rsidP="00A11428">
      <w:pPr>
        <w:pStyle w:val="ListBullet"/>
      </w:pPr>
      <w:r>
        <w:t>w – all of the products/sectors classified in other industries should be included in the waste industry;</w:t>
      </w:r>
    </w:p>
    <w:p w14:paraId="72E5C653" w14:textId="77777777" w:rsidR="00A11428" w:rsidRDefault="00A11428" w:rsidP="00A11428">
      <w:pPr>
        <w:pStyle w:val="ListBullet"/>
      </w:pPr>
      <w:r>
        <w:t>wp – part of the products/sectors classified in other industries should be included in the waste industry; and</w:t>
      </w:r>
    </w:p>
    <w:p w14:paraId="73F663D2" w14:textId="77777777" w:rsidR="00A11428" w:rsidRDefault="00A11428" w:rsidP="00A11428">
      <w:pPr>
        <w:pStyle w:val="ListBullet"/>
      </w:pPr>
      <w:r>
        <w:t>pp – a very small proportion of the products/sectors classified in other industries should be included in the waste industry.</w:t>
      </w:r>
    </w:p>
    <w:p w14:paraId="12DD4AF5" w14:textId="3EA21912" w:rsidR="000733C0" w:rsidRDefault="000733C0" w:rsidP="000733C0">
      <w:pPr>
        <w:pStyle w:val="Caption"/>
        <w:ind w:left="709" w:hanging="709"/>
        <w:rPr>
          <w:noProof/>
        </w:rPr>
      </w:pPr>
      <w:r>
        <w:rPr>
          <w:noProof/>
        </w:rPr>
        <w:fldChar w:fldCharType="begin"/>
      </w:r>
      <w:r>
        <w:rPr>
          <w:noProof/>
        </w:rPr>
        <w:instrText xml:space="preserve"> IF 1 = 1 "</w:instrText>
      </w:r>
      <w:r>
        <w:rPr>
          <w:noProof/>
        </w:rPr>
        <w:fldChar w:fldCharType="begin"/>
      </w:r>
      <w:r>
        <w:rPr>
          <w:noProof/>
        </w:rPr>
        <w:instrText xml:space="preserve"> IF </w:instrText>
      </w:r>
      <w:r>
        <w:rPr>
          <w:noProof/>
        </w:rPr>
        <w:fldChar w:fldCharType="begin"/>
      </w:r>
      <w:r>
        <w:rPr>
          <w:noProof/>
        </w:rPr>
        <w:instrText xml:space="preserve"> STYLEREF "Heading 6" \l \n </w:instrText>
      </w:r>
      <w:r>
        <w:rPr>
          <w:noProof/>
        </w:rPr>
        <w:fldChar w:fldCharType="separate"/>
      </w:r>
      <w:r w:rsidR="00995AA6">
        <w:rPr>
          <w:noProof/>
        </w:rPr>
        <w:instrText>A</w:instrText>
      </w:r>
      <w:r>
        <w:rPr>
          <w:noProof/>
        </w:rPr>
        <w:fldChar w:fldCharType="end"/>
      </w:r>
      <w:r>
        <w:rPr>
          <w:noProof/>
        </w:rPr>
        <w:instrText xml:space="preserve"> = 0 "</w:instrText>
      </w:r>
      <w:r>
        <w:rPr>
          <w:noProof/>
        </w:rPr>
        <w:fldChar w:fldCharType="begin"/>
      </w:r>
      <w:r>
        <w:rPr>
          <w:noProof/>
        </w:rPr>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Pr>
          <w:noProof/>
        </w:rPr>
        <w:instrText xml:space="preserve"> = 0 ""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Pr>
          <w:noProof/>
        </w:rPr>
        <w:instrText xml:space="preserve">." </w:instrText>
      </w:r>
      <w:r>
        <w:rPr>
          <w:noProof/>
        </w:rPr>
        <w:fldChar w:fldCharType="separate"/>
      </w:r>
      <w:r>
        <w:rPr>
          <w:noProof/>
        </w:rPr>
        <w:instrText>3.</w:instrText>
      </w:r>
      <w:r>
        <w:rPr>
          <w:noProof/>
        </w:rPr>
        <w:fldChar w:fldCharType="end"/>
      </w:r>
      <w:r>
        <w:rPr>
          <w:noProof/>
        </w:rPr>
        <w:instrText>" "</w:instrText>
      </w:r>
      <w:r>
        <w:rPr>
          <w:noProof/>
        </w:rPr>
        <w:fldChar w:fldCharType="begin"/>
      </w:r>
      <w:r>
        <w:rPr>
          <w:noProof/>
        </w:rPr>
        <w:instrText xml:space="preserve"> STYLEREF "Heading 6" \l \n </w:instrText>
      </w:r>
      <w:r>
        <w:rPr>
          <w:noProof/>
        </w:rPr>
        <w:fldChar w:fldCharType="separate"/>
      </w:r>
      <w:r w:rsidR="00995AA6">
        <w:rPr>
          <w:noProof/>
        </w:rPr>
        <w:instrText>A</w:instrText>
      </w:r>
      <w:r>
        <w:rPr>
          <w:noProof/>
        </w:rPr>
        <w:fldChar w:fldCharType="end"/>
      </w:r>
      <w:r>
        <w:rPr>
          <w:noProof/>
        </w:rPr>
        <w:instrText xml:space="preserve">." </w:instrText>
      </w:r>
      <w:r>
        <w:rPr>
          <w:noProof/>
        </w:rPr>
        <w:fldChar w:fldCharType="separate"/>
      </w:r>
      <w:r w:rsidR="00995AA6">
        <w:rPr>
          <w:noProof/>
        </w:rPr>
        <w:instrText>A.</w:instrText>
      </w:r>
      <w:r>
        <w:rPr>
          <w:noProof/>
        </w:rPr>
        <w:fldChar w:fldCharType="end"/>
      </w:r>
      <w:r>
        <w:rPr>
          <w:noProof/>
        </w:rPr>
        <w:fldChar w:fldCharType="begin"/>
      </w:r>
      <w:r>
        <w:rPr>
          <w:noProof/>
        </w:rPr>
        <w:instrText xml:space="preserve"> SEQ Item \* ARABIC \s </w:instrText>
      </w:r>
      <w:r>
        <w:rPr>
          <w:noProof/>
        </w:rPr>
        <w:fldChar w:fldCharType="begin"/>
      </w:r>
      <w:r>
        <w:rPr>
          <w:noProof/>
        </w:rPr>
        <w:instrText xml:space="preserve"> IF </w:instrText>
      </w:r>
      <w:r>
        <w:rPr>
          <w:noProof/>
        </w:rPr>
        <w:fldChar w:fldCharType="begin"/>
      </w:r>
      <w:r>
        <w:rPr>
          <w:noProof/>
        </w:rPr>
        <w:instrText xml:space="preserve"> STYLEREF "Heading 6" \l \n </w:instrText>
      </w:r>
      <w:r>
        <w:rPr>
          <w:noProof/>
        </w:rPr>
        <w:fldChar w:fldCharType="separate"/>
      </w:r>
      <w:r w:rsidR="00995AA6">
        <w:rPr>
          <w:noProof/>
        </w:rPr>
        <w:instrText>A</w:instrText>
      </w:r>
      <w:r>
        <w:rPr>
          <w:noProof/>
        </w:rPr>
        <w:fldChar w:fldCharType="end"/>
      </w:r>
      <w:r>
        <w:rPr>
          <w:noProof/>
        </w:rPr>
        <w:instrText xml:space="preserve"> = 0 "</w:instrText>
      </w:r>
      <w:r>
        <w:rPr>
          <w:noProof/>
        </w:rPr>
        <w:fldChar w:fldCharType="begin"/>
      </w:r>
      <w:r>
        <w:rPr>
          <w:noProof/>
        </w:rPr>
        <w:instrText xml:space="preserve"> IF </w:instrText>
      </w:r>
      <w:r>
        <w:rPr>
          <w:noProof/>
        </w:rPr>
        <w:fldChar w:fldCharType="begin"/>
      </w:r>
      <w:r>
        <w:rPr>
          <w:noProof/>
        </w:rPr>
        <w:instrText xml:space="preserve"> STYLEREF "Heading 1" \l \n </w:instrText>
      </w:r>
      <w:r>
        <w:rPr>
          <w:noProof/>
        </w:rPr>
        <w:fldChar w:fldCharType="separate"/>
      </w:r>
      <w:r>
        <w:rPr>
          <w:noProof/>
        </w:rPr>
        <w:instrText>3</w:instrText>
      </w:r>
      <w:r>
        <w:rPr>
          <w:noProof/>
        </w:rPr>
        <w:fldChar w:fldCharType="end"/>
      </w:r>
      <w:r>
        <w:rPr>
          <w:noProof/>
        </w:rPr>
        <w:instrText xml:space="preserve"> = 0 "" "1" </w:instrText>
      </w:r>
      <w:r>
        <w:rPr>
          <w:noProof/>
        </w:rPr>
        <w:fldChar w:fldCharType="separate"/>
      </w:r>
      <w:r>
        <w:rPr>
          <w:noProof/>
        </w:rPr>
        <w:instrText>1</w:instrText>
      </w:r>
      <w:r>
        <w:rPr>
          <w:noProof/>
        </w:rPr>
        <w:fldChar w:fldCharType="end"/>
      </w:r>
      <w:r>
        <w:rPr>
          <w:noProof/>
        </w:rPr>
        <w:instrText xml:space="preserve">" "6" </w:instrText>
      </w:r>
      <w:r>
        <w:rPr>
          <w:noProof/>
        </w:rPr>
        <w:fldChar w:fldCharType="separate"/>
      </w:r>
      <w:r w:rsidR="00995AA6">
        <w:rPr>
          <w:noProof/>
        </w:rPr>
        <w:instrText>6</w:instrText>
      </w:r>
      <w:r>
        <w:rPr>
          <w:noProof/>
        </w:rPr>
        <w:fldChar w:fldCharType="end"/>
      </w:r>
      <w:r>
        <w:rPr>
          <w:noProof/>
        </w:rPr>
        <w:instrText xml:space="preserve"> </w:instrText>
      </w:r>
      <w:r>
        <w:rPr>
          <w:noProof/>
        </w:rPr>
        <w:fldChar w:fldCharType="separate"/>
      </w:r>
      <w:r w:rsidR="00995AA6">
        <w:rPr>
          <w:noProof/>
        </w:rPr>
        <w:instrText>1</w:instrText>
      </w:r>
      <w:r>
        <w:rPr>
          <w:noProof/>
        </w:rPr>
        <w:fldChar w:fldCharType="end"/>
      </w:r>
      <w:r>
        <w:rPr>
          <w:noProof/>
        </w:rPr>
        <w:instrText xml:space="preserve">" "" </w:instrText>
      </w:r>
      <w:r>
        <w:rPr>
          <w:noProof/>
        </w:rPr>
        <w:fldChar w:fldCharType="separate"/>
      </w:r>
      <w:bookmarkStart w:id="2421" w:name="_Caption5770"/>
      <w:bookmarkStart w:id="2422" w:name="_Caption6555"/>
      <w:bookmarkStart w:id="2423" w:name="_Caption4346"/>
      <w:bookmarkStart w:id="2424" w:name="_Caption0901"/>
      <w:bookmarkStart w:id="2425" w:name="_Caption4494"/>
      <w:bookmarkStart w:id="2426" w:name="_Caption6906"/>
      <w:bookmarkStart w:id="2427" w:name="_Ref484623295"/>
      <w:bookmarkStart w:id="2428" w:name="_Caption4134"/>
      <w:bookmarkStart w:id="2429" w:name="_Caption6003"/>
      <w:bookmarkStart w:id="2430" w:name="_Caption4235"/>
      <w:bookmarkStart w:id="2431" w:name="_Caption6757"/>
      <w:bookmarkStart w:id="2432" w:name="_Caption2440"/>
      <w:bookmarkStart w:id="2433" w:name="_Caption6565"/>
      <w:bookmarkStart w:id="2434" w:name="_Caption2149"/>
      <w:bookmarkStart w:id="2435" w:name="_Caption1720"/>
      <w:bookmarkStart w:id="2436" w:name="_Caption8394"/>
      <w:bookmarkStart w:id="2437" w:name="_Caption1909"/>
      <w:bookmarkStart w:id="2438" w:name="_Caption5894"/>
      <w:bookmarkStart w:id="2439" w:name="_Caption3406"/>
      <w:bookmarkStart w:id="2440" w:name="_Caption3535"/>
      <w:bookmarkStart w:id="2441" w:name="_Caption0923"/>
      <w:bookmarkStart w:id="2442" w:name="_Caption7491"/>
      <w:bookmarkStart w:id="2443" w:name="_Caption1400"/>
      <w:bookmarkStart w:id="2444" w:name="_Caption9300"/>
      <w:bookmarkStart w:id="2445" w:name="_Caption1735"/>
      <w:bookmarkStart w:id="2446" w:name="_Caption0124"/>
      <w:bookmarkStart w:id="2447" w:name="_Caption9075"/>
      <w:bookmarkStart w:id="2448" w:name="_Caption2629"/>
      <w:bookmarkStart w:id="2449" w:name="_Caption4219"/>
      <w:bookmarkStart w:id="2450" w:name="_Caption6173"/>
      <w:bookmarkStart w:id="2451" w:name="_Caption0356"/>
      <w:bookmarkStart w:id="2452" w:name="_Toc496885073"/>
      <w:r w:rsidR="00B76381">
        <w:rPr>
          <w:noProof/>
        </w:rPr>
        <w:t>A.1</w:t>
      </w:r>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r>
        <w:rPr>
          <w:noProof/>
        </w:rPr>
        <w:fldChar w:fldCharType="end"/>
      </w:r>
      <w:r>
        <w:rPr>
          <w:noProof/>
        </w:rPr>
        <w:tab/>
        <w:t>Economic activities related to waste management</w:t>
      </w:r>
      <w:bookmarkEnd w:id="2452"/>
    </w:p>
    <w:tbl>
      <w:tblPr>
        <w:tblW w:w="7938" w:type="dxa"/>
        <w:tblLook w:val="04A0" w:firstRow="1" w:lastRow="0" w:firstColumn="1" w:lastColumn="0" w:noHBand="0" w:noVBand="1"/>
      </w:tblPr>
      <w:tblGrid>
        <w:gridCol w:w="921"/>
        <w:gridCol w:w="987"/>
        <w:gridCol w:w="6030"/>
      </w:tblGrid>
      <w:tr w:rsidR="000733C0" w14:paraId="31A149A5" w14:textId="77777777" w:rsidTr="000733C0">
        <w:trPr>
          <w:trHeight w:val="987"/>
          <w:tblHeader/>
        </w:trPr>
        <w:tc>
          <w:tcPr>
            <w:tcW w:w="866"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4E91625C" w14:textId="77777777" w:rsidR="000733C0" w:rsidRDefault="000733C0">
            <w:pPr>
              <w:pStyle w:val="TableTextColumnHeading"/>
              <w:rPr>
                <w:lang w:eastAsia="en-AU"/>
              </w:rPr>
            </w:pPr>
            <w:r>
              <w:rPr>
                <w:lang w:eastAsia="en-AU"/>
              </w:rPr>
              <w:t>included in the waste industry?</w:t>
            </w:r>
          </w:p>
        </w:tc>
        <w:tc>
          <w:tcPr>
            <w:tcW w:w="92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A774D99" w14:textId="77777777" w:rsidR="000733C0" w:rsidRDefault="000733C0">
            <w:pPr>
              <w:pStyle w:val="TableTextColumnHeading"/>
              <w:rPr>
                <w:lang w:eastAsia="en-AU"/>
              </w:rPr>
            </w:pPr>
            <w:r>
              <w:rPr>
                <w:lang w:eastAsia="en-AU"/>
              </w:rPr>
              <w:t>IOPC</w:t>
            </w:r>
          </w:p>
        </w:tc>
        <w:tc>
          <w:tcPr>
            <w:tcW w:w="5670"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0DE8A8D2" w14:textId="77777777" w:rsidR="000733C0" w:rsidRDefault="000733C0">
            <w:pPr>
              <w:pStyle w:val="TableTextColumnHeading"/>
              <w:rPr>
                <w:lang w:eastAsia="en-AU"/>
              </w:rPr>
            </w:pPr>
            <w:r>
              <w:rPr>
                <w:lang w:eastAsia="en-AU"/>
              </w:rPr>
              <w:t>IOPC Description</w:t>
            </w:r>
          </w:p>
        </w:tc>
      </w:tr>
      <w:tr w:rsidR="000733C0" w14:paraId="4AB91576"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93121D" w14:textId="77777777" w:rsidR="000733C0" w:rsidRDefault="000733C0">
            <w:pPr>
              <w:pStyle w:val="TableTextEntries"/>
              <w:rPr>
                <w:szCs w:val="16"/>
                <w:lang w:eastAsia="en-AU"/>
              </w:rPr>
            </w:pPr>
            <w:r>
              <w:rPr>
                <w:szCs w:val="16"/>
                <w:lang w:eastAsia="en-AU"/>
              </w:rPr>
              <w:t>pp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C2AADD7" w14:textId="77777777" w:rsidR="000733C0" w:rsidRDefault="000733C0">
            <w:pPr>
              <w:pStyle w:val="TableTextEntries"/>
              <w:rPr>
                <w:rFonts w:cs="Arial"/>
                <w:color w:val="000000"/>
                <w:szCs w:val="16"/>
                <w:lang w:eastAsia="en-AU"/>
              </w:rPr>
            </w:pPr>
            <w:r>
              <w:rPr>
                <w:rFonts w:cs="Arial"/>
                <w:color w:val="000000"/>
                <w:szCs w:val="16"/>
                <w:lang w:eastAsia="en-AU"/>
              </w:rPr>
              <w:t>05210010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5BD9A2" w14:textId="77777777" w:rsidR="000733C0" w:rsidRDefault="000733C0">
            <w:pPr>
              <w:pStyle w:val="TableTextEntries"/>
              <w:rPr>
                <w:rFonts w:cs="Arial"/>
                <w:color w:val="000000"/>
                <w:szCs w:val="16"/>
                <w:lang w:eastAsia="en-AU"/>
              </w:rPr>
            </w:pPr>
            <w:r>
              <w:rPr>
                <w:rFonts w:cs="Arial"/>
                <w:color w:val="000000"/>
                <w:szCs w:val="16"/>
                <w:lang w:eastAsia="en-AU"/>
              </w:rPr>
              <w:t>Cotton (ginned); cotton seed, waste from cotton and cotton ginning services</w:t>
            </w:r>
          </w:p>
        </w:tc>
      </w:tr>
      <w:tr w:rsidR="000733C0" w14:paraId="2D33CFA8"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792224"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71F837C" w14:textId="77777777" w:rsidR="000733C0" w:rsidRDefault="000733C0">
            <w:pPr>
              <w:pStyle w:val="TableTextEntries"/>
              <w:rPr>
                <w:rFonts w:cs="Arial"/>
                <w:color w:val="000000"/>
                <w:szCs w:val="16"/>
                <w:lang w:eastAsia="en-AU"/>
              </w:rPr>
            </w:pPr>
            <w:r>
              <w:rPr>
                <w:rFonts w:cs="Arial"/>
                <w:color w:val="000000"/>
                <w:szCs w:val="16"/>
                <w:lang w:eastAsia="en-AU"/>
              </w:rPr>
              <w:t>11991970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042609"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food and food products (1111-1199)</w:t>
            </w:r>
          </w:p>
        </w:tc>
      </w:tr>
      <w:tr w:rsidR="000733C0" w14:paraId="2F103B05"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7B23633"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D61805" w14:textId="77777777" w:rsidR="000733C0" w:rsidRDefault="000733C0">
            <w:pPr>
              <w:pStyle w:val="TableTextEntries"/>
              <w:rPr>
                <w:rFonts w:cs="Arial"/>
                <w:color w:val="000000"/>
                <w:szCs w:val="16"/>
                <w:lang w:eastAsia="en-AU"/>
              </w:rPr>
            </w:pPr>
            <w:r>
              <w:rPr>
                <w:rFonts w:cs="Arial"/>
                <w:color w:val="000000"/>
                <w:szCs w:val="16"/>
                <w:lang w:eastAsia="en-AU"/>
              </w:rPr>
              <w:t>12141970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645B53"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beverages (incl. alcohol) (1211-1214)</w:t>
            </w:r>
          </w:p>
        </w:tc>
      </w:tr>
      <w:tr w:rsidR="000733C0" w14:paraId="33EAA478"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CB50DAE"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8DA7E09" w14:textId="77777777" w:rsidR="000733C0" w:rsidRDefault="000733C0">
            <w:pPr>
              <w:pStyle w:val="TableTextEntries"/>
              <w:rPr>
                <w:rFonts w:cs="Arial"/>
                <w:color w:val="000000"/>
                <w:szCs w:val="16"/>
                <w:lang w:eastAsia="en-AU"/>
              </w:rPr>
            </w:pPr>
            <w:r>
              <w:rPr>
                <w:rFonts w:cs="Arial"/>
                <w:color w:val="000000"/>
                <w:szCs w:val="16"/>
                <w:lang w:eastAsia="en-AU"/>
              </w:rPr>
              <w:t>12201970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221775"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tobacco products (1220)</w:t>
            </w:r>
          </w:p>
        </w:tc>
      </w:tr>
      <w:tr w:rsidR="000733C0" w14:paraId="738FFD08"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BB45594"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043DB44" w14:textId="77777777" w:rsidR="000733C0" w:rsidRDefault="000733C0">
            <w:pPr>
              <w:pStyle w:val="TableTextEntries"/>
              <w:rPr>
                <w:rFonts w:cs="Arial"/>
                <w:color w:val="000000"/>
                <w:szCs w:val="16"/>
                <w:lang w:eastAsia="en-AU"/>
              </w:rPr>
            </w:pPr>
            <w:r>
              <w:rPr>
                <w:rFonts w:cs="Arial"/>
                <w:color w:val="000000"/>
                <w:szCs w:val="16"/>
                <w:lang w:eastAsia="en-AU"/>
              </w:rPr>
              <w:t>13131970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3FAB01"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textiles (1311-1313)</w:t>
            </w:r>
          </w:p>
        </w:tc>
      </w:tr>
      <w:tr w:rsidR="000733C0" w14:paraId="641BC78A"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EB1A88"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65D2B5" w14:textId="77777777" w:rsidR="000733C0" w:rsidRDefault="000733C0">
            <w:pPr>
              <w:pStyle w:val="TableTextEntries"/>
              <w:rPr>
                <w:rFonts w:cs="Arial"/>
                <w:color w:val="000000"/>
                <w:szCs w:val="16"/>
                <w:lang w:eastAsia="en-AU"/>
              </w:rPr>
            </w:pPr>
            <w:r>
              <w:rPr>
                <w:rFonts w:cs="Arial"/>
                <w:color w:val="000000"/>
                <w:szCs w:val="16"/>
                <w:lang w:eastAsia="en-AU"/>
              </w:rPr>
              <w:t>13201970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8515AF8"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dressed fur and leather products (1320)</w:t>
            </w:r>
          </w:p>
        </w:tc>
      </w:tr>
      <w:tr w:rsidR="000733C0" w14:paraId="3AC553F0"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8C2E542"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E1CC94" w14:textId="77777777" w:rsidR="000733C0" w:rsidRDefault="000733C0">
            <w:pPr>
              <w:pStyle w:val="TableTextEntries"/>
              <w:rPr>
                <w:rFonts w:cs="Arial"/>
                <w:color w:val="000000"/>
                <w:szCs w:val="16"/>
                <w:lang w:eastAsia="en-AU"/>
              </w:rPr>
            </w:pPr>
            <w:r>
              <w:rPr>
                <w:rFonts w:cs="Arial"/>
                <w:color w:val="000000"/>
                <w:szCs w:val="16"/>
                <w:lang w:eastAsia="en-AU"/>
              </w:rPr>
              <w:t>13341970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C71F4B2"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textile products  (1331-1334)</w:t>
            </w:r>
          </w:p>
        </w:tc>
      </w:tr>
      <w:tr w:rsidR="000733C0" w14:paraId="69772424"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320105"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C5DE6B1" w14:textId="77777777" w:rsidR="000733C0" w:rsidRDefault="000733C0">
            <w:pPr>
              <w:pStyle w:val="TableTextEntries"/>
              <w:rPr>
                <w:rFonts w:cs="Arial"/>
                <w:color w:val="000000"/>
                <w:szCs w:val="16"/>
                <w:lang w:eastAsia="en-AU"/>
              </w:rPr>
            </w:pPr>
            <w:r>
              <w:rPr>
                <w:rFonts w:cs="Arial"/>
                <w:color w:val="000000"/>
                <w:szCs w:val="16"/>
                <w:lang w:eastAsia="en-AU"/>
              </w:rPr>
              <w:t>13401970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681840"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knitted products (1340)</w:t>
            </w:r>
          </w:p>
        </w:tc>
      </w:tr>
      <w:tr w:rsidR="000733C0" w14:paraId="4D0D951F"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B27191"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BB7E26" w14:textId="77777777" w:rsidR="000733C0" w:rsidRDefault="000733C0">
            <w:pPr>
              <w:pStyle w:val="TableTextEntries"/>
              <w:rPr>
                <w:rFonts w:cs="Arial"/>
                <w:color w:val="000000"/>
                <w:szCs w:val="16"/>
                <w:lang w:eastAsia="en-AU"/>
              </w:rPr>
            </w:pPr>
            <w:r>
              <w:rPr>
                <w:rFonts w:cs="Arial"/>
                <w:color w:val="000000"/>
                <w:szCs w:val="16"/>
                <w:lang w:eastAsia="en-AU"/>
              </w:rPr>
              <w:t>13511970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E353AB"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clothing (1351)</w:t>
            </w:r>
          </w:p>
        </w:tc>
      </w:tr>
      <w:tr w:rsidR="000733C0" w14:paraId="16B2C53C"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1EA37A"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B72314C" w14:textId="77777777" w:rsidR="000733C0" w:rsidRDefault="000733C0">
            <w:pPr>
              <w:pStyle w:val="TableTextEntries"/>
              <w:rPr>
                <w:rFonts w:cs="Arial"/>
                <w:color w:val="000000"/>
                <w:szCs w:val="16"/>
                <w:lang w:eastAsia="en-AU"/>
              </w:rPr>
            </w:pPr>
            <w:r>
              <w:rPr>
                <w:rFonts w:cs="Arial"/>
                <w:color w:val="000000"/>
                <w:szCs w:val="16"/>
                <w:lang w:eastAsia="en-AU"/>
              </w:rPr>
              <w:t>13521970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DA105F"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footwear (1352)</w:t>
            </w:r>
          </w:p>
        </w:tc>
      </w:tr>
      <w:tr w:rsidR="000733C0" w14:paraId="199CBB3B"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3455587"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EF07DD" w14:textId="77777777" w:rsidR="000733C0" w:rsidRDefault="000733C0">
            <w:pPr>
              <w:pStyle w:val="TableTextEntries"/>
              <w:rPr>
                <w:rFonts w:cs="Arial"/>
                <w:color w:val="000000"/>
                <w:szCs w:val="16"/>
                <w:lang w:eastAsia="en-AU"/>
              </w:rPr>
            </w:pPr>
            <w:r>
              <w:rPr>
                <w:rFonts w:cs="Arial"/>
                <w:color w:val="000000"/>
                <w:szCs w:val="16"/>
                <w:lang w:eastAsia="en-AU"/>
              </w:rPr>
              <w:t>14991970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E0D91BC"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wood product manufacturing (1411-1499)</w:t>
            </w:r>
          </w:p>
        </w:tc>
      </w:tr>
      <w:tr w:rsidR="000733C0" w14:paraId="225CCF67"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CC7897F"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DF2966A" w14:textId="77777777" w:rsidR="000733C0" w:rsidRDefault="000733C0">
            <w:pPr>
              <w:pStyle w:val="TableTextEntries"/>
              <w:rPr>
                <w:rFonts w:cs="Arial"/>
                <w:color w:val="000000"/>
                <w:szCs w:val="16"/>
                <w:lang w:eastAsia="en-AU"/>
              </w:rPr>
            </w:pPr>
            <w:r>
              <w:rPr>
                <w:rFonts w:cs="Arial"/>
                <w:color w:val="000000"/>
                <w:szCs w:val="16"/>
                <w:lang w:eastAsia="en-AU"/>
              </w:rPr>
              <w:t>15291970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E815312" w14:textId="77777777" w:rsidR="000733C0" w:rsidRDefault="000733C0">
            <w:pPr>
              <w:pStyle w:val="TableTextEntries"/>
              <w:rPr>
                <w:rFonts w:cs="Arial"/>
                <w:color w:val="000000"/>
                <w:szCs w:val="16"/>
                <w:lang w:eastAsia="en-AU"/>
              </w:rPr>
            </w:pPr>
            <w:r>
              <w:rPr>
                <w:rFonts w:cs="Arial"/>
                <w:color w:val="000000"/>
                <w:szCs w:val="16"/>
                <w:lang w:eastAsia="en-AU"/>
              </w:rPr>
              <w:t>Scrap waste from manufacture of pulp and paper product manufacturing (1510-1529)</w:t>
            </w:r>
          </w:p>
        </w:tc>
      </w:tr>
      <w:tr w:rsidR="000733C0" w14:paraId="5DC96BE4"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D8D718A"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49B425" w14:textId="77777777" w:rsidR="000733C0" w:rsidRDefault="000733C0">
            <w:pPr>
              <w:pStyle w:val="TableTextEntries"/>
              <w:rPr>
                <w:rFonts w:cs="Arial"/>
                <w:color w:val="000000"/>
                <w:szCs w:val="16"/>
                <w:lang w:eastAsia="en-AU"/>
              </w:rPr>
            </w:pPr>
            <w:r>
              <w:rPr>
                <w:rFonts w:cs="Arial"/>
                <w:color w:val="000000"/>
                <w:szCs w:val="16"/>
                <w:lang w:eastAsia="en-AU"/>
              </w:rPr>
              <w:t>16201970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90B055" w14:textId="77777777" w:rsidR="000733C0" w:rsidRDefault="000733C0">
            <w:pPr>
              <w:pStyle w:val="TableTextEntries"/>
              <w:rPr>
                <w:rFonts w:cs="Arial"/>
                <w:color w:val="000000"/>
                <w:szCs w:val="16"/>
                <w:lang w:eastAsia="en-AU"/>
              </w:rPr>
            </w:pPr>
            <w:r>
              <w:rPr>
                <w:rFonts w:cs="Arial"/>
                <w:color w:val="000000"/>
                <w:szCs w:val="16"/>
                <w:lang w:eastAsia="en-AU"/>
              </w:rPr>
              <w:t>Scrap waste from the printing trade and media reproduction services (1611-1620)</w:t>
            </w:r>
          </w:p>
        </w:tc>
      </w:tr>
      <w:tr w:rsidR="000733C0" w14:paraId="752224D0"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3D00D1"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55167D" w14:textId="77777777" w:rsidR="000733C0" w:rsidRDefault="000733C0">
            <w:pPr>
              <w:pStyle w:val="TableTextEntries"/>
              <w:rPr>
                <w:rFonts w:cs="Arial"/>
                <w:color w:val="000000"/>
                <w:szCs w:val="16"/>
                <w:lang w:eastAsia="en-AU"/>
              </w:rPr>
            </w:pPr>
            <w:r>
              <w:rPr>
                <w:rFonts w:cs="Arial"/>
                <w:color w:val="000000"/>
                <w:szCs w:val="16"/>
                <w:lang w:eastAsia="en-AU"/>
              </w:rPr>
              <w:t>17091970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4C749B"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Petroleum and Coal products (1701-1709)</w:t>
            </w:r>
          </w:p>
        </w:tc>
      </w:tr>
      <w:tr w:rsidR="000733C0" w14:paraId="7F826284"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EB3CD8"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089F8EC" w14:textId="77777777" w:rsidR="000733C0" w:rsidRDefault="000733C0">
            <w:pPr>
              <w:pStyle w:val="TableTextEntries"/>
              <w:rPr>
                <w:rFonts w:cs="Arial"/>
                <w:color w:val="000000"/>
                <w:szCs w:val="16"/>
                <w:lang w:eastAsia="en-AU"/>
              </w:rPr>
            </w:pPr>
            <w:r>
              <w:rPr>
                <w:rFonts w:cs="Arial"/>
                <w:color w:val="000000"/>
                <w:szCs w:val="16"/>
                <w:lang w:eastAsia="en-AU"/>
              </w:rPr>
              <w:t>18210080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81F3008" w14:textId="77777777" w:rsidR="000733C0" w:rsidRDefault="000733C0">
            <w:pPr>
              <w:pStyle w:val="TableTextEntries"/>
              <w:rPr>
                <w:rFonts w:cs="Arial"/>
                <w:color w:val="000000"/>
                <w:szCs w:val="16"/>
                <w:lang w:eastAsia="en-AU"/>
              </w:rPr>
            </w:pPr>
            <w:r>
              <w:rPr>
                <w:rFonts w:cs="Arial"/>
                <w:color w:val="000000"/>
                <w:szCs w:val="16"/>
                <w:lang w:eastAsia="en-AU"/>
              </w:rPr>
              <w:t>Plastics in primary forms, mixed/compounded with other substances; regranulated, single thermoplastic scrap material</w:t>
            </w:r>
          </w:p>
        </w:tc>
      </w:tr>
      <w:tr w:rsidR="000733C0" w14:paraId="09868C7D"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0A6A53" w14:textId="77777777" w:rsidR="000733C0" w:rsidRDefault="000733C0">
            <w:pPr>
              <w:pStyle w:val="TableTextEntries"/>
              <w:rPr>
                <w:szCs w:val="16"/>
                <w:lang w:eastAsia="en-AU"/>
              </w:rPr>
            </w:pPr>
            <w:r>
              <w:rPr>
                <w:szCs w:val="16"/>
                <w:lang w:eastAsia="en-AU"/>
              </w:rPr>
              <w:lastRenderedPageBreak/>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29DBC1B" w14:textId="77777777" w:rsidR="000733C0" w:rsidRDefault="000733C0">
            <w:pPr>
              <w:pStyle w:val="TableTextEntries"/>
              <w:rPr>
                <w:rFonts w:cs="Arial"/>
                <w:color w:val="000000"/>
                <w:szCs w:val="16"/>
                <w:lang w:eastAsia="en-AU"/>
              </w:rPr>
            </w:pPr>
            <w:r>
              <w:rPr>
                <w:rFonts w:cs="Arial"/>
                <w:color w:val="000000"/>
                <w:szCs w:val="16"/>
                <w:lang w:eastAsia="en-AU"/>
              </w:rPr>
              <w:t>18321970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463C5E"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basic chemicals (1811-1832)</w:t>
            </w:r>
          </w:p>
        </w:tc>
      </w:tr>
      <w:tr w:rsidR="000733C0" w14:paraId="68C1334E"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C83C94"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C8B0D6" w14:textId="77777777" w:rsidR="000733C0" w:rsidRDefault="000733C0">
            <w:pPr>
              <w:pStyle w:val="TableTextEntries"/>
              <w:rPr>
                <w:rFonts w:cs="Arial"/>
                <w:color w:val="000000"/>
                <w:szCs w:val="16"/>
                <w:lang w:eastAsia="en-AU"/>
              </w:rPr>
            </w:pPr>
            <w:r>
              <w:rPr>
                <w:rFonts w:cs="Arial"/>
                <w:color w:val="000000"/>
                <w:szCs w:val="16"/>
                <w:lang w:eastAsia="en-AU"/>
              </w:rPr>
              <w:t>18411970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B34EEFC"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pharmaceutical goods for human use (1841)</w:t>
            </w:r>
          </w:p>
        </w:tc>
      </w:tr>
      <w:tr w:rsidR="000733C0" w14:paraId="4594AAEB"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6DA179E"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C8F1E7" w14:textId="77777777" w:rsidR="000733C0" w:rsidRDefault="000733C0">
            <w:pPr>
              <w:pStyle w:val="TableTextEntries"/>
              <w:rPr>
                <w:rFonts w:cs="Arial"/>
                <w:color w:val="000000"/>
                <w:szCs w:val="16"/>
                <w:lang w:eastAsia="en-AU"/>
              </w:rPr>
            </w:pPr>
            <w:r>
              <w:rPr>
                <w:rFonts w:cs="Arial"/>
                <w:color w:val="000000"/>
                <w:szCs w:val="16"/>
                <w:lang w:eastAsia="en-AU"/>
              </w:rPr>
              <w:t>18421970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F4D4CE"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pharmaceutical goods for veterinary use (1842)</w:t>
            </w:r>
          </w:p>
        </w:tc>
      </w:tr>
      <w:tr w:rsidR="000733C0" w14:paraId="47E4907C"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6DC92B"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5CB619E" w14:textId="77777777" w:rsidR="000733C0" w:rsidRDefault="000733C0">
            <w:pPr>
              <w:pStyle w:val="TableTextEntries"/>
              <w:rPr>
                <w:rFonts w:cs="Arial"/>
                <w:color w:val="000000"/>
                <w:szCs w:val="16"/>
                <w:lang w:eastAsia="en-AU"/>
              </w:rPr>
            </w:pPr>
            <w:r>
              <w:rPr>
                <w:rFonts w:cs="Arial"/>
                <w:color w:val="000000"/>
                <w:szCs w:val="16"/>
                <w:lang w:eastAsia="en-AU"/>
              </w:rPr>
              <w:t>18521970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6CD2EC"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cleaning compounds and toiletry preparations (1851 -1852)</w:t>
            </w:r>
          </w:p>
        </w:tc>
      </w:tr>
      <w:tr w:rsidR="000733C0" w14:paraId="3384478C"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87BC7D"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056E047" w14:textId="77777777" w:rsidR="000733C0" w:rsidRDefault="000733C0">
            <w:pPr>
              <w:pStyle w:val="TableTextEntries"/>
              <w:rPr>
                <w:rFonts w:cs="Arial"/>
                <w:color w:val="000000"/>
                <w:szCs w:val="16"/>
                <w:lang w:eastAsia="en-AU"/>
              </w:rPr>
            </w:pPr>
            <w:r>
              <w:rPr>
                <w:rFonts w:cs="Arial"/>
                <w:color w:val="000000"/>
                <w:szCs w:val="16"/>
                <w:lang w:eastAsia="en-AU"/>
              </w:rPr>
              <w:t>18991970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E6C79A"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other basic chemical products (1891-1899)</w:t>
            </w:r>
          </w:p>
        </w:tc>
      </w:tr>
      <w:tr w:rsidR="000733C0" w14:paraId="518B053A"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4B98F36"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B80427" w14:textId="77777777" w:rsidR="000733C0" w:rsidRDefault="000733C0">
            <w:pPr>
              <w:pStyle w:val="TableTextEntries"/>
              <w:rPr>
                <w:rFonts w:cs="Arial"/>
                <w:color w:val="000000"/>
                <w:szCs w:val="16"/>
                <w:lang w:eastAsia="en-AU"/>
              </w:rPr>
            </w:pPr>
            <w:r>
              <w:rPr>
                <w:rFonts w:cs="Arial"/>
                <w:color w:val="000000"/>
                <w:szCs w:val="16"/>
                <w:lang w:eastAsia="en-AU"/>
              </w:rPr>
              <w:t>19191970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784179E"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polymer products (1911-1919)</w:t>
            </w:r>
          </w:p>
        </w:tc>
      </w:tr>
      <w:tr w:rsidR="000733C0" w14:paraId="49466ED2"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D54736F"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DD62B6" w14:textId="77777777" w:rsidR="000733C0" w:rsidRDefault="000733C0">
            <w:pPr>
              <w:pStyle w:val="TableTextEntries"/>
              <w:rPr>
                <w:rFonts w:cs="Arial"/>
                <w:color w:val="000000"/>
                <w:szCs w:val="16"/>
                <w:lang w:eastAsia="en-AU"/>
              </w:rPr>
            </w:pPr>
            <w:r>
              <w:rPr>
                <w:rFonts w:cs="Arial"/>
                <w:color w:val="000000"/>
                <w:szCs w:val="16"/>
                <w:lang w:eastAsia="en-AU"/>
              </w:rPr>
              <w:t>19201970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7209D7C"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natural rubber products (1920)</w:t>
            </w:r>
          </w:p>
        </w:tc>
      </w:tr>
      <w:tr w:rsidR="000733C0" w14:paraId="60F2B85F"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E1640C9"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6C03856" w14:textId="77777777" w:rsidR="000733C0" w:rsidRDefault="000733C0">
            <w:pPr>
              <w:pStyle w:val="TableTextEntries"/>
              <w:rPr>
                <w:rFonts w:cs="Arial"/>
                <w:color w:val="000000"/>
                <w:szCs w:val="16"/>
                <w:lang w:eastAsia="en-AU"/>
              </w:rPr>
            </w:pPr>
            <w:r>
              <w:rPr>
                <w:rFonts w:cs="Arial"/>
                <w:color w:val="000000"/>
                <w:szCs w:val="16"/>
                <w:lang w:eastAsia="en-AU"/>
              </w:rPr>
              <w:t>20901970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73E0280"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non-metallic mineral products (2010-2090)</w:t>
            </w:r>
          </w:p>
        </w:tc>
      </w:tr>
      <w:tr w:rsidR="000733C0" w14:paraId="1F8614A7"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98067A"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53D5ABA" w14:textId="77777777" w:rsidR="000733C0" w:rsidRDefault="000733C0">
            <w:pPr>
              <w:pStyle w:val="TableTextEntries"/>
              <w:rPr>
                <w:rFonts w:cs="Arial"/>
                <w:color w:val="000000"/>
                <w:szCs w:val="16"/>
                <w:lang w:eastAsia="en-AU"/>
              </w:rPr>
            </w:pPr>
            <w:r>
              <w:rPr>
                <w:rFonts w:cs="Arial"/>
                <w:color w:val="000000"/>
                <w:szCs w:val="16"/>
                <w:lang w:eastAsia="en-AU"/>
              </w:rPr>
              <w:t>21221970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CE5454"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iron and steel (incl slag, dross, sealings) (2110-2122)</w:t>
            </w:r>
          </w:p>
        </w:tc>
      </w:tr>
      <w:tr w:rsidR="000733C0" w14:paraId="324A622D"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D30123"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ADF9DF1" w14:textId="77777777" w:rsidR="000733C0" w:rsidRDefault="000733C0">
            <w:pPr>
              <w:pStyle w:val="TableTextEntries"/>
              <w:rPr>
                <w:rFonts w:cs="Arial"/>
                <w:color w:val="000000"/>
                <w:szCs w:val="16"/>
                <w:lang w:eastAsia="en-AU"/>
              </w:rPr>
            </w:pPr>
            <w:r>
              <w:rPr>
                <w:rFonts w:cs="Arial"/>
                <w:color w:val="000000"/>
                <w:szCs w:val="16"/>
                <w:lang w:eastAsia="en-AU"/>
              </w:rPr>
              <w:t>21320020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BAF4B4" w14:textId="77777777" w:rsidR="000733C0" w:rsidRDefault="000733C0">
            <w:pPr>
              <w:pStyle w:val="TableTextEntries"/>
              <w:rPr>
                <w:rFonts w:cs="Arial"/>
                <w:color w:val="000000"/>
                <w:szCs w:val="16"/>
                <w:lang w:eastAsia="en-AU"/>
              </w:rPr>
            </w:pPr>
            <w:r>
              <w:rPr>
                <w:rFonts w:cs="Arial"/>
                <w:color w:val="000000"/>
                <w:szCs w:val="16"/>
                <w:lang w:eastAsia="en-AU"/>
              </w:rPr>
              <w:t>Aluminium secondary recovery from purchased scrap</w:t>
            </w:r>
          </w:p>
        </w:tc>
      </w:tr>
      <w:tr w:rsidR="000733C0" w14:paraId="6B6BFC2D"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AA52872"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D0D7DEC" w14:textId="77777777" w:rsidR="000733C0" w:rsidRDefault="000733C0">
            <w:pPr>
              <w:pStyle w:val="TableTextEntries"/>
              <w:rPr>
                <w:rFonts w:cs="Arial"/>
                <w:color w:val="000000"/>
                <w:szCs w:val="16"/>
                <w:lang w:eastAsia="en-AU"/>
              </w:rPr>
            </w:pPr>
            <w:r>
              <w:rPr>
                <w:rFonts w:cs="Arial"/>
                <w:color w:val="000000"/>
                <w:szCs w:val="16"/>
                <w:lang w:eastAsia="en-AU"/>
              </w:rPr>
              <w:t>21321970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A49EC6" w14:textId="77777777" w:rsidR="000733C0" w:rsidRDefault="000733C0">
            <w:pPr>
              <w:pStyle w:val="TableTextEntries"/>
              <w:rPr>
                <w:rFonts w:cs="Arial"/>
                <w:color w:val="000000"/>
                <w:szCs w:val="16"/>
                <w:lang w:eastAsia="en-AU"/>
              </w:rPr>
            </w:pPr>
            <w:r>
              <w:rPr>
                <w:rFonts w:cs="Arial"/>
                <w:color w:val="000000"/>
                <w:szCs w:val="16"/>
                <w:lang w:eastAsia="en-AU"/>
              </w:rPr>
              <w:t>Aluminium scrap from the manufacture of alumina, aluminium and aluminium alloys (2131-2132)</w:t>
            </w:r>
          </w:p>
        </w:tc>
      </w:tr>
      <w:tr w:rsidR="000733C0" w14:paraId="2C4AB53B"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8B639EB"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1D8B1AD" w14:textId="77777777" w:rsidR="000733C0" w:rsidRDefault="000733C0">
            <w:pPr>
              <w:pStyle w:val="TableTextEntries"/>
              <w:rPr>
                <w:rFonts w:cs="Arial"/>
                <w:color w:val="000000"/>
                <w:szCs w:val="16"/>
                <w:lang w:eastAsia="en-AU"/>
              </w:rPr>
            </w:pPr>
            <w:r>
              <w:rPr>
                <w:rFonts w:cs="Arial"/>
                <w:color w:val="000000"/>
                <w:szCs w:val="16"/>
                <w:lang w:eastAsia="en-AU"/>
              </w:rPr>
              <w:t>21330010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253ABA" w14:textId="77777777" w:rsidR="000733C0" w:rsidRDefault="000733C0">
            <w:pPr>
              <w:pStyle w:val="TableTextEntries"/>
              <w:rPr>
                <w:rFonts w:cs="Arial"/>
                <w:color w:val="000000"/>
                <w:szCs w:val="16"/>
                <w:lang w:eastAsia="en-AU"/>
              </w:rPr>
            </w:pPr>
            <w:r>
              <w:rPr>
                <w:rFonts w:cs="Arial"/>
                <w:color w:val="000000"/>
                <w:szCs w:val="16"/>
                <w:lang w:eastAsia="en-AU"/>
              </w:rPr>
              <w:t>Silver primary and secondary recovery (excl from purchased scrap)</w:t>
            </w:r>
          </w:p>
        </w:tc>
      </w:tr>
      <w:tr w:rsidR="000733C0" w14:paraId="30E29933"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9177319"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3A757AE" w14:textId="77777777" w:rsidR="000733C0" w:rsidRDefault="000733C0">
            <w:pPr>
              <w:pStyle w:val="TableTextEntries"/>
              <w:rPr>
                <w:rFonts w:cs="Arial"/>
                <w:color w:val="000000"/>
                <w:szCs w:val="16"/>
                <w:lang w:eastAsia="en-AU"/>
              </w:rPr>
            </w:pPr>
            <w:r>
              <w:rPr>
                <w:rFonts w:cs="Arial"/>
                <w:color w:val="000000"/>
                <w:szCs w:val="16"/>
                <w:lang w:eastAsia="en-AU"/>
              </w:rPr>
              <w:t>21330020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DB80A1" w14:textId="77777777" w:rsidR="000733C0" w:rsidRDefault="000733C0">
            <w:pPr>
              <w:pStyle w:val="TableTextEntries"/>
              <w:rPr>
                <w:rFonts w:cs="Arial"/>
                <w:color w:val="000000"/>
                <w:szCs w:val="16"/>
                <w:lang w:eastAsia="en-AU"/>
              </w:rPr>
            </w:pPr>
            <w:r>
              <w:rPr>
                <w:rFonts w:cs="Arial"/>
                <w:color w:val="000000"/>
                <w:szCs w:val="16"/>
                <w:lang w:eastAsia="en-AU"/>
              </w:rPr>
              <w:t>Copper (including brass) primary and secondary recovery (excl from purchased scrap)</w:t>
            </w:r>
          </w:p>
        </w:tc>
      </w:tr>
      <w:tr w:rsidR="000733C0" w14:paraId="27CCA3B1"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1C04E9"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DF507C8" w14:textId="77777777" w:rsidR="000733C0" w:rsidRDefault="000733C0">
            <w:pPr>
              <w:pStyle w:val="TableTextEntries"/>
              <w:rPr>
                <w:rFonts w:cs="Arial"/>
                <w:color w:val="000000"/>
                <w:szCs w:val="16"/>
                <w:lang w:eastAsia="en-AU"/>
              </w:rPr>
            </w:pPr>
            <w:r>
              <w:rPr>
                <w:rFonts w:cs="Arial"/>
                <w:color w:val="000000"/>
                <w:szCs w:val="16"/>
                <w:lang w:eastAsia="en-AU"/>
              </w:rPr>
              <w:t>21330030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3852C8" w14:textId="77777777" w:rsidR="000733C0" w:rsidRDefault="000733C0">
            <w:pPr>
              <w:pStyle w:val="TableTextEntries"/>
              <w:rPr>
                <w:rFonts w:cs="Arial"/>
                <w:color w:val="000000"/>
                <w:szCs w:val="16"/>
                <w:lang w:eastAsia="en-AU"/>
              </w:rPr>
            </w:pPr>
            <w:r>
              <w:rPr>
                <w:rFonts w:cs="Arial"/>
                <w:color w:val="000000"/>
                <w:szCs w:val="16"/>
                <w:lang w:eastAsia="en-AU"/>
              </w:rPr>
              <w:t>Lead primary and secondary recovery (excl from purchased scrap)</w:t>
            </w:r>
          </w:p>
        </w:tc>
      </w:tr>
      <w:tr w:rsidR="000733C0" w14:paraId="250ACEAD"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0B07964"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D2DE518" w14:textId="77777777" w:rsidR="000733C0" w:rsidRDefault="000733C0">
            <w:pPr>
              <w:pStyle w:val="TableTextEntries"/>
              <w:rPr>
                <w:rFonts w:cs="Arial"/>
                <w:color w:val="000000"/>
                <w:szCs w:val="16"/>
                <w:lang w:eastAsia="en-AU"/>
              </w:rPr>
            </w:pPr>
            <w:r>
              <w:rPr>
                <w:rFonts w:cs="Arial"/>
                <w:color w:val="000000"/>
                <w:szCs w:val="16"/>
                <w:lang w:eastAsia="en-AU"/>
              </w:rPr>
              <w:t>21330040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4BA95A0" w14:textId="77777777" w:rsidR="000733C0" w:rsidRDefault="000733C0">
            <w:pPr>
              <w:pStyle w:val="TableTextEntries"/>
              <w:rPr>
                <w:rFonts w:cs="Arial"/>
                <w:color w:val="000000"/>
                <w:szCs w:val="16"/>
                <w:lang w:eastAsia="en-AU"/>
              </w:rPr>
            </w:pPr>
            <w:r>
              <w:rPr>
                <w:rFonts w:cs="Arial"/>
                <w:color w:val="000000"/>
                <w:szCs w:val="16"/>
                <w:lang w:eastAsia="en-AU"/>
              </w:rPr>
              <w:t>Zinc primary and secondary recovery (excl from purchased scrap)</w:t>
            </w:r>
          </w:p>
        </w:tc>
      </w:tr>
      <w:tr w:rsidR="000733C0" w14:paraId="4E27C7DE"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A79B7D"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04DFAD" w14:textId="77777777" w:rsidR="000733C0" w:rsidRDefault="000733C0">
            <w:pPr>
              <w:pStyle w:val="TableTextEntries"/>
              <w:rPr>
                <w:rFonts w:cs="Arial"/>
                <w:color w:val="000000"/>
                <w:szCs w:val="16"/>
                <w:lang w:eastAsia="en-AU"/>
              </w:rPr>
            </w:pPr>
            <w:r>
              <w:rPr>
                <w:rFonts w:cs="Arial"/>
                <w:color w:val="000000"/>
                <w:szCs w:val="16"/>
                <w:lang w:eastAsia="en-AU"/>
              </w:rPr>
              <w:t>21330050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505E4D1" w14:textId="77777777" w:rsidR="000733C0" w:rsidRDefault="000733C0">
            <w:pPr>
              <w:pStyle w:val="TableTextEntries"/>
              <w:rPr>
                <w:rFonts w:cs="Arial"/>
                <w:color w:val="000000"/>
                <w:szCs w:val="16"/>
                <w:lang w:eastAsia="en-AU"/>
              </w:rPr>
            </w:pPr>
            <w:r>
              <w:rPr>
                <w:rFonts w:cs="Arial"/>
                <w:color w:val="000000"/>
                <w:szCs w:val="16"/>
                <w:lang w:eastAsia="en-AU"/>
              </w:rPr>
              <w:t>Silver, copper (including brass), lead and zinc recovery from purchased scrap</w:t>
            </w:r>
          </w:p>
        </w:tc>
      </w:tr>
      <w:tr w:rsidR="000733C0" w14:paraId="70B06071"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72B745A"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91B7F55" w14:textId="77777777" w:rsidR="000733C0" w:rsidRDefault="000733C0">
            <w:pPr>
              <w:pStyle w:val="TableTextEntries"/>
              <w:rPr>
                <w:rFonts w:cs="Arial"/>
                <w:color w:val="000000"/>
                <w:szCs w:val="16"/>
                <w:lang w:eastAsia="en-AU"/>
              </w:rPr>
            </w:pPr>
            <w:r>
              <w:rPr>
                <w:rFonts w:cs="Arial"/>
                <w:color w:val="000000"/>
                <w:szCs w:val="16"/>
                <w:lang w:eastAsia="en-AU"/>
              </w:rPr>
              <w:t>21330070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EF0A329" w14:textId="77777777" w:rsidR="000733C0" w:rsidRDefault="000733C0">
            <w:pPr>
              <w:pStyle w:val="TableTextEntries"/>
              <w:rPr>
                <w:rFonts w:cs="Arial"/>
                <w:color w:val="000000"/>
                <w:szCs w:val="16"/>
                <w:lang w:eastAsia="en-AU"/>
              </w:rPr>
            </w:pPr>
            <w:r>
              <w:rPr>
                <w:rFonts w:cs="Arial"/>
                <w:color w:val="000000"/>
                <w:szCs w:val="16"/>
                <w:lang w:eastAsia="en-AU"/>
              </w:rPr>
              <w:t>Sulphuric acid from the smelting of copper, silver, lead and zinc.</w:t>
            </w:r>
          </w:p>
        </w:tc>
      </w:tr>
      <w:tr w:rsidR="000733C0" w14:paraId="6F01139A"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970B554"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E92F1C" w14:textId="77777777" w:rsidR="000733C0" w:rsidRDefault="000733C0">
            <w:pPr>
              <w:pStyle w:val="TableTextEntries"/>
              <w:rPr>
                <w:rFonts w:cs="Arial"/>
                <w:color w:val="000000"/>
                <w:szCs w:val="16"/>
                <w:lang w:eastAsia="en-AU"/>
              </w:rPr>
            </w:pPr>
            <w:r>
              <w:rPr>
                <w:rFonts w:cs="Arial"/>
                <w:color w:val="000000"/>
                <w:szCs w:val="16"/>
                <w:lang w:eastAsia="en-AU"/>
              </w:rPr>
              <w:t>21390010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C1059D" w14:textId="77777777" w:rsidR="000733C0" w:rsidRDefault="000733C0">
            <w:pPr>
              <w:pStyle w:val="TableTextEntries"/>
              <w:rPr>
                <w:rFonts w:cs="Arial"/>
                <w:color w:val="000000"/>
                <w:szCs w:val="16"/>
                <w:lang w:eastAsia="en-AU"/>
              </w:rPr>
            </w:pPr>
            <w:r>
              <w:rPr>
                <w:rFonts w:cs="Arial"/>
                <w:color w:val="000000"/>
                <w:szCs w:val="16"/>
                <w:lang w:eastAsia="en-AU"/>
              </w:rPr>
              <w:t>Platinum primary and secondary recovery (excl from purchased scrap)</w:t>
            </w:r>
          </w:p>
        </w:tc>
      </w:tr>
      <w:tr w:rsidR="000733C0" w14:paraId="4E18196E"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759E44C"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E97FA11" w14:textId="77777777" w:rsidR="000733C0" w:rsidRDefault="000733C0">
            <w:pPr>
              <w:pStyle w:val="TableTextEntries"/>
              <w:rPr>
                <w:rFonts w:cs="Arial"/>
                <w:color w:val="000000"/>
                <w:szCs w:val="16"/>
                <w:lang w:eastAsia="en-AU"/>
              </w:rPr>
            </w:pPr>
            <w:r>
              <w:rPr>
                <w:rFonts w:cs="Arial"/>
                <w:color w:val="000000"/>
                <w:szCs w:val="16"/>
                <w:lang w:eastAsia="en-AU"/>
              </w:rPr>
              <w:t>21390020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6162CC" w14:textId="77777777" w:rsidR="000733C0" w:rsidRDefault="000733C0">
            <w:pPr>
              <w:pStyle w:val="TableTextEntries"/>
              <w:rPr>
                <w:rFonts w:cs="Arial"/>
                <w:color w:val="000000"/>
                <w:szCs w:val="16"/>
                <w:lang w:eastAsia="en-AU"/>
              </w:rPr>
            </w:pPr>
            <w:r>
              <w:rPr>
                <w:rFonts w:cs="Arial"/>
                <w:color w:val="000000"/>
                <w:szCs w:val="16"/>
                <w:lang w:eastAsia="en-AU"/>
              </w:rPr>
              <w:t>Nickel and tin primary recovery and secondary recovery from drosses, ashes or other waste materials (excl from purchased scrap)</w:t>
            </w:r>
          </w:p>
        </w:tc>
      </w:tr>
      <w:tr w:rsidR="000733C0" w14:paraId="4790AB06"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946B54"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E62B3E" w14:textId="77777777" w:rsidR="000733C0" w:rsidRDefault="000733C0">
            <w:pPr>
              <w:pStyle w:val="TableTextEntries"/>
              <w:rPr>
                <w:rFonts w:cs="Arial"/>
                <w:color w:val="000000"/>
                <w:szCs w:val="16"/>
                <w:lang w:eastAsia="en-AU"/>
              </w:rPr>
            </w:pPr>
            <w:r>
              <w:rPr>
                <w:rFonts w:cs="Arial"/>
                <w:color w:val="000000"/>
                <w:szCs w:val="16"/>
                <w:lang w:eastAsia="en-AU"/>
              </w:rPr>
              <w:t>21390030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615A611" w14:textId="77777777" w:rsidR="000733C0" w:rsidRDefault="000733C0">
            <w:pPr>
              <w:pStyle w:val="TableTextEntries"/>
              <w:rPr>
                <w:rFonts w:cs="Arial"/>
                <w:color w:val="000000"/>
                <w:szCs w:val="16"/>
                <w:lang w:eastAsia="en-AU"/>
              </w:rPr>
            </w:pPr>
            <w:r>
              <w:rPr>
                <w:rFonts w:cs="Arial"/>
                <w:color w:val="000000"/>
                <w:szCs w:val="16"/>
                <w:lang w:eastAsia="en-AU"/>
              </w:rPr>
              <w:t>Nickel and tin recovery from purchased scrap</w:t>
            </w:r>
          </w:p>
        </w:tc>
      </w:tr>
      <w:tr w:rsidR="000733C0" w14:paraId="0CFFEDB0"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3FDDEA6"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533523" w14:textId="77777777" w:rsidR="000733C0" w:rsidRDefault="000733C0">
            <w:pPr>
              <w:pStyle w:val="TableTextEntries"/>
              <w:rPr>
                <w:rFonts w:cs="Arial"/>
                <w:color w:val="000000"/>
                <w:szCs w:val="16"/>
                <w:lang w:eastAsia="en-AU"/>
              </w:rPr>
            </w:pPr>
            <w:r>
              <w:rPr>
                <w:rFonts w:cs="Arial"/>
                <w:color w:val="000000"/>
                <w:szCs w:val="16"/>
                <w:lang w:eastAsia="en-AU"/>
              </w:rPr>
              <w:t>21390040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2A4759" w14:textId="77777777" w:rsidR="000733C0" w:rsidRDefault="000733C0">
            <w:pPr>
              <w:pStyle w:val="TableTextEntries"/>
              <w:rPr>
                <w:rFonts w:cs="Arial"/>
                <w:color w:val="000000"/>
                <w:szCs w:val="16"/>
                <w:lang w:eastAsia="en-AU"/>
              </w:rPr>
            </w:pPr>
            <w:r>
              <w:rPr>
                <w:rFonts w:cs="Arial"/>
                <w:color w:val="000000"/>
                <w:szCs w:val="16"/>
                <w:lang w:eastAsia="en-AU"/>
              </w:rPr>
              <w:t>Gold - primary and secondary (excl from purchased scrap)</w:t>
            </w:r>
          </w:p>
        </w:tc>
      </w:tr>
      <w:tr w:rsidR="000733C0" w14:paraId="2DC7A334"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4E2FEF"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F91CA1A" w14:textId="77777777" w:rsidR="000733C0" w:rsidRDefault="000733C0">
            <w:pPr>
              <w:pStyle w:val="TableTextEntries"/>
              <w:rPr>
                <w:rFonts w:cs="Arial"/>
                <w:color w:val="000000"/>
                <w:szCs w:val="16"/>
                <w:lang w:eastAsia="en-AU"/>
              </w:rPr>
            </w:pPr>
            <w:r>
              <w:rPr>
                <w:rFonts w:cs="Arial"/>
                <w:color w:val="000000"/>
                <w:szCs w:val="16"/>
                <w:lang w:eastAsia="en-AU"/>
              </w:rPr>
              <w:t>21390050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7031EF6" w14:textId="77777777" w:rsidR="000733C0" w:rsidRDefault="000733C0">
            <w:pPr>
              <w:pStyle w:val="TableTextEntries"/>
              <w:rPr>
                <w:rFonts w:cs="Arial"/>
                <w:color w:val="000000"/>
                <w:szCs w:val="16"/>
                <w:lang w:eastAsia="en-AU"/>
              </w:rPr>
            </w:pPr>
            <w:r>
              <w:rPr>
                <w:rFonts w:cs="Arial"/>
                <w:color w:val="000000"/>
                <w:szCs w:val="16"/>
                <w:lang w:eastAsia="en-AU"/>
              </w:rPr>
              <w:t>Antimony and other non-ferrous basic metals nec primary and secondary recovery</w:t>
            </w:r>
          </w:p>
        </w:tc>
      </w:tr>
      <w:tr w:rsidR="000733C0" w14:paraId="1BEF477D"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ECCC194"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02B33BD" w14:textId="77777777" w:rsidR="000733C0" w:rsidRDefault="000733C0">
            <w:pPr>
              <w:pStyle w:val="TableTextEntries"/>
              <w:rPr>
                <w:rFonts w:cs="Arial"/>
                <w:color w:val="000000"/>
                <w:szCs w:val="16"/>
                <w:lang w:eastAsia="en-AU"/>
              </w:rPr>
            </w:pPr>
            <w:r>
              <w:rPr>
                <w:rFonts w:cs="Arial"/>
                <w:color w:val="000000"/>
                <w:szCs w:val="16"/>
                <w:lang w:eastAsia="en-AU"/>
              </w:rPr>
              <w:t>21390060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6CC5DB" w14:textId="77777777" w:rsidR="000733C0" w:rsidRDefault="000733C0">
            <w:pPr>
              <w:pStyle w:val="TableTextEntries"/>
              <w:rPr>
                <w:rFonts w:cs="Arial"/>
                <w:color w:val="000000"/>
                <w:szCs w:val="16"/>
                <w:lang w:eastAsia="en-AU"/>
              </w:rPr>
            </w:pPr>
            <w:r>
              <w:rPr>
                <w:rFonts w:cs="Arial"/>
                <w:color w:val="000000"/>
                <w:szCs w:val="16"/>
                <w:lang w:eastAsia="en-AU"/>
              </w:rPr>
              <w:t>Basic precious metals (excl silver) secondary recovery from purchased scrap</w:t>
            </w:r>
          </w:p>
        </w:tc>
      </w:tr>
      <w:tr w:rsidR="000733C0" w14:paraId="54AE2A95"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5965396"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117EC7" w14:textId="77777777" w:rsidR="000733C0" w:rsidRDefault="000733C0">
            <w:pPr>
              <w:pStyle w:val="TableTextEntries"/>
              <w:rPr>
                <w:rFonts w:cs="Arial"/>
                <w:color w:val="000000"/>
                <w:szCs w:val="16"/>
                <w:lang w:eastAsia="en-AU"/>
              </w:rPr>
            </w:pPr>
            <w:r>
              <w:rPr>
                <w:rFonts w:cs="Arial"/>
                <w:color w:val="000000"/>
                <w:szCs w:val="16"/>
                <w:lang w:eastAsia="en-AU"/>
              </w:rPr>
              <w:t>21391970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139779A" w14:textId="77777777" w:rsidR="000733C0" w:rsidRDefault="000733C0">
            <w:pPr>
              <w:pStyle w:val="TableTextEntries"/>
              <w:rPr>
                <w:rFonts w:cs="Arial"/>
                <w:color w:val="000000"/>
                <w:szCs w:val="16"/>
                <w:lang w:eastAsia="en-AU"/>
              </w:rPr>
            </w:pPr>
            <w:r>
              <w:rPr>
                <w:rFonts w:cs="Arial"/>
                <w:color w:val="000000"/>
                <w:szCs w:val="16"/>
                <w:lang w:eastAsia="en-AU"/>
              </w:rPr>
              <w:t>Scrap waste from the smelting and refining of non-ferrous metals (incl precious) (2133-2139)</w:t>
            </w:r>
          </w:p>
        </w:tc>
      </w:tr>
      <w:tr w:rsidR="000733C0" w14:paraId="49A0AAA7"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8A47597"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83FE512" w14:textId="77777777" w:rsidR="000733C0" w:rsidRDefault="000733C0">
            <w:pPr>
              <w:pStyle w:val="TableTextEntries"/>
              <w:rPr>
                <w:rFonts w:cs="Arial"/>
                <w:color w:val="000000"/>
                <w:szCs w:val="16"/>
                <w:lang w:eastAsia="en-AU"/>
              </w:rPr>
            </w:pPr>
            <w:r>
              <w:rPr>
                <w:rFonts w:cs="Arial"/>
                <w:color w:val="000000"/>
                <w:szCs w:val="16"/>
                <w:lang w:eastAsia="en-AU"/>
              </w:rPr>
              <w:t>21491970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6439464"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non-ferrous metal products (incl precious) (2141-2149)</w:t>
            </w:r>
          </w:p>
        </w:tc>
      </w:tr>
      <w:tr w:rsidR="000733C0" w14:paraId="6F928DFB"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BF98D8"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8575795" w14:textId="77777777" w:rsidR="000733C0" w:rsidRDefault="000733C0">
            <w:pPr>
              <w:pStyle w:val="TableTextEntries"/>
              <w:rPr>
                <w:rFonts w:cs="Arial"/>
                <w:color w:val="000000"/>
                <w:szCs w:val="16"/>
                <w:lang w:eastAsia="en-AU"/>
              </w:rPr>
            </w:pPr>
            <w:r>
              <w:rPr>
                <w:rFonts w:cs="Arial"/>
                <w:color w:val="000000"/>
                <w:szCs w:val="16"/>
                <w:lang w:eastAsia="en-AU"/>
              </w:rPr>
              <w:t>22101970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C7C30D"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forged iron and steel products (2210)</w:t>
            </w:r>
          </w:p>
        </w:tc>
      </w:tr>
      <w:tr w:rsidR="000733C0" w14:paraId="587550EB"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45DC23A"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F12892" w14:textId="77777777" w:rsidR="000733C0" w:rsidRDefault="000733C0">
            <w:pPr>
              <w:pStyle w:val="TableTextEntries"/>
              <w:rPr>
                <w:rFonts w:cs="Arial"/>
                <w:color w:val="000000"/>
                <w:szCs w:val="16"/>
                <w:lang w:eastAsia="en-AU"/>
              </w:rPr>
            </w:pPr>
            <w:r>
              <w:rPr>
                <w:rFonts w:cs="Arial"/>
                <w:color w:val="000000"/>
                <w:szCs w:val="16"/>
                <w:lang w:eastAsia="en-AU"/>
              </w:rPr>
              <w:t>22291970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AE72C1"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structural metal products (2221-2229)</w:t>
            </w:r>
          </w:p>
        </w:tc>
      </w:tr>
      <w:tr w:rsidR="000733C0" w14:paraId="3E8A1B76"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AE3C7C" w14:textId="77777777" w:rsidR="000733C0" w:rsidRDefault="000733C0">
            <w:pPr>
              <w:pStyle w:val="TableTextEntries"/>
              <w:rPr>
                <w:szCs w:val="16"/>
                <w:lang w:eastAsia="en-AU"/>
              </w:rPr>
            </w:pPr>
            <w:r>
              <w:rPr>
                <w:szCs w:val="16"/>
                <w:lang w:eastAsia="en-AU"/>
              </w:rPr>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533736" w14:textId="77777777" w:rsidR="000733C0" w:rsidRDefault="000733C0">
            <w:pPr>
              <w:pStyle w:val="TableTextEntries"/>
              <w:rPr>
                <w:rFonts w:cs="Arial"/>
                <w:color w:val="000000"/>
                <w:szCs w:val="16"/>
                <w:lang w:eastAsia="en-AU"/>
              </w:rPr>
            </w:pPr>
            <w:r>
              <w:rPr>
                <w:rFonts w:cs="Arial"/>
                <w:color w:val="000000"/>
                <w:szCs w:val="16"/>
                <w:lang w:eastAsia="en-AU"/>
              </w:rPr>
              <w:t>22401970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7A0E7A"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sheet metal products (2231-2240)</w:t>
            </w:r>
          </w:p>
        </w:tc>
      </w:tr>
      <w:tr w:rsidR="000733C0" w14:paraId="52C270D8"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4C6019" w14:textId="77777777" w:rsidR="000733C0" w:rsidRDefault="000733C0">
            <w:pPr>
              <w:pStyle w:val="TableTextEntries"/>
              <w:rPr>
                <w:szCs w:val="16"/>
                <w:lang w:eastAsia="en-AU"/>
              </w:rPr>
            </w:pPr>
            <w:r>
              <w:rPr>
                <w:szCs w:val="16"/>
                <w:lang w:eastAsia="en-AU"/>
              </w:rPr>
              <w:lastRenderedPageBreak/>
              <w:t>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40F7DF1" w14:textId="77777777" w:rsidR="000733C0" w:rsidRDefault="000733C0">
            <w:pPr>
              <w:pStyle w:val="TableTextEntries"/>
              <w:rPr>
                <w:rFonts w:cs="Arial"/>
                <w:color w:val="000000"/>
                <w:szCs w:val="16"/>
                <w:lang w:eastAsia="en-AU"/>
              </w:rPr>
            </w:pPr>
            <w:r>
              <w:rPr>
                <w:rFonts w:cs="Arial"/>
                <w:color w:val="000000"/>
                <w:szCs w:val="16"/>
                <w:lang w:eastAsia="en-AU"/>
              </w:rPr>
              <w:t>23991970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5F5EBE" w14:textId="77777777" w:rsidR="000733C0" w:rsidRDefault="000733C0">
            <w:pPr>
              <w:pStyle w:val="TableTextEntries"/>
              <w:rPr>
                <w:rFonts w:cs="Arial"/>
                <w:color w:val="000000"/>
                <w:szCs w:val="16"/>
                <w:lang w:eastAsia="en-AU"/>
              </w:rPr>
            </w:pPr>
            <w:r>
              <w:rPr>
                <w:rFonts w:cs="Arial"/>
                <w:color w:val="000000"/>
                <w:szCs w:val="16"/>
                <w:lang w:eastAsia="en-AU"/>
              </w:rPr>
              <w:t>Scrap waste from the manufacture of transport equipment (2311-2399)</w:t>
            </w:r>
          </w:p>
        </w:tc>
      </w:tr>
      <w:tr w:rsidR="000733C0" w14:paraId="6C9FE1A3"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86FF5CC" w14:textId="77777777" w:rsidR="000733C0" w:rsidRDefault="000733C0">
            <w:pPr>
              <w:pStyle w:val="TableTextEntries"/>
              <w:rPr>
                <w:szCs w:val="16"/>
                <w:lang w:eastAsia="en-AU"/>
              </w:rPr>
            </w:pPr>
            <w:r>
              <w:rPr>
                <w:szCs w:val="16"/>
                <w:lang w:eastAsia="en-AU"/>
              </w:rPr>
              <w:t>ww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A355918" w14:textId="77777777" w:rsidR="000733C0" w:rsidRDefault="000733C0">
            <w:pPr>
              <w:pStyle w:val="TableTextEntries"/>
              <w:rPr>
                <w:rFonts w:cs="Arial"/>
                <w:color w:val="000000"/>
                <w:szCs w:val="16"/>
                <w:lang w:eastAsia="en-AU"/>
              </w:rPr>
            </w:pPr>
            <w:r>
              <w:rPr>
                <w:rFonts w:cs="Arial"/>
                <w:color w:val="000000"/>
                <w:szCs w:val="16"/>
                <w:lang w:eastAsia="en-AU"/>
              </w:rPr>
              <w:t>29000010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BA7BA38" w14:textId="77777777" w:rsidR="000733C0" w:rsidRDefault="000733C0">
            <w:pPr>
              <w:pStyle w:val="TableTextEntries"/>
              <w:rPr>
                <w:rFonts w:cs="Arial"/>
                <w:color w:val="000000"/>
                <w:szCs w:val="16"/>
                <w:lang w:eastAsia="en-AU"/>
              </w:rPr>
            </w:pPr>
            <w:r>
              <w:rPr>
                <w:rFonts w:cs="Arial"/>
                <w:color w:val="000000"/>
                <w:szCs w:val="16"/>
                <w:lang w:eastAsia="en-AU"/>
              </w:rPr>
              <w:t>Waste collection (incl skip and portable toilet hire), treatment disposal remediation and materials recovery services</w:t>
            </w:r>
          </w:p>
        </w:tc>
      </w:tr>
      <w:tr w:rsidR="000733C0" w14:paraId="179A9CF0" w14:textId="77777777" w:rsidTr="000733C0">
        <w:trPr>
          <w:trHeight w:val="245"/>
        </w:trPr>
        <w:tc>
          <w:tcPr>
            <w:tcW w:w="866"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A02E9D" w14:textId="77777777" w:rsidR="000733C0" w:rsidRDefault="000733C0">
            <w:pPr>
              <w:pStyle w:val="TableTextEntries"/>
              <w:rPr>
                <w:szCs w:val="16"/>
                <w:lang w:eastAsia="en-AU"/>
              </w:rPr>
            </w:pPr>
            <w:r>
              <w:rPr>
                <w:szCs w:val="16"/>
                <w:lang w:eastAsia="en-AU"/>
              </w:rPr>
              <w:t>ww</w:t>
            </w:r>
          </w:p>
        </w:tc>
        <w:tc>
          <w:tcPr>
            <w:tcW w:w="92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8291560" w14:textId="77777777" w:rsidR="000733C0" w:rsidRDefault="000733C0">
            <w:pPr>
              <w:pStyle w:val="TableTextEntries"/>
              <w:rPr>
                <w:rFonts w:cs="Arial"/>
                <w:color w:val="000000"/>
                <w:szCs w:val="16"/>
                <w:lang w:eastAsia="en-AU"/>
              </w:rPr>
            </w:pPr>
            <w:r>
              <w:rPr>
                <w:rFonts w:cs="Arial"/>
                <w:color w:val="000000"/>
                <w:szCs w:val="16"/>
                <w:lang w:eastAsia="en-AU"/>
              </w:rPr>
              <w:t>29221980</w:t>
            </w:r>
          </w:p>
        </w:tc>
        <w:tc>
          <w:tcPr>
            <w:tcW w:w="567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B25E3A3" w14:textId="77777777" w:rsidR="000733C0" w:rsidRDefault="000733C0">
            <w:pPr>
              <w:pStyle w:val="TableTextEntries"/>
              <w:rPr>
                <w:rFonts w:cs="Arial"/>
                <w:color w:val="000000"/>
                <w:szCs w:val="16"/>
                <w:lang w:eastAsia="en-AU"/>
              </w:rPr>
            </w:pPr>
            <w:r>
              <w:rPr>
                <w:rFonts w:cs="Arial"/>
                <w:color w:val="000000"/>
                <w:szCs w:val="16"/>
                <w:lang w:eastAsia="en-AU"/>
              </w:rPr>
              <w:t>General government consumption of fixed capital (2911-2922)</w:t>
            </w:r>
          </w:p>
        </w:tc>
      </w:tr>
      <w:tr w:rsidR="000733C0" w14:paraId="4F2D4108" w14:textId="77777777" w:rsidTr="000733C0">
        <w:trPr>
          <w:trHeight w:val="245"/>
        </w:trPr>
        <w:tc>
          <w:tcPr>
            <w:tcW w:w="866"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218369EC" w14:textId="77777777" w:rsidR="000733C0" w:rsidRDefault="000733C0">
            <w:pPr>
              <w:pStyle w:val="TableTextEntries"/>
              <w:rPr>
                <w:szCs w:val="16"/>
                <w:lang w:eastAsia="en-AU"/>
              </w:rPr>
            </w:pPr>
            <w:r>
              <w:rPr>
                <w:szCs w:val="16"/>
                <w:lang w:eastAsia="en-AU"/>
              </w:rPr>
              <w:t>wp</w:t>
            </w:r>
          </w:p>
        </w:tc>
        <w:tc>
          <w:tcPr>
            <w:tcW w:w="928"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9834831" w14:textId="77777777" w:rsidR="000733C0" w:rsidRDefault="000733C0">
            <w:pPr>
              <w:pStyle w:val="TableTextEntries"/>
              <w:rPr>
                <w:rFonts w:cs="Arial"/>
                <w:color w:val="000000"/>
                <w:szCs w:val="16"/>
                <w:lang w:eastAsia="en-AU"/>
              </w:rPr>
            </w:pPr>
            <w:r>
              <w:rPr>
                <w:rFonts w:cs="Arial"/>
                <w:color w:val="000000"/>
                <w:szCs w:val="16"/>
                <w:lang w:eastAsia="en-AU"/>
              </w:rPr>
              <w:t>75000010</w:t>
            </w:r>
          </w:p>
        </w:tc>
        <w:tc>
          <w:tcPr>
            <w:tcW w:w="567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C756840" w14:textId="77777777" w:rsidR="000733C0" w:rsidRDefault="000733C0">
            <w:pPr>
              <w:pStyle w:val="TableTextEntries"/>
              <w:rPr>
                <w:rFonts w:cs="Arial"/>
                <w:color w:val="000000"/>
                <w:szCs w:val="16"/>
                <w:lang w:eastAsia="en-AU"/>
              </w:rPr>
            </w:pPr>
            <w:r>
              <w:rPr>
                <w:rFonts w:cs="Arial"/>
                <w:color w:val="000000"/>
                <w:szCs w:val="16"/>
                <w:lang w:eastAsia="en-AU"/>
              </w:rPr>
              <w:t>Government administration and regulatory services</w:t>
            </w:r>
          </w:p>
        </w:tc>
      </w:tr>
    </w:tbl>
    <w:p w14:paraId="1624AB52" w14:textId="77777777" w:rsidR="000733C0" w:rsidRDefault="000733C0" w:rsidP="000733C0">
      <w:pPr>
        <w:pStyle w:val="Note"/>
      </w:pPr>
      <w:r>
        <w:rPr>
          <w:i/>
        </w:rPr>
        <w:t>Note:</w:t>
      </w:r>
      <w:r>
        <w:t xml:space="preserve"> ww – ANZSIC waste industry; w – products/sectors should be included in the waste industry; wp – part of the products/sectors should be included in the waste industry; pp – a small part of the products/sectors should be included in the waste industry</w:t>
      </w:r>
    </w:p>
    <w:p w14:paraId="17CD3358" w14:textId="77777777" w:rsidR="000733C0" w:rsidRDefault="000733C0" w:rsidP="000733C0">
      <w:pPr>
        <w:pStyle w:val="Source"/>
      </w:pPr>
      <w:r>
        <w:rPr>
          <w:i/>
        </w:rPr>
        <w:t>Source:</w:t>
      </w:r>
      <w:r>
        <w:t xml:space="preserve"> CIE construction</w:t>
      </w:r>
    </w:p>
    <w:p w14:paraId="5A78660F" w14:textId="77777777" w:rsidR="00F20B45" w:rsidRDefault="00F20B45" w:rsidP="005B03F8">
      <w:pPr>
        <w:pStyle w:val="BodyText"/>
      </w:pPr>
    </w:p>
    <w:p w14:paraId="6F067144" w14:textId="77777777" w:rsidR="008E04EC" w:rsidRDefault="008E04EC" w:rsidP="005B03F8">
      <w:pPr>
        <w:pStyle w:val="BodyText"/>
      </w:pPr>
    </w:p>
    <w:p w14:paraId="67F76988" w14:textId="208E6FC6" w:rsidR="008E04EC" w:rsidRDefault="008E04EC" w:rsidP="00F80E33">
      <w:pPr>
        <w:pStyle w:val="Heading6"/>
      </w:pPr>
      <w:bookmarkStart w:id="2453" w:name="_Ref490669726"/>
      <w:bookmarkStart w:id="2454" w:name="_Toc496885002"/>
      <w:r>
        <w:lastRenderedPageBreak/>
        <w:t>CIE-REGIONS model</w:t>
      </w:r>
      <w:bookmarkEnd w:id="2453"/>
      <w:bookmarkEnd w:id="2454"/>
    </w:p>
    <w:p w14:paraId="027066F4" w14:textId="77777777" w:rsidR="008E04EC" w:rsidRDefault="008E04EC" w:rsidP="008E04EC">
      <w:pPr>
        <w:pStyle w:val="BodyText"/>
      </w:pPr>
      <w:r>
        <w:t>CIE-REGIONS model is a general equilibrium model of the Australian economy. It was developed by the Centre for International Economics based on the publicly available MMRF-NRA model developed by the Centre of Policy Studies for the Productivity Commission.</w:t>
      </w:r>
      <w:r>
        <w:rPr>
          <w:rStyle w:val="FootnoteReference"/>
        </w:rPr>
        <w:footnoteReference w:id="94"/>
      </w:r>
    </w:p>
    <w:p w14:paraId="2D2A5D6F" w14:textId="77777777" w:rsidR="008E04EC" w:rsidRDefault="008E04EC" w:rsidP="008E04EC">
      <w:pPr>
        <w:pStyle w:val="BodyText"/>
        <w:rPr>
          <w:lang w:val="en-US"/>
        </w:rPr>
      </w:pPr>
      <w:r>
        <w:rPr>
          <w:lang w:val="en-US"/>
        </w:rPr>
        <w:t>Some of the key aspects that make this model especially suited for this task are that it:</w:t>
      </w:r>
    </w:p>
    <w:p w14:paraId="4D4F270B" w14:textId="2B6CBB7D" w:rsidR="008E04EC" w:rsidRDefault="008E04EC" w:rsidP="008E04EC">
      <w:pPr>
        <w:pStyle w:val="ListBullet"/>
        <w:numPr>
          <w:ilvl w:val="0"/>
          <w:numId w:val="35"/>
        </w:numPr>
        <w:spacing w:before="80" w:line="300" w:lineRule="exact"/>
        <w:rPr>
          <w:lang w:val="en-US"/>
        </w:rPr>
      </w:pPr>
      <w:r>
        <w:t>uses the latest input-output table</w:t>
      </w:r>
      <w:r w:rsidR="0030010E">
        <w:t>;</w:t>
      </w:r>
    </w:p>
    <w:p w14:paraId="7099B8EB" w14:textId="091E3CCC" w:rsidR="008E04EC" w:rsidRDefault="008E04EC" w:rsidP="008E04EC">
      <w:pPr>
        <w:pStyle w:val="ListBullet"/>
        <w:numPr>
          <w:ilvl w:val="0"/>
          <w:numId w:val="35"/>
        </w:numPr>
        <w:spacing w:before="80" w:line="300" w:lineRule="exact"/>
        <w:rPr>
          <w:lang w:val="en-US"/>
        </w:rPr>
      </w:pPr>
      <w:r>
        <w:rPr>
          <w:rFonts w:cs="Book Antiqua"/>
          <w:lang w:val="en-US"/>
        </w:rPr>
        <w:t xml:space="preserve">provides a detailed account of industry activity, investment, imports, exports, changes in prices, employment, </w:t>
      </w:r>
      <w:r>
        <w:rPr>
          <w:lang w:val="en-US"/>
        </w:rPr>
        <w:t>household spending and</w:t>
      </w:r>
      <w:r w:rsidR="0030010E">
        <w:rPr>
          <w:lang w:val="en-US"/>
        </w:rPr>
        <w:t xml:space="preserve"> savings and many other factors:</w:t>
      </w:r>
    </w:p>
    <w:p w14:paraId="54580D1A" w14:textId="680F0D03" w:rsidR="008E04EC" w:rsidRDefault="008E04EC" w:rsidP="008E04EC">
      <w:pPr>
        <w:pStyle w:val="ListBullet2"/>
        <w:rPr>
          <w:lang w:val="en-US"/>
        </w:rPr>
      </w:pPr>
      <w:r>
        <w:t xml:space="preserve">this version of the CIE-REGION model identifies 59 industries and commodities with the waste industry being separately identified (table </w:t>
      </w:r>
      <w:fldSimple w:instr=" REF _Caption6996 ">
        <w:r w:rsidR="00995AA6">
          <w:rPr>
            <w:noProof/>
          </w:rPr>
          <w:t>B.1</w:t>
        </w:r>
      </w:fldSimple>
      <w:r>
        <w:t>)</w:t>
      </w:r>
      <w:r w:rsidR="0030010E">
        <w:t>;</w:t>
      </w:r>
    </w:p>
    <w:p w14:paraId="6BD5FB46" w14:textId="2473210E" w:rsidR="00F80E33" w:rsidRPr="00F80E33" w:rsidRDefault="00F80E33" w:rsidP="008E04EC">
      <w:pPr>
        <w:pStyle w:val="ListBullet"/>
        <w:numPr>
          <w:ilvl w:val="0"/>
          <w:numId w:val="35"/>
        </w:numPr>
        <w:spacing w:before="80" w:line="300" w:lineRule="exact"/>
        <w:rPr>
          <w:lang w:val="en-US"/>
        </w:rPr>
      </w:pPr>
      <w:r>
        <w:rPr>
          <w:lang w:val="en-US"/>
        </w:rPr>
        <w:t>includes a newly developed waste module linking waste generation to economic activities of industries, governments and households</w:t>
      </w:r>
      <w:r w:rsidR="0030010E">
        <w:rPr>
          <w:lang w:val="en-US"/>
        </w:rPr>
        <w:t>;</w:t>
      </w:r>
    </w:p>
    <w:p w14:paraId="50FB707E" w14:textId="61A8A729" w:rsidR="008E04EC" w:rsidRDefault="008E04EC" w:rsidP="008E04EC">
      <w:pPr>
        <w:pStyle w:val="ListBullet"/>
        <w:numPr>
          <w:ilvl w:val="0"/>
          <w:numId w:val="35"/>
        </w:numPr>
        <w:spacing w:before="80" w:line="300" w:lineRule="exact"/>
        <w:rPr>
          <w:lang w:val="en-US"/>
        </w:rPr>
      </w:pPr>
      <w:r>
        <w:rPr>
          <w:rFonts w:cs="Book Antiqua"/>
          <w:lang w:val="en-US"/>
        </w:rPr>
        <w:t xml:space="preserve">accounts for Australia’s six states and two </w:t>
      </w:r>
      <w:r w:rsidR="0030010E">
        <w:rPr>
          <w:rFonts w:cs="Book Antiqua"/>
          <w:lang w:val="en-US"/>
        </w:rPr>
        <w:t>territories as distinct regions:</w:t>
      </w:r>
    </w:p>
    <w:p w14:paraId="591767A4" w14:textId="1E21B2BA" w:rsidR="008E04EC" w:rsidRDefault="008E04EC" w:rsidP="008E04EC">
      <w:pPr>
        <w:pStyle w:val="ListBullet2"/>
      </w:pPr>
      <w:r>
        <w:rPr>
          <w:lang w:val="en-US"/>
        </w:rPr>
        <w:t>accounts for differing economic fundamentals in the states and territories</w:t>
      </w:r>
      <w:r w:rsidR="0030010E">
        <w:rPr>
          <w:lang w:val="en-US"/>
        </w:rPr>
        <w:t>;</w:t>
      </w:r>
    </w:p>
    <w:p w14:paraId="71EFDE8F" w14:textId="0DD25374" w:rsidR="008E04EC" w:rsidRDefault="008E04EC" w:rsidP="008E04EC">
      <w:pPr>
        <w:pStyle w:val="ListBullet2"/>
      </w:pPr>
      <w:r>
        <w:t>state and territory results can be further disaggregated down to statistical division (SD) level</w:t>
      </w:r>
      <w:r w:rsidR="0030010E">
        <w:t>;</w:t>
      </w:r>
    </w:p>
    <w:p w14:paraId="1A3A07F1" w14:textId="15FF7977" w:rsidR="008E04EC" w:rsidRDefault="008E04EC" w:rsidP="008E04EC">
      <w:pPr>
        <w:pStyle w:val="ListBullet"/>
        <w:numPr>
          <w:ilvl w:val="0"/>
          <w:numId w:val="35"/>
        </w:numPr>
        <w:spacing w:before="80" w:line="300" w:lineRule="exact"/>
        <w:rPr>
          <w:lang w:val="en-US"/>
        </w:rPr>
      </w:pPr>
      <w:r>
        <w:rPr>
          <w:rFonts w:cs="Book Antiqua"/>
          <w:lang w:val="en-US"/>
        </w:rPr>
        <w:t xml:space="preserve">includes specific details </w:t>
      </w:r>
      <w:r>
        <w:rPr>
          <w:lang w:val="en-US"/>
        </w:rPr>
        <w:t>about the budgetary revenues and expenditures of each of the eight state and territory governments and the Australian Government (the government finances in CIE-REGIONS align as closely as practicable to the ABS government finance data)</w:t>
      </w:r>
      <w:r w:rsidR="0030010E">
        <w:rPr>
          <w:lang w:val="en-US"/>
        </w:rPr>
        <w:t>:</w:t>
      </w:r>
    </w:p>
    <w:p w14:paraId="3F4F62EC" w14:textId="276E4E03" w:rsidR="008E04EC" w:rsidRDefault="008E04EC" w:rsidP="008E04EC">
      <w:pPr>
        <w:pStyle w:val="ListBullet2"/>
        <w:rPr>
          <w:lang w:val="en-US"/>
        </w:rPr>
      </w:pPr>
      <w:r>
        <w:rPr>
          <w:rFonts w:cs="Book Antiqua"/>
          <w:lang w:val="en-US"/>
        </w:rPr>
        <w:t>specifically accounts for major taxes including land taxes, payroll taxes, stamp</w:t>
      </w:r>
      <w:r>
        <w:rPr>
          <w:lang w:val="en-US"/>
        </w:rPr>
        <w:t xml:space="preserve"> duties and others at the state level, as well as income taxes, tariffs, excise, the GST and other taxes at the federal level (table </w:t>
      </w:r>
      <w:r>
        <w:rPr>
          <w:lang w:val="en-US"/>
        </w:rPr>
        <w:fldChar w:fldCharType="begin"/>
      </w:r>
      <w:r>
        <w:rPr>
          <w:lang w:val="en-US"/>
        </w:rPr>
        <w:instrText xml:space="preserve"> REF _Caption9209 </w:instrText>
      </w:r>
      <w:r>
        <w:rPr>
          <w:lang w:val="en-US"/>
        </w:rPr>
        <w:fldChar w:fldCharType="separate"/>
      </w:r>
      <w:r w:rsidR="00995AA6">
        <w:rPr>
          <w:noProof/>
        </w:rPr>
        <w:t>B.2</w:t>
      </w:r>
      <w:r>
        <w:rPr>
          <w:lang w:val="en-US"/>
        </w:rPr>
        <w:fldChar w:fldCharType="end"/>
      </w:r>
      <w:r w:rsidR="0030010E">
        <w:rPr>
          <w:lang w:val="en-US"/>
        </w:rPr>
        <w:t>);</w:t>
      </w:r>
    </w:p>
    <w:p w14:paraId="6392BE51" w14:textId="4DB3967E" w:rsidR="008E04EC" w:rsidRDefault="008E04EC" w:rsidP="008E04EC">
      <w:pPr>
        <w:pStyle w:val="ListBullet2"/>
        <w:rPr>
          <w:lang w:val="en-US"/>
        </w:rPr>
      </w:pPr>
      <w:r>
        <w:rPr>
          <w:lang w:val="en-US"/>
        </w:rPr>
        <w:t>traces out the impact of transfers between governments</w:t>
      </w:r>
      <w:r w:rsidR="0030010E">
        <w:rPr>
          <w:lang w:val="en-US"/>
        </w:rPr>
        <w:t>;</w:t>
      </w:r>
    </w:p>
    <w:p w14:paraId="0F9C0750" w14:textId="77777777" w:rsidR="008E04EC" w:rsidRDefault="008E04EC" w:rsidP="008E04EC">
      <w:pPr>
        <w:pStyle w:val="ListBullet"/>
        <w:numPr>
          <w:ilvl w:val="0"/>
          <w:numId w:val="35"/>
        </w:numPr>
        <w:spacing w:before="80" w:line="300" w:lineRule="exact"/>
        <w:rPr>
          <w:lang w:val="en-US"/>
        </w:rPr>
      </w:pPr>
      <w:r>
        <w:rPr>
          <w:rFonts w:cs="Book Antiqua"/>
          <w:lang w:val="en-US"/>
        </w:rPr>
        <w:t>can be run in a static or dynamic mode. The dynamic version allows analysis to trace impacts over time as the economy adjusts, being particularly usef</w:t>
      </w:r>
      <w:r>
        <w:rPr>
          <w:lang w:val="en-US"/>
        </w:rPr>
        <w:t>ul over the medium to longer terms.</w:t>
      </w:r>
    </w:p>
    <w:p w14:paraId="6FD15264" w14:textId="77777777" w:rsidR="008E04EC" w:rsidRDefault="008E04EC" w:rsidP="008E04EC">
      <w:pPr>
        <w:pStyle w:val="BodyText"/>
        <w:rPr>
          <w:lang w:val="en-US"/>
        </w:rPr>
      </w:pPr>
      <w:r>
        <w:rPr>
          <w:lang w:val="en-US"/>
        </w:rPr>
        <w:t xml:space="preserve">The CIE has used CIE-REGIONS to </w:t>
      </w:r>
      <w:r>
        <w:t>analyse</w:t>
      </w:r>
      <w:r>
        <w:rPr>
          <w:lang w:val="en-US"/>
        </w:rPr>
        <w:t xml:space="preserve"> the impacts of a wide range of policy issues, including state tax reform, proposed reform options on accelerated depreciation, energy policy and climate change policy measures, international trade agreements, government R&amp;D policy, local infrastructure development, and industrial development strategies, as well as projections of agriculture, mining and energy industries and greenhouse gas emissions. </w:t>
      </w:r>
    </w:p>
    <w:bookmarkStart w:id="2455" w:name="_Ref457775387"/>
    <w:p w14:paraId="4C52A75C" w14:textId="1BC1C997" w:rsidR="008E04EC" w:rsidRDefault="008E04EC" w:rsidP="008E04EC">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B</w:instrText>
        </w:r>
      </w:fldSimple>
      <w:r>
        <w:instrText xml:space="preserve"> = 0 "</w:instrText>
      </w:r>
      <w:r>
        <w:fldChar w:fldCharType="begin"/>
      </w:r>
      <w:r>
        <w:instrText xml:space="preserve"> IF </w:instrText>
      </w:r>
      <w:fldSimple w:instr=" STYLEREF &quot;Heading 1&quot; \l \n ">
        <w:r>
          <w:rPr>
            <w:noProof/>
          </w:rPr>
          <w:instrText>0</w:instrText>
        </w:r>
      </w:fldSimple>
      <w:r>
        <w:instrText xml:space="preserve"> = 0 "" "</w:instrText>
      </w:r>
      <w:fldSimple w:instr=" STYLEREF &quot;Heading 1&quot; \l \n ">
        <w:r>
          <w:rPr>
            <w:noProof/>
          </w:rPr>
          <w:instrText>2</w:instrText>
        </w:r>
      </w:fldSimple>
      <w:r>
        <w:instrText xml:space="preserve">." </w:instrText>
      </w:r>
      <w:r>
        <w:fldChar w:fldCharType="end"/>
      </w:r>
      <w:r>
        <w:instrText>" "</w:instrText>
      </w:r>
      <w:fldSimple w:instr=" STYLEREF &quot;Heading 6&quot; \l \n ">
        <w:r w:rsidR="00995AA6">
          <w:rPr>
            <w:noProof/>
          </w:rPr>
          <w:instrText>B</w:instrText>
        </w:r>
      </w:fldSimple>
      <w:r>
        <w:instrText xml:space="preserve">." </w:instrText>
      </w:r>
      <w:r>
        <w:fldChar w:fldCharType="separate"/>
      </w:r>
      <w:r w:rsidR="00995AA6">
        <w:rPr>
          <w:noProof/>
        </w:rPr>
        <w:instrText>B.</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B</w:instrText>
        </w:r>
      </w:fldSimple>
      <w:r>
        <w:instrText xml:space="preserve"> = 0 "</w:instrText>
      </w:r>
      <w:r>
        <w:fldChar w:fldCharType="begin"/>
      </w:r>
      <w:r>
        <w:instrText xml:space="preserve"> IF </w:instrText>
      </w:r>
      <w:fldSimple w:instr=" STYLEREF &quot;Heading 1&quot; \l \n ">
        <w:r>
          <w:rPr>
            <w:noProof/>
          </w:rPr>
          <w:instrText>0</w:instrText>
        </w:r>
      </w:fldSimple>
      <w:r>
        <w:instrText xml:space="preserve"> = 0 "" "1" </w:instrText>
      </w:r>
      <w:r>
        <w:fldChar w:fldCharType="end"/>
      </w:r>
      <w:r>
        <w:instrText xml:space="preserve">" "6" </w:instrText>
      </w:r>
      <w:r>
        <w:fldChar w:fldCharType="separate"/>
      </w:r>
      <w:r w:rsidR="00995AA6">
        <w:rPr>
          <w:noProof/>
        </w:rPr>
        <w:instrText>6</w:instrText>
      </w:r>
      <w:r>
        <w:fldChar w:fldCharType="end"/>
      </w:r>
      <w:r>
        <w:instrText xml:space="preserve"> </w:instrText>
      </w:r>
      <w:r>
        <w:fldChar w:fldCharType="separate"/>
      </w:r>
      <w:r w:rsidR="00995AA6">
        <w:rPr>
          <w:noProof/>
        </w:rPr>
        <w:instrText>1</w:instrText>
      </w:r>
      <w:r>
        <w:fldChar w:fldCharType="end"/>
      </w:r>
      <w:r>
        <w:instrText xml:space="preserve">" "" </w:instrText>
      </w:r>
      <w:r>
        <w:fldChar w:fldCharType="separate"/>
      </w:r>
      <w:bookmarkStart w:id="2456" w:name="_Caption4834"/>
      <w:bookmarkStart w:id="2457" w:name="_Caption4749"/>
      <w:bookmarkStart w:id="2458" w:name="_Caption6278"/>
      <w:bookmarkStart w:id="2459" w:name="_Caption4477"/>
      <w:bookmarkStart w:id="2460" w:name="_Caption0988"/>
      <w:bookmarkStart w:id="2461" w:name="_Caption3909"/>
      <w:bookmarkStart w:id="2462" w:name="_Caption9245"/>
      <w:bookmarkStart w:id="2463" w:name="_Caption5430"/>
      <w:bookmarkStart w:id="2464" w:name="_Caption2997"/>
      <w:bookmarkStart w:id="2465" w:name="_Caption1951"/>
      <w:bookmarkStart w:id="2466" w:name="_Caption2869"/>
      <w:bookmarkStart w:id="2467" w:name="_Caption9303"/>
      <w:bookmarkStart w:id="2468" w:name="_Caption7739"/>
      <w:bookmarkStart w:id="2469" w:name="_Caption5272"/>
      <w:bookmarkStart w:id="2470" w:name="_Caption7318"/>
      <w:bookmarkStart w:id="2471" w:name="_Caption7907"/>
      <w:bookmarkStart w:id="2472" w:name="_Caption9996"/>
      <w:bookmarkStart w:id="2473" w:name="_Caption4702"/>
      <w:bookmarkStart w:id="2474" w:name="_Caption3126"/>
      <w:bookmarkStart w:id="2475" w:name="_Caption2034"/>
      <w:bookmarkStart w:id="2476" w:name="_Caption2553"/>
      <w:bookmarkStart w:id="2477" w:name="_Caption8653"/>
      <w:bookmarkStart w:id="2478" w:name="_Caption6717"/>
      <w:bookmarkStart w:id="2479" w:name="_Caption0198"/>
      <w:bookmarkStart w:id="2480" w:name="_Caption6808"/>
      <w:bookmarkStart w:id="2481" w:name="_Caption2321"/>
      <w:bookmarkStart w:id="2482" w:name="_Caption5437"/>
      <w:bookmarkStart w:id="2483" w:name="_Caption2459"/>
      <w:bookmarkStart w:id="2484" w:name="_Caption2670"/>
      <w:bookmarkStart w:id="2485" w:name="_Caption6996"/>
      <w:bookmarkStart w:id="2486" w:name="_Caption5160"/>
      <w:bookmarkStart w:id="2487" w:name="_Caption7378"/>
      <w:bookmarkStart w:id="2488" w:name="_Caption0107"/>
      <w:bookmarkStart w:id="2489" w:name="_Caption9924"/>
      <w:bookmarkStart w:id="2490" w:name="_Caption1365"/>
      <w:bookmarkStart w:id="2491" w:name="_Caption3791"/>
      <w:bookmarkStart w:id="2492" w:name="_Caption5473"/>
      <w:bookmarkStart w:id="2493" w:name="_Caption3105"/>
      <w:bookmarkStart w:id="2494" w:name="_Caption9116"/>
      <w:bookmarkStart w:id="2495" w:name="_Caption1501"/>
      <w:bookmarkStart w:id="2496" w:name="_Caption9024"/>
      <w:bookmarkStart w:id="2497" w:name="_Caption6537"/>
      <w:bookmarkStart w:id="2498" w:name="_Caption3413"/>
      <w:bookmarkStart w:id="2499" w:name="_Caption9210"/>
      <w:bookmarkStart w:id="2500" w:name="_Caption0966"/>
      <w:bookmarkStart w:id="2501" w:name="_Caption6664"/>
      <w:bookmarkStart w:id="2502" w:name="_Caption9063"/>
      <w:bookmarkStart w:id="2503" w:name="_Caption8670"/>
      <w:bookmarkStart w:id="2504" w:name="_Caption2612"/>
      <w:bookmarkStart w:id="2505" w:name="_Caption6174"/>
      <w:bookmarkStart w:id="2506" w:name="_Caption5729"/>
      <w:bookmarkStart w:id="2507" w:name="_Caption2495"/>
      <w:bookmarkStart w:id="2508" w:name="_Caption3000"/>
      <w:bookmarkStart w:id="2509" w:name="_Caption0943"/>
      <w:bookmarkStart w:id="2510" w:name="_Caption4638"/>
      <w:bookmarkStart w:id="2511" w:name="_Caption7481"/>
      <w:bookmarkStart w:id="2512" w:name="_Caption1203"/>
      <w:bookmarkStart w:id="2513" w:name="_Caption6314"/>
      <w:bookmarkStart w:id="2514" w:name="_Caption6504"/>
      <w:bookmarkStart w:id="2515" w:name="_Caption9132"/>
      <w:bookmarkStart w:id="2516" w:name="_Caption5338"/>
      <w:bookmarkStart w:id="2517" w:name="_Caption5188"/>
      <w:bookmarkStart w:id="2518" w:name="_Caption5396"/>
      <w:bookmarkStart w:id="2519" w:name="_Caption5686"/>
      <w:bookmarkStart w:id="2520" w:name="_Caption9983"/>
      <w:bookmarkStart w:id="2521" w:name="_Caption8414"/>
      <w:bookmarkStart w:id="2522" w:name="_Caption2045"/>
      <w:bookmarkStart w:id="2523" w:name="_Caption5685"/>
      <w:bookmarkStart w:id="2524" w:name="_Caption1924"/>
      <w:bookmarkStart w:id="2525" w:name="_Caption0957"/>
      <w:bookmarkStart w:id="2526" w:name="_Caption2213"/>
      <w:bookmarkStart w:id="2527" w:name="_Caption7940"/>
      <w:bookmarkStart w:id="2528" w:name="_Caption4287"/>
      <w:bookmarkStart w:id="2529" w:name="_Caption2307"/>
      <w:bookmarkStart w:id="2530" w:name="_Caption4953"/>
      <w:bookmarkStart w:id="2531" w:name="_Toc452717607"/>
      <w:bookmarkStart w:id="2532" w:name="_Toc395547624"/>
      <w:bookmarkStart w:id="2533" w:name="_Toc413158562"/>
      <w:bookmarkStart w:id="2534" w:name="_Toc438653264"/>
      <w:bookmarkStart w:id="2535" w:name="_Toc452120531"/>
      <w:bookmarkStart w:id="2536" w:name="_Toc481069638"/>
      <w:bookmarkStart w:id="2537" w:name="_Toc457902960"/>
      <w:bookmarkStart w:id="2538" w:name="_Toc487793076"/>
      <w:bookmarkStart w:id="2539" w:name="_Toc496885074"/>
      <w:r w:rsidR="00B76381">
        <w:rPr>
          <w:noProof/>
        </w:rPr>
        <w:t>B.1</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r>
        <w:fldChar w:fldCharType="end"/>
      </w:r>
      <w:r>
        <w:tab/>
      </w:r>
      <w:bookmarkEnd w:id="2455"/>
      <w:bookmarkEnd w:id="2531"/>
      <w:bookmarkEnd w:id="2532"/>
      <w:bookmarkEnd w:id="2533"/>
      <w:bookmarkEnd w:id="2534"/>
      <w:bookmarkEnd w:id="2535"/>
      <w:r>
        <w:t>CIE-REGIONS industries/commodities and margin services</w:t>
      </w:r>
      <w:bookmarkEnd w:id="2536"/>
      <w:bookmarkEnd w:id="2537"/>
      <w:bookmarkEnd w:id="2538"/>
      <w:bookmarkEnd w:id="2539"/>
    </w:p>
    <w:tbl>
      <w:tblPr>
        <w:tblW w:w="7920" w:type="dxa"/>
        <w:tblLayout w:type="fixed"/>
        <w:tblLook w:val="04A0" w:firstRow="1" w:lastRow="0" w:firstColumn="1" w:lastColumn="0" w:noHBand="0" w:noVBand="1"/>
      </w:tblPr>
      <w:tblGrid>
        <w:gridCol w:w="708"/>
        <w:gridCol w:w="3260"/>
        <w:gridCol w:w="284"/>
        <w:gridCol w:w="425"/>
        <w:gridCol w:w="3243"/>
      </w:tblGrid>
      <w:tr w:rsidR="008E04EC" w14:paraId="7473A302" w14:textId="77777777" w:rsidTr="000733C0">
        <w:tc>
          <w:tcPr>
            <w:tcW w:w="7920" w:type="dxa"/>
            <w:gridSpan w:val="5"/>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19EB56F5" w14:textId="77777777" w:rsidR="008E04EC" w:rsidRDefault="008E04EC" w:rsidP="00F80E33">
            <w:pPr>
              <w:pStyle w:val="TableTextColumnHeading"/>
              <w:rPr>
                <w:lang w:val="en-US"/>
              </w:rPr>
            </w:pPr>
            <w:r>
              <w:rPr>
                <w:lang w:val="en-US"/>
              </w:rPr>
              <w:t>Industries/commodities</w:t>
            </w:r>
          </w:p>
        </w:tc>
      </w:tr>
      <w:tr w:rsidR="00CD72CA" w14:paraId="7D9F7859"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34171CD" w14:textId="77777777" w:rsidR="00CD72CA" w:rsidRDefault="00CD72CA" w:rsidP="00F80E33">
            <w:pPr>
              <w:pStyle w:val="TableTextEntries"/>
              <w:spacing w:before="60" w:after="60"/>
            </w:pPr>
            <w:r>
              <w:t>1</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0B77281" w14:textId="0619A341" w:rsidR="00CD72CA" w:rsidRDefault="00CD72CA" w:rsidP="00F80E33">
            <w:pPr>
              <w:pStyle w:val="TableTextEntries"/>
              <w:spacing w:before="60" w:after="60"/>
            </w:pPr>
            <w:r>
              <w:t>Livestock</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8B09F13"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AD35813" w14:textId="5BA7A23E" w:rsidR="00CD72CA" w:rsidRDefault="00CD72CA" w:rsidP="00F80E33">
            <w:pPr>
              <w:pStyle w:val="TableTextEntries"/>
              <w:spacing w:before="60" w:after="60"/>
            </w:pPr>
            <w:r>
              <w:t>31</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38E67EE9" w14:textId="4562AB7A" w:rsidR="00CD72CA" w:rsidRDefault="00CD72CA" w:rsidP="00F80E33">
            <w:pPr>
              <w:pStyle w:val="TableTextEntries"/>
              <w:spacing w:before="60" w:after="60"/>
            </w:pPr>
            <w:r>
              <w:t>Electricity generation – other</w:t>
            </w:r>
          </w:p>
        </w:tc>
      </w:tr>
      <w:tr w:rsidR="00CD72CA" w14:paraId="79BAA8F9"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9D8E803" w14:textId="77777777" w:rsidR="00CD72CA" w:rsidRDefault="00CD72CA" w:rsidP="00F80E33">
            <w:pPr>
              <w:pStyle w:val="TableTextEntries"/>
              <w:spacing w:before="60" w:after="60"/>
            </w:pPr>
            <w:r>
              <w:t>2</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149BAB1" w14:textId="6646056A" w:rsidR="00CD72CA" w:rsidRDefault="00CD72CA" w:rsidP="00F80E33">
            <w:pPr>
              <w:pStyle w:val="TableTextEntries"/>
              <w:spacing w:before="60" w:after="60"/>
            </w:pPr>
            <w:r>
              <w:t>Crops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48BFEF4"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9C0AAA3" w14:textId="54DB0EC1" w:rsidR="00CD72CA" w:rsidRDefault="00CD72CA" w:rsidP="00F80E33">
            <w:pPr>
              <w:pStyle w:val="TableTextEntries"/>
              <w:spacing w:before="60" w:after="60"/>
            </w:pPr>
            <w:r>
              <w:t>32</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7F5EFA70" w14:textId="755949D9" w:rsidR="00CD72CA" w:rsidRDefault="00CD72CA" w:rsidP="00F80E33">
            <w:pPr>
              <w:pStyle w:val="TableTextEntries"/>
              <w:spacing w:before="60" w:after="60"/>
            </w:pPr>
            <w:r>
              <w:t>Electricity supply</w:t>
            </w:r>
          </w:p>
        </w:tc>
      </w:tr>
      <w:tr w:rsidR="00CD72CA" w14:paraId="079D9FD4"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8F15644" w14:textId="77777777" w:rsidR="00CD72CA" w:rsidRDefault="00CD72CA" w:rsidP="00F80E33">
            <w:pPr>
              <w:pStyle w:val="TableTextEntries"/>
              <w:spacing w:before="60" w:after="60"/>
            </w:pPr>
            <w:r>
              <w:lastRenderedPageBreak/>
              <w:t>3</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D872148" w14:textId="1967893F" w:rsidR="00CD72CA" w:rsidRDefault="00CD72CA" w:rsidP="00F80E33">
            <w:pPr>
              <w:pStyle w:val="TableTextEntries"/>
              <w:spacing w:before="60" w:after="60"/>
            </w:pPr>
            <w:r>
              <w:t>Forestry</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41491F0"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42F624E" w14:textId="7AA4B224" w:rsidR="00CD72CA" w:rsidRDefault="00CD72CA" w:rsidP="00F80E33">
            <w:pPr>
              <w:pStyle w:val="TableTextEntries"/>
              <w:spacing w:before="60" w:after="60"/>
            </w:pPr>
            <w:r>
              <w:t>33</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78DB1410" w14:textId="7D730490" w:rsidR="00CD72CA" w:rsidRDefault="00CD72CA" w:rsidP="00F80E33">
            <w:pPr>
              <w:pStyle w:val="TableTextEntries"/>
              <w:spacing w:before="60" w:after="60"/>
            </w:pPr>
            <w:r>
              <w:t>Gas supply</w:t>
            </w:r>
          </w:p>
        </w:tc>
      </w:tr>
      <w:tr w:rsidR="00CD72CA" w14:paraId="6DD01089"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5093ECA" w14:textId="77777777" w:rsidR="00CD72CA" w:rsidRDefault="00CD72CA" w:rsidP="00F80E33">
            <w:pPr>
              <w:pStyle w:val="TableTextEntries"/>
              <w:spacing w:before="60" w:after="60"/>
            </w:pPr>
            <w:r>
              <w:t>4</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EBA9CC2" w14:textId="56A252CC" w:rsidR="00CD72CA" w:rsidRDefault="00CD72CA" w:rsidP="00F80E33">
            <w:pPr>
              <w:pStyle w:val="TableTextEntries"/>
              <w:spacing w:before="60" w:after="60"/>
            </w:pPr>
            <w:r>
              <w:t>Fishing</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81C7BFF"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7CD9DFB" w14:textId="5D13882D" w:rsidR="00CD72CA" w:rsidRDefault="00CD72CA" w:rsidP="00F80E33">
            <w:pPr>
              <w:pStyle w:val="TableTextEntries"/>
              <w:spacing w:before="60" w:after="60"/>
            </w:pPr>
            <w:r>
              <w:t>34</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563296CD" w14:textId="36F10D75" w:rsidR="00CD72CA" w:rsidRDefault="00CD72CA" w:rsidP="00F80E33">
            <w:pPr>
              <w:pStyle w:val="TableTextEntries"/>
              <w:spacing w:before="60" w:after="60"/>
            </w:pPr>
            <w:r>
              <w:t>Water supply</w:t>
            </w:r>
          </w:p>
        </w:tc>
      </w:tr>
      <w:tr w:rsidR="00CD72CA" w14:paraId="23D4B7E4"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2173E58" w14:textId="77777777" w:rsidR="00CD72CA" w:rsidRDefault="00CD72CA" w:rsidP="00F80E33">
            <w:pPr>
              <w:pStyle w:val="TableTextEntries"/>
              <w:spacing w:before="60" w:after="60"/>
            </w:pPr>
            <w:r>
              <w:t>5</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0BFA96F" w14:textId="79A1113C" w:rsidR="00CD72CA" w:rsidRDefault="00CD72CA" w:rsidP="00F80E33">
            <w:pPr>
              <w:pStyle w:val="TableTextEntries"/>
              <w:spacing w:before="60" w:after="60"/>
            </w:pPr>
            <w:r>
              <w:t>Coal</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3D3DDA4"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1EAC002" w14:textId="54DB7C71" w:rsidR="00CD72CA" w:rsidRDefault="00CD72CA" w:rsidP="00F80E33">
            <w:pPr>
              <w:pStyle w:val="TableTextEntries"/>
              <w:spacing w:before="60" w:after="60"/>
            </w:pPr>
            <w:r>
              <w:t>35</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15D4E7FE" w14:textId="79CC7672" w:rsidR="00CD72CA" w:rsidRDefault="00CD72CA" w:rsidP="00F80E33">
            <w:pPr>
              <w:pStyle w:val="TableTextEntries"/>
              <w:spacing w:before="60" w:after="60"/>
            </w:pPr>
            <w:r>
              <w:t>Construction</w:t>
            </w:r>
          </w:p>
        </w:tc>
      </w:tr>
      <w:tr w:rsidR="00CD72CA" w14:paraId="6B37ABD6"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29F7DA5" w14:textId="77777777" w:rsidR="00CD72CA" w:rsidRDefault="00CD72CA" w:rsidP="00F80E33">
            <w:pPr>
              <w:pStyle w:val="TableTextEntries"/>
              <w:spacing w:before="60" w:after="60"/>
            </w:pPr>
            <w:r>
              <w:t>6</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BA3F849" w14:textId="4BEA05F5" w:rsidR="00CD72CA" w:rsidRDefault="00CD72CA" w:rsidP="00F80E33">
            <w:pPr>
              <w:pStyle w:val="TableTextEntries"/>
              <w:spacing w:before="60" w:after="60"/>
            </w:pPr>
            <w:r>
              <w:t>Oil</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C78DE16"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3ECDC77" w14:textId="0ED0692B" w:rsidR="00CD72CA" w:rsidRDefault="00CD72CA" w:rsidP="00F80E33">
            <w:pPr>
              <w:pStyle w:val="TableTextEntries"/>
              <w:spacing w:before="60" w:after="60"/>
            </w:pPr>
            <w:r>
              <w:t>36</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40D29F57" w14:textId="1069611D" w:rsidR="00CD72CA" w:rsidRDefault="00CD72CA" w:rsidP="00CD72CA">
            <w:pPr>
              <w:pStyle w:val="TableTextEntries"/>
              <w:spacing w:before="60" w:after="60"/>
            </w:pPr>
            <w:r>
              <w:t>Wholesale trade</w:t>
            </w:r>
          </w:p>
        </w:tc>
      </w:tr>
      <w:tr w:rsidR="00CD72CA" w14:paraId="57D0A33C"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1C82BC6" w14:textId="77777777" w:rsidR="00CD72CA" w:rsidRDefault="00CD72CA" w:rsidP="00F80E33">
            <w:pPr>
              <w:pStyle w:val="TableTextEntries"/>
              <w:spacing w:before="60" w:after="60"/>
            </w:pPr>
            <w:r>
              <w:t>7</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7442EAA" w14:textId="71C41B3C" w:rsidR="00CD72CA" w:rsidRDefault="00CD72CA" w:rsidP="00F80E33">
            <w:pPr>
              <w:pStyle w:val="TableTextEntries"/>
              <w:spacing w:before="60" w:after="60"/>
            </w:pPr>
            <w:r>
              <w:t>Gas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DBEDA2A"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DC4761D" w14:textId="1FBB9D79" w:rsidR="00CD72CA" w:rsidRDefault="00CD72CA" w:rsidP="00F80E33">
            <w:pPr>
              <w:pStyle w:val="TableTextEntries"/>
              <w:spacing w:before="60" w:after="60"/>
            </w:pPr>
            <w:r>
              <w:t>37</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74F43636" w14:textId="759E9EDD" w:rsidR="00CD72CA" w:rsidRDefault="00CD72CA" w:rsidP="00F80E33">
            <w:pPr>
              <w:pStyle w:val="TableTextEntries"/>
              <w:spacing w:before="60" w:after="60"/>
            </w:pPr>
            <w:r>
              <w:t>Retail trade</w:t>
            </w:r>
          </w:p>
        </w:tc>
      </w:tr>
      <w:tr w:rsidR="00CD72CA" w14:paraId="33EE26C3"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A132B1B" w14:textId="77777777" w:rsidR="00CD72CA" w:rsidRDefault="00CD72CA" w:rsidP="00F80E33">
            <w:pPr>
              <w:pStyle w:val="TableTextEntries"/>
              <w:spacing w:before="60" w:after="60"/>
            </w:pPr>
            <w:r>
              <w:t>8</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C69A3BE" w14:textId="3132AE95" w:rsidR="00CD72CA" w:rsidRDefault="00CD72CA" w:rsidP="00F80E33">
            <w:pPr>
              <w:pStyle w:val="TableTextEntries"/>
              <w:spacing w:before="60" w:after="60"/>
            </w:pPr>
            <w:r>
              <w:t>Iron ore</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BBB9076"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A1A994" w14:textId="1C4AF5CA" w:rsidR="00CD72CA" w:rsidRDefault="00CD72CA" w:rsidP="00F80E33">
            <w:pPr>
              <w:pStyle w:val="TableTextEntries"/>
              <w:spacing w:before="60" w:after="60"/>
            </w:pPr>
            <w:r>
              <w:t>38</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15F35AC6" w14:textId="46779BBE" w:rsidR="00CD72CA" w:rsidRDefault="00CD72CA" w:rsidP="00F80E33">
            <w:pPr>
              <w:pStyle w:val="TableTextEntries"/>
              <w:spacing w:before="60" w:after="60"/>
            </w:pPr>
            <w:r>
              <w:t>Mechanical repairs</w:t>
            </w:r>
          </w:p>
        </w:tc>
      </w:tr>
      <w:tr w:rsidR="00CD72CA" w14:paraId="1D59276D"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251CF98" w14:textId="77777777" w:rsidR="00CD72CA" w:rsidRDefault="00CD72CA" w:rsidP="00F80E33">
            <w:pPr>
              <w:pStyle w:val="TableTextEntries"/>
              <w:spacing w:before="60" w:after="60"/>
            </w:pPr>
            <w:r>
              <w:t>9</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795E25F" w14:textId="2D7355C9" w:rsidR="00CD72CA" w:rsidRDefault="00CD72CA" w:rsidP="00F80E33">
            <w:pPr>
              <w:pStyle w:val="TableTextEntries"/>
              <w:spacing w:before="60" w:after="60"/>
            </w:pPr>
            <w:r>
              <w:t>Other metal ores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C1A1C6C"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0C120C4" w14:textId="32D6C449" w:rsidR="00CD72CA" w:rsidRDefault="00CD72CA" w:rsidP="00F80E33">
            <w:pPr>
              <w:pStyle w:val="TableTextEntries"/>
              <w:spacing w:before="60" w:after="60"/>
            </w:pPr>
            <w:r>
              <w:t>39</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1C12EEA0" w14:textId="01E4ED7E" w:rsidR="00CD72CA" w:rsidRDefault="00CD72CA" w:rsidP="00F80E33">
            <w:pPr>
              <w:pStyle w:val="TableTextEntries"/>
              <w:spacing w:before="60" w:after="60"/>
            </w:pPr>
            <w:r>
              <w:t>Accommodation and food services</w:t>
            </w:r>
          </w:p>
        </w:tc>
      </w:tr>
      <w:tr w:rsidR="00CD72CA" w14:paraId="6768553E"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04A3607" w14:textId="77777777" w:rsidR="00CD72CA" w:rsidRDefault="00CD72CA" w:rsidP="00F80E33">
            <w:pPr>
              <w:pStyle w:val="TableTextEntries"/>
              <w:spacing w:before="60" w:after="60"/>
            </w:pPr>
            <w:r>
              <w:t>10</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A074B36" w14:textId="76B4E1DB" w:rsidR="00CD72CA" w:rsidRDefault="00CD72CA" w:rsidP="00F80E33">
            <w:pPr>
              <w:pStyle w:val="TableTextEntries"/>
              <w:spacing w:before="60" w:after="60"/>
            </w:pPr>
            <w:r>
              <w:t>Other mining</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4DD37F3"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5B84BA0" w14:textId="2E6B4AFB" w:rsidR="00CD72CA" w:rsidRDefault="00CD72CA" w:rsidP="00F80E33">
            <w:pPr>
              <w:pStyle w:val="TableTextEntries"/>
              <w:spacing w:before="60" w:after="60"/>
            </w:pPr>
            <w:r>
              <w:t>40</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3A3A3DF9" w14:textId="4E2AE7D5" w:rsidR="00CD72CA" w:rsidRDefault="00CD72CA" w:rsidP="00F80E33">
            <w:pPr>
              <w:pStyle w:val="TableTextEntries"/>
              <w:spacing w:before="60" w:after="60"/>
            </w:pPr>
            <w:r>
              <w:t>Road passenger transport</w:t>
            </w:r>
          </w:p>
        </w:tc>
      </w:tr>
      <w:tr w:rsidR="00CD72CA" w14:paraId="5F486EAF"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89B18EC" w14:textId="77777777" w:rsidR="00CD72CA" w:rsidRDefault="00CD72CA" w:rsidP="00F80E33">
            <w:pPr>
              <w:pStyle w:val="TableTextEntries"/>
              <w:spacing w:before="60" w:after="60"/>
            </w:pPr>
            <w:r>
              <w:t>11</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117D0B4" w14:textId="1C4CAFC2" w:rsidR="00CD72CA" w:rsidRDefault="00CD72CA" w:rsidP="00F80E33">
            <w:pPr>
              <w:pStyle w:val="TableTextEntries"/>
              <w:spacing w:before="60" w:after="60"/>
            </w:pPr>
            <w:r>
              <w:t>Food, drink and tobacco</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9AE615B"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1D9C356" w14:textId="54B03219" w:rsidR="00CD72CA" w:rsidRDefault="00CD72CA" w:rsidP="00F80E33">
            <w:pPr>
              <w:pStyle w:val="TableTextEntries"/>
              <w:spacing w:before="60" w:after="60"/>
            </w:pPr>
            <w:r>
              <w:t>41</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7A27ADEE" w14:textId="3924C7F4" w:rsidR="00CD72CA" w:rsidRDefault="00CD72CA" w:rsidP="00F80E33">
            <w:pPr>
              <w:pStyle w:val="TableTextEntries"/>
              <w:spacing w:before="60" w:after="60"/>
            </w:pPr>
            <w:r>
              <w:t>Road freight transport</w:t>
            </w:r>
          </w:p>
        </w:tc>
      </w:tr>
      <w:tr w:rsidR="00CD72CA" w14:paraId="7480BBE9"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8CB06B6" w14:textId="77777777" w:rsidR="00CD72CA" w:rsidRDefault="00CD72CA" w:rsidP="00F80E33">
            <w:pPr>
              <w:pStyle w:val="TableTextEntries"/>
              <w:spacing w:before="60" w:after="60"/>
            </w:pPr>
            <w:r>
              <w:t>12</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FCD7DD6" w14:textId="6AE43B28" w:rsidR="00CD72CA" w:rsidRDefault="00CD72CA" w:rsidP="00F80E33">
            <w:pPr>
              <w:pStyle w:val="TableTextEntries"/>
              <w:spacing w:before="60" w:after="60"/>
            </w:pPr>
            <w:r>
              <w:t>Textiles, clothing and footwear</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9614F30"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27B31D" w14:textId="479B6E52" w:rsidR="00CD72CA" w:rsidRDefault="00CD72CA" w:rsidP="00F80E33">
            <w:pPr>
              <w:pStyle w:val="TableTextEntries"/>
              <w:spacing w:before="60" w:after="60"/>
            </w:pPr>
            <w:r>
              <w:t>42</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2F0F2EBC" w14:textId="66E8028E" w:rsidR="00CD72CA" w:rsidRDefault="00CD72CA" w:rsidP="00F80E33">
            <w:pPr>
              <w:pStyle w:val="TableTextEntries"/>
              <w:spacing w:before="60" w:after="60"/>
            </w:pPr>
            <w:r>
              <w:t>Rail passenger transport</w:t>
            </w:r>
          </w:p>
        </w:tc>
      </w:tr>
      <w:tr w:rsidR="00CD72CA" w14:paraId="5CD36E91"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9B5BCC7" w14:textId="77777777" w:rsidR="00CD72CA" w:rsidRDefault="00CD72CA" w:rsidP="00F80E33">
            <w:pPr>
              <w:pStyle w:val="TableTextEntries"/>
              <w:spacing w:before="60" w:after="60"/>
            </w:pPr>
            <w:r>
              <w:t>13</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C17DDC2" w14:textId="3020A989" w:rsidR="00CD72CA" w:rsidRDefault="00CD72CA" w:rsidP="00F80E33">
            <w:pPr>
              <w:pStyle w:val="TableTextEntries"/>
              <w:spacing w:before="60" w:after="60"/>
            </w:pPr>
            <w:r>
              <w:t>Wood products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AA32F8B"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163E00E" w14:textId="3A1F8281" w:rsidR="00CD72CA" w:rsidRDefault="00CD72CA" w:rsidP="00F80E33">
            <w:pPr>
              <w:pStyle w:val="TableTextEntries"/>
              <w:spacing w:before="60" w:after="60"/>
            </w:pPr>
            <w:r>
              <w:t>43</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2F975CE4" w14:textId="44620BCF" w:rsidR="00CD72CA" w:rsidRDefault="00CD72CA" w:rsidP="00F80E33">
            <w:pPr>
              <w:pStyle w:val="TableTextEntries"/>
              <w:spacing w:before="60" w:after="60"/>
            </w:pPr>
            <w:r>
              <w:t>Rail freight transport</w:t>
            </w:r>
          </w:p>
        </w:tc>
      </w:tr>
      <w:tr w:rsidR="00CD72CA" w14:paraId="5E95F49E"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645A56A" w14:textId="77777777" w:rsidR="00CD72CA" w:rsidRDefault="00CD72CA" w:rsidP="00F80E33">
            <w:pPr>
              <w:pStyle w:val="TableTextEntries"/>
              <w:spacing w:before="60" w:after="60"/>
            </w:pPr>
            <w:r>
              <w:t>14</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8E7AD33" w14:textId="6805C0FD" w:rsidR="00CD72CA" w:rsidRDefault="00CD72CA" w:rsidP="00F80E33">
            <w:pPr>
              <w:pStyle w:val="TableTextEntries"/>
              <w:spacing w:before="60" w:after="60"/>
            </w:pPr>
            <w:r>
              <w:t>Paper products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AEC4143"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49088F9" w14:textId="2115CB0C" w:rsidR="00CD72CA" w:rsidRDefault="00CD72CA" w:rsidP="00F80E33">
            <w:pPr>
              <w:pStyle w:val="TableTextEntries"/>
              <w:spacing w:before="60" w:after="60"/>
            </w:pPr>
            <w:r>
              <w:t>44</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hideMark/>
          </w:tcPr>
          <w:p w14:paraId="27E385EF" w14:textId="69544643" w:rsidR="00CD72CA" w:rsidRDefault="00CD72CA" w:rsidP="00F80E33">
            <w:pPr>
              <w:pStyle w:val="TableTextEntries"/>
              <w:spacing w:before="60" w:after="60"/>
            </w:pPr>
            <w:r>
              <w:t>Pipelines</w:t>
            </w:r>
          </w:p>
        </w:tc>
      </w:tr>
      <w:tr w:rsidR="00CD72CA" w14:paraId="27330143"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9D64696" w14:textId="77777777" w:rsidR="00CD72CA" w:rsidRDefault="00CD72CA" w:rsidP="00F80E33">
            <w:pPr>
              <w:pStyle w:val="TableTextEntries"/>
              <w:spacing w:before="60" w:after="60"/>
            </w:pPr>
            <w:r>
              <w:t>15</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C5EC5A0" w14:textId="33D84B81" w:rsidR="00CD72CA" w:rsidRDefault="00CD72CA" w:rsidP="00F80E33">
            <w:pPr>
              <w:pStyle w:val="TableTextEntries"/>
              <w:spacing w:before="60" w:after="60"/>
            </w:pPr>
            <w:r>
              <w:t>Printing and publishing</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AD082DD"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C3915F3" w14:textId="1E2953B1" w:rsidR="00CD72CA" w:rsidRDefault="00CD72CA" w:rsidP="00F80E33">
            <w:pPr>
              <w:pStyle w:val="TableTextEntries"/>
              <w:spacing w:before="60" w:after="60"/>
            </w:pPr>
            <w:r>
              <w:t>45</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350BF7ED" w14:textId="4F5775F0" w:rsidR="00CD72CA" w:rsidRDefault="00CD72CA" w:rsidP="00F80E33">
            <w:pPr>
              <w:pStyle w:val="TableTextEntries"/>
              <w:spacing w:before="60" w:after="60"/>
            </w:pPr>
            <w:r>
              <w:t>Ports</w:t>
            </w:r>
          </w:p>
        </w:tc>
      </w:tr>
      <w:tr w:rsidR="00CD72CA" w14:paraId="51E50F60"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AC429B9" w14:textId="77777777" w:rsidR="00CD72CA" w:rsidRDefault="00CD72CA" w:rsidP="00F80E33">
            <w:pPr>
              <w:pStyle w:val="TableTextEntries"/>
              <w:spacing w:before="60" w:after="60"/>
            </w:pPr>
            <w:r>
              <w:t>16</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2819BDE" w14:textId="15C7651A" w:rsidR="00CD72CA" w:rsidRDefault="00CD72CA" w:rsidP="00F80E33">
            <w:pPr>
              <w:pStyle w:val="TableTextEntries"/>
              <w:spacing w:before="60" w:after="60"/>
            </w:pPr>
            <w:r>
              <w:t>Petroleum products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145384A"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78D41E9" w14:textId="684347D8" w:rsidR="00CD72CA" w:rsidRDefault="00CD72CA" w:rsidP="00F80E33">
            <w:pPr>
              <w:pStyle w:val="TableTextEntries"/>
              <w:spacing w:before="60" w:after="60"/>
            </w:pPr>
            <w:r>
              <w:t>46</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212635A7" w14:textId="2944CC1E" w:rsidR="00CD72CA" w:rsidRDefault="00CD72CA" w:rsidP="00F80E33">
            <w:pPr>
              <w:pStyle w:val="TableTextEntries"/>
              <w:spacing w:before="60" w:after="60"/>
            </w:pPr>
            <w:r>
              <w:t>Transport services</w:t>
            </w:r>
          </w:p>
        </w:tc>
      </w:tr>
      <w:tr w:rsidR="00CD72CA" w14:paraId="7D59488F"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B8BA932" w14:textId="77777777" w:rsidR="00CD72CA" w:rsidRDefault="00CD72CA" w:rsidP="00F80E33">
            <w:pPr>
              <w:pStyle w:val="TableTextEntries"/>
              <w:spacing w:before="60" w:after="60"/>
            </w:pPr>
            <w:r>
              <w:t>17</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7E6BC68" w14:textId="10067E7F" w:rsidR="00CD72CA" w:rsidRDefault="00CD72CA" w:rsidP="00F80E33">
            <w:pPr>
              <w:pStyle w:val="TableTextEntries"/>
              <w:spacing w:before="60" w:after="60"/>
            </w:pPr>
            <w:r>
              <w:t>Chemicals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9D6A213"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A14608A" w14:textId="334A3168" w:rsidR="00CD72CA" w:rsidRDefault="00CD72CA" w:rsidP="00F80E33">
            <w:pPr>
              <w:pStyle w:val="TableTextEntries"/>
              <w:spacing w:before="60" w:after="60"/>
            </w:pPr>
            <w:r>
              <w:t>47</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4AC832FF" w14:textId="61DDA9DA" w:rsidR="00CD72CA" w:rsidRDefault="00CD72CA" w:rsidP="00F80E33">
            <w:pPr>
              <w:pStyle w:val="TableTextEntries"/>
              <w:spacing w:before="60" w:after="60"/>
            </w:pPr>
            <w:r>
              <w:t>Water freight transport</w:t>
            </w:r>
          </w:p>
        </w:tc>
      </w:tr>
      <w:tr w:rsidR="00CD72CA" w14:paraId="72EDA9EF"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54193AD" w14:textId="77777777" w:rsidR="00CD72CA" w:rsidRDefault="00CD72CA" w:rsidP="00F80E33">
            <w:pPr>
              <w:pStyle w:val="TableTextEntries"/>
              <w:spacing w:before="60" w:after="60"/>
            </w:pPr>
            <w:r>
              <w:t>18</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FCB4C42" w14:textId="52AAFD96" w:rsidR="00CD72CA" w:rsidRDefault="00CD72CA" w:rsidP="00F80E33">
            <w:pPr>
              <w:pStyle w:val="TableTextEntries"/>
              <w:spacing w:before="60" w:after="60"/>
            </w:pPr>
            <w:r>
              <w:t>Rubber and plastic products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53955D8"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39F1F74" w14:textId="43DF99C9" w:rsidR="00CD72CA" w:rsidRDefault="00CD72CA" w:rsidP="00F80E33">
            <w:pPr>
              <w:pStyle w:val="TableTextEntries"/>
              <w:spacing w:before="60" w:after="60"/>
            </w:pPr>
            <w:r>
              <w:t>48</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5A8672C4" w14:textId="35FCA96B" w:rsidR="00CD72CA" w:rsidRDefault="00CD72CA" w:rsidP="00F80E33">
            <w:pPr>
              <w:pStyle w:val="TableTextEntries"/>
              <w:spacing w:before="60" w:after="60"/>
            </w:pPr>
            <w:r>
              <w:t>Ship charter</w:t>
            </w:r>
          </w:p>
        </w:tc>
      </w:tr>
      <w:tr w:rsidR="00CD72CA" w14:paraId="3CA66D7B"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29D22C6" w14:textId="77777777" w:rsidR="00CD72CA" w:rsidRDefault="00CD72CA" w:rsidP="00F80E33">
            <w:pPr>
              <w:pStyle w:val="TableTextEntries"/>
              <w:spacing w:before="60" w:after="60"/>
            </w:pPr>
            <w:r>
              <w:t>19</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14BBD9B" w14:textId="0614D88A" w:rsidR="00CD72CA" w:rsidRDefault="00CD72CA" w:rsidP="00F80E33">
            <w:pPr>
              <w:pStyle w:val="TableTextEntries"/>
              <w:spacing w:before="60" w:after="60"/>
            </w:pPr>
            <w:r>
              <w:t>Other non-metal construction materials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1B59536"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E2A1169" w14:textId="5D43E371" w:rsidR="00CD72CA" w:rsidRDefault="00CD72CA" w:rsidP="00F80E33">
            <w:pPr>
              <w:pStyle w:val="TableTextEntries"/>
              <w:spacing w:before="60" w:after="60"/>
            </w:pPr>
            <w:r>
              <w:t>49</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6EEAB173" w14:textId="5E09B8A0" w:rsidR="00CD72CA" w:rsidRDefault="00CD72CA" w:rsidP="00F80E33">
            <w:pPr>
              <w:pStyle w:val="TableTextEntries"/>
              <w:spacing w:before="60" w:after="60"/>
            </w:pPr>
            <w:r>
              <w:t>Air passenger transport</w:t>
            </w:r>
          </w:p>
        </w:tc>
      </w:tr>
      <w:tr w:rsidR="00CD72CA" w14:paraId="115049F7"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7C2E651" w14:textId="77777777" w:rsidR="00CD72CA" w:rsidRDefault="00CD72CA" w:rsidP="00F80E33">
            <w:pPr>
              <w:pStyle w:val="TableTextEntries"/>
              <w:spacing w:before="60" w:after="60"/>
            </w:pPr>
            <w:r>
              <w:t>20</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B0A9B13" w14:textId="68C3DD6D" w:rsidR="00CD72CA" w:rsidRDefault="00CD72CA" w:rsidP="00F80E33">
            <w:pPr>
              <w:pStyle w:val="TableTextEntries"/>
              <w:spacing w:before="60" w:after="60"/>
            </w:pPr>
            <w:r>
              <w:t>Cement</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0EC0617"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9B26045" w14:textId="18274D66" w:rsidR="00CD72CA" w:rsidRDefault="00CD72CA" w:rsidP="00F80E33">
            <w:pPr>
              <w:pStyle w:val="TableTextEntries"/>
              <w:spacing w:before="60" w:after="60"/>
            </w:pPr>
            <w:r>
              <w:t>50</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5B240E95" w14:textId="3009A2E3" w:rsidR="00CD72CA" w:rsidRDefault="00CD72CA" w:rsidP="00F80E33">
            <w:pPr>
              <w:pStyle w:val="TableTextEntries"/>
              <w:spacing w:before="60" w:after="60"/>
            </w:pPr>
            <w:r>
              <w:t>Air freight transport</w:t>
            </w:r>
          </w:p>
        </w:tc>
      </w:tr>
      <w:tr w:rsidR="00CD72CA" w14:paraId="7A3737D1"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032486B" w14:textId="77777777" w:rsidR="00CD72CA" w:rsidRDefault="00CD72CA" w:rsidP="00F80E33">
            <w:pPr>
              <w:pStyle w:val="TableTextEntries"/>
              <w:spacing w:before="60" w:after="60"/>
            </w:pPr>
            <w:r>
              <w:t>21</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41119D9" w14:textId="1978D588" w:rsidR="00CD72CA" w:rsidRDefault="00CD72CA" w:rsidP="00F80E33">
            <w:pPr>
              <w:pStyle w:val="TableTextEntries"/>
              <w:spacing w:before="60" w:after="60"/>
            </w:pPr>
            <w:r>
              <w:t>Iron and steel</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0F195FAB"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B77E1AF" w14:textId="091D7772" w:rsidR="00CD72CA" w:rsidRDefault="00CD72CA" w:rsidP="00F80E33">
            <w:pPr>
              <w:pStyle w:val="TableTextEntries"/>
              <w:spacing w:before="60" w:after="60"/>
            </w:pPr>
            <w:r>
              <w:t>51</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2119EA1E" w14:textId="1AA82E57" w:rsidR="00CD72CA" w:rsidRDefault="00CD72CA" w:rsidP="00F80E33">
            <w:pPr>
              <w:pStyle w:val="TableTextEntries"/>
              <w:spacing w:before="60" w:after="60"/>
            </w:pPr>
            <w:r>
              <w:t>Communication services</w:t>
            </w:r>
          </w:p>
        </w:tc>
      </w:tr>
      <w:tr w:rsidR="00CD72CA" w14:paraId="495FACBA"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3655299" w14:textId="77777777" w:rsidR="00CD72CA" w:rsidRDefault="00CD72CA" w:rsidP="00F80E33">
            <w:pPr>
              <w:pStyle w:val="TableTextEntries"/>
              <w:spacing w:before="60" w:after="60"/>
            </w:pPr>
            <w:r>
              <w:t>22</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11E9338" w14:textId="3169536A" w:rsidR="00CD72CA" w:rsidRDefault="00CD72CA" w:rsidP="00F80E33">
            <w:pPr>
              <w:pStyle w:val="TableTextEntries"/>
              <w:spacing w:before="60" w:after="60"/>
            </w:pPr>
            <w:r>
              <w:t>Other metals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D02AACE"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A5F640D" w14:textId="116C21FD" w:rsidR="00CD72CA" w:rsidRDefault="00CD72CA" w:rsidP="00F80E33">
            <w:pPr>
              <w:pStyle w:val="TableTextEntries"/>
              <w:spacing w:before="60" w:after="60"/>
            </w:pPr>
            <w:r>
              <w:t>52</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088DF794" w14:textId="41068D15" w:rsidR="00CD72CA" w:rsidRDefault="00CD72CA" w:rsidP="00F80E33">
            <w:pPr>
              <w:pStyle w:val="TableTextEntries"/>
              <w:spacing w:before="60" w:after="60"/>
            </w:pPr>
            <w:r>
              <w:t>Finance</w:t>
            </w:r>
          </w:p>
        </w:tc>
      </w:tr>
      <w:tr w:rsidR="00CD72CA" w14:paraId="62731C7B"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722BBE" w14:textId="77777777" w:rsidR="00CD72CA" w:rsidRDefault="00CD72CA" w:rsidP="00F80E33">
            <w:pPr>
              <w:pStyle w:val="TableTextEntries"/>
              <w:spacing w:before="60" w:after="60"/>
            </w:pPr>
            <w:r>
              <w:t>23</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504FF81" w14:textId="4BE7F052" w:rsidR="00CD72CA" w:rsidRDefault="00CD72CA" w:rsidP="00F80E33">
            <w:pPr>
              <w:pStyle w:val="TableTextEntries"/>
              <w:spacing w:before="60" w:after="60"/>
            </w:pPr>
            <w:r>
              <w:t>Metal products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BCAA57E"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83BC45E" w14:textId="212C5858" w:rsidR="00CD72CA" w:rsidRDefault="00CD72CA" w:rsidP="00F80E33">
            <w:pPr>
              <w:pStyle w:val="TableTextEntries"/>
              <w:spacing w:before="60" w:after="60"/>
            </w:pPr>
            <w:r>
              <w:t>53</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17E90BB7" w14:textId="67C0E084" w:rsidR="00CD72CA" w:rsidRDefault="00CD72CA" w:rsidP="00F80E33">
            <w:pPr>
              <w:pStyle w:val="TableTextEntries"/>
              <w:spacing w:before="60" w:after="60"/>
            </w:pPr>
            <w:r>
              <w:t>Business services</w:t>
            </w:r>
          </w:p>
        </w:tc>
      </w:tr>
      <w:tr w:rsidR="00CD72CA" w14:paraId="45D45913"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51892F1" w14:textId="77777777" w:rsidR="00CD72CA" w:rsidRDefault="00CD72CA" w:rsidP="00F80E33">
            <w:pPr>
              <w:pStyle w:val="TableTextEntries"/>
              <w:spacing w:before="60" w:after="60"/>
            </w:pPr>
            <w:r>
              <w:t>24</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ACA15D8" w14:textId="14765125" w:rsidR="00CD72CA" w:rsidRDefault="00CD72CA" w:rsidP="00F80E33">
            <w:pPr>
              <w:pStyle w:val="TableTextEntries"/>
              <w:spacing w:before="60" w:after="60"/>
            </w:pPr>
            <w:r>
              <w:t>Transport equipment</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5B4E7B2"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829648A" w14:textId="7F1356D8" w:rsidR="00CD72CA" w:rsidRDefault="00CD72CA" w:rsidP="00CD72CA">
            <w:pPr>
              <w:pStyle w:val="TableTextEntries"/>
              <w:spacing w:before="60" w:after="60"/>
            </w:pPr>
            <w:r>
              <w:t>54</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7702E9E8" w14:textId="43BB5ECD" w:rsidR="00CD72CA" w:rsidRDefault="00CD72CA" w:rsidP="00F80E33">
            <w:pPr>
              <w:pStyle w:val="TableTextEntries"/>
              <w:spacing w:before="60" w:after="60"/>
            </w:pPr>
            <w:r>
              <w:t>Dwellings</w:t>
            </w:r>
          </w:p>
        </w:tc>
      </w:tr>
      <w:tr w:rsidR="00CD72CA" w14:paraId="6C8A5402"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E6A080A" w14:textId="77777777" w:rsidR="00CD72CA" w:rsidRDefault="00CD72CA" w:rsidP="00F80E33">
            <w:pPr>
              <w:pStyle w:val="TableTextEntries"/>
              <w:spacing w:before="60" w:after="60"/>
            </w:pPr>
            <w:r>
              <w:t>25</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4C3552E" w14:textId="551EBB44" w:rsidR="00CD72CA" w:rsidRDefault="00CD72CA" w:rsidP="00F80E33">
            <w:pPr>
              <w:pStyle w:val="TableTextEntries"/>
              <w:spacing w:before="60" w:after="60"/>
            </w:pPr>
            <w:r>
              <w:t>Other equipment</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4A78EC5"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B1CD2DC" w14:textId="6A4B665F" w:rsidR="00CD72CA" w:rsidRDefault="00CD72CA" w:rsidP="00CD72CA">
            <w:pPr>
              <w:pStyle w:val="TableTextEntries"/>
              <w:spacing w:before="60" w:after="60"/>
            </w:pPr>
            <w:r>
              <w:t>55</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1BD24413" w14:textId="521A5EB1" w:rsidR="00CD72CA" w:rsidRDefault="00CD72CA" w:rsidP="00F80E33">
            <w:pPr>
              <w:pStyle w:val="TableTextEntries"/>
              <w:spacing w:before="60" w:after="60"/>
            </w:pPr>
            <w:r>
              <w:t>Government administration and defence</w:t>
            </w:r>
          </w:p>
        </w:tc>
      </w:tr>
      <w:tr w:rsidR="00CD72CA" w14:paraId="4F46AA22"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1C5B908" w14:textId="77777777" w:rsidR="00CD72CA" w:rsidRDefault="00CD72CA" w:rsidP="00F80E33">
            <w:pPr>
              <w:pStyle w:val="TableTextEntries"/>
              <w:spacing w:before="60" w:after="60"/>
            </w:pPr>
            <w:r>
              <w:t>26</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9581563" w14:textId="15C4DF0D" w:rsidR="00CD72CA" w:rsidRDefault="00CD72CA" w:rsidP="00F80E33">
            <w:pPr>
              <w:pStyle w:val="TableTextEntries"/>
              <w:spacing w:before="60" w:after="60"/>
            </w:pPr>
            <w:r>
              <w:t>Other manufacturing</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73395A9E"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A564F90" w14:textId="35C15F52" w:rsidR="00CD72CA" w:rsidRDefault="00CD72CA" w:rsidP="00CD72CA">
            <w:pPr>
              <w:pStyle w:val="TableTextEntries"/>
              <w:spacing w:before="60" w:after="60"/>
            </w:pPr>
            <w:r>
              <w:t>56</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5C37445E" w14:textId="0C505112" w:rsidR="00CD72CA" w:rsidRDefault="00CD72CA" w:rsidP="00F80E33">
            <w:pPr>
              <w:pStyle w:val="TableTextEntries"/>
              <w:spacing w:before="60" w:after="60"/>
            </w:pPr>
            <w:r>
              <w:t>Education</w:t>
            </w:r>
          </w:p>
        </w:tc>
      </w:tr>
      <w:tr w:rsidR="00CD72CA" w14:paraId="0A0D289F"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4F9A7FA" w14:textId="77777777" w:rsidR="00CD72CA" w:rsidRDefault="00CD72CA" w:rsidP="00F80E33">
            <w:pPr>
              <w:pStyle w:val="TableTextEntries"/>
              <w:spacing w:before="60" w:after="60"/>
            </w:pPr>
            <w:r>
              <w:t>27</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8AE028D" w14:textId="2F11D3D4" w:rsidR="00CD72CA" w:rsidRDefault="00CD72CA" w:rsidP="00F80E33">
            <w:pPr>
              <w:pStyle w:val="TableTextEntries"/>
              <w:spacing w:before="60" w:after="60"/>
            </w:pPr>
            <w:r>
              <w:t>Electricity generation – coal</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26A4C82C"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A9FF782" w14:textId="06BA2850" w:rsidR="00CD72CA" w:rsidRDefault="00CD72CA" w:rsidP="00CD72CA">
            <w:pPr>
              <w:pStyle w:val="TableTextEntries"/>
              <w:spacing w:before="60" w:after="60"/>
            </w:pPr>
            <w:r>
              <w:t>57</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05E7008F" w14:textId="57F1D450" w:rsidR="00CD72CA" w:rsidRDefault="00CD72CA" w:rsidP="00F80E33">
            <w:pPr>
              <w:pStyle w:val="TableTextEntries"/>
              <w:spacing w:before="60" w:after="60"/>
            </w:pPr>
            <w:r>
              <w:t>Health</w:t>
            </w:r>
          </w:p>
        </w:tc>
      </w:tr>
      <w:tr w:rsidR="00CD72CA" w14:paraId="50B94583"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31ACB62A" w14:textId="3D12A0C0" w:rsidR="00CD72CA" w:rsidRDefault="00CD72CA" w:rsidP="00F80E33">
            <w:pPr>
              <w:pStyle w:val="TableTextEntries"/>
              <w:spacing w:before="60" w:after="60"/>
            </w:pPr>
            <w:r>
              <w:t>28</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9D54126" w14:textId="699239BE" w:rsidR="00CD72CA" w:rsidRDefault="00CD72CA" w:rsidP="00F80E33">
            <w:pPr>
              <w:pStyle w:val="TableTextEntries"/>
              <w:spacing w:before="60" w:after="60"/>
            </w:pPr>
            <w:r>
              <w:t>Electricity generation – gas</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5312B1F"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1A4FEF59" w14:textId="2EA92F2C" w:rsidR="00CD72CA" w:rsidRDefault="00CD72CA" w:rsidP="00F80E33">
            <w:pPr>
              <w:pStyle w:val="TableTextEntries"/>
              <w:spacing w:before="60" w:after="60"/>
            </w:pPr>
            <w:r>
              <w:t>58</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079DEDD2" w14:textId="23F44CE8" w:rsidR="00CD72CA" w:rsidRDefault="00CD72CA" w:rsidP="00F80E33">
            <w:pPr>
              <w:pStyle w:val="TableTextEntries"/>
              <w:spacing w:before="60" w:after="60"/>
            </w:pPr>
            <w:r>
              <w:t>Other services</w:t>
            </w:r>
          </w:p>
        </w:tc>
      </w:tr>
      <w:tr w:rsidR="00CD72CA" w14:paraId="491006D0" w14:textId="77777777" w:rsidTr="000733C0">
        <w:tc>
          <w:tcPr>
            <w:tcW w:w="70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40003B06" w14:textId="0EADACC9" w:rsidR="00CD72CA" w:rsidRDefault="00CD72CA" w:rsidP="00F80E33">
            <w:pPr>
              <w:pStyle w:val="TableTextEntries"/>
              <w:spacing w:before="60" w:after="60"/>
            </w:pPr>
            <w:r>
              <w:t>29</w:t>
            </w:r>
          </w:p>
        </w:tc>
        <w:tc>
          <w:tcPr>
            <w:tcW w:w="326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3E5365C" w14:textId="24C650DB" w:rsidR="00CD72CA" w:rsidRDefault="00CD72CA" w:rsidP="00F80E33">
            <w:pPr>
              <w:pStyle w:val="TableTextEntries"/>
              <w:spacing w:before="60" w:after="60"/>
            </w:pPr>
            <w:r>
              <w:t>Electricity generation – oil</w:t>
            </w:r>
          </w:p>
        </w:tc>
        <w:tc>
          <w:tcPr>
            <w:tcW w:w="28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6B6357D0"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tcPr>
          <w:p w14:paraId="5D2CB215" w14:textId="2B8387F9" w:rsidR="00CD72CA" w:rsidRDefault="00CD72CA" w:rsidP="00F80E33">
            <w:pPr>
              <w:pStyle w:val="TableTextEntries"/>
              <w:spacing w:before="60" w:after="60"/>
            </w:pPr>
            <w:r>
              <w:t>59</w:t>
            </w:r>
          </w:p>
        </w:tc>
        <w:tc>
          <w:tcPr>
            <w:tcW w:w="3243" w:type="dxa"/>
            <w:tcBorders>
              <w:top w:val="single" w:sz="8" w:space="0" w:color="FFFFFF" w:themeColor="background1"/>
              <w:left w:val="nil"/>
              <w:bottom w:val="single" w:sz="8" w:space="0" w:color="FFFFFF" w:themeColor="background1"/>
              <w:right w:val="nil"/>
            </w:tcBorders>
            <w:shd w:val="clear" w:color="auto" w:fill="E9E8E5" w:themeFill="background2"/>
          </w:tcPr>
          <w:p w14:paraId="16B8C2A6" w14:textId="6921FCF3" w:rsidR="00CD72CA" w:rsidRDefault="00CD72CA" w:rsidP="00F80E33">
            <w:pPr>
              <w:pStyle w:val="TableTextEntries"/>
              <w:spacing w:before="60" w:after="60"/>
            </w:pPr>
            <w:r>
              <w:t>Waste management</w:t>
            </w:r>
          </w:p>
        </w:tc>
      </w:tr>
      <w:tr w:rsidR="00CD72CA" w14:paraId="24153289" w14:textId="77777777" w:rsidTr="000733C0">
        <w:tc>
          <w:tcPr>
            <w:tcW w:w="708" w:type="dxa"/>
            <w:tcBorders>
              <w:top w:val="single" w:sz="8" w:space="0" w:color="FFFFFF" w:themeColor="background1"/>
              <w:left w:val="nil"/>
              <w:bottom w:val="single" w:sz="8" w:space="0" w:color="000000" w:themeColor="text1"/>
              <w:right w:val="nil"/>
            </w:tcBorders>
            <w:shd w:val="clear" w:color="auto" w:fill="E9E8E5" w:themeFill="background2"/>
            <w:tcMar>
              <w:top w:w="0" w:type="dxa"/>
              <w:left w:w="57" w:type="dxa"/>
              <w:bottom w:w="0" w:type="dxa"/>
              <w:right w:w="57" w:type="dxa"/>
            </w:tcMar>
          </w:tcPr>
          <w:p w14:paraId="2BF5126A" w14:textId="37CA55FD" w:rsidR="00CD72CA" w:rsidRDefault="00CD72CA" w:rsidP="00F80E33">
            <w:pPr>
              <w:pStyle w:val="TableTextEntries"/>
              <w:spacing w:before="60" w:after="60"/>
            </w:pPr>
            <w:r>
              <w:t>30</w:t>
            </w:r>
          </w:p>
        </w:tc>
        <w:tc>
          <w:tcPr>
            <w:tcW w:w="3260" w:type="dxa"/>
            <w:tcBorders>
              <w:top w:val="single" w:sz="8" w:space="0" w:color="FFFFFF" w:themeColor="background1"/>
              <w:left w:val="nil"/>
              <w:bottom w:val="single" w:sz="8" w:space="0" w:color="000000" w:themeColor="text1"/>
              <w:right w:val="nil"/>
            </w:tcBorders>
            <w:shd w:val="clear" w:color="auto" w:fill="E9E8E5" w:themeFill="background2"/>
            <w:tcMar>
              <w:top w:w="0" w:type="dxa"/>
              <w:left w:w="57" w:type="dxa"/>
              <w:bottom w:w="0" w:type="dxa"/>
              <w:right w:w="57" w:type="dxa"/>
            </w:tcMar>
          </w:tcPr>
          <w:p w14:paraId="73D034F6" w14:textId="7B40461C" w:rsidR="00CD72CA" w:rsidRDefault="00CD72CA" w:rsidP="00F80E33">
            <w:pPr>
              <w:pStyle w:val="TableTextEntries"/>
              <w:spacing w:before="60" w:after="60"/>
            </w:pPr>
            <w:r>
              <w:t>Electricity generation – hydro</w:t>
            </w:r>
          </w:p>
        </w:tc>
        <w:tc>
          <w:tcPr>
            <w:tcW w:w="284" w:type="dxa"/>
            <w:tcBorders>
              <w:top w:val="single" w:sz="8" w:space="0" w:color="FFFFFF" w:themeColor="background1"/>
              <w:left w:val="nil"/>
              <w:bottom w:val="single" w:sz="8" w:space="0" w:color="000000" w:themeColor="text1"/>
              <w:right w:val="nil"/>
            </w:tcBorders>
            <w:shd w:val="clear" w:color="auto" w:fill="E9E8E5" w:themeFill="background2"/>
            <w:tcMar>
              <w:top w:w="0" w:type="dxa"/>
              <w:left w:w="57" w:type="dxa"/>
              <w:bottom w:w="0" w:type="dxa"/>
              <w:right w:w="57" w:type="dxa"/>
            </w:tcMar>
          </w:tcPr>
          <w:p w14:paraId="158CB403" w14:textId="77777777" w:rsidR="00CD72CA" w:rsidRDefault="00CD72CA" w:rsidP="00F80E33">
            <w:pPr>
              <w:pStyle w:val="TableTextEntries"/>
              <w:spacing w:before="60" w:after="60"/>
            </w:pPr>
          </w:p>
        </w:tc>
        <w:tc>
          <w:tcPr>
            <w:tcW w:w="425" w:type="dxa"/>
            <w:tcBorders>
              <w:top w:val="single" w:sz="8" w:space="0" w:color="FFFFFF" w:themeColor="background1"/>
              <w:left w:val="nil"/>
              <w:bottom w:val="single" w:sz="8" w:space="0" w:color="000000" w:themeColor="text1"/>
              <w:right w:val="nil"/>
            </w:tcBorders>
            <w:shd w:val="clear" w:color="auto" w:fill="E9E8E5" w:themeFill="background2"/>
            <w:tcMar>
              <w:top w:w="0" w:type="dxa"/>
              <w:left w:w="57" w:type="dxa"/>
              <w:bottom w:w="0" w:type="dxa"/>
              <w:right w:w="57" w:type="dxa"/>
            </w:tcMar>
          </w:tcPr>
          <w:p w14:paraId="51E28745" w14:textId="77777777" w:rsidR="00CD72CA" w:rsidRDefault="00CD72CA" w:rsidP="00F80E33">
            <w:pPr>
              <w:pStyle w:val="TableTextEntries"/>
              <w:spacing w:before="60" w:after="60"/>
            </w:pPr>
          </w:p>
        </w:tc>
        <w:tc>
          <w:tcPr>
            <w:tcW w:w="3243" w:type="dxa"/>
            <w:tcBorders>
              <w:top w:val="single" w:sz="8" w:space="0" w:color="FFFFFF" w:themeColor="background1"/>
              <w:left w:val="nil"/>
              <w:bottom w:val="single" w:sz="8" w:space="0" w:color="000000" w:themeColor="text1"/>
              <w:right w:val="nil"/>
            </w:tcBorders>
            <w:shd w:val="clear" w:color="auto" w:fill="E9E8E5" w:themeFill="background2"/>
          </w:tcPr>
          <w:p w14:paraId="7A6C3409" w14:textId="77777777" w:rsidR="00CD72CA" w:rsidRDefault="00CD72CA" w:rsidP="00F80E33">
            <w:pPr>
              <w:pStyle w:val="TableTextEntries"/>
              <w:spacing w:before="60" w:after="60"/>
            </w:pPr>
          </w:p>
        </w:tc>
      </w:tr>
    </w:tbl>
    <w:p w14:paraId="3859CDD9" w14:textId="77777777" w:rsidR="008E04EC" w:rsidRDefault="008E04EC" w:rsidP="008E04EC">
      <w:pPr>
        <w:pStyle w:val="Source"/>
      </w:pPr>
      <w:r>
        <w:rPr>
          <w:i/>
          <w:lang w:val="en-US"/>
        </w:rPr>
        <w:t>Source:</w:t>
      </w:r>
      <w:r>
        <w:rPr>
          <w:lang w:val="en-US"/>
        </w:rPr>
        <w:t xml:space="preserve"> </w:t>
      </w:r>
      <w:r>
        <w:t>CIE-REGIONS database.</w:t>
      </w:r>
    </w:p>
    <w:p w14:paraId="683ABE1E" w14:textId="7B975A19" w:rsidR="008E04EC" w:rsidRDefault="008E04EC" w:rsidP="008E04EC">
      <w:pPr>
        <w:pStyle w:val="Caption"/>
        <w:numPr>
          <w:ilvl w:val="0"/>
          <w:numId w:val="21"/>
        </w:numPr>
      </w:pPr>
      <w:r>
        <w:fldChar w:fldCharType="begin"/>
      </w:r>
      <w:r>
        <w:instrText xml:space="preserve"> IF 1 = 1 "</w:instrText>
      </w:r>
      <w:r>
        <w:fldChar w:fldCharType="begin"/>
      </w:r>
      <w:r>
        <w:instrText xml:space="preserve"> IF </w:instrText>
      </w:r>
      <w:fldSimple w:instr=" STYLEREF &quot;Heading 6&quot; \l \n ">
        <w:r w:rsidR="00995AA6">
          <w:rPr>
            <w:noProof/>
          </w:rPr>
          <w:instrText>B</w:instrText>
        </w:r>
      </w:fldSimple>
      <w:r>
        <w:instrText xml:space="preserve"> = 0 "</w:instrText>
      </w:r>
      <w:r>
        <w:fldChar w:fldCharType="begin"/>
      </w:r>
      <w:r>
        <w:instrText xml:space="preserve"> IF </w:instrText>
      </w:r>
      <w:fldSimple w:instr=" STYLEREF &quot;Heading 1&quot; \l \n ">
        <w:r>
          <w:rPr>
            <w:noProof/>
          </w:rPr>
          <w:instrText>0</w:instrText>
        </w:r>
      </w:fldSimple>
      <w:r>
        <w:instrText xml:space="preserve"> = 0 "" "</w:instrText>
      </w:r>
      <w:fldSimple w:instr=" STYLEREF &quot;Heading 1&quot; \l \n ">
        <w:r>
          <w:rPr>
            <w:noProof/>
          </w:rPr>
          <w:instrText>2</w:instrText>
        </w:r>
      </w:fldSimple>
      <w:r>
        <w:instrText xml:space="preserve">." </w:instrText>
      </w:r>
      <w:r>
        <w:fldChar w:fldCharType="end"/>
      </w:r>
      <w:r>
        <w:instrText>" "</w:instrText>
      </w:r>
      <w:fldSimple w:instr=" STYLEREF &quot;Heading 6&quot; \l \n ">
        <w:r w:rsidR="00995AA6">
          <w:rPr>
            <w:noProof/>
          </w:rPr>
          <w:instrText>B</w:instrText>
        </w:r>
      </w:fldSimple>
      <w:r>
        <w:instrText xml:space="preserve">." </w:instrText>
      </w:r>
      <w:r>
        <w:fldChar w:fldCharType="separate"/>
      </w:r>
      <w:r w:rsidR="00995AA6">
        <w:rPr>
          <w:noProof/>
        </w:rPr>
        <w:instrText>B.</w:instrText>
      </w:r>
      <w:r>
        <w:fldChar w:fldCharType="end"/>
      </w:r>
      <w:r>
        <w:fldChar w:fldCharType="begin"/>
      </w:r>
      <w:r>
        <w:instrText xml:space="preserve"> SEQ Item \* ARABIC \s </w:instrText>
      </w:r>
      <w:r>
        <w:fldChar w:fldCharType="begin"/>
      </w:r>
      <w:r>
        <w:instrText xml:space="preserve"> IF </w:instrText>
      </w:r>
      <w:fldSimple w:instr=" STYLEREF &quot;Heading 6&quot; \l \n ">
        <w:r w:rsidR="00995AA6">
          <w:rPr>
            <w:noProof/>
          </w:rPr>
          <w:instrText>B</w:instrText>
        </w:r>
      </w:fldSimple>
      <w:r>
        <w:instrText xml:space="preserve"> = 0 "</w:instrText>
      </w:r>
      <w:r>
        <w:fldChar w:fldCharType="begin"/>
      </w:r>
      <w:r>
        <w:instrText xml:space="preserve"> IF </w:instrText>
      </w:r>
      <w:fldSimple w:instr=" STYLEREF &quot;Heading 1&quot; \l \n ">
        <w:r>
          <w:rPr>
            <w:noProof/>
          </w:rPr>
          <w:instrText>0</w:instrText>
        </w:r>
      </w:fldSimple>
      <w:r>
        <w:instrText xml:space="preserve"> = 0 "" "1" </w:instrText>
      </w:r>
      <w:r>
        <w:fldChar w:fldCharType="end"/>
      </w:r>
      <w:r>
        <w:instrText xml:space="preserve">" "6" </w:instrText>
      </w:r>
      <w:r>
        <w:fldChar w:fldCharType="separate"/>
      </w:r>
      <w:r w:rsidR="00995AA6">
        <w:rPr>
          <w:noProof/>
        </w:rPr>
        <w:instrText>6</w:instrText>
      </w:r>
      <w:r>
        <w:fldChar w:fldCharType="end"/>
      </w:r>
      <w:r>
        <w:instrText xml:space="preserve"> </w:instrText>
      </w:r>
      <w:r>
        <w:fldChar w:fldCharType="separate"/>
      </w:r>
      <w:r w:rsidR="00995AA6">
        <w:rPr>
          <w:noProof/>
        </w:rPr>
        <w:instrText>2</w:instrText>
      </w:r>
      <w:r>
        <w:fldChar w:fldCharType="end"/>
      </w:r>
      <w:r>
        <w:instrText xml:space="preserve">" "" </w:instrText>
      </w:r>
      <w:r>
        <w:fldChar w:fldCharType="separate"/>
      </w:r>
      <w:bookmarkStart w:id="2540" w:name="_Caption2285"/>
      <w:bookmarkStart w:id="2541" w:name="_Caption6568"/>
      <w:bookmarkStart w:id="2542" w:name="_Caption6463"/>
      <w:bookmarkStart w:id="2543" w:name="_Caption7570"/>
      <w:bookmarkStart w:id="2544" w:name="_Caption9665"/>
      <w:bookmarkStart w:id="2545" w:name="_Caption9209"/>
      <w:bookmarkStart w:id="2546" w:name="_Caption8333"/>
      <w:bookmarkStart w:id="2547" w:name="_Caption3684"/>
      <w:bookmarkStart w:id="2548" w:name="_Caption1073"/>
      <w:bookmarkStart w:id="2549" w:name="_Caption2492"/>
      <w:bookmarkStart w:id="2550" w:name="_Caption3787"/>
      <w:bookmarkStart w:id="2551" w:name="_Caption4688"/>
      <w:bookmarkStart w:id="2552" w:name="_Caption4925"/>
      <w:bookmarkStart w:id="2553" w:name="_Caption0823"/>
      <w:bookmarkStart w:id="2554" w:name="_Caption7506"/>
      <w:bookmarkStart w:id="2555" w:name="_Caption9323"/>
      <w:bookmarkStart w:id="2556" w:name="_Caption2738"/>
      <w:bookmarkStart w:id="2557" w:name="_Caption0311"/>
      <w:bookmarkStart w:id="2558" w:name="_Caption5661"/>
      <w:bookmarkStart w:id="2559" w:name="_Caption0782"/>
      <w:bookmarkStart w:id="2560" w:name="_Caption8034"/>
      <w:bookmarkStart w:id="2561" w:name="_Caption8477"/>
      <w:bookmarkStart w:id="2562" w:name="_Caption0511"/>
      <w:bookmarkStart w:id="2563" w:name="_Caption0481"/>
      <w:bookmarkStart w:id="2564" w:name="_Caption6863"/>
      <w:bookmarkStart w:id="2565" w:name="_Caption1151"/>
      <w:bookmarkStart w:id="2566" w:name="_Caption7725"/>
      <w:bookmarkStart w:id="2567" w:name="_Caption7070"/>
      <w:bookmarkStart w:id="2568" w:name="_Caption5227"/>
      <w:bookmarkStart w:id="2569" w:name="_Caption9447"/>
      <w:bookmarkStart w:id="2570" w:name="_Caption8236"/>
      <w:bookmarkStart w:id="2571" w:name="_Caption0998"/>
      <w:bookmarkStart w:id="2572" w:name="_Caption1425"/>
      <w:bookmarkStart w:id="2573" w:name="_Caption0111"/>
      <w:bookmarkStart w:id="2574" w:name="_Caption6148"/>
      <w:bookmarkStart w:id="2575" w:name="_Caption6811"/>
      <w:bookmarkStart w:id="2576" w:name="_Caption4390"/>
      <w:bookmarkStart w:id="2577" w:name="_Caption9474"/>
      <w:bookmarkStart w:id="2578" w:name="_Caption4181"/>
      <w:bookmarkStart w:id="2579" w:name="_Caption6168"/>
      <w:bookmarkStart w:id="2580" w:name="_Caption4543"/>
      <w:bookmarkStart w:id="2581" w:name="_Caption5914"/>
      <w:bookmarkStart w:id="2582" w:name="_Caption2874"/>
      <w:bookmarkStart w:id="2583" w:name="_Caption2008"/>
      <w:bookmarkStart w:id="2584" w:name="_Caption8581"/>
      <w:bookmarkStart w:id="2585" w:name="_Caption1655"/>
      <w:bookmarkStart w:id="2586" w:name="_Caption8120"/>
      <w:bookmarkStart w:id="2587" w:name="_Caption7985"/>
      <w:bookmarkStart w:id="2588" w:name="_Caption2062"/>
      <w:bookmarkStart w:id="2589" w:name="_Caption5344"/>
      <w:bookmarkStart w:id="2590" w:name="_Caption7257"/>
      <w:bookmarkStart w:id="2591" w:name="_Caption9843"/>
      <w:bookmarkStart w:id="2592" w:name="_Caption2525"/>
      <w:bookmarkStart w:id="2593" w:name="_Caption0416"/>
      <w:bookmarkStart w:id="2594" w:name="_Caption1809"/>
      <w:bookmarkStart w:id="2595" w:name="_Caption8209"/>
      <w:bookmarkStart w:id="2596" w:name="_Caption9779"/>
      <w:bookmarkStart w:id="2597" w:name="_Caption1071"/>
      <w:bookmarkStart w:id="2598" w:name="_Caption9649"/>
      <w:bookmarkStart w:id="2599" w:name="_Caption0360"/>
      <w:bookmarkStart w:id="2600" w:name="_Caption6922"/>
      <w:bookmarkStart w:id="2601" w:name="_Caption7818"/>
      <w:bookmarkStart w:id="2602" w:name="_Caption1208"/>
      <w:bookmarkStart w:id="2603" w:name="_Caption2476"/>
      <w:bookmarkStart w:id="2604" w:name="_Caption2324"/>
      <w:bookmarkStart w:id="2605" w:name="_Caption5321"/>
      <w:bookmarkStart w:id="2606" w:name="_Caption5266"/>
      <w:bookmarkStart w:id="2607" w:name="_Caption4894"/>
      <w:bookmarkStart w:id="2608" w:name="_Caption6715"/>
      <w:bookmarkStart w:id="2609" w:name="_Caption5114"/>
      <w:bookmarkStart w:id="2610" w:name="_Caption5015"/>
      <w:bookmarkStart w:id="2611" w:name="_Caption5749"/>
      <w:bookmarkStart w:id="2612" w:name="_Caption4095"/>
      <w:bookmarkStart w:id="2613" w:name="_Caption9007"/>
      <w:bookmarkStart w:id="2614" w:name="_Caption1249"/>
      <w:bookmarkStart w:id="2615" w:name="_Caption3967"/>
      <w:bookmarkStart w:id="2616" w:name="_Caption8526"/>
      <w:bookmarkStart w:id="2617" w:name="_Caption3385"/>
      <w:bookmarkStart w:id="2618" w:name="_Caption5231"/>
      <w:bookmarkStart w:id="2619" w:name="_Caption0659"/>
      <w:bookmarkStart w:id="2620" w:name="_Toc481069639"/>
      <w:bookmarkStart w:id="2621" w:name="_Toc457902961"/>
      <w:bookmarkStart w:id="2622" w:name="_Toc452717608"/>
      <w:bookmarkStart w:id="2623" w:name="_Toc395547625"/>
      <w:bookmarkStart w:id="2624" w:name="_Toc413158563"/>
      <w:bookmarkStart w:id="2625" w:name="_Toc438653265"/>
      <w:bookmarkStart w:id="2626" w:name="_Toc452120532"/>
      <w:bookmarkStart w:id="2627" w:name="_Toc487793077"/>
      <w:bookmarkStart w:id="2628" w:name="_Toc496885075"/>
      <w:r w:rsidR="00995AA6">
        <w:rPr>
          <w:noProof/>
        </w:rPr>
        <w:t>B.2</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r>
        <w:fldChar w:fldCharType="end"/>
      </w:r>
      <w:r>
        <w:tab/>
        <w:t>Federal and state taxes</w:t>
      </w:r>
      <w:bookmarkEnd w:id="2620"/>
      <w:bookmarkEnd w:id="2621"/>
      <w:bookmarkEnd w:id="2622"/>
      <w:bookmarkEnd w:id="2623"/>
      <w:bookmarkEnd w:id="2624"/>
      <w:bookmarkEnd w:id="2625"/>
      <w:bookmarkEnd w:id="2626"/>
      <w:bookmarkEnd w:id="2627"/>
      <w:bookmarkEnd w:id="2628"/>
    </w:p>
    <w:tbl>
      <w:tblPr>
        <w:tblW w:w="0" w:type="auto"/>
        <w:tblLayout w:type="fixed"/>
        <w:tblLook w:val="04A0" w:firstRow="1" w:lastRow="0" w:firstColumn="1" w:lastColumn="0" w:noHBand="0" w:noVBand="1"/>
      </w:tblPr>
      <w:tblGrid>
        <w:gridCol w:w="3968"/>
        <w:gridCol w:w="3969"/>
      </w:tblGrid>
      <w:tr w:rsidR="008E04EC" w14:paraId="45EEFCD1" w14:textId="77777777" w:rsidTr="000733C0">
        <w:tc>
          <w:tcPr>
            <w:tcW w:w="3968"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309C7F42" w14:textId="77777777" w:rsidR="008E04EC" w:rsidRDefault="008E04EC" w:rsidP="00F80E33">
            <w:pPr>
              <w:pStyle w:val="TableTextColumnHeading"/>
            </w:pPr>
            <w:r>
              <w:t>Federal taxes</w:t>
            </w:r>
          </w:p>
        </w:tc>
        <w:tc>
          <w:tcPr>
            <w:tcW w:w="3969" w:type="dxa"/>
            <w:tcBorders>
              <w:top w:val="nil"/>
              <w:left w:val="nil"/>
              <w:bottom w:val="single" w:sz="8" w:space="0" w:color="FFFFFF" w:themeColor="background1"/>
              <w:right w:val="nil"/>
            </w:tcBorders>
            <w:shd w:val="clear" w:color="auto" w:fill="6F6652"/>
            <w:tcMar>
              <w:top w:w="0" w:type="dxa"/>
              <w:left w:w="57" w:type="dxa"/>
              <w:bottom w:w="0" w:type="dxa"/>
              <w:right w:w="57" w:type="dxa"/>
            </w:tcMar>
            <w:hideMark/>
          </w:tcPr>
          <w:p w14:paraId="7ECAD233" w14:textId="77777777" w:rsidR="008E04EC" w:rsidRDefault="008E04EC" w:rsidP="00F80E33">
            <w:pPr>
              <w:pStyle w:val="TableTextColumnHeading"/>
            </w:pPr>
            <w:r>
              <w:t>State, territory and local government taxes</w:t>
            </w:r>
          </w:p>
        </w:tc>
      </w:tr>
      <w:tr w:rsidR="008E04EC" w14:paraId="40CC4D6A" w14:textId="77777777" w:rsidTr="000733C0">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C65B55D" w14:textId="77777777" w:rsidR="008E04EC" w:rsidRDefault="008E04EC" w:rsidP="00F80E33">
            <w:pPr>
              <w:pStyle w:val="TableTextEntries"/>
            </w:pPr>
            <w:r>
              <w:t>Good and service tax (GST)</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4EBB003" w14:textId="77777777" w:rsidR="008E04EC" w:rsidRDefault="008E04EC" w:rsidP="00F80E33">
            <w:pPr>
              <w:pStyle w:val="TableTextEntries"/>
            </w:pPr>
            <w:r>
              <w:t>Payroll tax</w:t>
            </w:r>
          </w:p>
        </w:tc>
      </w:tr>
      <w:tr w:rsidR="008E04EC" w14:paraId="5F8348EE" w14:textId="77777777" w:rsidTr="000733C0">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8C2ABAE" w14:textId="77777777" w:rsidR="008E04EC" w:rsidRDefault="008E04EC" w:rsidP="00F80E33">
            <w:pPr>
              <w:pStyle w:val="TableTextEntries"/>
            </w:pPr>
            <w:r>
              <w:t>Sales taxes</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F4119AF" w14:textId="77777777" w:rsidR="008E04EC" w:rsidRDefault="008E04EC" w:rsidP="00F80E33">
            <w:pPr>
              <w:pStyle w:val="TableTextEntries"/>
            </w:pPr>
            <w:r>
              <w:t>Land tax</w:t>
            </w:r>
          </w:p>
        </w:tc>
      </w:tr>
      <w:tr w:rsidR="008E04EC" w14:paraId="0A0DCDAD" w14:textId="77777777" w:rsidTr="000733C0">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A91C40D" w14:textId="77777777" w:rsidR="008E04EC" w:rsidRDefault="008E04EC" w:rsidP="00F80E33">
            <w:pPr>
              <w:pStyle w:val="TableTextEntries"/>
            </w:pPr>
            <w:r>
              <w:t>Excises and levies</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51B0EA6" w14:textId="77777777" w:rsidR="008E04EC" w:rsidRDefault="008E04EC" w:rsidP="00F80E33">
            <w:pPr>
              <w:pStyle w:val="TableTextEntries"/>
            </w:pPr>
            <w:r>
              <w:t>Municipal rates</w:t>
            </w:r>
          </w:p>
        </w:tc>
      </w:tr>
      <w:tr w:rsidR="008E04EC" w14:paraId="30B7DDA2" w14:textId="77777777" w:rsidTr="000733C0">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E981161" w14:textId="77777777" w:rsidR="008E04EC" w:rsidRDefault="008E04EC" w:rsidP="00F80E33">
            <w:pPr>
              <w:pStyle w:val="TableTextEntries"/>
            </w:pPr>
            <w:r>
              <w:t>Labour income tax</w:t>
            </w:r>
          </w:p>
        </w:tc>
        <w:tc>
          <w:tcPr>
            <w:tcW w:w="3969"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ADFA489" w14:textId="77777777" w:rsidR="008E04EC" w:rsidRDefault="008E04EC" w:rsidP="00F80E33">
            <w:pPr>
              <w:pStyle w:val="TableTextEntries"/>
            </w:pPr>
            <w:r>
              <w:t>Fire surcharges</w:t>
            </w:r>
          </w:p>
        </w:tc>
      </w:tr>
      <w:tr w:rsidR="008E04EC" w14:paraId="5DBA49B7" w14:textId="77777777" w:rsidTr="000733C0">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8BE5CBB" w14:textId="77777777" w:rsidR="008E04EC" w:rsidRDefault="008E04EC" w:rsidP="00F80E33">
            <w:pPr>
              <w:pStyle w:val="TableTextEntries"/>
            </w:pPr>
            <w:r>
              <w:t>Company income tax</w:t>
            </w:r>
          </w:p>
        </w:tc>
        <w:tc>
          <w:tcPr>
            <w:tcW w:w="3969" w:type="dxa"/>
            <w:vMerge w:val="restart"/>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F83358" w14:textId="77777777" w:rsidR="008E04EC" w:rsidRDefault="008E04EC" w:rsidP="00F80E33">
            <w:pPr>
              <w:pStyle w:val="TableTextEntries"/>
            </w:pPr>
            <w:r>
              <w:t>Stamp duties on</w:t>
            </w:r>
          </w:p>
          <w:p w14:paraId="21D6A6C4" w14:textId="77777777" w:rsidR="008E04EC" w:rsidRDefault="008E04EC" w:rsidP="00F80E33">
            <w:pPr>
              <w:pStyle w:val="TableTextEntries"/>
            </w:pPr>
            <w:r>
              <w:lastRenderedPageBreak/>
              <w:t>- insurance</w:t>
            </w:r>
          </w:p>
          <w:p w14:paraId="42C860FB" w14:textId="77777777" w:rsidR="008E04EC" w:rsidRDefault="008E04EC" w:rsidP="00F80E33">
            <w:pPr>
              <w:pStyle w:val="TableTextEntries"/>
            </w:pPr>
            <w:r>
              <w:t>- financials</w:t>
            </w:r>
          </w:p>
          <w:p w14:paraId="1C3D445E" w14:textId="77777777" w:rsidR="008E04EC" w:rsidRDefault="008E04EC" w:rsidP="00F80E33">
            <w:pPr>
              <w:pStyle w:val="TableTextEntries"/>
            </w:pPr>
            <w:r>
              <w:t>- motor vehicle</w:t>
            </w:r>
          </w:p>
          <w:p w14:paraId="7574930D" w14:textId="77777777" w:rsidR="008E04EC" w:rsidRDefault="008E04EC" w:rsidP="00F80E33">
            <w:pPr>
              <w:pStyle w:val="TableTextEntries"/>
            </w:pPr>
            <w:r>
              <w:t>- residential property</w:t>
            </w:r>
          </w:p>
          <w:p w14:paraId="143A4FD0" w14:textId="77777777" w:rsidR="008E04EC" w:rsidRDefault="008E04EC" w:rsidP="00F80E33">
            <w:pPr>
              <w:pStyle w:val="TableTextEntries"/>
            </w:pPr>
            <w:r>
              <w:t>- non-residential property</w:t>
            </w:r>
          </w:p>
          <w:p w14:paraId="1C149C3B" w14:textId="77777777" w:rsidR="008E04EC" w:rsidRDefault="008E04EC" w:rsidP="00F80E33">
            <w:pPr>
              <w:pStyle w:val="TableTextEntries"/>
            </w:pPr>
            <w:r>
              <w:t>- non-residential non-real estate</w:t>
            </w:r>
          </w:p>
        </w:tc>
      </w:tr>
      <w:tr w:rsidR="008E04EC" w14:paraId="0F93F90C" w14:textId="77777777" w:rsidTr="000733C0">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EAAD9DB" w14:textId="77777777" w:rsidR="008E04EC" w:rsidRDefault="008E04EC" w:rsidP="00F80E33">
            <w:pPr>
              <w:pStyle w:val="TableTextEntries"/>
            </w:pPr>
            <w:r>
              <w:lastRenderedPageBreak/>
              <w:t>Non-residents income tax</w:t>
            </w:r>
          </w:p>
        </w:tc>
        <w:tc>
          <w:tcPr>
            <w:tcW w:w="3969" w:type="dxa"/>
            <w:vMerge/>
            <w:tcBorders>
              <w:top w:val="single" w:sz="8" w:space="0" w:color="FFFFFF" w:themeColor="background1"/>
              <w:left w:val="nil"/>
              <w:bottom w:val="single" w:sz="8" w:space="0" w:color="FFFFFF" w:themeColor="background1"/>
              <w:right w:val="nil"/>
            </w:tcBorders>
            <w:shd w:val="clear" w:color="auto" w:fill="E9E8E5" w:themeFill="background2"/>
            <w:vAlign w:val="center"/>
            <w:hideMark/>
          </w:tcPr>
          <w:p w14:paraId="0B748160" w14:textId="77777777" w:rsidR="008E04EC" w:rsidRDefault="008E04EC" w:rsidP="00F80E33">
            <w:pPr>
              <w:spacing w:line="240" w:lineRule="auto"/>
              <w:rPr>
                <w:rFonts w:ascii="Franklin Gothic Book" w:eastAsia="Times New Roman" w:hAnsi="Franklin Gothic Book"/>
                <w:sz w:val="16"/>
                <w:szCs w:val="18"/>
                <w:lang w:eastAsia="en-US"/>
              </w:rPr>
            </w:pPr>
          </w:p>
        </w:tc>
      </w:tr>
      <w:tr w:rsidR="008E04EC" w14:paraId="00051BC6" w14:textId="77777777" w:rsidTr="000733C0">
        <w:tc>
          <w:tcPr>
            <w:tcW w:w="3968"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AC60B8A" w14:textId="77777777" w:rsidR="008E04EC" w:rsidRDefault="008E04EC" w:rsidP="00F80E33">
            <w:pPr>
              <w:pStyle w:val="TableTextEntries"/>
            </w:pPr>
            <w:r>
              <w:t>Import duties</w:t>
            </w:r>
          </w:p>
        </w:tc>
        <w:tc>
          <w:tcPr>
            <w:tcW w:w="3969" w:type="dxa"/>
            <w:vMerge/>
            <w:tcBorders>
              <w:top w:val="single" w:sz="8" w:space="0" w:color="FFFFFF" w:themeColor="background1"/>
              <w:left w:val="nil"/>
              <w:bottom w:val="single" w:sz="8" w:space="0" w:color="FFFFFF" w:themeColor="background1"/>
              <w:right w:val="nil"/>
            </w:tcBorders>
            <w:shd w:val="clear" w:color="auto" w:fill="E9E8E5" w:themeFill="background2"/>
            <w:vAlign w:val="center"/>
            <w:hideMark/>
          </w:tcPr>
          <w:p w14:paraId="5AB5803A" w14:textId="77777777" w:rsidR="008E04EC" w:rsidRDefault="008E04EC" w:rsidP="00F80E33">
            <w:pPr>
              <w:spacing w:line="240" w:lineRule="auto"/>
              <w:rPr>
                <w:rFonts w:ascii="Franklin Gothic Book" w:eastAsia="Times New Roman" w:hAnsi="Franklin Gothic Book"/>
                <w:sz w:val="16"/>
                <w:szCs w:val="18"/>
                <w:lang w:eastAsia="en-US"/>
              </w:rPr>
            </w:pPr>
          </w:p>
        </w:tc>
      </w:tr>
      <w:tr w:rsidR="008E04EC" w14:paraId="16EA05A3" w14:textId="77777777" w:rsidTr="000733C0">
        <w:tc>
          <w:tcPr>
            <w:tcW w:w="3968" w:type="dxa"/>
            <w:tcBorders>
              <w:top w:val="single" w:sz="8" w:space="0" w:color="FFFFFF" w:themeColor="background1"/>
              <w:left w:val="nil"/>
              <w:bottom w:val="single" w:sz="6" w:space="0" w:color="6F6652"/>
              <w:right w:val="nil"/>
            </w:tcBorders>
            <w:shd w:val="clear" w:color="auto" w:fill="E9E8E5" w:themeFill="background2"/>
            <w:tcMar>
              <w:top w:w="0" w:type="dxa"/>
              <w:left w:w="57" w:type="dxa"/>
              <w:bottom w:w="0" w:type="dxa"/>
              <w:right w:w="57" w:type="dxa"/>
            </w:tcMar>
            <w:hideMark/>
          </w:tcPr>
          <w:p w14:paraId="5F072137" w14:textId="77777777" w:rsidR="008E04EC" w:rsidRDefault="008E04EC" w:rsidP="00F80E33">
            <w:pPr>
              <w:pStyle w:val="TableTextEntries"/>
            </w:pPr>
            <w:r>
              <w:t>Export taxes</w:t>
            </w:r>
          </w:p>
        </w:tc>
        <w:tc>
          <w:tcPr>
            <w:tcW w:w="3969" w:type="dxa"/>
            <w:vMerge/>
            <w:tcBorders>
              <w:top w:val="single" w:sz="8" w:space="0" w:color="FFFFFF" w:themeColor="background1"/>
              <w:left w:val="nil"/>
              <w:bottom w:val="single" w:sz="6" w:space="0" w:color="6F6652"/>
              <w:right w:val="nil"/>
            </w:tcBorders>
            <w:shd w:val="clear" w:color="auto" w:fill="E9E8E5" w:themeFill="background2"/>
            <w:vAlign w:val="center"/>
            <w:hideMark/>
          </w:tcPr>
          <w:p w14:paraId="2F923438" w14:textId="77777777" w:rsidR="008E04EC" w:rsidRDefault="008E04EC" w:rsidP="00F80E33">
            <w:pPr>
              <w:spacing w:line="240" w:lineRule="auto"/>
              <w:rPr>
                <w:rFonts w:ascii="Franklin Gothic Book" w:eastAsia="Times New Roman" w:hAnsi="Franklin Gothic Book"/>
                <w:sz w:val="16"/>
                <w:szCs w:val="18"/>
                <w:lang w:eastAsia="en-US"/>
              </w:rPr>
            </w:pPr>
          </w:p>
        </w:tc>
      </w:tr>
    </w:tbl>
    <w:p w14:paraId="2AE70805" w14:textId="77777777" w:rsidR="008E04EC" w:rsidRDefault="008E04EC" w:rsidP="008E04EC">
      <w:pPr>
        <w:pStyle w:val="Source"/>
      </w:pPr>
      <w:r>
        <w:rPr>
          <w:i/>
        </w:rPr>
        <w:t>Source:</w:t>
      </w:r>
      <w:r>
        <w:t xml:space="preserve"> CIE-REGIONS database.</w:t>
      </w:r>
    </w:p>
    <w:p w14:paraId="6FB9127B" w14:textId="77777777" w:rsidR="009E5EA1" w:rsidRDefault="009E5EA1" w:rsidP="00315EBE">
      <w:pPr>
        <w:pStyle w:val="BodyText"/>
        <w:sectPr w:rsidR="009E5EA1" w:rsidSect="00315EBE">
          <w:headerReference w:type="even" r:id="rId101"/>
          <w:headerReference w:type="default" r:id="rId102"/>
          <w:footerReference w:type="even" r:id="rId103"/>
          <w:footerReference w:type="default" r:id="rId104"/>
          <w:pgSz w:w="11906" w:h="16838" w:code="9"/>
          <w:pgMar w:top="2268" w:right="1701" w:bottom="1418" w:left="2268" w:header="680" w:footer="680" w:gutter="0"/>
          <w:cols w:space="708"/>
          <w:docGrid w:linePitch="360"/>
        </w:sectPr>
      </w:pPr>
    </w:p>
    <w:p w14:paraId="139721B5" w14:textId="2A06E362" w:rsidR="009E5EA1" w:rsidRPr="00884722" w:rsidRDefault="009E5EA1" w:rsidP="00315EBE">
      <w:pPr>
        <w:pStyle w:val="BodyText"/>
      </w:pPr>
      <w:r>
        <w:rPr>
          <w:noProof/>
        </w:rPr>
        <w:lastRenderedPageBreak/>
        <w:drawing>
          <wp:anchor distT="0" distB="0" distL="114300" distR="114300" simplePos="0" relativeHeight="251681792" behindDoc="0" locked="0" layoutInCell="0" allowOverlap="1" wp14:anchorId="74CB85C7" wp14:editId="3ED810EA">
            <wp:simplePos x="0" y="0"/>
            <wp:positionH relativeFrom="page">
              <wp:posOffset>0</wp:posOffset>
            </wp:positionH>
            <wp:positionV relativeFrom="page">
              <wp:posOffset>0</wp:posOffset>
            </wp:positionV>
            <wp:extent cx="7559675" cy="10691495"/>
            <wp:effectExtent l="0" t="0" r="317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ents\CIE, New templates\Logo &amp; cover options\Final artwork\report cover graphics\backcover_600dpi.png"/>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4C8E3" w14:textId="77777777" w:rsidR="009E5EA1" w:rsidRDefault="009E5EA1" w:rsidP="00315EBE">
      <w:pPr>
        <w:pStyle w:val="BodyText"/>
      </w:pPr>
      <w:r>
        <w:rPr>
          <w:noProof/>
        </w:rPr>
        <mc:AlternateContent>
          <mc:Choice Requires="wps">
            <w:drawing>
              <wp:anchor distT="0" distB="0" distL="114300" distR="114300" simplePos="0" relativeHeight="251682816" behindDoc="0" locked="0" layoutInCell="0" allowOverlap="1" wp14:anchorId="020DB0F6" wp14:editId="624A7993">
                <wp:simplePos x="0" y="0"/>
                <wp:positionH relativeFrom="page">
                  <wp:posOffset>1231265</wp:posOffset>
                </wp:positionH>
                <wp:positionV relativeFrom="page">
                  <wp:posOffset>7164705</wp:posOffset>
                </wp:positionV>
                <wp:extent cx="3351600" cy="540000"/>
                <wp:effectExtent l="0" t="0" r="1270" b="12700"/>
                <wp:wrapNone/>
                <wp:docPr id="120" name="Text Box 120"/>
                <wp:cNvGraphicFramePr/>
                <a:graphic xmlns:a="http://schemas.openxmlformats.org/drawingml/2006/main">
                  <a:graphicData uri="http://schemas.microsoft.com/office/word/2010/wordprocessingShape">
                    <wps:wsp>
                      <wps:cNvSpPr txBox="1"/>
                      <wps:spPr>
                        <a:xfrm>
                          <a:off x="0" y="0"/>
                          <a:ext cx="3351600" cy="54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251E4" w14:textId="77777777" w:rsidR="00FD003A" w:rsidRPr="003E1F01" w:rsidRDefault="00FD003A" w:rsidP="00315EBE">
                            <w:pPr>
                              <w:pStyle w:val="BodyText"/>
                              <w:spacing w:before="0" w:line="240" w:lineRule="auto"/>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4E5C9987" w14:textId="77777777" w:rsidR="00FD003A" w:rsidRPr="003E1F01" w:rsidRDefault="00FD003A" w:rsidP="00315EBE">
                            <w:pPr>
                              <w:pStyle w:val="BodyText"/>
                              <w:spacing w:before="0" w:line="240" w:lineRule="auto"/>
                              <w:rPr>
                                <w:i/>
                                <w:sz w:val="22"/>
                              </w:rPr>
                            </w:pPr>
                            <w:r w:rsidRPr="003E1F01">
                              <w:rPr>
                                <w:i/>
                                <w:sz w:val="22"/>
                              </w:rPr>
                              <w:t>www.TheCIE.com.au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DB0F6" id="_x0000_t202" coordsize="21600,21600" o:spt="202" path="m,l,21600r21600,l21600,xe">
                <v:stroke joinstyle="miter"/>
                <v:path gradientshapeok="t" o:connecttype="rect"/>
              </v:shapetype>
              <v:shape id="Text Box 120" o:spid="_x0000_s1072" type="#_x0000_t202" style="position:absolute;margin-left:96.95pt;margin-top:564.15pt;width:263.9pt;height:4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" o:allowincell="f" filled="f" stroked="f" strokeweight=".5pt">
                <v:textbox inset="0,0,0,0">
                  <w:txbxContent>
                    <w:p w14:paraId="7E9251E4" w14:textId="77777777" w:rsidR="00FD003A" w:rsidRPr="003E1F01" w:rsidRDefault="00FD003A" w:rsidP="00315EBE">
                      <w:pPr>
                        <w:pStyle w:val="BodyText"/>
                        <w:spacing w:before="0" w:line="240" w:lineRule="auto"/>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4E5C9987" w14:textId="77777777" w:rsidR="00FD003A" w:rsidRPr="003E1F01" w:rsidRDefault="00FD003A" w:rsidP="00315EBE">
                      <w:pPr>
                        <w:pStyle w:val="BodyText"/>
                        <w:spacing w:before="0" w:line="240" w:lineRule="auto"/>
                        <w:rPr>
                          <w:i/>
                          <w:sz w:val="22"/>
                        </w:rPr>
                      </w:pPr>
                      <w:r w:rsidRPr="003E1F01">
                        <w:rPr>
                          <w:i/>
                          <w:sz w:val="22"/>
                        </w:rPr>
                        <w:t>www.TheCIE.com.au</w:t>
                      </w:r>
                    </w:p>
                  </w:txbxContent>
                </v:textbox>
                <w10:wrap anchorx="page" anchory="page"/>
              </v:shape>
            </w:pict>
          </mc:Fallback>
        </mc:AlternateContent>
      </w:r>
    </w:p>
    <w:p w14:paraId="7C2B7E6E" w14:textId="77777777" w:rsidR="008E04EC" w:rsidRPr="00AA098E" w:rsidRDefault="008E04EC" w:rsidP="008E04EC">
      <w:pPr>
        <w:pStyle w:val="BodyText"/>
      </w:pPr>
    </w:p>
    <w:p w14:paraId="19987886" w14:textId="4764CEB0" w:rsidR="008E04EC" w:rsidRDefault="008E04EC" w:rsidP="00F80E33">
      <w:pPr>
        <w:pStyle w:val="BodyText"/>
      </w:pPr>
    </w:p>
    <w:p w14:paraId="65343A9B" w14:textId="77777777" w:rsidR="008E04EC" w:rsidRPr="005B03F8" w:rsidRDefault="008E04EC" w:rsidP="005B03F8">
      <w:pPr>
        <w:pStyle w:val="BodyText"/>
      </w:pPr>
    </w:p>
    <w:p w14:paraId="0240FF0F" w14:textId="77777777" w:rsidR="00A0779D" w:rsidRPr="005B03F8" w:rsidRDefault="00A0779D">
      <w:pPr>
        <w:pStyle w:val="BodyText"/>
      </w:pPr>
    </w:p>
    <w:sectPr w:rsidR="00A0779D" w:rsidRPr="005B03F8" w:rsidSect="009E5EA1">
      <w:headerReference w:type="even" r:id="rId106"/>
      <w:headerReference w:type="default" r:id="rId107"/>
      <w:footerReference w:type="even" r:id="rId108"/>
      <w:footerReference w:type="default" r:id="rId109"/>
      <w:type w:val="evenPage"/>
      <w:pgSz w:w="11906" w:h="16838" w:code="9"/>
      <w:pgMar w:top="2268" w:right="1701" w:bottom="1418" w:left="2268"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D87EAB" w14:textId="77777777" w:rsidR="00FD003A" w:rsidRDefault="00FD003A" w:rsidP="00996DC5">
      <w:pPr>
        <w:spacing w:line="240" w:lineRule="auto"/>
      </w:pPr>
      <w:r>
        <w:separator/>
      </w:r>
    </w:p>
  </w:endnote>
  <w:endnote w:type="continuationSeparator" w:id="0">
    <w:p w14:paraId="5C0F7801" w14:textId="77777777" w:rsidR="00FD003A" w:rsidRDefault="00FD003A" w:rsidP="00996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22507" w14:textId="77777777" w:rsidR="00FD003A" w:rsidRPr="009C5A0E" w:rsidRDefault="00FD003A" w:rsidP="00280D91">
    <w:pPr>
      <w:pStyle w:val="Footer"/>
    </w:pPr>
    <w:r>
      <w:t>www.TheCIE.com.au</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325CC" w14:textId="77777777" w:rsidR="00FD003A" w:rsidRPr="003D6FA5" w:rsidRDefault="00FD003A" w:rsidP="001F688E">
    <w:pPr>
      <w:pStyle w:val="Footer"/>
    </w:pPr>
    <w:r>
      <w:rPr>
        <w:noProof/>
      </w:rPr>
      <mc:AlternateContent>
        <mc:Choice Requires="wps">
          <w:drawing>
            <wp:anchor distT="0" distB="0" distL="114300" distR="114300" simplePos="0" relativeHeight="251598848" behindDoc="0" locked="0" layoutInCell="0" allowOverlap="1" wp14:anchorId="1FC5EB69" wp14:editId="06E4DD4F">
              <wp:simplePos x="0" y="0"/>
              <wp:positionH relativeFrom="page">
                <wp:posOffset>396240</wp:posOffset>
              </wp:positionH>
              <wp:positionV relativeFrom="page">
                <wp:posOffset>1440180</wp:posOffset>
              </wp:positionV>
              <wp:extent cx="180000" cy="5040000"/>
              <wp:effectExtent l="0" t="0" r="0" b="8255"/>
              <wp:wrapNone/>
              <wp:docPr id="47" name="Rectangle 47"/>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A2DFF" w14:textId="77777777" w:rsidR="00FD003A" w:rsidRPr="009C5A0E" w:rsidRDefault="00FD003A" w:rsidP="001F688E">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5EB69" id="Rectangle 47" o:spid="_x0000_s1078" style="position:absolute;margin-left:31.2pt;margin-top:113.4pt;width:14.15pt;height:396.8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CXQy+2fgIA&#10;AGAFAAAOAAAAAAAAAAAAAAAAAC4CAABkcnMvZTJvRG9jLnhtbFBLAQItABQABgAIAAAAIQDdhPIq&#10;3wAAAAoBAAAPAAAAAAAAAAAAAAAAANgEAABkcnMvZG93bnJldi54bWxQSwUGAAAAAAQABADzAAAA&#10;5AUAAAAA&#10;" o:allowincell="f" filled="f" stroked="f" strokeweight="2pt">
              <v:textbox style="layout-flow:vertical" inset="0,0,0,0">
                <w:txbxContent>
                  <w:p w14:paraId="184A2DFF" w14:textId="77777777" w:rsidR="00FD003A" w:rsidRPr="009C5A0E" w:rsidRDefault="00FD003A" w:rsidP="001F688E">
                    <w:pPr>
                      <w:pStyle w:val="Footer"/>
                    </w:pPr>
                    <w:r>
                      <w:t>www.TheCIE.com.au</w:t>
                    </w:r>
                  </w:p>
                </w:txbxContent>
              </v:textbox>
              <w10:wrap anchorx="page" anchory="page"/>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FFA5E" w14:textId="77777777" w:rsidR="00FD003A" w:rsidRPr="003D6FA5" w:rsidRDefault="00FD003A" w:rsidP="001F688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68CB3" w14:textId="77777777" w:rsidR="00FD003A" w:rsidRPr="003D6FA5" w:rsidRDefault="00FD003A" w:rsidP="00343564">
    <w:pPr>
      <w:pStyle w:val="Footer"/>
    </w:pPr>
    <w:r>
      <w:t>www.TheCIE.com.au</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F3E01" w14:textId="77777777" w:rsidR="00FD003A" w:rsidRPr="003D6FA5" w:rsidRDefault="00FD003A" w:rsidP="00343564">
    <w:pPr>
      <w:pStyle w:val="Footer"/>
      <w:jc w:val="right"/>
    </w:pPr>
    <w:r>
      <w:t>www.TheCIE.com.au</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76B75" w14:textId="77777777" w:rsidR="00FD003A" w:rsidRPr="003D6FA5" w:rsidRDefault="00FD003A" w:rsidP="00343564">
    <w:pPr>
      <w:pStyle w:val="Footer"/>
    </w:pPr>
    <w:r>
      <w:rPr>
        <w:noProof/>
      </w:rPr>
      <mc:AlternateContent>
        <mc:Choice Requires="wps">
          <w:drawing>
            <wp:anchor distT="0" distB="0" distL="114300" distR="114300" simplePos="0" relativeHeight="251629568" behindDoc="0" locked="0" layoutInCell="0" allowOverlap="1" wp14:anchorId="0E8A633C" wp14:editId="6E0D9B4F">
              <wp:simplePos x="0" y="0"/>
              <wp:positionH relativeFrom="page">
                <wp:posOffset>396240</wp:posOffset>
              </wp:positionH>
              <wp:positionV relativeFrom="page">
                <wp:posOffset>1440180</wp:posOffset>
              </wp:positionV>
              <wp:extent cx="180000" cy="5040000"/>
              <wp:effectExtent l="0" t="0" r="0" b="8255"/>
              <wp:wrapNone/>
              <wp:docPr id="54" name="Rectangle 54"/>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2F78A" w14:textId="77777777" w:rsidR="00FD003A" w:rsidRPr="009C5A0E" w:rsidRDefault="00FD003A" w:rsidP="00343564">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A633C" id="Rectangle 54" o:spid="_x0000_s1084" style="position:absolute;margin-left:31.2pt;margin-top:113.4pt;width:14.15pt;height:396.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" o:allowincell="f" filled="f" stroked="f" strokeweight="2pt">
              <v:textbox style="layout-flow:vertical" inset="0,0,0,0">
                <w:txbxContent>
                  <w:p w14:paraId="7492F78A" w14:textId="77777777" w:rsidR="00FD003A" w:rsidRPr="009C5A0E" w:rsidRDefault="00FD003A" w:rsidP="00343564">
                    <w:pPr>
                      <w:pStyle w:val="Footer"/>
                    </w:pPr>
                    <w:r>
                      <w:t>www.TheCIE.com.au</w:t>
                    </w:r>
                  </w:p>
                </w:txbxContent>
              </v:textbox>
              <w10:wrap anchorx="page" anchory="page"/>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489A" w14:textId="77777777" w:rsidR="00FD003A" w:rsidRPr="003D6FA5" w:rsidRDefault="00FD003A" w:rsidP="0034356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E9A2F" w14:textId="77777777" w:rsidR="00FD003A" w:rsidRPr="003D6FA5" w:rsidRDefault="00FD003A" w:rsidP="009B242E">
    <w:pPr>
      <w:pStyle w:val="Footer"/>
    </w:pPr>
    <w:r>
      <w:t>www.TheCIE.com.au</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DA610" w14:textId="77777777" w:rsidR="00FD003A" w:rsidRPr="003D6FA5" w:rsidRDefault="00FD003A" w:rsidP="009B242E">
    <w:pPr>
      <w:pStyle w:val="Footer"/>
      <w:jc w:val="right"/>
    </w:pPr>
    <w:r>
      <w:t>www.TheCIE.com.au</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67A845" w14:textId="77777777" w:rsidR="00FD003A" w:rsidRPr="003D6FA5" w:rsidRDefault="00FD003A" w:rsidP="009B242E">
    <w:pPr>
      <w:pStyle w:val="Footer"/>
    </w:pPr>
    <w:r>
      <w:rPr>
        <w:noProof/>
      </w:rPr>
      <mc:AlternateContent>
        <mc:Choice Requires="wps">
          <w:drawing>
            <wp:anchor distT="0" distB="0" distL="114300" distR="114300" simplePos="0" relativeHeight="251660288" behindDoc="0" locked="0" layoutInCell="0" allowOverlap="1" wp14:anchorId="2B3B84CF" wp14:editId="2562B718">
              <wp:simplePos x="0" y="0"/>
              <wp:positionH relativeFrom="page">
                <wp:posOffset>396240</wp:posOffset>
              </wp:positionH>
              <wp:positionV relativeFrom="page">
                <wp:posOffset>1440180</wp:posOffset>
              </wp:positionV>
              <wp:extent cx="180000" cy="5040000"/>
              <wp:effectExtent l="0" t="0" r="0" b="8255"/>
              <wp:wrapNone/>
              <wp:docPr id="80" name="Rectangle 80"/>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0E289" w14:textId="77777777" w:rsidR="00FD003A" w:rsidRPr="009C5A0E" w:rsidRDefault="00FD003A" w:rsidP="009B242E">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B84CF" id="Rectangle 80" o:spid="_x0000_s1090" style="position:absolute;margin-left:31.2pt;margin-top:113.4pt;width:14.15pt;height:39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CQt3jEfgIA&#10;AGEFAAAOAAAAAAAAAAAAAAAAAC4CAABkcnMvZTJvRG9jLnhtbFBLAQItABQABgAIAAAAIQDdhPIq&#10;3wAAAAoBAAAPAAAAAAAAAAAAAAAAANgEAABkcnMvZG93bnJldi54bWxQSwUGAAAAAAQABADzAAAA&#10;5AUAAAAA&#10;" o:allowincell="f" filled="f" stroked="f" strokeweight="2pt">
              <v:textbox style="layout-flow:vertical" inset="0,0,0,0">
                <w:txbxContent>
                  <w:p w14:paraId="66C0E289" w14:textId="77777777" w:rsidR="00FD003A" w:rsidRPr="009C5A0E" w:rsidRDefault="00FD003A" w:rsidP="009B242E">
                    <w:pPr>
                      <w:pStyle w:val="Footer"/>
                    </w:pPr>
                    <w:r>
                      <w:t>www.TheCIE.com.au</w:t>
                    </w:r>
                  </w:p>
                </w:txbxContent>
              </v:textbox>
              <w10:wrap anchorx="page" anchory="page"/>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A03BC" w14:textId="77777777" w:rsidR="00FD003A" w:rsidRPr="003D6FA5" w:rsidRDefault="00FD003A" w:rsidP="009B24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14AD5" w14:textId="77777777" w:rsidR="00FD003A" w:rsidRPr="009C5A0E" w:rsidRDefault="00FD003A" w:rsidP="00280D91">
    <w:pPr>
      <w:pStyle w:val="Footer"/>
      <w:jc w:val="right"/>
    </w:pPr>
    <w:r>
      <w:t>www.TheCIE.com.au</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0AA1F" w14:textId="77777777" w:rsidR="00FD003A" w:rsidRPr="009C5A0E" w:rsidRDefault="00FD003A" w:rsidP="0026265B">
    <w:pPr>
      <w:pStyle w:val="Footer"/>
    </w:pPr>
    <w:r>
      <w:t>www.TheCIE.com.au</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E2785" w14:textId="77777777" w:rsidR="00FD003A" w:rsidRPr="009C5A0E" w:rsidRDefault="00FD003A" w:rsidP="0026265B">
    <w:pPr>
      <w:pStyle w:val="Footer"/>
      <w:jc w:val="right"/>
    </w:pPr>
    <w:r>
      <w:t>www.TheCIE.com.au</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33C27" w14:textId="77777777" w:rsidR="00FD003A" w:rsidRPr="009C5A0E" w:rsidRDefault="00FD003A" w:rsidP="003702CB">
    <w:pPr>
      <w:pStyle w:val="Footer"/>
    </w:pPr>
    <w:r>
      <w:t>www.TheCIE.com.au</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FAA4B" w14:textId="77777777" w:rsidR="00FD003A" w:rsidRPr="009C5A0E" w:rsidRDefault="00FD003A" w:rsidP="003702CB">
    <w:pPr>
      <w:pStyle w:val="Footer"/>
      <w:jc w:val="right"/>
    </w:pPr>
    <w:r>
      <w:t>www.TheCIE.com.au</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C41B" w14:textId="77777777" w:rsidR="00FD003A" w:rsidRPr="003D6FA5" w:rsidRDefault="00FD003A" w:rsidP="003702CB">
    <w:pPr>
      <w:pStyle w:val="Footer"/>
    </w:pPr>
    <w:r>
      <w:t>www.TheCIE.com.au</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CB979" w14:textId="77777777" w:rsidR="00FD003A" w:rsidRPr="003D6FA5" w:rsidRDefault="00FD003A" w:rsidP="003702CB">
    <w:pPr>
      <w:pStyle w:val="Footer"/>
      <w:jc w:val="right"/>
    </w:pPr>
    <w:r>
      <w:t>www.TheCIE.com.au</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8C9E4" w14:textId="77777777" w:rsidR="00FD003A" w:rsidRPr="003D6FA5" w:rsidRDefault="00FD003A" w:rsidP="003702CB">
    <w:pPr>
      <w:pStyle w:val="Footer"/>
    </w:pPr>
    <w:r>
      <w:rPr>
        <w:noProof/>
      </w:rPr>
      <mc:AlternateContent>
        <mc:Choice Requires="wps">
          <w:drawing>
            <wp:anchor distT="0" distB="0" distL="114300" distR="114300" simplePos="0" relativeHeight="251691008" behindDoc="0" locked="0" layoutInCell="0" allowOverlap="1" wp14:anchorId="0B43F8C1" wp14:editId="49AACAB2">
              <wp:simplePos x="0" y="0"/>
              <wp:positionH relativeFrom="page">
                <wp:posOffset>396240</wp:posOffset>
              </wp:positionH>
              <wp:positionV relativeFrom="page">
                <wp:posOffset>1440180</wp:posOffset>
              </wp:positionV>
              <wp:extent cx="180000" cy="5040000"/>
              <wp:effectExtent l="0" t="0" r="0" b="8255"/>
              <wp:wrapNone/>
              <wp:docPr id="94" name="Rectangle 94"/>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5DF5E" w14:textId="77777777" w:rsidR="00FD003A" w:rsidRPr="009C5A0E" w:rsidRDefault="00FD003A" w:rsidP="003702CB">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3F8C1" id="Rectangle 94" o:spid="_x0000_s1096" style="position:absolute;margin-left:31.2pt;margin-top:113.4pt;width:14.15pt;height:396.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" o:allowincell="f" filled="f" stroked="f" strokeweight="2pt">
              <v:textbox style="layout-flow:vertical" inset="0,0,0,0">
                <w:txbxContent>
                  <w:p w14:paraId="34F5DF5E" w14:textId="77777777" w:rsidR="00FD003A" w:rsidRPr="009C5A0E" w:rsidRDefault="00FD003A" w:rsidP="003702CB">
                    <w:pPr>
                      <w:pStyle w:val="Footer"/>
                    </w:pPr>
                    <w:r>
                      <w:t>www.TheCIE.com.au</w:t>
                    </w:r>
                  </w:p>
                </w:txbxContent>
              </v:textbox>
              <w10:wrap anchorx="page" anchory="page"/>
            </v:rect>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542B1" w14:textId="77777777" w:rsidR="00FD003A" w:rsidRPr="003D6FA5" w:rsidRDefault="00FD003A" w:rsidP="003702CB">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51E51" w14:textId="77777777" w:rsidR="00FD003A" w:rsidRPr="003D6FA5" w:rsidRDefault="00FD003A" w:rsidP="003702CB">
    <w:pPr>
      <w:pStyle w:val="Footer"/>
    </w:pPr>
    <w:r>
      <w:t>www.TheCIE.com.au</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9735B" w14:textId="77777777" w:rsidR="00FD003A" w:rsidRPr="003D6FA5" w:rsidRDefault="00FD003A" w:rsidP="003702CB">
    <w:pPr>
      <w:pStyle w:val="Footer"/>
      <w:jc w:val="right"/>
    </w:pPr>
    <w:r>
      <w:t>www.TheCIE.com.au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DBC6A" w14:textId="77777777" w:rsidR="00FD003A" w:rsidRPr="00A731D9" w:rsidRDefault="00FD003A" w:rsidP="00280D91">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3BA67" w14:textId="77777777" w:rsidR="00FD003A" w:rsidRPr="003D6FA5" w:rsidRDefault="00FD003A" w:rsidP="003702CB">
    <w:pPr>
      <w:pStyle w:val="Footer"/>
    </w:pPr>
    <w:r>
      <w:rPr>
        <w:noProof/>
      </w:rPr>
      <mc:AlternateContent>
        <mc:Choice Requires="wps">
          <w:drawing>
            <wp:anchor distT="0" distB="0" distL="114300" distR="114300" simplePos="0" relativeHeight="251721728" behindDoc="0" locked="0" layoutInCell="0" allowOverlap="1" wp14:anchorId="13587EB4" wp14:editId="45017FC1">
              <wp:simplePos x="0" y="0"/>
              <wp:positionH relativeFrom="page">
                <wp:posOffset>396240</wp:posOffset>
              </wp:positionH>
              <wp:positionV relativeFrom="page">
                <wp:posOffset>1440180</wp:posOffset>
              </wp:positionV>
              <wp:extent cx="180000" cy="5040000"/>
              <wp:effectExtent l="0" t="0" r="0" b="8255"/>
              <wp:wrapNone/>
              <wp:docPr id="29" name="Rectangle 29"/>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84286" w14:textId="77777777" w:rsidR="00FD003A" w:rsidRPr="009C5A0E" w:rsidRDefault="00FD003A" w:rsidP="003702CB">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7EB4" id="Rectangle 29" o:spid="_x0000_s1102" style="position:absolute;margin-left:31.2pt;margin-top:113.4pt;width:14.15pt;height:396.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" o:allowincell="f" filled="f" stroked="f" strokeweight="2pt">
              <v:textbox style="layout-flow:vertical" inset="0,0,0,0">
                <w:txbxContent>
                  <w:p w14:paraId="52084286" w14:textId="77777777" w:rsidR="00FD003A" w:rsidRPr="009C5A0E" w:rsidRDefault="00FD003A" w:rsidP="003702CB">
                    <w:pPr>
                      <w:pStyle w:val="Footer"/>
                    </w:pPr>
                    <w:r>
                      <w:t>www.TheCIE.com.au</w:t>
                    </w:r>
                  </w:p>
                </w:txbxContent>
              </v:textbox>
              <w10:wrap anchorx="page" anchory="page"/>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E1F7B" w14:textId="77777777" w:rsidR="00FD003A" w:rsidRPr="003D6FA5" w:rsidRDefault="00FD003A" w:rsidP="003702CB">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8B14D" w14:textId="77777777" w:rsidR="00FD003A" w:rsidRDefault="00FD003A">
    <w:pPr>
      <w:pStyle w:val="Footer"/>
    </w:pPr>
    <w:r>
      <w:t>www.TheCIE.com.au</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11DDC" w14:textId="77777777" w:rsidR="00FD003A" w:rsidRDefault="00FD003A" w:rsidP="00315EBE">
    <w:pPr>
      <w:pStyle w:val="Footer"/>
      <w:jc w:val="right"/>
    </w:pPr>
    <w:r>
      <w:t>www.TheCIE.com.au</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1E601" w14:textId="77777777" w:rsidR="00FD003A" w:rsidRDefault="00FD003A">
    <w:pPr>
      <w:pStyle w:val="Footer"/>
    </w:pPr>
    <w:r>
      <w:t>www.TheCIE.com.au</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4DD8F" w14:textId="77777777" w:rsidR="00FD003A" w:rsidRDefault="00FD003A" w:rsidP="007C4C46">
    <w:pPr>
      <w:pStyle w:val="Footer"/>
      <w:jc w:val="right"/>
    </w:pPr>
    <w:r>
      <w:t>www.TheCIE.com.au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C404C" w14:textId="77777777" w:rsidR="00FD003A" w:rsidRDefault="00FD003A">
    <w:pPr>
      <w:pStyle w:val="Footer"/>
    </w:pPr>
    <w:r>
      <w:t>www.TheCIE.com.au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FE152" w14:textId="77777777" w:rsidR="00FD003A" w:rsidRDefault="00FD003A" w:rsidP="00280D91">
    <w:pPr>
      <w:pStyle w:val="Footer"/>
      <w:jc w:val="right"/>
    </w:pPr>
    <w:r>
      <w:t>www.TheCIE.com.au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B6415" w14:textId="77777777" w:rsidR="00FD003A" w:rsidRPr="009C5A0E" w:rsidRDefault="00FD003A" w:rsidP="003702CB">
    <w:pPr>
      <w:pStyle w:val="Footer"/>
    </w:pPr>
    <w:r>
      <w:t>www.TheCIE.com.au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0E8F0" w14:textId="77777777" w:rsidR="00FD003A" w:rsidRPr="009C5A0E" w:rsidRDefault="00FD003A" w:rsidP="003702CB">
    <w:pPr>
      <w:pStyle w:val="Footer"/>
      <w:jc w:val="right"/>
    </w:pPr>
    <w:r>
      <w:t>www.TheCIE.com.au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BAAB4" w14:textId="77777777" w:rsidR="00FD003A" w:rsidRPr="003D6FA5" w:rsidRDefault="00FD003A" w:rsidP="001F688E">
    <w:pPr>
      <w:pStyle w:val="Footer"/>
    </w:pPr>
    <w:r>
      <w:t>www.TheCIE.com.au</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C67C3" w14:textId="77777777" w:rsidR="00FD003A" w:rsidRPr="003D6FA5" w:rsidRDefault="00FD003A" w:rsidP="001F688E">
    <w:pPr>
      <w:pStyle w:val="Footer"/>
      <w:jc w:val="right"/>
    </w:pPr>
    <w:r>
      <w:t>www.TheCIE.com.au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AE5804" w14:textId="77777777" w:rsidR="00FD003A" w:rsidRDefault="00FD003A" w:rsidP="00996DC5">
      <w:pPr>
        <w:spacing w:line="240" w:lineRule="auto"/>
      </w:pPr>
      <w:r w:rsidRPr="00B75719">
        <w:rPr>
          <w:color w:val="6F6652" w:themeColor="text2"/>
        </w:rPr>
        <w:separator/>
      </w:r>
    </w:p>
  </w:footnote>
  <w:footnote w:type="continuationSeparator" w:id="0">
    <w:p w14:paraId="504720AB" w14:textId="77777777" w:rsidR="00FD003A" w:rsidRDefault="00FD003A" w:rsidP="00996DC5">
      <w:pPr>
        <w:spacing w:line="240" w:lineRule="auto"/>
      </w:pPr>
      <w:r>
        <w:continuationSeparator/>
      </w:r>
    </w:p>
  </w:footnote>
  <w:footnote w:id="1">
    <w:p w14:paraId="555F46AC" w14:textId="77777777" w:rsidR="00FD003A" w:rsidRDefault="00FD003A" w:rsidP="00106E1D">
      <w:pPr>
        <w:pStyle w:val="FootnoteText"/>
      </w:pPr>
      <w:r>
        <w:rPr>
          <w:rStyle w:val="FootnoteReference"/>
        </w:rPr>
        <w:footnoteRef/>
      </w:r>
      <w:r>
        <w:t xml:space="preserve"> </w:t>
      </w:r>
      <w:r>
        <w:tab/>
        <w:t xml:space="preserve">Blue Environment and Randell Economic Consulting, 2017, </w:t>
      </w:r>
      <w:r>
        <w:rPr>
          <w:i/>
        </w:rPr>
        <w:t>Australian National Waste Report 2016</w:t>
      </w:r>
      <w:r>
        <w:t>, prepared for the Department of the Environment and Energy, May 2017.</w:t>
      </w:r>
    </w:p>
  </w:footnote>
  <w:footnote w:id="2">
    <w:p w14:paraId="43271D76" w14:textId="77777777" w:rsidR="00FD003A" w:rsidRDefault="00FD003A" w:rsidP="00106E1D">
      <w:pPr>
        <w:pStyle w:val="FootnoteText"/>
      </w:pPr>
      <w:r>
        <w:rPr>
          <w:rStyle w:val="FootnoteReference"/>
        </w:rPr>
        <w:footnoteRef/>
      </w:r>
      <w:r>
        <w:t xml:space="preserve"> </w:t>
      </w:r>
      <w:r>
        <w:tab/>
        <w:t xml:space="preserve">See </w:t>
      </w:r>
      <w:hyperlink r:id="rId1" w:history="1">
        <w:r>
          <w:rPr>
            <w:rStyle w:val="Hyperlink"/>
          </w:rPr>
          <w:t>http://www.packagingcovenant.org.au/data/APC_Media_-_Recycling_rate_2015.pdf</w:t>
        </w:r>
      </w:hyperlink>
      <w:r>
        <w:t xml:space="preserve"> </w:t>
      </w:r>
    </w:p>
  </w:footnote>
  <w:footnote w:id="3">
    <w:p w14:paraId="20BD1A6D" w14:textId="77777777" w:rsidR="00FD003A" w:rsidRDefault="00FD003A" w:rsidP="00A0779D">
      <w:pPr>
        <w:pStyle w:val="FootnoteText"/>
      </w:pPr>
      <w:r>
        <w:rPr>
          <w:rStyle w:val="FootnoteReference"/>
        </w:rPr>
        <w:footnoteRef/>
      </w:r>
      <w:r>
        <w:t xml:space="preserve"> </w:t>
      </w:r>
      <w:r>
        <w:tab/>
        <w:t xml:space="preserve">Blue Environment and Randell Economic Consulting, 2017, </w:t>
      </w:r>
      <w:r>
        <w:rPr>
          <w:i/>
        </w:rPr>
        <w:t>Australian National Waste Report 2016</w:t>
      </w:r>
      <w:r>
        <w:t>, prepared for the Department of the Environment and Energy, May 2017.</w:t>
      </w:r>
    </w:p>
  </w:footnote>
  <w:footnote w:id="4">
    <w:p w14:paraId="11AB9C0C" w14:textId="09E5A0AA" w:rsidR="00FD003A" w:rsidRPr="00030327" w:rsidRDefault="00FD003A" w:rsidP="00A0779D">
      <w:pPr>
        <w:pStyle w:val="FootnoteText"/>
      </w:pPr>
      <w:r>
        <w:rPr>
          <w:rStyle w:val="FootnoteReference"/>
        </w:rPr>
        <w:footnoteRef/>
      </w:r>
      <w:r>
        <w:t xml:space="preserve"> </w:t>
      </w:r>
      <w:r>
        <w:tab/>
        <w:t xml:space="preserve">Disposal includes waste sent to landfill from which landfill gas was captured and used for generating electricity. This waste is categorised as going to energy recovery by the </w:t>
      </w:r>
      <w:r>
        <w:rPr>
          <w:i/>
        </w:rPr>
        <w:t>National Waste Report 2016</w:t>
      </w:r>
      <w:r>
        <w:t xml:space="preserve">, however because the waste goes to landfill we have categorised it as disposal. This difference in categorisation is used because the costs of this waste stream are likely to be more similar to disposal at landfill than other energy recovery. The decision to depart from the categorisation of fate in the </w:t>
      </w:r>
      <w:r>
        <w:rPr>
          <w:i/>
        </w:rPr>
        <w:t>National Waste Report 2016</w:t>
      </w:r>
      <w:r>
        <w:t xml:space="preserve"> has been made following discussion with the authors of the </w:t>
      </w:r>
      <w:r>
        <w:rPr>
          <w:i/>
        </w:rPr>
        <w:t>National Waste Report 2016</w:t>
      </w:r>
      <w:r>
        <w:t>.</w:t>
      </w:r>
    </w:p>
  </w:footnote>
  <w:footnote w:id="5">
    <w:p w14:paraId="7F8E20AB" w14:textId="77777777" w:rsidR="00FD003A" w:rsidRPr="0066082E" w:rsidRDefault="00FD003A" w:rsidP="00A0779D">
      <w:pPr>
        <w:pStyle w:val="FootnoteText"/>
      </w:pPr>
      <w:r>
        <w:rPr>
          <w:rStyle w:val="FootnoteReference"/>
        </w:rPr>
        <w:footnoteRef/>
      </w:r>
      <w:r>
        <w:t xml:space="preserve"> </w:t>
      </w:r>
      <w:r>
        <w:tab/>
        <w:t xml:space="preserve">These definitions are sourced from the </w:t>
      </w:r>
      <w:r>
        <w:rPr>
          <w:i/>
        </w:rPr>
        <w:t>National Waste Report 2016</w:t>
      </w:r>
      <w:r>
        <w:t>, pp. iv-v.</w:t>
      </w:r>
    </w:p>
  </w:footnote>
  <w:footnote w:id="6">
    <w:p w14:paraId="0C9ACCEB" w14:textId="5B2188F9" w:rsidR="00FD003A" w:rsidRDefault="00FD003A" w:rsidP="00364122">
      <w:pPr>
        <w:pStyle w:val="FootnoteText"/>
      </w:pPr>
      <w:r>
        <w:rPr>
          <w:rStyle w:val="FootnoteReference"/>
        </w:rPr>
        <w:footnoteRef/>
      </w:r>
      <w:r>
        <w:t xml:space="preserve"> </w:t>
      </w:r>
      <w:r>
        <w:tab/>
        <w:t xml:space="preserve">Marsden Jacob Associates (2014), </w:t>
      </w:r>
      <w:r>
        <w:rPr>
          <w:i/>
        </w:rPr>
        <w:t>Estimate of the cost of hazardous waste in Australia</w:t>
      </w:r>
      <w:r>
        <w:t xml:space="preserve">, July 2014, p.30, available at: </w:t>
      </w:r>
      <w:hyperlink r:id="rId2" w:history="1">
        <w:r>
          <w:rPr>
            <w:rStyle w:val="Hyperlink"/>
          </w:rPr>
          <w:t>https://www.environment.gov.au/system/files/resources/d1889716-2b06-44e1-a62c-3e67ff3d595f/files/cost-hazardous-waste.pdf</w:t>
        </w:r>
      </w:hyperlink>
      <w:r>
        <w:rPr>
          <w:rStyle w:val="Hyperlink"/>
        </w:rPr>
        <w:t xml:space="preserve"> </w:t>
      </w:r>
    </w:p>
  </w:footnote>
  <w:footnote w:id="7">
    <w:p w14:paraId="5C4C08FA" w14:textId="2A24BC77" w:rsidR="00FD003A" w:rsidRDefault="00FD003A" w:rsidP="007A48B3">
      <w:pPr>
        <w:pStyle w:val="FootnoteText"/>
      </w:pPr>
      <w:r>
        <w:rPr>
          <w:rStyle w:val="FootnoteReference"/>
        </w:rPr>
        <w:footnoteRef/>
      </w:r>
      <w:r>
        <w:t xml:space="preserve"> </w:t>
      </w:r>
      <w:r>
        <w:tab/>
      </w:r>
      <w:r w:rsidRPr="00364122">
        <w:t xml:space="preserve">This price does not include the costs of collecting Municipal Solid Waste, which may be higher than the transport costs of C&amp;I and C&amp;D waste. MSW is collected from kerbside bins. In this chapter we also separately estimate the costs of collecting, transporting, disposing and recycling MSW. </w:t>
      </w:r>
    </w:p>
  </w:footnote>
  <w:footnote w:id="8">
    <w:p w14:paraId="29B4141C" w14:textId="77777777" w:rsidR="00FD003A" w:rsidRDefault="00FD003A" w:rsidP="00364122">
      <w:pPr>
        <w:pStyle w:val="FootnoteText"/>
      </w:pPr>
      <w:r>
        <w:rPr>
          <w:rStyle w:val="FootnoteReference"/>
        </w:rPr>
        <w:footnoteRef/>
      </w:r>
      <w:r>
        <w:t xml:space="preserve"> </w:t>
      </w:r>
      <w:r>
        <w:tab/>
        <w:t xml:space="preserve">We have adjusted for inflation using ABS Cat. 6401.0 – CPI, Australia, Jun 2016’, available at: </w:t>
      </w:r>
      <w:hyperlink r:id="rId3" w:history="1">
        <w:r w:rsidRPr="001022C3">
          <w:rPr>
            <w:rStyle w:val="Hyperlink"/>
          </w:rPr>
          <w:t>http://www.abs.gov.au/ausstats/abs@.nsf/mf/6401.0</w:t>
        </w:r>
      </w:hyperlink>
      <w:r>
        <w:t xml:space="preserve"> </w:t>
      </w:r>
    </w:p>
  </w:footnote>
  <w:footnote w:id="9">
    <w:p w14:paraId="61404924" w14:textId="5473880D" w:rsidR="00FD003A" w:rsidRDefault="00FD003A" w:rsidP="007A48B3">
      <w:pPr>
        <w:pStyle w:val="FootnoteText"/>
      </w:pPr>
      <w:r>
        <w:rPr>
          <w:rStyle w:val="FootnoteReference"/>
        </w:rPr>
        <w:footnoteRef/>
      </w:r>
      <w:r>
        <w:t xml:space="preserve"> </w:t>
      </w:r>
      <w:r>
        <w:tab/>
        <w:t xml:space="preserve">One source of difference between hazardous waste and non-hazardous waste transport costs is insurance, which may be somewhat more expensive for hazardous waste transport due to greater risk of harm from spills, material falling out of trucks, and other sources. We have not been able to quantify the insurance costs of hazardous and non-hazardous waste transport, but note that this factor suggests that we are somewhat overestimating waste transport costs for non-hazardous waste relative to hazardous waste. </w:t>
      </w:r>
    </w:p>
  </w:footnote>
  <w:footnote w:id="10">
    <w:p w14:paraId="26F596E7" w14:textId="0431F5E8" w:rsidR="00FD003A" w:rsidRDefault="00FD003A">
      <w:pPr>
        <w:pStyle w:val="FootnoteText"/>
      </w:pPr>
      <w:r>
        <w:rPr>
          <w:rStyle w:val="FootnoteReference"/>
        </w:rPr>
        <w:footnoteRef/>
      </w:r>
      <w:r>
        <w:t xml:space="preserve"> </w:t>
      </w:r>
      <w:r>
        <w:tab/>
        <w:t>Using a dataset of hazardous waste generation and fate flows by postcode pairs in Victoria, we have estimated the weighted average driving for hazardous waste according to the following process. Firstly, the straight-line distance between each postcode pair is determined using the GIS mapping software package ‘MapInfo’. Secondly, for a sample of postcode pairs driving time is determined using Google Maps, and the relationship between straight-line distance and driving time is estimated using an OLS (Ordinary Least Squares) regression model. This model allows us to estimate the driving time for all hazardous waste flows in Victoria, and yields a weighted average (by tonnes of each waste flow) of 1.1 hours.</w:t>
      </w:r>
    </w:p>
  </w:footnote>
  <w:footnote w:id="11">
    <w:p w14:paraId="332F50F1" w14:textId="77777777" w:rsidR="00FD003A" w:rsidRDefault="00FD003A" w:rsidP="00030327">
      <w:pPr>
        <w:pStyle w:val="FootnoteText"/>
      </w:pPr>
      <w:r w:rsidRPr="00D56D32">
        <w:rPr>
          <w:rStyle w:val="FootnoteReference"/>
        </w:rPr>
        <w:footnoteRef/>
      </w:r>
      <w:r w:rsidRPr="00D56D32">
        <w:t xml:space="preserve"> The CIE, 2017, </w:t>
      </w:r>
      <w:r w:rsidRPr="00D56D32">
        <w:rPr>
          <w:i/>
        </w:rPr>
        <w:t>Estimate of the total cost of interstate waste transport</w:t>
      </w:r>
      <w:r w:rsidRPr="00D56D32">
        <w:t xml:space="preserve"> for NSW EPA, pp. </w:t>
      </w:r>
      <w:r>
        <w:t>32-34</w:t>
      </w:r>
    </w:p>
  </w:footnote>
  <w:footnote w:id="12">
    <w:p w14:paraId="7D1A7D2F" w14:textId="0E067DC3" w:rsidR="00FD003A" w:rsidRDefault="00FD003A">
      <w:pPr>
        <w:pStyle w:val="FootnoteText"/>
      </w:pPr>
      <w:r>
        <w:rPr>
          <w:rStyle w:val="FootnoteReference"/>
        </w:rPr>
        <w:footnoteRef/>
      </w:r>
      <w:r>
        <w:t xml:space="preserve"> </w:t>
      </w:r>
      <w:r>
        <w:tab/>
        <w:t xml:space="preserve">See </w:t>
      </w:r>
      <w:r w:rsidRPr="00C9408B">
        <w:t xml:space="preserve">https://www.portaugusta.sa.gov.au/contentFile.aspx?filename=Gate%20Fees.pdf, </w:t>
      </w:r>
      <w:hyperlink r:id="rId4" w:history="1">
        <w:r w:rsidRPr="001022C3">
          <w:rPr>
            <w:rStyle w:val="Hyperlink"/>
          </w:rPr>
          <w:t>https://www.fleurieuregionalwasteauthority.com.au/wp-content/uploads/2017/07/Goolwa-Site-Price-from-1-July-2017-updated-docx.pdf</w:t>
        </w:r>
      </w:hyperlink>
      <w:r>
        <w:t xml:space="preserve"> </w:t>
      </w:r>
    </w:p>
  </w:footnote>
  <w:footnote w:id="13">
    <w:p w14:paraId="4FDA6543" w14:textId="7A1FDF71" w:rsidR="00FD003A" w:rsidRDefault="00FD003A">
      <w:pPr>
        <w:pStyle w:val="FootnoteText"/>
      </w:pPr>
      <w:r>
        <w:rPr>
          <w:rStyle w:val="FootnoteReference"/>
        </w:rPr>
        <w:footnoteRef/>
      </w:r>
      <w:r>
        <w:t xml:space="preserve"> </w:t>
      </w:r>
      <w:r>
        <w:tab/>
        <w:t xml:space="preserve">See </w:t>
      </w:r>
      <w:hyperlink r:id="rId5" w:history="1">
        <w:r w:rsidRPr="001022C3">
          <w:rPr>
            <w:rStyle w:val="Hyperlink"/>
          </w:rPr>
          <w:t>http://www.lgnsw.org.au/files/imce-uploads/90/LGSA%20CDS%20Impact%20Study%20100812a.pdf</w:t>
        </w:r>
      </w:hyperlink>
      <w:r>
        <w:t xml:space="preserve"> </w:t>
      </w:r>
    </w:p>
  </w:footnote>
  <w:footnote w:id="14">
    <w:p w14:paraId="593B7570" w14:textId="30836B63" w:rsidR="00FD003A" w:rsidRDefault="00FD003A" w:rsidP="00C9408B">
      <w:pPr>
        <w:pStyle w:val="FootnoteText"/>
      </w:pPr>
      <w:r>
        <w:rPr>
          <w:rStyle w:val="FootnoteReference"/>
        </w:rPr>
        <w:footnoteRef/>
      </w:r>
      <w:r>
        <w:t xml:space="preserve"> </w:t>
      </w:r>
      <w:r>
        <w:tab/>
        <w:t xml:space="preserve">See </w:t>
      </w:r>
      <w:hyperlink r:id="rId6" w:history="1">
        <w:r w:rsidRPr="001022C3">
          <w:rPr>
            <w:rStyle w:val="Hyperlink"/>
          </w:rPr>
          <w:t>http://www.cassowarycoast.qld.gov.au/documents/1422210/8483497/Solid%20Waste%20Management%20Strategy%202013-2023</w:t>
        </w:r>
      </w:hyperlink>
      <w:r>
        <w:t xml:space="preserve"> </w:t>
      </w:r>
    </w:p>
  </w:footnote>
  <w:footnote w:id="15">
    <w:p w14:paraId="60660593" w14:textId="75A4EA01" w:rsidR="00FD003A" w:rsidRDefault="00FD003A" w:rsidP="00C9408B">
      <w:pPr>
        <w:pStyle w:val="FootnoteText"/>
      </w:pPr>
      <w:r>
        <w:rPr>
          <w:rStyle w:val="FootnoteReference"/>
        </w:rPr>
        <w:footnoteRef/>
      </w:r>
      <w:r>
        <w:t xml:space="preserve"> </w:t>
      </w:r>
      <w:r>
        <w:tab/>
        <w:t xml:space="preserve">See </w:t>
      </w:r>
      <w:hyperlink r:id="rId7" w:history="1">
        <w:r w:rsidRPr="001022C3">
          <w:rPr>
            <w:rStyle w:val="Hyperlink"/>
          </w:rPr>
          <w:t>https://www.environment.gov.au/system/files/resources/dc87fd71-6bcb-4135-b916-71dd349fc0b8/files/australian-recycling-sector.pdf</w:t>
        </w:r>
      </w:hyperlink>
      <w:r>
        <w:t xml:space="preserve"> </w:t>
      </w:r>
    </w:p>
  </w:footnote>
  <w:footnote w:id="16">
    <w:p w14:paraId="2F7AB654" w14:textId="2EF5BA7D" w:rsidR="00FD003A" w:rsidRDefault="00FD003A">
      <w:pPr>
        <w:pStyle w:val="FootnoteText"/>
      </w:pPr>
      <w:r>
        <w:rPr>
          <w:rStyle w:val="FootnoteReference"/>
        </w:rPr>
        <w:footnoteRef/>
      </w:r>
      <w:r>
        <w:t xml:space="preserve"> </w:t>
      </w:r>
      <w:r>
        <w:tab/>
      </w:r>
      <w:r w:rsidRPr="00142D55">
        <w:t>Fly ash is categorised as a hazardous waste, but we have excluded it from this analysis because it is often processed on-site and the costs of its fate are uncertain. This is consistent with MJA (2014) which excluded fly ash from coal-fired power stations.</w:t>
      </w:r>
    </w:p>
  </w:footnote>
  <w:footnote w:id="17">
    <w:p w14:paraId="3DD35FAA" w14:textId="77777777" w:rsidR="00FD003A" w:rsidRDefault="00FD003A" w:rsidP="00A0779D">
      <w:pPr>
        <w:pStyle w:val="FootnoteText"/>
      </w:pPr>
      <w:r>
        <w:rPr>
          <w:rStyle w:val="FootnoteReference"/>
        </w:rPr>
        <w:footnoteRef/>
      </w:r>
      <w:r>
        <w:t xml:space="preserve"> </w:t>
      </w:r>
      <w:r>
        <w:tab/>
        <w:t xml:space="preserve">Marsden Jacob Associates (‘MJA’), 2014, </w:t>
      </w:r>
      <w:r>
        <w:rPr>
          <w:i/>
        </w:rPr>
        <w:t>Estimate of the cost of hazardous waste in Australia</w:t>
      </w:r>
      <w:r>
        <w:t xml:space="preserve">, July 2014, p.30, available at: </w:t>
      </w:r>
      <w:hyperlink r:id="rId8" w:history="1">
        <w:r>
          <w:rPr>
            <w:rStyle w:val="Hyperlink"/>
          </w:rPr>
          <w:t>https://www.environment.gov.au/system/files/resources/d1889716-2b06-44e1-a62c-3e67ff3d595f/files/cost-hazardous-waste.pdf</w:t>
        </w:r>
      </w:hyperlink>
    </w:p>
  </w:footnote>
  <w:footnote w:id="18">
    <w:p w14:paraId="03016C48" w14:textId="60BEC41D" w:rsidR="00FD003A" w:rsidRPr="00071C29" w:rsidRDefault="00FD003A">
      <w:pPr>
        <w:pStyle w:val="FootnoteText"/>
      </w:pPr>
      <w:r>
        <w:rPr>
          <w:rStyle w:val="FootnoteReference"/>
        </w:rPr>
        <w:footnoteRef/>
      </w:r>
      <w:r>
        <w:t xml:space="preserve"> </w:t>
      </w:r>
      <w:r>
        <w:tab/>
        <w:t xml:space="preserve">Sustainability Victoria, 2016, </w:t>
      </w:r>
      <w:r>
        <w:rPr>
          <w:i/>
        </w:rPr>
        <w:t>Victorian Local Government Annual Waste Services Report 2014-15</w:t>
      </w:r>
      <w:r>
        <w:t xml:space="preserve">, available at: </w:t>
      </w:r>
      <w:hyperlink r:id="rId9" w:history="1">
        <w:r w:rsidRPr="00BD472C">
          <w:rPr>
            <w:rStyle w:val="Hyperlink"/>
          </w:rPr>
          <w:t>http://www.sustainability.vic.gov.au/publications-and-research/research/victorian-waste-and-recycling-data-results-201415/victorian-local-government-annual-waste-services-report-201415/total--household-kerbside-collection</w:t>
        </w:r>
      </w:hyperlink>
      <w:r>
        <w:t xml:space="preserve"> </w:t>
      </w:r>
    </w:p>
  </w:footnote>
  <w:footnote w:id="19">
    <w:p w14:paraId="1FFC2E75" w14:textId="77777777" w:rsidR="00FD003A" w:rsidRDefault="00FD003A" w:rsidP="00A0779D">
      <w:pPr>
        <w:pStyle w:val="FootnoteText"/>
      </w:pPr>
      <w:r>
        <w:rPr>
          <w:rStyle w:val="FootnoteReference"/>
        </w:rPr>
        <w:footnoteRef/>
      </w:r>
      <w:r>
        <w:t xml:space="preserve"> </w:t>
      </w:r>
      <w:r>
        <w:tab/>
        <w:t xml:space="preserve">Marsden Jacob Associates (‘MJA’), 2014, </w:t>
      </w:r>
      <w:r>
        <w:rPr>
          <w:i/>
        </w:rPr>
        <w:t>Estimate of the cost of hazardous waste in Australia</w:t>
      </w:r>
      <w:r>
        <w:t xml:space="preserve">, July 2014, p.34, available at: </w:t>
      </w:r>
      <w:hyperlink r:id="rId10" w:history="1">
        <w:r>
          <w:rPr>
            <w:rStyle w:val="Hyperlink"/>
          </w:rPr>
          <w:t>https://www.environment.gov.au/system/files/resources/d1889716-2b06-44e1-a62c-3e67ff3d595f/files/cost-hazardous-waste.pdf</w:t>
        </w:r>
      </w:hyperlink>
    </w:p>
  </w:footnote>
  <w:footnote w:id="20">
    <w:p w14:paraId="288EFC9F" w14:textId="5047BD45" w:rsidR="00FD003A" w:rsidRDefault="00FD003A" w:rsidP="00A0779D">
      <w:pPr>
        <w:pStyle w:val="FootnoteText"/>
      </w:pPr>
      <w:r>
        <w:rPr>
          <w:rStyle w:val="FootnoteReference"/>
        </w:rPr>
        <w:footnoteRef/>
      </w:r>
      <w:r>
        <w:t xml:space="preserve"> </w:t>
      </w:r>
      <w:r>
        <w:tab/>
      </w:r>
      <w:r w:rsidRPr="00A32E43">
        <w:t xml:space="preserve">Finity Consulting, 2016, </w:t>
      </w:r>
      <w:r w:rsidRPr="00A32E43">
        <w:rPr>
          <w:i/>
        </w:rPr>
        <w:t>The Third Wave: Australian mesothelioma analysis and proje</w:t>
      </w:r>
      <w:r w:rsidRPr="00A32E43">
        <w:t>ction, pg. 69</w:t>
      </w:r>
      <w:r>
        <w:t>, commi</w:t>
      </w:r>
      <w:r w:rsidR="00853543">
        <w:t>s</w:t>
      </w:r>
      <w:r>
        <w:t>sion</w:t>
      </w:r>
      <w:r w:rsidR="00853543">
        <w:t>e</w:t>
      </w:r>
      <w:r>
        <w:t xml:space="preserve">d by </w:t>
      </w:r>
      <w:r w:rsidR="00853543">
        <w:t xml:space="preserve">the ASEA, </w:t>
      </w:r>
      <w:r>
        <w:t xml:space="preserve">available at: </w:t>
      </w:r>
      <w:hyperlink r:id="rId11" w:history="1">
        <w:r w:rsidRPr="00AE20CB">
          <w:rPr>
            <w:rStyle w:val="Hyperlink"/>
          </w:rPr>
          <w:t>http://www.finity.com.au/publication/the-third-wave-australian-mesothelioma-analysis-projection</w:t>
        </w:r>
      </w:hyperlink>
      <w:r>
        <w:t xml:space="preserve"> </w:t>
      </w:r>
    </w:p>
  </w:footnote>
  <w:footnote w:id="21">
    <w:p w14:paraId="32A58171" w14:textId="77777777" w:rsidR="00FD003A" w:rsidRDefault="00FD003A" w:rsidP="00B82DA3">
      <w:pPr>
        <w:pStyle w:val="FootnoteText"/>
      </w:pPr>
      <w:r>
        <w:rPr>
          <w:rStyle w:val="FootnoteReference"/>
        </w:rPr>
        <w:footnoteRef/>
      </w:r>
      <w:r>
        <w:t xml:space="preserve">  </w:t>
      </w:r>
      <w:r>
        <w:tab/>
        <w:t>pers communication with ABS</w:t>
      </w:r>
    </w:p>
  </w:footnote>
  <w:footnote w:id="22">
    <w:p w14:paraId="3FD391F5" w14:textId="2E0B8F3B" w:rsidR="00FD003A" w:rsidRDefault="00FD003A">
      <w:pPr>
        <w:pStyle w:val="FootnoteText"/>
      </w:pPr>
      <w:r>
        <w:rPr>
          <w:rStyle w:val="FootnoteReference"/>
        </w:rPr>
        <w:footnoteRef/>
      </w:r>
      <w:r>
        <w:t xml:space="preserve"> </w:t>
      </w:r>
      <w:r>
        <w:tab/>
        <w:t>The Product Details Table corresponding to the 2014-15 Input-Output Table was not available when this report was prepared.</w:t>
      </w:r>
    </w:p>
  </w:footnote>
  <w:footnote w:id="23">
    <w:p w14:paraId="74F9C9DD" w14:textId="3E732191" w:rsidR="00FD003A" w:rsidRDefault="00FD003A">
      <w:pPr>
        <w:pStyle w:val="FootnoteText"/>
      </w:pPr>
      <w:r>
        <w:rPr>
          <w:rStyle w:val="FootnoteReference"/>
        </w:rPr>
        <w:footnoteRef/>
      </w:r>
      <w:r>
        <w:t xml:space="preserve"> </w:t>
      </w:r>
      <w:r>
        <w:tab/>
        <w:t>ABS Cat. No. 1292.0 – Australian and New Zealand Standard Industrial Classification (ANZSIC), 2006 (Revision 2.0), Explanatory Notes</w:t>
      </w:r>
    </w:p>
  </w:footnote>
  <w:footnote w:id="24">
    <w:p w14:paraId="0E251720" w14:textId="77777777" w:rsidR="00FD003A" w:rsidRPr="00B570DF" w:rsidRDefault="00FD003A" w:rsidP="00011470">
      <w:pPr>
        <w:pStyle w:val="FootnoteText"/>
      </w:pPr>
      <w:r>
        <w:rPr>
          <w:rStyle w:val="FootnoteReference"/>
        </w:rPr>
        <w:footnoteRef/>
      </w:r>
      <w:r>
        <w:t xml:space="preserve"> </w:t>
      </w:r>
      <w:r>
        <w:tab/>
        <w:t xml:space="preserve">NSW EPA 2016, </w:t>
      </w:r>
      <w:r>
        <w:rPr>
          <w:i/>
        </w:rPr>
        <w:t>NSW Local Government Waste and Resource Recovery Data Report 2014-15</w:t>
      </w:r>
      <w:r>
        <w:t xml:space="preserve">, available at </w:t>
      </w:r>
      <w:hyperlink r:id="rId12" w:tgtFrame="_blank" w:history="1">
        <w:r>
          <w:rPr>
            <w:rStyle w:val="Hyperlink"/>
            <w:shd w:val="clear" w:color="auto" w:fill="FFFFFF"/>
          </w:rPr>
          <w:t>http://www.epa.nsw.gov.au/resources/wastestrategy/waste-resource-recovery-data-report-1415-160719.pdf</w:t>
        </w:r>
      </w:hyperlink>
    </w:p>
  </w:footnote>
  <w:footnote w:id="25">
    <w:p w14:paraId="08912DDA" w14:textId="77777777" w:rsidR="00FD003A" w:rsidRDefault="00FD003A" w:rsidP="00315EBE">
      <w:pPr>
        <w:pStyle w:val="FootnoteText"/>
        <w:rPr>
          <w:rFonts w:eastAsiaTheme="minorEastAsia"/>
          <w:lang w:eastAsia="zh-CN"/>
        </w:rPr>
      </w:pPr>
      <w:r>
        <w:rPr>
          <w:rStyle w:val="FootnoteReference"/>
        </w:rPr>
        <w:footnoteRef/>
      </w:r>
      <w:r>
        <w:t xml:space="preserve"> </w:t>
      </w:r>
      <w:r>
        <w:rPr>
          <w:rFonts w:eastAsiaTheme="minorEastAsia"/>
          <w:lang w:eastAsia="zh-CN"/>
        </w:rPr>
        <w:tab/>
      </w:r>
      <w:r>
        <w:t xml:space="preserve">Rolfe, John, Daniel Gregg, Galina Ivanona, Reuben Lawrence and David Rynne 2011, ‘The Economic Contribution of the Resource Sector by Regional Areas in Queensland’, </w:t>
      </w:r>
      <w:r>
        <w:rPr>
          <w:i/>
        </w:rPr>
        <w:t>Economic Analysis and Policy</w:t>
      </w:r>
      <w:r>
        <w:t xml:space="preserve">, </w:t>
      </w:r>
      <w:r>
        <w:rPr>
          <w:b/>
        </w:rPr>
        <w:t>41</w:t>
      </w:r>
      <w:r>
        <w:t>(1), p15-36,</w:t>
      </w:r>
      <w:r>
        <w:rPr>
          <w:rFonts w:eastAsiaTheme="minorEastAsia"/>
          <w:lang w:eastAsia="zh-CN"/>
        </w:rPr>
        <w:t xml:space="preserve"> available at</w:t>
      </w:r>
      <w:r>
        <w:t xml:space="preserve"> </w:t>
      </w:r>
      <w:hyperlink r:id="rId13" w:history="1">
        <w:r>
          <w:rPr>
            <w:rStyle w:val="Hyperlink"/>
            <w:rFonts w:eastAsiaTheme="minorEastAsia"/>
            <w:lang w:eastAsia="zh-CN"/>
          </w:rPr>
          <w:t>http://www.eap-journal.com/archive/v41_i1_11_02-rolfe.pdf</w:t>
        </w:r>
      </w:hyperlink>
    </w:p>
  </w:footnote>
  <w:footnote w:id="26">
    <w:p w14:paraId="4498A7A3" w14:textId="77777777" w:rsidR="00FD003A" w:rsidRDefault="00FD003A" w:rsidP="00315EBE">
      <w:pPr>
        <w:pStyle w:val="FootnoteText"/>
        <w:rPr>
          <w:rFonts w:eastAsiaTheme="minorEastAsia"/>
          <w:lang w:eastAsia="zh-CN"/>
        </w:rPr>
      </w:pPr>
      <w:r>
        <w:rPr>
          <w:rStyle w:val="FootnoteReference"/>
        </w:rPr>
        <w:footnoteRef/>
      </w:r>
      <w:r>
        <w:t xml:space="preserve"> </w:t>
      </w:r>
      <w:r>
        <w:rPr>
          <w:rFonts w:eastAsiaTheme="minorEastAsia"/>
          <w:lang w:eastAsia="zh-CN"/>
        </w:rPr>
        <w:tab/>
        <w:t xml:space="preserve">Gretton, Paul 2013, </w:t>
      </w:r>
      <w:r>
        <w:rPr>
          <w:rFonts w:eastAsiaTheme="minorEastAsia"/>
          <w:i/>
          <w:lang w:eastAsia="zh-CN"/>
        </w:rPr>
        <w:t>On input-output tables: uses and abuse</w:t>
      </w:r>
      <w:r>
        <w:rPr>
          <w:rFonts w:eastAsiaTheme="minorEastAsia"/>
          <w:lang w:eastAsia="zh-CN"/>
        </w:rPr>
        <w:t xml:space="preserve">, Staff Research Note, September, Productivity Commission, Canberra, p1, available at </w:t>
      </w:r>
      <w:hyperlink r:id="rId14" w:history="1">
        <w:r>
          <w:rPr>
            <w:rStyle w:val="Hyperlink"/>
            <w:rFonts w:eastAsiaTheme="minorEastAsia"/>
            <w:lang w:eastAsia="zh-CN"/>
          </w:rPr>
          <w:t>http://www.pc.gov.au/__data/assets/pdf_file/0008/128294/input-output-tables.pdf</w:t>
        </w:r>
      </w:hyperlink>
      <w:r>
        <w:rPr>
          <w:rFonts w:eastAsiaTheme="minorEastAsia"/>
          <w:lang w:eastAsia="zh-CN"/>
        </w:rPr>
        <w:t xml:space="preserve"> </w:t>
      </w:r>
    </w:p>
  </w:footnote>
  <w:footnote w:id="27">
    <w:p w14:paraId="2F63EED5" w14:textId="77777777" w:rsidR="00FD003A" w:rsidRDefault="00FD003A" w:rsidP="00315EBE">
      <w:pPr>
        <w:pStyle w:val="FootnoteText"/>
        <w:rPr>
          <w:lang w:val="en-US"/>
        </w:rPr>
      </w:pPr>
      <w:r>
        <w:rPr>
          <w:rStyle w:val="FootnoteReference"/>
        </w:rPr>
        <w:footnoteRef/>
      </w:r>
      <w:r>
        <w:t xml:space="preserve"> </w:t>
      </w:r>
      <w:r>
        <w:rPr>
          <w:lang w:val="en-US"/>
        </w:rPr>
        <w:tab/>
        <w:t xml:space="preserve">Productivity Commission 2006, </w:t>
      </w:r>
      <w:r>
        <w:rPr>
          <w:i/>
          <w:lang w:val="en-US"/>
        </w:rPr>
        <w:t>Potential Benefits of the National Reform Agenda</w:t>
      </w:r>
      <w:r>
        <w:rPr>
          <w:lang w:val="en-US"/>
        </w:rPr>
        <w:t xml:space="preserve">, Report to the Council of Australian Governments, available at </w:t>
      </w:r>
      <w:r>
        <w:t>http://www.pc.gov.au/research/</w:t>
      </w:r>
      <w:r>
        <w:br/>
        <w:t>commissionresearch/nationalreformagenda</w:t>
      </w:r>
    </w:p>
  </w:footnote>
  <w:footnote w:id="28">
    <w:p w14:paraId="27CE3A52" w14:textId="77777777" w:rsidR="00FD003A" w:rsidRDefault="00FD003A" w:rsidP="00315EBE">
      <w:pPr>
        <w:pStyle w:val="FootnoteText"/>
      </w:pPr>
      <w:r>
        <w:rPr>
          <w:rStyle w:val="FootnoteReference"/>
        </w:rPr>
        <w:footnoteRef/>
      </w:r>
      <w:r>
        <w:t xml:space="preserve"> </w:t>
      </w:r>
      <w:r>
        <w:tab/>
        <w:t xml:space="preserve">For example, see CIE 2012, </w:t>
      </w:r>
      <w:r>
        <w:rPr>
          <w:i/>
        </w:rPr>
        <w:t>Construction and the wider economy: A general equilibrium analysis</w:t>
      </w:r>
      <w:r>
        <w:t xml:space="preserve">, report prepared for Housing Industry Association (HIA), November; Borrell, Brent, Tingsong Jiang, David Pearce and Ian Gould 2014, ‘Payoffs from research and development along the Australian food value chain: A general equilibrium analysis’, </w:t>
      </w:r>
      <w:r>
        <w:rPr>
          <w:i/>
        </w:rPr>
        <w:t>Australian Journal of Agricultural and Resource Economics</w:t>
      </w:r>
      <w:r>
        <w:t xml:space="preserve">, </w:t>
      </w:r>
      <w:r>
        <w:rPr>
          <w:b/>
        </w:rPr>
        <w:t>58</w:t>
      </w:r>
      <w:r>
        <w:t>(3), pp409-29.</w:t>
      </w:r>
    </w:p>
  </w:footnote>
  <w:footnote w:id="29">
    <w:p w14:paraId="34095ECB" w14:textId="77777777" w:rsidR="00FD003A" w:rsidRPr="007002FF" w:rsidRDefault="00FD003A" w:rsidP="00315EBE">
      <w:pPr>
        <w:pStyle w:val="FootnoteText"/>
        <w:rPr>
          <w:lang w:val="en-GB"/>
        </w:rPr>
      </w:pPr>
      <w:r>
        <w:rPr>
          <w:rStyle w:val="FootnoteReference"/>
        </w:rPr>
        <w:footnoteRef/>
      </w:r>
      <w:r>
        <w:t xml:space="preserve"> </w:t>
      </w:r>
      <w:r>
        <w:tab/>
      </w:r>
      <w:r>
        <w:rPr>
          <w:lang w:val="en-GB"/>
        </w:rPr>
        <w:t xml:space="preserve">Sustainability Victoria website, </w:t>
      </w:r>
      <w:hyperlink r:id="rId15" w:history="1">
        <w:r w:rsidRPr="004938F6">
          <w:rPr>
            <w:rStyle w:val="Hyperlink"/>
            <w:lang w:val="en-GB"/>
          </w:rPr>
          <w:t>http://www.sustainability.vic.gov.au/services-and-advice/business/energy-and-materials-efficiency-for-business/what-is-resource-efficiency</w:t>
        </w:r>
      </w:hyperlink>
      <w:r>
        <w:rPr>
          <w:lang w:val="en-GB"/>
        </w:rPr>
        <w:t>, accessed 23 March 2017.</w:t>
      </w:r>
    </w:p>
  </w:footnote>
  <w:footnote w:id="30">
    <w:p w14:paraId="66866B6F" w14:textId="77777777" w:rsidR="00FD003A" w:rsidRPr="00F12139" w:rsidRDefault="00FD003A" w:rsidP="00315EBE">
      <w:pPr>
        <w:pStyle w:val="FootnoteText"/>
        <w:rPr>
          <w:lang w:val="en-GB"/>
        </w:rPr>
      </w:pPr>
      <w:r>
        <w:rPr>
          <w:rStyle w:val="FootnoteReference"/>
        </w:rPr>
        <w:footnoteRef/>
      </w:r>
      <w:r>
        <w:t xml:space="preserve"> </w:t>
      </w:r>
      <w:r>
        <w:tab/>
      </w:r>
      <w:r>
        <w:rPr>
          <w:lang w:val="en-GB"/>
        </w:rPr>
        <w:t xml:space="preserve">European Commission website, </w:t>
      </w:r>
      <w:hyperlink r:id="rId16" w:history="1">
        <w:r w:rsidRPr="00715B29">
          <w:rPr>
            <w:rStyle w:val="Hyperlink"/>
            <w:lang w:val="en-GB"/>
          </w:rPr>
          <w:t>http://ec.europa.eu/environment/resource_efficiency/index_en.htm</w:t>
        </w:r>
      </w:hyperlink>
      <w:r>
        <w:rPr>
          <w:lang w:val="en-GB"/>
        </w:rPr>
        <w:t>, accessed 27 March 2017.</w:t>
      </w:r>
    </w:p>
  </w:footnote>
  <w:footnote w:id="31">
    <w:p w14:paraId="4DD46B6C" w14:textId="77777777" w:rsidR="00FD003A" w:rsidRPr="00F12139" w:rsidRDefault="00FD003A" w:rsidP="00315EBE">
      <w:pPr>
        <w:pStyle w:val="FootnoteText"/>
        <w:rPr>
          <w:lang w:val="en-GB"/>
        </w:rPr>
      </w:pPr>
      <w:r>
        <w:rPr>
          <w:rStyle w:val="FootnoteReference"/>
        </w:rPr>
        <w:footnoteRef/>
      </w:r>
      <w:r>
        <w:t xml:space="preserve"> </w:t>
      </w:r>
      <w:r>
        <w:tab/>
      </w:r>
      <w:r>
        <w:rPr>
          <w:lang w:val="en-GB"/>
        </w:rPr>
        <w:t>OECD, Measuring Material Flows and Resource Productivity, Volume I: The OECD Guide.</w:t>
      </w:r>
    </w:p>
  </w:footnote>
  <w:footnote w:id="32">
    <w:p w14:paraId="1A1CF4F9" w14:textId="1D77D6CF" w:rsidR="00FD003A" w:rsidRPr="007002FF" w:rsidRDefault="00FD003A" w:rsidP="00937121">
      <w:pPr>
        <w:pStyle w:val="FootnoteText"/>
        <w:rPr>
          <w:lang w:val="en-GB"/>
        </w:rPr>
      </w:pPr>
      <w:r>
        <w:rPr>
          <w:rStyle w:val="FootnoteReference"/>
        </w:rPr>
        <w:footnoteRef/>
      </w:r>
      <w:r>
        <w:t xml:space="preserve"> </w:t>
      </w:r>
      <w:r>
        <w:tab/>
      </w:r>
      <w:r>
        <w:rPr>
          <w:lang w:val="en-GB"/>
        </w:rPr>
        <w:t xml:space="preserve">See </w:t>
      </w:r>
      <w:hyperlink r:id="rId17" w:history="1">
        <w:r w:rsidRPr="005137E7">
          <w:rPr>
            <w:rStyle w:val="Hyperlink"/>
            <w:lang w:val="en-GB"/>
          </w:rPr>
          <w:t>http://www.epa.vic.gov.au/~/media/Publications/1091.pdf</w:t>
        </w:r>
      </w:hyperlink>
      <w:r>
        <w:rPr>
          <w:lang w:val="en-GB"/>
        </w:rPr>
        <w:t xml:space="preserve"> </w:t>
      </w:r>
    </w:p>
  </w:footnote>
  <w:footnote w:id="33">
    <w:p w14:paraId="7724B6FE" w14:textId="2B3218A4" w:rsidR="00FD003A" w:rsidRPr="007002FF" w:rsidRDefault="00FD003A" w:rsidP="00554861">
      <w:pPr>
        <w:pStyle w:val="FootnoteText"/>
        <w:rPr>
          <w:lang w:val="en-GB"/>
        </w:rPr>
      </w:pPr>
      <w:r>
        <w:rPr>
          <w:rStyle w:val="FootnoteReference"/>
        </w:rPr>
        <w:footnoteRef/>
      </w:r>
      <w:r>
        <w:t xml:space="preserve"> </w:t>
      </w:r>
      <w:r>
        <w:tab/>
      </w:r>
      <w:r>
        <w:rPr>
          <w:lang w:val="en-GB"/>
        </w:rPr>
        <w:t xml:space="preserve">See </w:t>
      </w:r>
      <w:hyperlink r:id="rId18" w:history="1">
        <w:r w:rsidRPr="00FB3F3E">
          <w:rPr>
            <w:rStyle w:val="Hyperlink"/>
          </w:rPr>
          <w:t>http://www.sustainability.vic.gov.au/services-and-advice/business/energy-and-materials-efficiency-for-business/case-studies/manufacturing-case-studies/maton-guitars</w:t>
        </w:r>
      </w:hyperlink>
      <w:r>
        <w:t xml:space="preserve"> </w:t>
      </w:r>
    </w:p>
  </w:footnote>
  <w:footnote w:id="34">
    <w:p w14:paraId="677C3621" w14:textId="77777777" w:rsidR="00FD003A" w:rsidRPr="001A06B8" w:rsidRDefault="00FD003A" w:rsidP="00A0779D">
      <w:pPr>
        <w:pStyle w:val="FootnoteText"/>
        <w:rPr>
          <w:highlight w:val="yellow"/>
        </w:rPr>
      </w:pPr>
      <w:r w:rsidRPr="001F03D7">
        <w:rPr>
          <w:rStyle w:val="FootnoteReference"/>
        </w:rPr>
        <w:footnoteRef/>
      </w:r>
      <w:r w:rsidRPr="001F03D7">
        <w:t xml:space="preserve"> Geoscience Australia, 2016. Australia's Identified Mineral Resources Table 1 – As at December 2015. [Online] Available at: http://www.ga.gov.au/scientific-topics/minerals/table1 [Accessed 8 June 2017].</w:t>
      </w:r>
    </w:p>
  </w:footnote>
  <w:footnote w:id="35">
    <w:p w14:paraId="23358148" w14:textId="77777777" w:rsidR="00FD003A" w:rsidRDefault="00FD003A" w:rsidP="00A0779D">
      <w:pPr>
        <w:pStyle w:val="FootnoteText"/>
      </w:pPr>
      <w:r w:rsidRPr="001F03D7">
        <w:rPr>
          <w:rStyle w:val="FootnoteReference"/>
        </w:rPr>
        <w:footnoteRef/>
      </w:r>
      <w:r>
        <w:t xml:space="preserve"> </w:t>
      </w:r>
      <w:r w:rsidRPr="001F03D7">
        <w:t>Mining Facts, 2012. How are waste materials managed at mine sites?. [Online] Available at: http://www.miningfacts.org/Environment/How-are-waste-materials-managed-at-mine-sites/[Accessed 3 August 2017].</w:t>
      </w:r>
    </w:p>
  </w:footnote>
  <w:footnote w:id="36">
    <w:p w14:paraId="56AD7335" w14:textId="77777777" w:rsidR="00FD003A" w:rsidRDefault="00FD003A" w:rsidP="00A0779D">
      <w:pPr>
        <w:pStyle w:val="FootnoteText"/>
      </w:pPr>
      <w:r>
        <w:rPr>
          <w:rStyle w:val="FootnoteReference"/>
        </w:rPr>
        <w:footnoteRef/>
      </w:r>
      <w:r>
        <w:t xml:space="preserve"> </w:t>
      </w:r>
      <w:r w:rsidRPr="001F03D7">
        <w:t>BRGM, 2001. Management of mining, quarrying and ore-processing waste in the European Union, Paris: Report prepared by the Bureau de Recherches Geologiques et Minieres (BRGM) on behalf of the Environment Directorate-General of the European Commission.</w:t>
      </w:r>
    </w:p>
  </w:footnote>
  <w:footnote w:id="37">
    <w:p w14:paraId="5729A01A" w14:textId="77777777" w:rsidR="00FD003A" w:rsidRPr="001A06B8" w:rsidRDefault="00FD003A" w:rsidP="00A0779D">
      <w:pPr>
        <w:pStyle w:val="FootnoteText"/>
        <w:ind w:left="0" w:firstLine="0"/>
        <w:rPr>
          <w:highlight w:val="yellow"/>
        </w:rPr>
      </w:pPr>
      <w:r>
        <w:rPr>
          <w:rStyle w:val="FootnoteReference"/>
        </w:rPr>
        <w:footnoteRef/>
      </w:r>
      <w:r>
        <w:t xml:space="preserve"> </w:t>
      </w:r>
      <w:r w:rsidRPr="001F03D7">
        <w:t>Rio Tinto, 2017a. 2016 Annual report, London: Rio Tinto.</w:t>
      </w:r>
    </w:p>
  </w:footnote>
  <w:footnote w:id="38">
    <w:p w14:paraId="72EFFC34" w14:textId="77777777" w:rsidR="00FD003A" w:rsidRPr="001F03D7" w:rsidRDefault="00FD003A" w:rsidP="00A0779D">
      <w:pPr>
        <w:pStyle w:val="FootnoteText"/>
      </w:pPr>
      <w:r w:rsidRPr="001F03D7">
        <w:rPr>
          <w:rStyle w:val="FootnoteReference"/>
        </w:rPr>
        <w:footnoteRef/>
      </w:r>
      <w:r w:rsidRPr="001F03D7">
        <w:t xml:space="preserve"> </w:t>
      </w:r>
      <w:bookmarkStart w:id="1491" w:name="_Hlk490232331"/>
      <w:r w:rsidRPr="001F03D7">
        <w:t>Rio Tinto, 2017b. 2016 Sustainable development report, London: Rio Tinto, p.80</w:t>
      </w:r>
      <w:bookmarkEnd w:id="1491"/>
    </w:p>
  </w:footnote>
  <w:footnote w:id="39">
    <w:p w14:paraId="7BAB5345" w14:textId="77777777" w:rsidR="00FD003A" w:rsidRDefault="00FD003A" w:rsidP="00A0779D">
      <w:pPr>
        <w:pStyle w:val="FootnoteText"/>
      </w:pPr>
      <w:r w:rsidRPr="001F03D7">
        <w:rPr>
          <w:rStyle w:val="FootnoteReference"/>
        </w:rPr>
        <w:footnoteRef/>
      </w:r>
      <w:r w:rsidRPr="001F03D7">
        <w:t xml:space="preserve"> Rio Tinto, 2017a. 2016 A</w:t>
      </w:r>
      <w:r>
        <w:t>nnual report, London: Rio Tinto, p.8</w:t>
      </w:r>
    </w:p>
  </w:footnote>
  <w:footnote w:id="40">
    <w:p w14:paraId="69898E5E" w14:textId="32D14D91" w:rsidR="00FD003A" w:rsidRDefault="00FD003A" w:rsidP="00B15559">
      <w:pPr>
        <w:pStyle w:val="BodyText"/>
      </w:pPr>
      <w:r>
        <w:rPr>
          <w:rStyle w:val="FootnoteReference"/>
        </w:rPr>
        <w:footnoteRef/>
      </w:r>
      <w:r>
        <w:t xml:space="preserve"> </w:t>
      </w:r>
      <w:r w:rsidRPr="00B15559">
        <w:rPr>
          <w:rStyle w:val="FootnoteTextChar"/>
        </w:rPr>
        <w:t>IAI, 2015. Bauxite Residue Management: Best Practice, London UK: International Aluminium Institute (IAI), p.5</w:t>
      </w:r>
    </w:p>
  </w:footnote>
  <w:footnote w:id="41">
    <w:p w14:paraId="5D2794AC" w14:textId="77777777" w:rsidR="00FD003A" w:rsidRDefault="00FD003A" w:rsidP="00A0779D">
      <w:pPr>
        <w:pStyle w:val="BodyText"/>
      </w:pPr>
      <w:r>
        <w:rPr>
          <w:rStyle w:val="FootnoteReference"/>
        </w:rPr>
        <w:footnoteRef/>
      </w:r>
      <w:r>
        <w:t xml:space="preserve"> </w:t>
      </w:r>
      <w:r w:rsidRPr="00B15559">
        <w:rPr>
          <w:rStyle w:val="FootnoteTextChar"/>
        </w:rPr>
        <w:t>IAI, 2017. Mining and Refining – Bauxite Residue Management. [Online] Available at: http://bauxite.world-aluminium.org/refining/bauxite-residue-management/[Accessed 8 June 2017].</w:t>
      </w:r>
    </w:p>
  </w:footnote>
  <w:footnote w:id="42">
    <w:p w14:paraId="527F733C" w14:textId="77777777" w:rsidR="00FD003A" w:rsidRDefault="00FD003A" w:rsidP="00A0779D">
      <w:pPr>
        <w:pStyle w:val="BodyText"/>
      </w:pPr>
      <w:r>
        <w:rPr>
          <w:rStyle w:val="FootnoteReference"/>
        </w:rPr>
        <w:footnoteRef/>
      </w:r>
      <w:r>
        <w:t xml:space="preserve"> </w:t>
      </w:r>
      <w:r w:rsidRPr="00B15559">
        <w:rPr>
          <w:rStyle w:val="FootnoteTextChar"/>
        </w:rPr>
        <w:t>Alcoa, 2017b. Sustainability report 2016, New York City: Alcoa Corporation, p.65</w:t>
      </w:r>
    </w:p>
  </w:footnote>
  <w:footnote w:id="43">
    <w:p w14:paraId="7E749C16" w14:textId="77777777" w:rsidR="00FD003A" w:rsidRDefault="00FD003A" w:rsidP="00A0779D">
      <w:pPr>
        <w:pStyle w:val="BodyText"/>
      </w:pPr>
      <w:r>
        <w:rPr>
          <w:rStyle w:val="FootnoteReference"/>
        </w:rPr>
        <w:footnoteRef/>
      </w:r>
      <w:r>
        <w:t xml:space="preserve"> </w:t>
      </w:r>
      <w:r w:rsidRPr="00335277">
        <w:rPr>
          <w:rStyle w:val="FootnoteTextChar"/>
        </w:rPr>
        <w:t>Alcoa, 2017a. Annual report 2016, New York City: Alcoa Corporation, p.14-15</w:t>
      </w:r>
    </w:p>
  </w:footnote>
  <w:footnote w:id="44">
    <w:p w14:paraId="5A94E948" w14:textId="77777777" w:rsidR="00FD003A" w:rsidRDefault="00FD003A" w:rsidP="00A0779D">
      <w:pPr>
        <w:pStyle w:val="BodyText"/>
      </w:pPr>
      <w:r>
        <w:rPr>
          <w:rStyle w:val="FootnoteReference"/>
        </w:rPr>
        <w:footnoteRef/>
      </w:r>
      <w:r>
        <w:t xml:space="preserve"> </w:t>
      </w:r>
      <w:r w:rsidRPr="00335277">
        <w:rPr>
          <w:rStyle w:val="FootnoteTextChar"/>
        </w:rPr>
        <w:t>Alumina Limited, 2017. Annual Report 2016, Melbourne: Alumina Limited, p.12</w:t>
      </w:r>
    </w:p>
  </w:footnote>
  <w:footnote w:id="45">
    <w:p w14:paraId="1DC66193" w14:textId="77777777" w:rsidR="00FD003A" w:rsidRDefault="00FD003A" w:rsidP="00A0779D">
      <w:pPr>
        <w:pStyle w:val="FootnoteText"/>
      </w:pPr>
      <w:r>
        <w:rPr>
          <w:rStyle w:val="FootnoteReference"/>
        </w:rPr>
        <w:footnoteRef/>
      </w:r>
      <w:r>
        <w:t xml:space="preserve"> Alcoa, 2017b. Sustainability report 2016, New York City: Alcoa Corporation, p.53</w:t>
      </w:r>
    </w:p>
  </w:footnote>
  <w:footnote w:id="46">
    <w:p w14:paraId="5E9A05E3" w14:textId="77777777" w:rsidR="00FD003A" w:rsidRDefault="00FD003A" w:rsidP="00A0779D">
      <w:pPr>
        <w:pStyle w:val="FootnoteText"/>
      </w:pPr>
      <w:r>
        <w:rPr>
          <w:rStyle w:val="FootnoteReference"/>
        </w:rPr>
        <w:footnoteRef/>
      </w:r>
      <w:r>
        <w:t xml:space="preserve"> Alcoa, 2017b. Sustainability report 2016, New York City: Alcoa Corporation, p.54</w:t>
      </w:r>
    </w:p>
  </w:footnote>
  <w:footnote w:id="47">
    <w:p w14:paraId="55E0CC3A" w14:textId="77777777" w:rsidR="00FD003A" w:rsidRDefault="00FD003A" w:rsidP="00A0779D">
      <w:pPr>
        <w:pStyle w:val="FootnoteText"/>
      </w:pPr>
      <w:r>
        <w:rPr>
          <w:rStyle w:val="FootnoteReference"/>
        </w:rPr>
        <w:footnoteRef/>
      </w:r>
      <w:r>
        <w:t xml:space="preserve"> </w:t>
      </w:r>
      <w:r w:rsidRPr="001F03D7">
        <w:t>Regain, 2017. Regain Materials corporate website. [Online] Available at: http://www.regainmaterials.com/[Accessed 7 August 2017].</w:t>
      </w:r>
    </w:p>
  </w:footnote>
  <w:footnote w:id="48">
    <w:p w14:paraId="2C07A317" w14:textId="77777777" w:rsidR="00FD003A" w:rsidRDefault="00FD003A" w:rsidP="00A0779D">
      <w:pPr>
        <w:pStyle w:val="FootnoteText"/>
      </w:pPr>
      <w:r>
        <w:rPr>
          <w:rStyle w:val="FootnoteReference"/>
        </w:rPr>
        <w:footnoteRef/>
      </w:r>
      <w:r>
        <w:t xml:space="preserve"> </w:t>
      </w:r>
      <w:r w:rsidRPr="001F03D7">
        <w:t>BHP Billiton, 2016a. Annual Repor</w:t>
      </w:r>
      <w:r>
        <w:t>t 2016, Melbourne: BHP Billiton, p.240-242</w:t>
      </w:r>
    </w:p>
  </w:footnote>
  <w:footnote w:id="49">
    <w:p w14:paraId="3C0870EA" w14:textId="77777777" w:rsidR="00FD003A" w:rsidRDefault="00FD003A" w:rsidP="00A0779D">
      <w:pPr>
        <w:pStyle w:val="FootnoteText"/>
      </w:pPr>
      <w:r>
        <w:rPr>
          <w:rStyle w:val="FootnoteReference"/>
        </w:rPr>
        <w:footnoteRef/>
      </w:r>
      <w:r>
        <w:t xml:space="preserve"> </w:t>
      </w:r>
      <w:r w:rsidRPr="001F03D7">
        <w:rPr>
          <w:noProof/>
        </w:rPr>
        <w:t>Fortescue, 2016. Annual Report 2016, Perth: Fortescue Metals Group Limited.</w:t>
      </w:r>
    </w:p>
  </w:footnote>
  <w:footnote w:id="50">
    <w:p w14:paraId="2AE08665" w14:textId="77777777" w:rsidR="00FD003A" w:rsidRDefault="00FD003A" w:rsidP="00A0779D">
      <w:pPr>
        <w:pStyle w:val="FootnoteText"/>
      </w:pPr>
      <w:r>
        <w:rPr>
          <w:rStyle w:val="FootnoteReference"/>
        </w:rPr>
        <w:footnoteRef/>
      </w:r>
      <w:r>
        <w:t xml:space="preserve"> </w:t>
      </w:r>
      <w:r w:rsidRPr="001F03D7">
        <w:t>Rio Tinto, 2017a. 2016 A</w:t>
      </w:r>
      <w:r>
        <w:t>nnual report, London: Rio Tinto, p.219-222</w:t>
      </w:r>
    </w:p>
  </w:footnote>
  <w:footnote w:id="51">
    <w:p w14:paraId="02908BD0" w14:textId="77777777" w:rsidR="00FD003A" w:rsidRDefault="00FD003A" w:rsidP="00A0779D">
      <w:pPr>
        <w:pStyle w:val="FootnoteText"/>
      </w:pPr>
      <w:r>
        <w:rPr>
          <w:rStyle w:val="FootnoteReference"/>
        </w:rPr>
        <w:footnoteRef/>
      </w:r>
      <w:r>
        <w:t xml:space="preserve"> </w:t>
      </w:r>
      <w:r w:rsidRPr="001F03D7">
        <w:rPr>
          <w:noProof/>
        </w:rPr>
        <w:t>Fortescue, 2016. Annual Report 2016, Perth:</w:t>
      </w:r>
      <w:r>
        <w:rPr>
          <w:noProof/>
        </w:rPr>
        <w:t xml:space="preserve"> Fortescue Metals Group Limited, p.64</w:t>
      </w:r>
    </w:p>
  </w:footnote>
  <w:footnote w:id="52">
    <w:p w14:paraId="7E506A19" w14:textId="77777777" w:rsidR="00FD003A" w:rsidRDefault="00FD003A" w:rsidP="00A0779D">
      <w:pPr>
        <w:pStyle w:val="FootnoteText"/>
      </w:pPr>
      <w:r>
        <w:rPr>
          <w:rStyle w:val="FootnoteReference"/>
        </w:rPr>
        <w:footnoteRef/>
      </w:r>
      <w:r>
        <w:t xml:space="preserve"> </w:t>
      </w:r>
      <w:r w:rsidRPr="001F03D7">
        <w:t>BHP Billiton, 2015c. Sustainability Reporting Navigato</w:t>
      </w:r>
      <w:r>
        <w:t>r 2015, Melbourne: BHP Billiton, p.13</w:t>
      </w:r>
    </w:p>
  </w:footnote>
  <w:footnote w:id="53">
    <w:p w14:paraId="6E03427C" w14:textId="77777777" w:rsidR="00FD003A" w:rsidRDefault="00FD003A" w:rsidP="00A0779D">
      <w:pPr>
        <w:pStyle w:val="FootnoteText"/>
      </w:pPr>
      <w:r>
        <w:rPr>
          <w:rStyle w:val="FootnoteReference"/>
        </w:rPr>
        <w:footnoteRef/>
      </w:r>
      <w:r>
        <w:t xml:space="preserve"> </w:t>
      </w:r>
      <w:r w:rsidRPr="001F03D7">
        <w:t>BRGM, 2001. Management of mining, quarrying and ore-processing waste in the European Union, Paris: Report prepared by the Bureau de Recherches Geologiques et Minieres (BRGM) on behalf of the Environment Directorate-Gen</w:t>
      </w:r>
      <w:r>
        <w:t>eral of the European Commission, p.33</w:t>
      </w:r>
    </w:p>
  </w:footnote>
  <w:footnote w:id="54">
    <w:p w14:paraId="0E1A7421" w14:textId="77777777" w:rsidR="00FD003A" w:rsidRDefault="00FD003A" w:rsidP="00A0779D">
      <w:pPr>
        <w:pStyle w:val="FootnoteText"/>
      </w:pPr>
      <w:r>
        <w:rPr>
          <w:rStyle w:val="FootnoteReference"/>
        </w:rPr>
        <w:footnoteRef/>
      </w:r>
      <w:r>
        <w:t xml:space="preserve"> </w:t>
      </w:r>
      <w:r w:rsidRPr="001F03D7">
        <w:t>Rio Tinto, 2017b. 2016 Sustainable development</w:t>
      </w:r>
      <w:r>
        <w:t xml:space="preserve"> report, London: Rio Tinto, p.95</w:t>
      </w:r>
    </w:p>
  </w:footnote>
  <w:footnote w:id="55">
    <w:p w14:paraId="27E5CAD1" w14:textId="77777777" w:rsidR="00FD003A" w:rsidRDefault="00FD003A" w:rsidP="00A0779D">
      <w:pPr>
        <w:pStyle w:val="FootnoteText"/>
      </w:pPr>
      <w:r>
        <w:rPr>
          <w:rStyle w:val="FootnoteReference"/>
        </w:rPr>
        <w:footnoteRef/>
      </w:r>
      <w:r>
        <w:t xml:space="preserve"> </w:t>
      </w:r>
      <w:r w:rsidRPr="001F03D7">
        <w:t>BHP Billiton, 2015a. Annual Repor</w:t>
      </w:r>
      <w:r>
        <w:t>t 2015, Melbourne: BHP Billiton, p.34</w:t>
      </w:r>
    </w:p>
  </w:footnote>
  <w:footnote w:id="56">
    <w:p w14:paraId="35A26993" w14:textId="77777777" w:rsidR="00FD003A" w:rsidRDefault="00FD003A" w:rsidP="00A0779D">
      <w:pPr>
        <w:pStyle w:val="FootnoteText"/>
      </w:pPr>
      <w:r>
        <w:rPr>
          <w:rStyle w:val="FootnoteReference"/>
        </w:rPr>
        <w:footnoteRef/>
      </w:r>
      <w:r>
        <w:t xml:space="preserve"> BHP Billiton, 2016b. Sustainability Report 2016, Melbourne: BHP Billiton, p.62</w:t>
      </w:r>
    </w:p>
  </w:footnote>
  <w:footnote w:id="57">
    <w:p w14:paraId="32B90857" w14:textId="77777777" w:rsidR="00FD003A" w:rsidRDefault="00FD003A" w:rsidP="00A0779D">
      <w:pPr>
        <w:pStyle w:val="FootnoteText"/>
      </w:pPr>
      <w:r>
        <w:rPr>
          <w:rStyle w:val="FootnoteReference"/>
        </w:rPr>
        <w:footnoteRef/>
      </w:r>
      <w:r>
        <w:t xml:space="preserve"> </w:t>
      </w:r>
      <w:r w:rsidRPr="001F03D7">
        <w:t>Fortescue, 2016. Annual Report 2016, Perth:</w:t>
      </w:r>
      <w:r>
        <w:t xml:space="preserve"> Fortescue Metals Group Limited, p.64</w:t>
      </w:r>
    </w:p>
  </w:footnote>
  <w:footnote w:id="58">
    <w:p w14:paraId="7F81C692" w14:textId="77777777" w:rsidR="00FD003A" w:rsidRDefault="00FD003A" w:rsidP="00A0779D">
      <w:pPr>
        <w:pStyle w:val="FootnoteText"/>
      </w:pPr>
      <w:r>
        <w:rPr>
          <w:rStyle w:val="FootnoteReference"/>
        </w:rPr>
        <w:footnoteRef/>
      </w:r>
      <w:r>
        <w:t xml:space="preserve"> </w:t>
      </w:r>
      <w:r w:rsidRPr="001F03D7">
        <w:t>Rio Tinto, 2017a. 2016 A</w:t>
      </w:r>
      <w:r>
        <w:t>nnual report, London: Rio Tinto, p.219-222</w:t>
      </w:r>
    </w:p>
  </w:footnote>
  <w:footnote w:id="59">
    <w:p w14:paraId="30ABCE7E" w14:textId="77777777" w:rsidR="00FD003A" w:rsidRDefault="00FD003A" w:rsidP="00A0779D">
      <w:pPr>
        <w:pStyle w:val="FootnoteText"/>
      </w:pPr>
      <w:r>
        <w:rPr>
          <w:rStyle w:val="FootnoteReference"/>
        </w:rPr>
        <w:footnoteRef/>
      </w:r>
      <w:r>
        <w:t xml:space="preserve"> </w:t>
      </w:r>
      <w:r w:rsidRPr="001F03D7">
        <w:t>Rio Tinto, 2017b. 2016 Sustainable development</w:t>
      </w:r>
      <w:r>
        <w:t xml:space="preserve"> report, London: Rio Tinto, p.80</w:t>
      </w:r>
    </w:p>
  </w:footnote>
  <w:footnote w:id="60">
    <w:p w14:paraId="4A1D9090" w14:textId="77777777" w:rsidR="00FD003A" w:rsidRDefault="00FD003A" w:rsidP="00A0779D">
      <w:pPr>
        <w:pStyle w:val="FootnoteText"/>
      </w:pPr>
      <w:r>
        <w:rPr>
          <w:rStyle w:val="FootnoteReference"/>
        </w:rPr>
        <w:footnoteRef/>
      </w:r>
      <w:r>
        <w:t xml:space="preserve"> </w:t>
      </w:r>
      <w:r w:rsidRPr="001F03D7">
        <w:t>Arrium, 2015. Sustainability Report 2015, Sydney: Arrium Limited.</w:t>
      </w:r>
    </w:p>
  </w:footnote>
  <w:footnote w:id="61">
    <w:p w14:paraId="6B3FC784" w14:textId="77777777" w:rsidR="00FD003A" w:rsidRDefault="00FD003A" w:rsidP="00A0779D">
      <w:pPr>
        <w:pStyle w:val="FootnoteText"/>
      </w:pPr>
      <w:r>
        <w:rPr>
          <w:rStyle w:val="FootnoteReference"/>
        </w:rPr>
        <w:footnoteRef/>
      </w:r>
      <w:r>
        <w:t xml:space="preserve"> </w:t>
      </w:r>
      <w:r w:rsidRPr="001F03D7">
        <w:t>USGS, 2001. US Geological Survey Minerals Yearbook 2001 – Slag – Iron and steel, s.l.: United States Geological Survey with report section prepared by Kalyoncu, R. and Kaiser, R..</w:t>
      </w:r>
    </w:p>
  </w:footnote>
  <w:footnote w:id="62">
    <w:p w14:paraId="08D5FFAE" w14:textId="77777777" w:rsidR="00FD003A" w:rsidRDefault="00FD003A" w:rsidP="00A0779D">
      <w:pPr>
        <w:pStyle w:val="FootnoteText"/>
      </w:pPr>
      <w:r>
        <w:rPr>
          <w:rStyle w:val="FootnoteReference"/>
        </w:rPr>
        <w:footnoteRef/>
      </w:r>
      <w:r>
        <w:t xml:space="preserve"> </w:t>
      </w:r>
      <w:r w:rsidRPr="001F03D7">
        <w:t>BRGM, 2001. Management of mining, quarrying and ore-processing waste in the European Union, Paris: Report prepared by the Bureau de Recherches Geologiques et Minieres (BRGM) on behalf of the Environment Directorate-Gen</w:t>
      </w:r>
      <w:r>
        <w:t>eral of the European Commission, p.36</w:t>
      </w:r>
    </w:p>
  </w:footnote>
  <w:footnote w:id="63">
    <w:p w14:paraId="14BE58E8" w14:textId="77777777" w:rsidR="00FD003A" w:rsidRDefault="00FD003A" w:rsidP="00A0779D">
      <w:pPr>
        <w:pStyle w:val="FootnoteText"/>
      </w:pPr>
      <w:r>
        <w:rPr>
          <w:rStyle w:val="FootnoteReference"/>
        </w:rPr>
        <w:footnoteRef/>
      </w:r>
      <w:r>
        <w:t xml:space="preserve"> </w:t>
      </w:r>
      <w:r w:rsidRPr="001F03D7">
        <w:t>Kalyoncu, R. S., 2002. Coal combustion products, s.l.: United State Geolo</w:t>
      </w:r>
      <w:r>
        <w:t>gical Service (USGS), p.1</w:t>
      </w:r>
    </w:p>
  </w:footnote>
  <w:footnote w:id="64">
    <w:p w14:paraId="65657394" w14:textId="77777777" w:rsidR="00FD003A" w:rsidRDefault="00FD003A" w:rsidP="00A0779D">
      <w:pPr>
        <w:pStyle w:val="FootnoteText"/>
      </w:pPr>
      <w:r>
        <w:rPr>
          <w:rStyle w:val="FootnoteReference"/>
        </w:rPr>
        <w:footnoteRef/>
      </w:r>
      <w:r>
        <w:t xml:space="preserve"> </w:t>
      </w:r>
      <w:r w:rsidRPr="001F03D7">
        <w:t>Geoscience Australia, 2015. Australian atlas of minerals resources, mines and processing centres – copper fact sheet. [Online] Available at: http://www.australianminesatlas.gov.au/education/fact_sheets/copper.html[Accessed 7 August 2017].</w:t>
      </w:r>
    </w:p>
  </w:footnote>
  <w:footnote w:id="65">
    <w:p w14:paraId="000FD08F" w14:textId="77777777" w:rsidR="00FD003A" w:rsidRDefault="00FD003A" w:rsidP="00A0779D">
      <w:pPr>
        <w:pStyle w:val="FootnoteText"/>
      </w:pPr>
      <w:r>
        <w:rPr>
          <w:rStyle w:val="FootnoteReference"/>
        </w:rPr>
        <w:footnoteRef/>
      </w:r>
      <w:r>
        <w:t xml:space="preserve"> </w:t>
      </w:r>
      <w:r w:rsidRPr="001F03D7">
        <w:t>Glencore, 2017. Annual Report 2016, Sydney: Glencore.</w:t>
      </w:r>
    </w:p>
  </w:footnote>
  <w:footnote w:id="66">
    <w:p w14:paraId="79C09E9D" w14:textId="77777777" w:rsidR="00FD003A" w:rsidRDefault="00FD003A" w:rsidP="00A0779D">
      <w:pPr>
        <w:pStyle w:val="FootnoteText"/>
      </w:pPr>
      <w:r>
        <w:rPr>
          <w:rStyle w:val="FootnoteReference"/>
        </w:rPr>
        <w:footnoteRef/>
      </w:r>
      <w:r>
        <w:t xml:space="preserve"> </w:t>
      </w:r>
      <w:r w:rsidRPr="001F03D7">
        <w:t>Glencore, 2017. Annua</w:t>
      </w:r>
      <w:r>
        <w:t>l Report 2016, Sydney: Glencore, p.215</w:t>
      </w:r>
    </w:p>
  </w:footnote>
  <w:footnote w:id="67">
    <w:p w14:paraId="6D91F4BB" w14:textId="77777777" w:rsidR="00FD003A" w:rsidRDefault="00FD003A" w:rsidP="00A0779D">
      <w:pPr>
        <w:pStyle w:val="FootnoteText"/>
      </w:pPr>
      <w:r>
        <w:rPr>
          <w:rStyle w:val="FootnoteReference"/>
        </w:rPr>
        <w:footnoteRef/>
      </w:r>
      <w:r>
        <w:t xml:space="preserve"> </w:t>
      </w:r>
      <w:hyperlink r:id="rId19" w:history="1">
        <w:r w:rsidRPr="00A275EA">
          <w:rPr>
            <w:rStyle w:val="Hyperlink"/>
          </w:rPr>
          <w:t>https://arena.gov.au/projects/the-australian-biomass-for-bioenergy-assessment-project/</w:t>
        </w:r>
      </w:hyperlink>
      <w:r>
        <w:t xml:space="preserve"> </w:t>
      </w:r>
    </w:p>
  </w:footnote>
  <w:footnote w:id="68">
    <w:p w14:paraId="13668F9D" w14:textId="77777777" w:rsidR="00FD003A" w:rsidRPr="001A06B8" w:rsidRDefault="00FD003A" w:rsidP="00A0779D">
      <w:pPr>
        <w:pStyle w:val="FootnoteText"/>
        <w:rPr>
          <w:b/>
        </w:rPr>
      </w:pPr>
      <w:r>
        <w:rPr>
          <w:rStyle w:val="FootnoteReference"/>
        </w:rPr>
        <w:footnoteRef/>
      </w:r>
      <w:r>
        <w:t xml:space="preserve"> </w:t>
      </w:r>
      <w:r w:rsidRPr="0018690F">
        <w:t>Australian Bureau of Agricultural and Resource Economics and Sciences (ABARES) (2016) Australian fisheries and aquaculture statistics 2015, Canberra, December</w:t>
      </w:r>
    </w:p>
  </w:footnote>
  <w:footnote w:id="69">
    <w:p w14:paraId="60A0403E" w14:textId="77777777" w:rsidR="00FD003A" w:rsidRDefault="00FD003A" w:rsidP="00A0779D">
      <w:pPr>
        <w:pStyle w:val="FootnoteText"/>
      </w:pPr>
      <w:r>
        <w:rPr>
          <w:rStyle w:val="FootnoteReference"/>
        </w:rPr>
        <w:footnoteRef/>
      </w:r>
      <w:r>
        <w:t xml:space="preserve"> </w:t>
      </w:r>
      <w:r w:rsidRPr="0018690F">
        <w:t>GoodFishBadFish (2017) Aquaculture Methods, available from: http://goodfishbadfish.com.au/?page_id=33</w:t>
      </w:r>
    </w:p>
  </w:footnote>
  <w:footnote w:id="70">
    <w:p w14:paraId="7ECD6BED" w14:textId="77777777" w:rsidR="00FD003A" w:rsidRDefault="00FD003A" w:rsidP="00A0779D">
      <w:pPr>
        <w:pStyle w:val="FootnoteText"/>
      </w:pPr>
      <w:r>
        <w:rPr>
          <w:rStyle w:val="FootnoteReference"/>
        </w:rPr>
        <w:footnoteRef/>
      </w:r>
      <w:r>
        <w:t xml:space="preserve"> </w:t>
      </w:r>
      <w:r w:rsidRPr="0018690F">
        <w:t>Australian Fisheries Management Authority (AFMA) (2017a) Fishing gear, available from: http://www.afma.gov.au/portfolio-item/harvesters/</w:t>
      </w:r>
    </w:p>
  </w:footnote>
  <w:footnote w:id="71">
    <w:p w14:paraId="29B26866" w14:textId="77777777" w:rsidR="00FD003A" w:rsidRDefault="00FD003A" w:rsidP="00A0779D">
      <w:pPr>
        <w:pStyle w:val="FootnoteText"/>
      </w:pPr>
      <w:r>
        <w:rPr>
          <w:rStyle w:val="FootnoteReference"/>
        </w:rPr>
        <w:footnoteRef/>
      </w:r>
      <w:r>
        <w:t xml:space="preserve"> </w:t>
      </w:r>
      <w:r w:rsidRPr="0018690F">
        <w:t>Fisheries Research &amp; Development Corporation (2016) Jurisdiction, available from: http://fish.gov.au/Jurisdiction</w:t>
      </w:r>
    </w:p>
  </w:footnote>
  <w:footnote w:id="72">
    <w:p w14:paraId="3C5BC9ED" w14:textId="77777777" w:rsidR="00FD003A" w:rsidRDefault="00FD003A" w:rsidP="00A0779D">
      <w:pPr>
        <w:pStyle w:val="FootnoteText"/>
      </w:pPr>
      <w:r>
        <w:rPr>
          <w:rStyle w:val="FootnoteReference"/>
        </w:rPr>
        <w:footnoteRef/>
      </w:r>
      <w:r>
        <w:t xml:space="preserve"> </w:t>
      </w:r>
      <w:r w:rsidRPr="001F03D7">
        <w:t>Australian Fisheries Management Authority (AFMA) (2017b) Bycatch and discarding, available from: http://www.afma.gov.au/sustainability-environment/bycatch-discarding/</w:t>
      </w:r>
    </w:p>
  </w:footnote>
  <w:footnote w:id="73">
    <w:p w14:paraId="285E5DC5" w14:textId="77777777" w:rsidR="00FD003A" w:rsidRDefault="00FD003A" w:rsidP="00A0779D">
      <w:pPr>
        <w:pStyle w:val="FootnoteText"/>
      </w:pPr>
      <w:r>
        <w:rPr>
          <w:rStyle w:val="FootnoteReference"/>
        </w:rPr>
        <w:footnoteRef/>
      </w:r>
      <w:r>
        <w:t xml:space="preserve"> </w:t>
      </w:r>
      <w:r w:rsidRPr="0018690F">
        <w:t>Ghaly AE, Ramakrishnan VV, Brooks MS, Budge SM and Dave D (2013) Fish Processing Wastes as a Potential Source of Proteins, Amino Acids and Oils: A Critical Review, Journal of Microbial and Biochemical Technology, 5:4</w:t>
      </w:r>
    </w:p>
  </w:footnote>
  <w:footnote w:id="74">
    <w:p w14:paraId="47400BC8" w14:textId="77777777" w:rsidR="00FD003A" w:rsidRDefault="00FD003A" w:rsidP="00A0779D">
      <w:pPr>
        <w:pStyle w:val="FootnoteText"/>
      </w:pPr>
      <w:r>
        <w:rPr>
          <w:rStyle w:val="FootnoteReference"/>
        </w:rPr>
        <w:footnoteRef/>
      </w:r>
      <w:r>
        <w:t xml:space="preserve"> </w:t>
      </w:r>
      <w:r w:rsidRPr="0018690F">
        <w:t>Asian Institute of Technology (AIT) (2007) Seafood Processing, available from: http://www.fpeac.org/seafood/industrialwasteabatement-seafood.pdf</w:t>
      </w:r>
    </w:p>
  </w:footnote>
  <w:footnote w:id="75">
    <w:p w14:paraId="7F10E0DA" w14:textId="77777777" w:rsidR="00FD003A" w:rsidRDefault="00FD003A" w:rsidP="00A0779D">
      <w:pPr>
        <w:pStyle w:val="FootnoteText"/>
      </w:pPr>
      <w:r>
        <w:rPr>
          <w:rStyle w:val="FootnoteReference"/>
        </w:rPr>
        <w:footnoteRef/>
      </w:r>
      <w:r>
        <w:t xml:space="preserve"> </w:t>
      </w:r>
      <w:r w:rsidRPr="0018690F">
        <w:t>Queensland Government (2010) Reusing solid waste and product recovery – R3, available from: http://www.ecoefficiency.com.au/Portals/56/factsheets/foodprocess/waste/ecofoodwaste_fsr3.pdf</w:t>
      </w:r>
    </w:p>
  </w:footnote>
  <w:footnote w:id="76">
    <w:p w14:paraId="458F0C4C" w14:textId="77777777" w:rsidR="00FD003A" w:rsidRDefault="00FD003A" w:rsidP="00A0779D">
      <w:pPr>
        <w:pStyle w:val="FootnoteText"/>
      </w:pPr>
      <w:r>
        <w:rPr>
          <w:rStyle w:val="FootnoteReference"/>
        </w:rPr>
        <w:footnoteRef/>
      </w:r>
      <w:r>
        <w:t xml:space="preserve"> </w:t>
      </w:r>
      <w:r w:rsidRPr="0018690F">
        <w:t>Food and Agriculture Organization of the United Nations (FAO) (2017a) Cultured Aquatic Species Information Programme Penaeus vannamei, available from: http://www.fao.org/fishery/culturedspecies/Penaeus_vannamei/en</w:t>
      </w:r>
    </w:p>
  </w:footnote>
  <w:footnote w:id="77">
    <w:p w14:paraId="1BD79841" w14:textId="77777777" w:rsidR="00FD003A" w:rsidRDefault="00FD003A" w:rsidP="00A0779D">
      <w:pPr>
        <w:pStyle w:val="FootnoteText"/>
      </w:pPr>
      <w:r>
        <w:rPr>
          <w:rStyle w:val="FootnoteReference"/>
        </w:rPr>
        <w:footnoteRef/>
      </w:r>
      <w:r>
        <w:t xml:space="preserve"> </w:t>
      </w:r>
      <w:r w:rsidRPr="0018690F">
        <w:t>Food and Agriculture Organization of the United Nations (FAO) (2017b) Cultured Aquatic Species Information Programme Penaeus monodon, available from: http://www.fao.org/fishery/culturedspecies/Penaeus_monodon/en</w:t>
      </w:r>
    </w:p>
  </w:footnote>
  <w:footnote w:id="78">
    <w:p w14:paraId="7A490F99" w14:textId="77777777" w:rsidR="00FD003A" w:rsidRDefault="00FD003A" w:rsidP="00A0779D">
      <w:pPr>
        <w:pStyle w:val="FootnoteText"/>
      </w:pPr>
      <w:r>
        <w:rPr>
          <w:rStyle w:val="FootnoteReference"/>
        </w:rPr>
        <w:footnoteRef/>
      </w:r>
      <w:r>
        <w:t xml:space="preserve"> </w:t>
      </w:r>
      <w:r w:rsidRPr="0018690F">
        <w:t>Fisheries Research &amp; Development Corporation (FRDC) (2014) Tackling a critical industry bottleneck: developing methods to avoid, prevent &amp; treat biofouling in mussel farms, available from: http://frdc.com.au/research/Final_reports/2010-202-DLD.pdf</w:t>
      </w:r>
    </w:p>
  </w:footnote>
  <w:footnote w:id="79">
    <w:p w14:paraId="5FE864AE" w14:textId="77777777" w:rsidR="00FD003A" w:rsidRDefault="00FD003A" w:rsidP="00A0779D">
      <w:pPr>
        <w:pStyle w:val="FootnoteText"/>
      </w:pPr>
      <w:r>
        <w:rPr>
          <w:rStyle w:val="FootnoteReference"/>
        </w:rPr>
        <w:footnoteRef/>
      </w:r>
      <w:r>
        <w:t xml:space="preserve"> </w:t>
      </w:r>
      <w:r w:rsidRPr="0018690F">
        <w:t>Nissly C (2017) Deep sea aquaculture cage farming, available from: https://prezi.com/3i4xgysmet6f/deep-sea-aquaculture-cage-farming/</w:t>
      </w:r>
    </w:p>
  </w:footnote>
  <w:footnote w:id="80">
    <w:p w14:paraId="716B4A0A" w14:textId="77777777" w:rsidR="00FD003A" w:rsidRDefault="00FD003A" w:rsidP="00A0779D">
      <w:pPr>
        <w:pStyle w:val="FootnoteText"/>
      </w:pPr>
      <w:r>
        <w:rPr>
          <w:rStyle w:val="FootnoteReference"/>
        </w:rPr>
        <w:footnoteRef/>
      </w:r>
      <w:r>
        <w:t xml:space="preserve"> </w:t>
      </w:r>
      <w:r w:rsidRPr="0018690F">
        <w:t>Primary Industries and Resources SA (PIRSA) (2015) Status of South Australian Fisheries Report: Fisheries snapshot for 2012-13, available from: http://www.pir.sa.gov.au/__data/assets/pdf_file/0020/262028/SAFS_Status_Report_v7.pdf</w:t>
      </w:r>
    </w:p>
  </w:footnote>
  <w:footnote w:id="81">
    <w:p w14:paraId="3C0451E0" w14:textId="77777777" w:rsidR="00FD003A" w:rsidRDefault="00FD003A" w:rsidP="00A0779D">
      <w:pPr>
        <w:pStyle w:val="FootnoteText"/>
      </w:pPr>
      <w:r>
        <w:rPr>
          <w:rStyle w:val="FootnoteReference"/>
        </w:rPr>
        <w:footnoteRef/>
      </w:r>
      <w:r>
        <w:t xml:space="preserve"> </w:t>
      </w:r>
      <w:r w:rsidRPr="0018690F">
        <w:t>Brown E (2016a) Fishing Gear 101: Dredges – The Bottom Scrapers, available from: http://safinacenter.org/2015/05/fishing-gear-101-dredges-the-bottom-scrapers/</w:t>
      </w:r>
    </w:p>
  </w:footnote>
  <w:footnote w:id="82">
    <w:p w14:paraId="38226D5F" w14:textId="77777777" w:rsidR="00FD003A" w:rsidRDefault="00FD003A" w:rsidP="00A0779D">
      <w:pPr>
        <w:pStyle w:val="FootnoteText"/>
      </w:pPr>
      <w:r>
        <w:rPr>
          <w:rStyle w:val="FootnoteReference"/>
        </w:rPr>
        <w:footnoteRef/>
      </w:r>
      <w:r>
        <w:t xml:space="preserve"> </w:t>
      </w:r>
      <w:r w:rsidRPr="0018690F">
        <w:t>Food and Agriculture Organization of the United Nations (FAO) (2001a) Handling and Processing Shrimp, available from: http://www.fao.org/wairdocs/tan/x5931e/x5931e01.htm</w:t>
      </w:r>
    </w:p>
  </w:footnote>
  <w:footnote w:id="83">
    <w:p w14:paraId="1BCAB739" w14:textId="77777777" w:rsidR="00FD003A" w:rsidRDefault="00FD003A" w:rsidP="00A0779D">
      <w:pPr>
        <w:pStyle w:val="FootnoteText"/>
      </w:pPr>
      <w:r>
        <w:rPr>
          <w:rStyle w:val="FootnoteReference"/>
        </w:rPr>
        <w:footnoteRef/>
      </w:r>
      <w:r>
        <w:t xml:space="preserve"> </w:t>
      </w:r>
      <w:r w:rsidRPr="0018690F">
        <w:t>Saito, G (2012) How much edible meat does a pound of molluscs yield?, available from: https://www.quora.com/How-much-edible-meat-does-a-pound-of-mollusks-yield</w:t>
      </w:r>
    </w:p>
  </w:footnote>
  <w:footnote w:id="84">
    <w:p w14:paraId="4AE3B3CA" w14:textId="77777777" w:rsidR="00FD003A" w:rsidRDefault="00FD003A" w:rsidP="00A0779D">
      <w:pPr>
        <w:pStyle w:val="FootnoteText"/>
      </w:pPr>
      <w:r>
        <w:rPr>
          <w:rStyle w:val="FootnoteReference"/>
        </w:rPr>
        <w:footnoteRef/>
      </w:r>
      <w:r>
        <w:t xml:space="preserve"> </w:t>
      </w:r>
      <w:r w:rsidRPr="0018690F">
        <w:t>Mori, K (2014) Recycling of waste oyster shells: Production of clean and bactericidal drinking water, available from: http://www.fftc.agnet.org/library.php?func=view&amp;style=volumes&amp;id=20140325103938&amp;type_id=87</w:t>
      </w:r>
    </w:p>
  </w:footnote>
  <w:footnote w:id="85">
    <w:p w14:paraId="1C751B0F" w14:textId="77777777" w:rsidR="00FD003A" w:rsidRDefault="00FD003A" w:rsidP="00A0779D">
      <w:pPr>
        <w:pStyle w:val="FootnoteText"/>
      </w:pPr>
      <w:r>
        <w:rPr>
          <w:rStyle w:val="FootnoteReference"/>
        </w:rPr>
        <w:footnoteRef/>
      </w:r>
      <w:r>
        <w:t xml:space="preserve"> </w:t>
      </w:r>
      <w:r w:rsidRPr="0018690F">
        <w:t>Knuckey L, Sinclair C, Aravind A and Ashcroft W (2014) Utilisation of seafood processing waste – challenges and opportunities, in Proceedings of the 3rd Australian New Zealand Soils Conference, Sydney, December, available from: http://www.regional.org.au/au/asssi/supersoil2004/s7/oral/1662_knuckeyi.htm</w:t>
      </w:r>
    </w:p>
  </w:footnote>
  <w:footnote w:id="86">
    <w:p w14:paraId="539BDDA6" w14:textId="77777777" w:rsidR="00FD003A" w:rsidRDefault="00FD003A" w:rsidP="00A0779D">
      <w:pPr>
        <w:pStyle w:val="FootnoteText"/>
      </w:pPr>
      <w:r>
        <w:rPr>
          <w:rStyle w:val="FootnoteReference"/>
        </w:rPr>
        <w:footnoteRef/>
      </w:r>
      <w:r>
        <w:t xml:space="preserve"> </w:t>
      </w:r>
      <w:r w:rsidRPr="0018690F">
        <w:t>Food and Agriculture Organization of the United Nations (FAO) (2013) Prospects for Fisheries and Aquaculture, available from: http://www.fao.org/docrep/019/i3640e/i3640e.pdf</w:t>
      </w:r>
    </w:p>
  </w:footnote>
  <w:footnote w:id="87">
    <w:p w14:paraId="1D9302EC" w14:textId="77777777" w:rsidR="00FD003A" w:rsidRDefault="00FD003A" w:rsidP="00A0779D">
      <w:pPr>
        <w:pStyle w:val="FootnoteText"/>
      </w:pPr>
      <w:r>
        <w:rPr>
          <w:rStyle w:val="FootnoteReference"/>
        </w:rPr>
        <w:footnoteRef/>
      </w:r>
      <w:r>
        <w:t xml:space="preserve"> </w:t>
      </w:r>
      <w:r w:rsidRPr="0018690F">
        <w:t>Queensland Bioprocessing Technonolgy (2004) Use of abalone processing waste, available from https://www.google.com.au/patents/EP1444266A1?cl=en</w:t>
      </w:r>
    </w:p>
  </w:footnote>
  <w:footnote w:id="88">
    <w:p w14:paraId="2BE3D481" w14:textId="77777777" w:rsidR="00FD003A" w:rsidRDefault="00FD003A" w:rsidP="00A0779D">
      <w:pPr>
        <w:pStyle w:val="FootnoteText"/>
      </w:pPr>
      <w:r>
        <w:rPr>
          <w:rStyle w:val="FootnoteReference"/>
        </w:rPr>
        <w:footnoteRef/>
      </w:r>
      <w:r>
        <w:t xml:space="preserve"> </w:t>
      </w:r>
      <w:r w:rsidRPr="0018690F">
        <w:t>Food and Agriculture Organization of the United Nations (FAO) (2001b) Catching and Processing Scallops and Queens, available from: http://www.fao.org/wairdocs/tan/x5923e/x5923e01.htm</w:t>
      </w:r>
    </w:p>
  </w:footnote>
  <w:footnote w:id="89">
    <w:p w14:paraId="5E5C1840" w14:textId="77777777" w:rsidR="00FD003A" w:rsidRDefault="00FD003A" w:rsidP="00A0779D">
      <w:pPr>
        <w:pStyle w:val="FootnoteText"/>
      </w:pPr>
      <w:r>
        <w:rPr>
          <w:rStyle w:val="FootnoteReference"/>
        </w:rPr>
        <w:footnoteRef/>
      </w:r>
      <w:r>
        <w:t xml:space="preserve"> </w:t>
      </w:r>
      <w:r w:rsidRPr="0018690F">
        <w:t>Yan N and Chen X (2015) Sustainability: Don't waste seafood waste, Nature, 524:7564</w:t>
      </w:r>
    </w:p>
  </w:footnote>
  <w:footnote w:id="90">
    <w:p w14:paraId="0E1B42B8" w14:textId="77777777" w:rsidR="00FD003A" w:rsidRDefault="00FD003A" w:rsidP="00A0779D">
      <w:pPr>
        <w:pStyle w:val="FootnoteText"/>
      </w:pPr>
      <w:r>
        <w:rPr>
          <w:rStyle w:val="FootnoteReference"/>
        </w:rPr>
        <w:footnoteRef/>
      </w:r>
      <w:r>
        <w:t xml:space="preserve"> </w:t>
      </w:r>
      <w:r w:rsidRPr="0018690F">
        <w:t>Watanabe K and Tahara K (2016) Life Cycle Inventory Analysis for a Small-Scale Trawl Fishery in Sendai Bay, Japan, Sustainability, 8:399</w:t>
      </w:r>
    </w:p>
  </w:footnote>
  <w:footnote w:id="91">
    <w:p w14:paraId="46DB3CCC" w14:textId="77777777" w:rsidR="00FD003A" w:rsidRDefault="00FD003A" w:rsidP="00A0779D">
      <w:pPr>
        <w:pStyle w:val="FootnoteText"/>
      </w:pPr>
      <w:r>
        <w:rPr>
          <w:rStyle w:val="FootnoteReference"/>
        </w:rPr>
        <w:footnoteRef/>
      </w:r>
      <w:r>
        <w:t xml:space="preserve"> </w:t>
      </w:r>
      <w:r w:rsidRPr="0018690F">
        <w:t>Food and Agriculture Organization of the United Nations (FAO) (2017c) Search Technology Fact Sheets, available from: http://www.fao.org/fishery/vesseltype/search/en</w:t>
      </w:r>
    </w:p>
  </w:footnote>
  <w:footnote w:id="92">
    <w:p w14:paraId="63B8418A" w14:textId="77777777" w:rsidR="00FD003A" w:rsidRDefault="00FD003A" w:rsidP="00A0779D">
      <w:pPr>
        <w:pStyle w:val="FootnoteText"/>
      </w:pPr>
      <w:r>
        <w:rPr>
          <w:rStyle w:val="FootnoteReference"/>
        </w:rPr>
        <w:footnoteRef/>
      </w:r>
      <w:r>
        <w:t xml:space="preserve"> </w:t>
      </w:r>
      <w:r w:rsidRPr="001F03D7">
        <w:t>Food and Agriculture Organization of the United Nations (FAO) (1991) Fishing boat construction: 2 Building a fibreglass fishing boat, available from: http://www.fao.org/docrep/003/T0530E/T0530E00.htm#TOC</w:t>
      </w:r>
    </w:p>
  </w:footnote>
  <w:footnote w:id="93">
    <w:p w14:paraId="2EB72666" w14:textId="77777777" w:rsidR="00FD003A" w:rsidRDefault="00FD003A" w:rsidP="00A0779D">
      <w:pPr>
        <w:pStyle w:val="FootnoteText"/>
      </w:pPr>
      <w:r>
        <w:rPr>
          <w:rStyle w:val="FootnoteReference"/>
        </w:rPr>
        <w:footnoteRef/>
      </w:r>
      <w:r>
        <w:t xml:space="preserve"> </w:t>
      </w:r>
      <w:r w:rsidRPr="0018690F">
        <w:t>European Maritime Safety Agency (EMSA) (2017) The Management of Ship-Generated Waste On-board Ships, available from: http://www.emsa.europa.eu/news-a-press-centre/external-news/item/2925-the-management-of-ship-generated-waste-on-board-ships.html</w:t>
      </w:r>
    </w:p>
  </w:footnote>
  <w:footnote w:id="94">
    <w:p w14:paraId="2B9E4144" w14:textId="77777777" w:rsidR="00FD003A" w:rsidRDefault="00FD003A" w:rsidP="008E04EC">
      <w:pPr>
        <w:pStyle w:val="FootnoteText"/>
        <w:rPr>
          <w:lang w:val="en-US"/>
        </w:rPr>
      </w:pPr>
      <w:r>
        <w:rPr>
          <w:rStyle w:val="FootnoteReference"/>
        </w:rPr>
        <w:footnoteRef/>
      </w:r>
      <w:r>
        <w:t xml:space="preserve"> </w:t>
      </w:r>
      <w:r>
        <w:rPr>
          <w:lang w:val="en-US"/>
        </w:rPr>
        <w:tab/>
        <w:t xml:space="preserve">Productivity Commission 2006, </w:t>
      </w:r>
      <w:r>
        <w:rPr>
          <w:i/>
          <w:lang w:val="en-US"/>
        </w:rPr>
        <w:t>Potential Benefits of the National Reform Agenda</w:t>
      </w:r>
      <w:r>
        <w:rPr>
          <w:lang w:val="en-US"/>
        </w:rPr>
        <w:t xml:space="preserve">, Report to the Council of Australian Governments, available at </w:t>
      </w:r>
      <w:r>
        <w:t>http://www.pc.gov.au/research/</w:t>
      </w:r>
      <w:r>
        <w:br/>
        <w:t>commissionresearch/nationalreformagenda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8F483" w14:textId="22A63897" w:rsidR="00FD003A" w:rsidRPr="009D4FBD" w:rsidRDefault="00FD003A" w:rsidP="00280D91">
    <w:pPr>
      <w:pStyle w:val="Heade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fldSimple w:instr=" STYLEREF  Title ">
      <w:r w:rsidR="00995AA6">
        <w:rPr>
          <w:noProof/>
        </w:rPr>
        <w:t>Headline economic value for waste and materials efficiency in Australia</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3F5C5" w14:textId="77777777" w:rsidR="00FD003A" w:rsidRPr="003D6FA5" w:rsidRDefault="00FD003A" w:rsidP="001F688E">
    <w:pPr>
      <w:pStyle w:val="Header"/>
      <w:pBdr>
        <w:bottom w:val="none" w:sz="0" w:space="0" w:color="auto"/>
      </w:pBdr>
      <w:spacing w:before="0"/>
      <w:ind w:left="0" w:right="0"/>
    </w:pPr>
    <w:r w:rsidRPr="00CD111E">
      <w:rPr>
        <w:noProof/>
      </w:rPr>
      <mc:AlternateContent>
        <mc:Choice Requires="wps">
          <w:drawing>
            <wp:anchor distT="0" distB="0" distL="114300" distR="114300" simplePos="0" relativeHeight="251595776" behindDoc="0" locked="0" layoutInCell="0" allowOverlap="1" wp14:anchorId="290344E8" wp14:editId="17A7BC2A">
              <wp:simplePos x="0" y="0"/>
              <wp:positionH relativeFrom="page">
                <wp:posOffset>9771380</wp:posOffset>
              </wp:positionH>
              <wp:positionV relativeFrom="page">
                <wp:posOffset>0</wp:posOffset>
              </wp:positionV>
              <wp:extent cx="0" cy="7560000"/>
              <wp:effectExtent l="0" t="0" r="19050" b="22225"/>
              <wp:wrapNone/>
              <wp:docPr id="58" name="Straight Connector 58"/>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708B6A" id="Straight Connector 58" o:spid="_x0000_s1026" style="position:absolute;z-index:2515957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" o:allowincell="f" strokecolor="#f61d12 [3205]" strokeweight=".5pt">
              <w10:wrap anchorx="page" anchory="page"/>
            </v:line>
          </w:pict>
        </mc:Fallback>
      </mc:AlternateContent>
    </w:r>
    <w:r w:rsidRPr="00CD111E">
      <w:rPr>
        <w:noProof/>
      </w:rPr>
      <mc:AlternateContent>
        <mc:Choice Requires="wps">
          <w:drawing>
            <wp:anchor distT="0" distB="0" distL="114300" distR="114300" simplePos="0" relativeHeight="251592704" behindDoc="0" locked="0" layoutInCell="0" allowOverlap="1" wp14:anchorId="658221D6" wp14:editId="4C59050E">
              <wp:simplePos x="0" y="0"/>
              <wp:positionH relativeFrom="page">
                <wp:posOffset>9757410</wp:posOffset>
              </wp:positionH>
              <wp:positionV relativeFrom="page">
                <wp:posOffset>0</wp:posOffset>
              </wp:positionV>
              <wp:extent cx="216000" cy="7560000"/>
              <wp:effectExtent l="0" t="0" r="0" b="3175"/>
              <wp:wrapNone/>
              <wp:docPr id="59" name="Rectangle 5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426617" w14:textId="002F9079"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221D6" id="Rectangle 59" o:spid="_x0000_s1075" style="position:absolute;margin-left:768.3pt;margin-top:0;width:17pt;height:595.3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GIykWX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23426617" w14:textId="002F9079"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383A2" w14:textId="77777777" w:rsidR="00FD003A" w:rsidRPr="003D6FA5" w:rsidRDefault="00FD003A" w:rsidP="001F688E">
    <w:pPr>
      <w:pStyle w:val="Header"/>
      <w:pBdr>
        <w:bottom w:val="none" w:sz="0" w:space="0" w:color="auto"/>
      </w:pBdr>
      <w:spacing w:before="0"/>
      <w:ind w:left="0" w:right="0"/>
    </w:pPr>
    <w:r>
      <w:rPr>
        <w:noProof/>
      </w:rPr>
      <mc:AlternateContent>
        <mc:Choice Requires="wps">
          <w:drawing>
            <wp:anchor distT="0" distB="0" distL="114300" distR="114300" simplePos="0" relativeHeight="251589632" behindDoc="0" locked="0" layoutInCell="0" allowOverlap="1" wp14:anchorId="0E23BCA9" wp14:editId="00FF1F8D">
              <wp:simplePos x="0" y="0"/>
              <wp:positionH relativeFrom="page">
                <wp:posOffset>9771380</wp:posOffset>
              </wp:positionH>
              <wp:positionV relativeFrom="page">
                <wp:posOffset>0</wp:posOffset>
              </wp:positionV>
              <wp:extent cx="0" cy="7560000"/>
              <wp:effectExtent l="0" t="0" r="38100" b="22225"/>
              <wp:wrapNone/>
              <wp:docPr id="23" name="Straight Connector 23"/>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94B80D" id="Straight Connector 23" o:spid="_x0000_s1026" style="position:absolute;z-index:251589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" o:allowincell="f" strokecolor="#f61d12 [3205]" strokeweight=".5pt">
              <w10:wrap anchorx="page" anchory="page"/>
            </v:line>
          </w:pict>
        </mc:Fallback>
      </mc:AlternateContent>
    </w:r>
    <w:r>
      <w:rPr>
        <w:noProof/>
      </w:rPr>
      <mc:AlternateContent>
        <mc:Choice Requires="wps">
          <w:drawing>
            <wp:anchor distT="0" distB="0" distL="114300" distR="114300" simplePos="0" relativeHeight="251583488" behindDoc="0" locked="0" layoutInCell="0" allowOverlap="1" wp14:anchorId="5DB43B8F" wp14:editId="665DD38F">
              <wp:simplePos x="0" y="0"/>
              <wp:positionH relativeFrom="page">
                <wp:posOffset>9757410</wp:posOffset>
              </wp:positionH>
              <wp:positionV relativeFrom="page">
                <wp:posOffset>0</wp:posOffset>
              </wp:positionV>
              <wp:extent cx="216000" cy="7560000"/>
              <wp:effectExtent l="0" t="0" r="0" b="3175"/>
              <wp:wrapNone/>
              <wp:docPr id="45" name="Rectangle 45"/>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123FB" w14:textId="1DEA6E5C"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39</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43B8F" id="Rectangle 45" o:spid="_x0000_s1076" style="position:absolute;margin-left:768.3pt;margin-top:0;width:17pt;height:595.3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z9U+Gn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26C123FB" w14:textId="1DEA6E5C"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39</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586560" behindDoc="0" locked="0" layoutInCell="0" allowOverlap="1" wp14:anchorId="388A0365" wp14:editId="21B1097E">
              <wp:simplePos x="0" y="0"/>
              <wp:positionH relativeFrom="page">
                <wp:posOffset>396240</wp:posOffset>
              </wp:positionH>
              <wp:positionV relativeFrom="page">
                <wp:posOffset>1440180</wp:posOffset>
              </wp:positionV>
              <wp:extent cx="180000" cy="5040000"/>
              <wp:effectExtent l="0" t="0" r="0" b="8255"/>
              <wp:wrapNone/>
              <wp:docPr id="46" name="Rectangle 46"/>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8590D" w14:textId="77777777" w:rsidR="00FD003A" w:rsidRPr="009C5A0E" w:rsidRDefault="00FD003A" w:rsidP="001F688E">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A0365" id="Rectangle 46" o:spid="_x0000_s1077" style="position:absolute;margin-left:31.2pt;margin-top:113.4pt;width:14.15pt;height:396.8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" o:allowincell="f" filled="f" stroked="f" strokeweight="2pt">
              <v:textbox style="layout-flow:vertical" inset="0,0,0,0">
                <w:txbxContent>
                  <w:p w14:paraId="17C8590D" w14:textId="77777777" w:rsidR="00FD003A" w:rsidRPr="009C5A0E" w:rsidRDefault="00FD003A" w:rsidP="001F688E">
                    <w:pPr>
                      <w:pStyle w:val="Footer"/>
                      <w:jc w:val="right"/>
                    </w:pPr>
                    <w:r>
                      <w:t>www.TheCIE.com.au</w:t>
                    </w:r>
                  </w:p>
                </w:txbxContent>
              </v:textbox>
              <w10:wrap anchorx="page" anchory="page"/>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F599A" w14:textId="000E7D41" w:rsidR="00FD003A" w:rsidRPr="003D6FA5" w:rsidRDefault="00FD003A" w:rsidP="00343564">
    <w:pPr>
      <w:pStyle w:val="Header"/>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46</w:t>
    </w:r>
    <w:r>
      <w:rPr>
        <w:rStyle w:val="PageNumber"/>
      </w:rPr>
      <w:fldChar w:fldCharType="end"/>
    </w:r>
    <w:r>
      <w:tab/>
    </w:r>
    <w:fldSimple w:instr=" STYLEREF  Title ">
      <w:r w:rsidR="00995AA6">
        <w:rPr>
          <w:noProof/>
        </w:rPr>
        <w:t>Headline economic value for waste and materials efficiency in Australia</w:t>
      </w:r>
    </w:fldSimple>
    <w:r w:rsidRPr="00CD111E">
      <w:rPr>
        <w:noProof/>
      </w:rPr>
      <mc:AlternateContent>
        <mc:Choice Requires="wps">
          <w:drawing>
            <wp:anchor distT="0" distB="0" distL="114300" distR="114300" simplePos="0" relativeHeight="251641856" behindDoc="0" locked="0" layoutInCell="0" allowOverlap="1" wp14:anchorId="498922B5" wp14:editId="2D054821">
              <wp:simplePos x="0" y="0"/>
              <wp:positionH relativeFrom="page">
                <wp:posOffset>9771380</wp:posOffset>
              </wp:positionH>
              <wp:positionV relativeFrom="page">
                <wp:posOffset>0</wp:posOffset>
              </wp:positionV>
              <wp:extent cx="0" cy="7560000"/>
              <wp:effectExtent l="0" t="0" r="19050" b="22225"/>
              <wp:wrapNone/>
              <wp:docPr id="38" name="Straight Connector 3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0AE5CF" id="Straight Connector 38" o:spid="_x0000_s1026" style="position:absolute;z-index:2516418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FXZtWe/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638784" behindDoc="0" locked="0" layoutInCell="0" allowOverlap="1" wp14:anchorId="3EACF3AE" wp14:editId="0C0D1DF3">
              <wp:simplePos x="0" y="0"/>
              <wp:positionH relativeFrom="page">
                <wp:posOffset>9757410</wp:posOffset>
              </wp:positionH>
              <wp:positionV relativeFrom="page">
                <wp:posOffset>0</wp:posOffset>
              </wp:positionV>
              <wp:extent cx="216000" cy="7560000"/>
              <wp:effectExtent l="0" t="0" r="0" b="3175"/>
              <wp:wrapNone/>
              <wp:docPr id="39" name="Rectangle 3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4CCEA" w14:textId="4720EF8B"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CF3AE" id="Rectangle 39" o:spid="_x0000_s1079" style="position:absolute;left:0;text-align:left;margin-left:768.3pt;margin-top:0;width:17pt;height:595.3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njbSt3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3FF4CCEA" w14:textId="4720EF8B"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CC23A" w14:textId="47C3A7EB" w:rsidR="00FD003A" w:rsidRPr="003D6FA5" w:rsidRDefault="00FD003A" w:rsidP="00343564">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45</w:t>
    </w:r>
    <w:r>
      <w:rPr>
        <w:rStyle w:val="PageNumber"/>
      </w:rPr>
      <w:fldChar w:fldCharType="end"/>
    </w:r>
    <w:r>
      <w:rPr>
        <w:noProof/>
      </w:rPr>
      <mc:AlternateContent>
        <mc:Choice Requires="wps">
          <w:drawing>
            <wp:anchor distT="0" distB="0" distL="114300" distR="114300" simplePos="0" relativeHeight="251635712" behindDoc="0" locked="0" layoutInCell="0" allowOverlap="1" wp14:anchorId="6E42AE8B" wp14:editId="0F2EFE57">
              <wp:simplePos x="0" y="0"/>
              <wp:positionH relativeFrom="page">
                <wp:posOffset>9771380</wp:posOffset>
              </wp:positionH>
              <wp:positionV relativeFrom="page">
                <wp:posOffset>0</wp:posOffset>
              </wp:positionV>
              <wp:extent cx="0" cy="7560000"/>
              <wp:effectExtent l="0" t="0" r="19050" b="22225"/>
              <wp:wrapNone/>
              <wp:docPr id="40" name="Straight Connector 40"/>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6AFE95" id="Straight Connector 40" o:spid="_x0000_s1026" style="position:absolute;z-index:251635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GVWwd2/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632640" behindDoc="0" locked="0" layoutInCell="0" allowOverlap="1" wp14:anchorId="18DFFC31" wp14:editId="63DA9A32">
              <wp:simplePos x="0" y="0"/>
              <wp:positionH relativeFrom="page">
                <wp:posOffset>9757410</wp:posOffset>
              </wp:positionH>
              <wp:positionV relativeFrom="page">
                <wp:posOffset>0</wp:posOffset>
              </wp:positionV>
              <wp:extent cx="216000" cy="7560000"/>
              <wp:effectExtent l="0" t="0" r="0" b="3175"/>
              <wp:wrapNone/>
              <wp:docPr id="41" name="Rectangle 41"/>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5FFE1" w14:textId="3EA936AF"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45</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FFC31" id="Rectangle 41" o:spid="_x0000_s1080" style="position:absolute;left:0;text-align:left;margin-left:768.3pt;margin-top:0;width:17pt;height:595.3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BxtJjx8AgAAYAUA&#10;AA4AAAAAAAAAAAAAAAAALgIAAGRycy9lMm9Eb2MueG1sUEsBAi0AFAAGAAgAAAAhABGvvgbdAAAA&#10;CwEAAA8AAAAAAAAAAAAAAAAA1gQAAGRycy9kb3ducmV2LnhtbFBLBQYAAAAABAAEAPMAAADgBQAA&#10;AAA=&#10;" o:allowincell="f" filled="f" stroked="f" strokeweight="2pt">
              <v:textbox style="layout-flow:vertical" inset="0,0,0,0">
                <w:txbxContent>
                  <w:p w14:paraId="2D65FFE1" w14:textId="3EA936AF"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45</w:t>
                    </w:r>
                    <w:r>
                      <w:rPr>
                        <w:rStyle w:val="PageNumber"/>
                      </w:rPr>
                      <w:fldChar w:fldCharType="end"/>
                    </w:r>
                  </w:p>
                </w:txbxContent>
              </v:textbox>
              <w10:wrap anchorx="page" anchory="page"/>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E9642" w14:textId="77777777" w:rsidR="00FD003A" w:rsidRPr="003D6FA5" w:rsidRDefault="00FD003A" w:rsidP="00343564">
    <w:pPr>
      <w:pStyle w:val="Header"/>
      <w:pBdr>
        <w:bottom w:val="none" w:sz="0" w:space="0" w:color="auto"/>
      </w:pBdr>
      <w:spacing w:before="0"/>
      <w:ind w:left="0" w:right="0"/>
    </w:pPr>
    <w:r w:rsidRPr="00CD111E">
      <w:rPr>
        <w:noProof/>
      </w:rPr>
      <mc:AlternateContent>
        <mc:Choice Requires="wps">
          <w:drawing>
            <wp:anchor distT="0" distB="0" distL="114300" distR="114300" simplePos="0" relativeHeight="251626496" behindDoc="0" locked="0" layoutInCell="0" allowOverlap="1" wp14:anchorId="545A6B6C" wp14:editId="2BD7E05B">
              <wp:simplePos x="0" y="0"/>
              <wp:positionH relativeFrom="page">
                <wp:posOffset>9771380</wp:posOffset>
              </wp:positionH>
              <wp:positionV relativeFrom="page">
                <wp:posOffset>0</wp:posOffset>
              </wp:positionV>
              <wp:extent cx="0" cy="7560000"/>
              <wp:effectExtent l="0" t="0" r="19050" b="22225"/>
              <wp:wrapNone/>
              <wp:docPr id="42" name="Straight Connector 42"/>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B98FBD" id="Straight Connector 42" o:spid="_x0000_s1026" style="position:absolute;z-index:251626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Ax+Ag+/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623424" behindDoc="0" locked="0" layoutInCell="0" allowOverlap="1" wp14:anchorId="13C6DFE6" wp14:editId="4F88300E">
              <wp:simplePos x="0" y="0"/>
              <wp:positionH relativeFrom="page">
                <wp:posOffset>9757410</wp:posOffset>
              </wp:positionH>
              <wp:positionV relativeFrom="page">
                <wp:posOffset>0</wp:posOffset>
              </wp:positionV>
              <wp:extent cx="216000" cy="7560000"/>
              <wp:effectExtent l="0" t="0" r="0" b="3175"/>
              <wp:wrapNone/>
              <wp:docPr id="43" name="Rectangle 43"/>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163088" w14:textId="3839F72A"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6DFE6" id="Rectangle 43" o:spid="_x0000_s1081" style="position:absolute;margin-left:768.3pt;margin-top:0;width:17pt;height:595.3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TzjUPH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3D163088" w14:textId="3839F72A"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3AA73" w14:textId="77777777" w:rsidR="00FD003A" w:rsidRPr="003D6FA5" w:rsidRDefault="00FD003A" w:rsidP="00343564">
    <w:pPr>
      <w:pStyle w:val="Header"/>
      <w:pBdr>
        <w:bottom w:val="none" w:sz="0" w:space="0" w:color="auto"/>
      </w:pBdr>
      <w:spacing w:before="0"/>
      <w:ind w:left="0" w:right="0"/>
    </w:pPr>
    <w:r>
      <w:rPr>
        <w:noProof/>
      </w:rPr>
      <mc:AlternateContent>
        <mc:Choice Requires="wps">
          <w:drawing>
            <wp:anchor distT="0" distB="0" distL="114300" distR="114300" simplePos="0" relativeHeight="251620352" behindDoc="0" locked="0" layoutInCell="0" allowOverlap="1" wp14:anchorId="36A85716" wp14:editId="7104F048">
              <wp:simplePos x="0" y="0"/>
              <wp:positionH relativeFrom="page">
                <wp:posOffset>9771380</wp:posOffset>
              </wp:positionH>
              <wp:positionV relativeFrom="page">
                <wp:posOffset>0</wp:posOffset>
              </wp:positionV>
              <wp:extent cx="0" cy="7560000"/>
              <wp:effectExtent l="0" t="0" r="38100" b="22225"/>
              <wp:wrapNone/>
              <wp:docPr id="44" name="Straight Connector 44"/>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47E434" id="Straight Connector 44" o:spid="_x0000_s1026" style="position:absolute;z-index:2516203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" o:allowincell="f" strokecolor="#f61d12 [3205]" strokeweight=".5pt">
              <w10:wrap anchorx="page" anchory="page"/>
            </v:line>
          </w:pict>
        </mc:Fallback>
      </mc:AlternateContent>
    </w:r>
    <w:r>
      <w:rPr>
        <w:noProof/>
      </w:rPr>
      <mc:AlternateContent>
        <mc:Choice Requires="wps">
          <w:drawing>
            <wp:anchor distT="0" distB="0" distL="114300" distR="114300" simplePos="0" relativeHeight="251614208" behindDoc="0" locked="0" layoutInCell="0" allowOverlap="1" wp14:anchorId="7170D73A" wp14:editId="10FDD245">
              <wp:simplePos x="0" y="0"/>
              <wp:positionH relativeFrom="page">
                <wp:posOffset>9757410</wp:posOffset>
              </wp:positionH>
              <wp:positionV relativeFrom="page">
                <wp:posOffset>0</wp:posOffset>
              </wp:positionV>
              <wp:extent cx="216000" cy="7560000"/>
              <wp:effectExtent l="0" t="0" r="0" b="3175"/>
              <wp:wrapNone/>
              <wp:docPr id="52" name="Rectangle 52"/>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0AA6D" w14:textId="0B9A78E2"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D73A" id="Rectangle 52" o:spid="_x0000_s1082" style="position:absolute;margin-left:768.3pt;margin-top:0;width:17pt;height:595.3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c87DeX4CAABg&#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1750AA6D" w14:textId="0B9A78E2" w:rsidR="00FD003A" w:rsidRPr="009D4FBD" w:rsidRDefault="00FD003A" w:rsidP="00343564">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17280" behindDoc="0" locked="0" layoutInCell="0" allowOverlap="1" wp14:anchorId="747860D4" wp14:editId="492794F5">
              <wp:simplePos x="0" y="0"/>
              <wp:positionH relativeFrom="page">
                <wp:posOffset>396240</wp:posOffset>
              </wp:positionH>
              <wp:positionV relativeFrom="page">
                <wp:posOffset>1440180</wp:posOffset>
              </wp:positionV>
              <wp:extent cx="180000" cy="5040000"/>
              <wp:effectExtent l="0" t="0" r="0" b="8255"/>
              <wp:wrapNone/>
              <wp:docPr id="53" name="Rectangle 53"/>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A6C2FC" w14:textId="77777777" w:rsidR="00FD003A" w:rsidRPr="009C5A0E" w:rsidRDefault="00FD003A" w:rsidP="00343564">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860D4" id="Rectangle 53" o:spid="_x0000_s1083" style="position:absolute;margin-left:31.2pt;margin-top:113.4pt;width:14.15pt;height:396.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" o:allowincell="f" filled="f" stroked="f" strokeweight="2pt">
              <v:textbox style="layout-flow:vertical" inset="0,0,0,0">
                <w:txbxContent>
                  <w:p w14:paraId="0CA6C2FC" w14:textId="77777777" w:rsidR="00FD003A" w:rsidRPr="009C5A0E" w:rsidRDefault="00FD003A" w:rsidP="00343564">
                    <w:pPr>
                      <w:pStyle w:val="Footer"/>
                      <w:jc w:val="right"/>
                    </w:pPr>
                    <w:r>
                      <w:t>www.TheCIE.com.au</w:t>
                    </w:r>
                  </w:p>
                </w:txbxContent>
              </v:textbox>
              <w10:wrap anchorx="page" anchory="page"/>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8F721" w14:textId="42218238" w:rsidR="00FD003A" w:rsidRPr="003D6FA5" w:rsidRDefault="00FD003A" w:rsidP="009B242E">
    <w:pPr>
      <w:pStyle w:val="Header"/>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48</w:t>
    </w:r>
    <w:r>
      <w:rPr>
        <w:rStyle w:val="PageNumber"/>
      </w:rPr>
      <w:fldChar w:fldCharType="end"/>
    </w:r>
    <w:r>
      <w:tab/>
    </w:r>
    <w:fldSimple w:instr=" STYLEREF  Title ">
      <w:r w:rsidR="00995AA6">
        <w:rPr>
          <w:noProof/>
        </w:rPr>
        <w:t>Headline economic value for waste and materials efficiency in Australia</w:t>
      </w:r>
    </w:fldSimple>
    <w:r w:rsidRPr="00CD111E">
      <w:rPr>
        <w:noProof/>
      </w:rPr>
      <mc:AlternateContent>
        <mc:Choice Requires="wps">
          <w:drawing>
            <wp:anchor distT="0" distB="0" distL="114300" distR="114300" simplePos="0" relativeHeight="251672576" behindDoc="0" locked="0" layoutInCell="0" allowOverlap="1" wp14:anchorId="78D35826" wp14:editId="5EE99254">
              <wp:simplePos x="0" y="0"/>
              <wp:positionH relativeFrom="page">
                <wp:posOffset>9771380</wp:posOffset>
              </wp:positionH>
              <wp:positionV relativeFrom="page">
                <wp:posOffset>0</wp:posOffset>
              </wp:positionV>
              <wp:extent cx="0" cy="7560000"/>
              <wp:effectExtent l="0" t="0" r="19050" b="22225"/>
              <wp:wrapNone/>
              <wp:docPr id="56" name="Straight Connector 56"/>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FFBA34" id="Straight Connector 56" o:spid="_x0000_s1026" style="position:absolute;z-index:251672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PUlq2u/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669504" behindDoc="0" locked="0" layoutInCell="0" allowOverlap="1" wp14:anchorId="419F8957" wp14:editId="2064ACDE">
              <wp:simplePos x="0" y="0"/>
              <wp:positionH relativeFrom="page">
                <wp:posOffset>9757410</wp:posOffset>
              </wp:positionH>
              <wp:positionV relativeFrom="page">
                <wp:posOffset>0</wp:posOffset>
              </wp:positionV>
              <wp:extent cx="216000" cy="7560000"/>
              <wp:effectExtent l="0" t="0" r="0" b="3175"/>
              <wp:wrapNone/>
              <wp:docPr id="57" name="Rectangle 57"/>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F58F0" w14:textId="4BC646DC"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F8957" id="Rectangle 57" o:spid="_x0000_s1085" style="position:absolute;left:0;text-align:left;margin-left:768.3pt;margin-top:0;width:17pt;height:595.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F0ca8H4CAABh&#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584F58F0" w14:textId="4BC646DC"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D45AA" w14:textId="4240FD57" w:rsidR="00FD003A" w:rsidRPr="003D6FA5" w:rsidRDefault="00FD003A" w:rsidP="009B242E">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49</w:t>
    </w:r>
    <w:r>
      <w:rPr>
        <w:rStyle w:val="PageNumber"/>
      </w:rPr>
      <w:fldChar w:fldCharType="end"/>
    </w:r>
    <w:r>
      <w:rPr>
        <w:noProof/>
      </w:rPr>
      <mc:AlternateContent>
        <mc:Choice Requires="wps">
          <w:drawing>
            <wp:anchor distT="0" distB="0" distL="114300" distR="114300" simplePos="0" relativeHeight="251666432" behindDoc="0" locked="0" layoutInCell="0" allowOverlap="1" wp14:anchorId="51488774" wp14:editId="66815FEE">
              <wp:simplePos x="0" y="0"/>
              <wp:positionH relativeFrom="page">
                <wp:posOffset>9771380</wp:posOffset>
              </wp:positionH>
              <wp:positionV relativeFrom="page">
                <wp:posOffset>0</wp:posOffset>
              </wp:positionV>
              <wp:extent cx="0" cy="7560000"/>
              <wp:effectExtent l="0" t="0" r="19050" b="22225"/>
              <wp:wrapNone/>
              <wp:docPr id="73" name="Straight Connector 73"/>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EBE9D8" id="Straight Connector 73" o:spid="_x0000_s1026" style="position:absolute;z-index:2516664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KZ+OaW/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663360" behindDoc="0" locked="0" layoutInCell="0" allowOverlap="1" wp14:anchorId="0C4A11CB" wp14:editId="1099548B">
              <wp:simplePos x="0" y="0"/>
              <wp:positionH relativeFrom="page">
                <wp:posOffset>9757410</wp:posOffset>
              </wp:positionH>
              <wp:positionV relativeFrom="page">
                <wp:posOffset>0</wp:posOffset>
              </wp:positionV>
              <wp:extent cx="216000" cy="7560000"/>
              <wp:effectExtent l="0" t="0" r="0" b="3175"/>
              <wp:wrapNone/>
              <wp:docPr id="74" name="Rectangle 74"/>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C33B53" w14:textId="4927B253"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49</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A11CB" id="Rectangle 74" o:spid="_x0000_s1086" style="position:absolute;left:0;text-align:left;margin-left:768.3pt;margin-top:0;width:17pt;height:59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" o:allowincell="f" filled="f" stroked="f" strokeweight="2pt">
              <v:textbox style="layout-flow:vertical" inset="0,0,0,0">
                <w:txbxContent>
                  <w:p w14:paraId="4DC33B53" w14:textId="4927B253"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49</w:t>
                    </w:r>
                    <w:r>
                      <w:rPr>
                        <w:rStyle w:val="PageNumber"/>
                      </w:rPr>
                      <w:fldChar w:fldCharType="end"/>
                    </w:r>
                  </w:p>
                </w:txbxContent>
              </v:textbox>
              <w10:wrap anchorx="page" anchory="page"/>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8EBED" w14:textId="77777777" w:rsidR="00FD003A" w:rsidRPr="003D6FA5" w:rsidRDefault="00FD003A" w:rsidP="009B242E">
    <w:pPr>
      <w:pStyle w:val="Header"/>
      <w:pBdr>
        <w:bottom w:val="none" w:sz="0" w:space="0" w:color="auto"/>
      </w:pBdr>
      <w:spacing w:before="0"/>
      <w:ind w:left="0" w:right="0"/>
    </w:pPr>
    <w:r w:rsidRPr="00CD111E">
      <w:rPr>
        <w:noProof/>
      </w:rPr>
      <mc:AlternateContent>
        <mc:Choice Requires="wps">
          <w:drawing>
            <wp:anchor distT="0" distB="0" distL="114300" distR="114300" simplePos="0" relativeHeight="251657216" behindDoc="0" locked="0" layoutInCell="0" allowOverlap="1" wp14:anchorId="654D0A06" wp14:editId="6B764396">
              <wp:simplePos x="0" y="0"/>
              <wp:positionH relativeFrom="page">
                <wp:posOffset>9771380</wp:posOffset>
              </wp:positionH>
              <wp:positionV relativeFrom="page">
                <wp:posOffset>0</wp:posOffset>
              </wp:positionV>
              <wp:extent cx="0" cy="7560000"/>
              <wp:effectExtent l="0" t="0" r="38100" b="22225"/>
              <wp:wrapNone/>
              <wp:docPr id="75" name="Straight Connector 75"/>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C3046E0" id="Straight Connector 75" o:spid="_x0000_s1026"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" o:allowincell="f" strokecolor="#f61d12 [3205]" strokeweight=".5pt">
              <w10:wrap anchorx="page" anchory="page"/>
            </v:line>
          </w:pict>
        </mc:Fallback>
      </mc:AlternateContent>
    </w:r>
    <w:r w:rsidRPr="00CD111E">
      <w:rPr>
        <w:noProof/>
      </w:rPr>
      <mc:AlternateContent>
        <mc:Choice Requires="wps">
          <w:drawing>
            <wp:anchor distT="0" distB="0" distL="114300" distR="114300" simplePos="0" relativeHeight="251654144" behindDoc="0" locked="0" layoutInCell="0" allowOverlap="1" wp14:anchorId="59CA0738" wp14:editId="3683DA31">
              <wp:simplePos x="0" y="0"/>
              <wp:positionH relativeFrom="page">
                <wp:posOffset>9757410</wp:posOffset>
              </wp:positionH>
              <wp:positionV relativeFrom="page">
                <wp:posOffset>0</wp:posOffset>
              </wp:positionV>
              <wp:extent cx="216000" cy="7560000"/>
              <wp:effectExtent l="0" t="0" r="0" b="3175"/>
              <wp:wrapNone/>
              <wp:docPr id="76" name="Rectangle 76"/>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49CF9" w14:textId="2753229B"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50</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A0738" id="Rectangle 76" o:spid="_x0000_s1087" style="position:absolute;margin-left:768.3pt;margin-top:0;width:17pt;height:59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uV3L0X4CAABh&#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6C949CF9" w14:textId="2753229B"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50</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06BE0" w14:textId="77777777" w:rsidR="00FD003A" w:rsidRPr="003D6FA5" w:rsidRDefault="00FD003A" w:rsidP="009B242E">
    <w:pPr>
      <w:pStyle w:val="Header"/>
      <w:pBdr>
        <w:bottom w:val="none" w:sz="0" w:space="0" w:color="auto"/>
      </w:pBdr>
      <w:spacing w:before="0"/>
      <w:ind w:left="0" w:right="0"/>
    </w:pPr>
    <w:r>
      <w:rPr>
        <w:noProof/>
      </w:rPr>
      <mc:AlternateContent>
        <mc:Choice Requires="wps">
          <w:drawing>
            <wp:anchor distT="0" distB="0" distL="114300" distR="114300" simplePos="0" relativeHeight="251651072" behindDoc="0" locked="0" layoutInCell="0" allowOverlap="1" wp14:anchorId="7B566463" wp14:editId="3C561AF5">
              <wp:simplePos x="0" y="0"/>
              <wp:positionH relativeFrom="page">
                <wp:posOffset>9771380</wp:posOffset>
              </wp:positionH>
              <wp:positionV relativeFrom="page">
                <wp:posOffset>0</wp:posOffset>
              </wp:positionV>
              <wp:extent cx="0" cy="7560000"/>
              <wp:effectExtent l="0" t="0" r="19050" b="22225"/>
              <wp:wrapNone/>
              <wp:docPr id="77" name="Straight Connector 77"/>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E8BE86" id="Straight Connector 77" o:spid="_x0000_s1026" style="position:absolute;z-index:2516510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DUoztu/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644928" behindDoc="0" locked="0" layoutInCell="0" allowOverlap="1" wp14:anchorId="4E54FF8C" wp14:editId="2DDC6FD5">
              <wp:simplePos x="0" y="0"/>
              <wp:positionH relativeFrom="page">
                <wp:posOffset>9757410</wp:posOffset>
              </wp:positionH>
              <wp:positionV relativeFrom="page">
                <wp:posOffset>0</wp:posOffset>
              </wp:positionV>
              <wp:extent cx="216000" cy="7560000"/>
              <wp:effectExtent l="0" t="0" r="0" b="3175"/>
              <wp:wrapNone/>
              <wp:docPr id="78" name="Rectangle 78"/>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A760E" w14:textId="5AB42B52"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FF8C" id="Rectangle 78" o:spid="_x0000_s1088" style="position:absolute;margin-left:768.3pt;margin-top:0;width:17pt;height:595.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CnhRL34CAABh&#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4FBA760E" w14:textId="5AB42B52" w:rsidR="00FD003A" w:rsidRPr="009D4FBD" w:rsidRDefault="00FD003A" w:rsidP="009B242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48000" behindDoc="0" locked="0" layoutInCell="0" allowOverlap="1" wp14:anchorId="7CBB0D46" wp14:editId="2EF940E6">
              <wp:simplePos x="0" y="0"/>
              <wp:positionH relativeFrom="page">
                <wp:posOffset>396240</wp:posOffset>
              </wp:positionH>
              <wp:positionV relativeFrom="page">
                <wp:posOffset>1440180</wp:posOffset>
              </wp:positionV>
              <wp:extent cx="180000" cy="5040000"/>
              <wp:effectExtent l="0" t="0" r="0" b="8255"/>
              <wp:wrapNone/>
              <wp:docPr id="79" name="Rectangle 79"/>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1B515" w14:textId="77777777" w:rsidR="00FD003A" w:rsidRPr="009C5A0E" w:rsidRDefault="00FD003A" w:rsidP="009B242E">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B0D46" id="Rectangle 79" o:spid="_x0000_s1089" style="position:absolute;margin-left:31.2pt;margin-top:113.4pt;width:14.15pt;height:396.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" o:allowincell="f" filled="f" stroked="f" strokeweight="2pt">
              <v:textbox style="layout-flow:vertical" inset="0,0,0,0">
                <w:txbxContent>
                  <w:p w14:paraId="7581B515" w14:textId="77777777" w:rsidR="00FD003A" w:rsidRPr="009C5A0E" w:rsidRDefault="00FD003A" w:rsidP="009B242E">
                    <w:pPr>
                      <w:pStyle w:val="Footer"/>
                      <w:jc w:val="right"/>
                    </w:pPr>
                    <w:r>
                      <w:t>www.TheCIE.com.au</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77BD4" w14:textId="77777777" w:rsidR="00FD003A" w:rsidRPr="00E95793" w:rsidRDefault="00FD003A" w:rsidP="00280D91">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065B9" w14:textId="5AC194D2" w:rsidR="00FD003A" w:rsidRPr="009D4FBD" w:rsidRDefault="00FD003A" w:rsidP="0026265B">
    <w:pPr>
      <w:pStyle w:val="Header"/>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52</w:t>
    </w:r>
    <w:r>
      <w:rPr>
        <w:rStyle w:val="PageNumber"/>
      </w:rPr>
      <w:fldChar w:fldCharType="end"/>
    </w:r>
    <w:r>
      <w:tab/>
    </w:r>
    <w:fldSimple w:instr=" STYLEREF  Title ">
      <w:r w:rsidR="00995AA6">
        <w:rPr>
          <w:noProof/>
        </w:rPr>
        <w:t>Headline economic value for waste and materials efficiency in Australia</w:t>
      </w:r>
    </w:fldSimple>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7AA17" w14:textId="55EAB516" w:rsidR="00FD003A" w:rsidRPr="009D4FBD" w:rsidRDefault="00FD003A" w:rsidP="0026265B">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51</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45331" w14:textId="501EA636" w:rsidR="00FD003A" w:rsidRPr="009D4FBD" w:rsidRDefault="00FD003A" w:rsidP="003702CB">
    <w:pPr>
      <w:pStyle w:val="Header"/>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66</w:t>
    </w:r>
    <w:r>
      <w:rPr>
        <w:rStyle w:val="PageNumber"/>
      </w:rPr>
      <w:fldChar w:fldCharType="end"/>
    </w:r>
    <w:r>
      <w:tab/>
    </w:r>
    <w:fldSimple w:instr=" STYLEREF  Title ">
      <w:r w:rsidR="00995AA6">
        <w:rPr>
          <w:noProof/>
        </w:rPr>
        <w:t>Headline economic value for waste and materials efficiency in Australia</w:t>
      </w:r>
    </w:fldSimple>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819E3" w14:textId="73AD7C54" w:rsidR="00FD003A" w:rsidRPr="009D4FBD" w:rsidRDefault="00FD003A" w:rsidP="003702CB">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67</w:t>
    </w:r>
    <w:r>
      <w:rPr>
        <w:rStyle w:val="PageNumber"/>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0A692" w14:textId="120D5E3E" w:rsidR="00FD003A" w:rsidRPr="003D6FA5" w:rsidRDefault="00FD003A" w:rsidP="003702CB">
    <w:pPr>
      <w:pStyle w:val="Header"/>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94</w:t>
    </w:r>
    <w:r>
      <w:rPr>
        <w:rStyle w:val="PageNumber"/>
      </w:rPr>
      <w:fldChar w:fldCharType="end"/>
    </w:r>
    <w:r>
      <w:tab/>
    </w:r>
    <w:fldSimple w:instr=" STYLEREF  Title ">
      <w:r w:rsidR="00995AA6">
        <w:rPr>
          <w:noProof/>
        </w:rPr>
        <w:t>Headline economic value for waste and materials efficiency in Australia</w:t>
      </w:r>
    </w:fldSimple>
    <w:r w:rsidRPr="00CD111E">
      <w:rPr>
        <w:noProof/>
      </w:rPr>
      <mc:AlternateContent>
        <mc:Choice Requires="wps">
          <w:drawing>
            <wp:anchor distT="0" distB="0" distL="114300" distR="114300" simplePos="0" relativeHeight="251703296" behindDoc="0" locked="0" layoutInCell="0" allowOverlap="1" wp14:anchorId="7AFDB82C" wp14:editId="728F7820">
              <wp:simplePos x="0" y="0"/>
              <wp:positionH relativeFrom="page">
                <wp:posOffset>9771380</wp:posOffset>
              </wp:positionH>
              <wp:positionV relativeFrom="page">
                <wp:posOffset>0</wp:posOffset>
              </wp:positionV>
              <wp:extent cx="0" cy="7560000"/>
              <wp:effectExtent l="0" t="0" r="19050" b="22225"/>
              <wp:wrapNone/>
              <wp:docPr id="85" name="Straight Connector 85"/>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CD12E1" id="Straight Connector 85" o:spid="_x0000_s1026" style="position:absolute;z-index:2517032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BpJZ5y/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700224" behindDoc="0" locked="0" layoutInCell="0" allowOverlap="1" wp14:anchorId="0500657B" wp14:editId="7B41CAEA">
              <wp:simplePos x="0" y="0"/>
              <wp:positionH relativeFrom="page">
                <wp:posOffset>9757410</wp:posOffset>
              </wp:positionH>
              <wp:positionV relativeFrom="page">
                <wp:posOffset>0</wp:posOffset>
              </wp:positionV>
              <wp:extent cx="216000" cy="7560000"/>
              <wp:effectExtent l="0" t="0" r="0" b="3175"/>
              <wp:wrapNone/>
              <wp:docPr id="86" name="Rectangle 86"/>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8D3AC" w14:textId="4F614F45"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0657B" id="Rectangle 86" o:spid="_x0000_s1091" style="position:absolute;left:0;text-align:left;margin-left:768.3pt;margin-top:0;width:17pt;height:595.3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HGTu734CAABh&#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4348D3AC" w14:textId="4F614F45"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C206E" w14:textId="15ACD02C" w:rsidR="00FD003A" w:rsidRPr="003D6FA5" w:rsidRDefault="00FD003A" w:rsidP="003702CB">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93</w:t>
    </w:r>
    <w:r>
      <w:rPr>
        <w:rStyle w:val="PageNumber"/>
      </w:rPr>
      <w:fldChar w:fldCharType="end"/>
    </w:r>
    <w:r>
      <w:rPr>
        <w:noProof/>
      </w:rPr>
      <mc:AlternateContent>
        <mc:Choice Requires="wps">
          <w:drawing>
            <wp:anchor distT="0" distB="0" distL="114300" distR="114300" simplePos="0" relativeHeight="251697152" behindDoc="0" locked="0" layoutInCell="0" allowOverlap="1" wp14:anchorId="26126BCB" wp14:editId="2BBE1D18">
              <wp:simplePos x="0" y="0"/>
              <wp:positionH relativeFrom="page">
                <wp:posOffset>9771380</wp:posOffset>
              </wp:positionH>
              <wp:positionV relativeFrom="page">
                <wp:posOffset>0</wp:posOffset>
              </wp:positionV>
              <wp:extent cx="0" cy="7560000"/>
              <wp:effectExtent l="0" t="0" r="19050" b="22225"/>
              <wp:wrapNone/>
              <wp:docPr id="87" name="Straight Connector 87"/>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6A3FF8" id="Straight Connector 87" o:spid="_x0000_s1026" style="position:absolute;z-index:2516971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HNhpE6/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694080" behindDoc="0" locked="0" layoutInCell="0" allowOverlap="1" wp14:anchorId="376EED19" wp14:editId="358AA795">
              <wp:simplePos x="0" y="0"/>
              <wp:positionH relativeFrom="page">
                <wp:posOffset>9757410</wp:posOffset>
              </wp:positionH>
              <wp:positionV relativeFrom="page">
                <wp:posOffset>0</wp:posOffset>
              </wp:positionV>
              <wp:extent cx="216000" cy="7560000"/>
              <wp:effectExtent l="0" t="0" r="0" b="3175"/>
              <wp:wrapNone/>
              <wp:docPr id="88" name="Rectangle 88"/>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87051" w14:textId="09715F0C"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93</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EED19" id="Rectangle 88" o:spid="_x0000_s1092" style="position:absolute;left:0;text-align:left;margin-left:768.3pt;margin-top:0;width:17pt;height:595.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" o:allowincell="f" filled="f" stroked="f" strokeweight="2pt">
              <v:textbox style="layout-flow:vertical" inset="0,0,0,0">
                <w:txbxContent>
                  <w:p w14:paraId="38887051" w14:textId="09715F0C"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93</w:t>
                    </w:r>
                    <w:r>
                      <w:rPr>
                        <w:rStyle w:val="PageNumber"/>
                      </w:rPr>
                      <w:fldChar w:fldCharType="end"/>
                    </w:r>
                  </w:p>
                </w:txbxContent>
              </v:textbox>
              <w10:wrap anchorx="page" anchory="page"/>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39ED8" w14:textId="77777777" w:rsidR="00FD003A" w:rsidRPr="003D6FA5" w:rsidRDefault="00FD003A" w:rsidP="003702CB">
    <w:pPr>
      <w:pStyle w:val="Header"/>
      <w:pBdr>
        <w:bottom w:val="none" w:sz="0" w:space="0" w:color="auto"/>
      </w:pBdr>
      <w:spacing w:before="0"/>
      <w:ind w:left="0" w:right="0"/>
    </w:pPr>
    <w:r w:rsidRPr="00CD111E">
      <w:rPr>
        <w:noProof/>
      </w:rPr>
      <mc:AlternateContent>
        <mc:Choice Requires="wps">
          <w:drawing>
            <wp:anchor distT="0" distB="0" distL="114300" distR="114300" simplePos="0" relativeHeight="251687936" behindDoc="0" locked="0" layoutInCell="0" allowOverlap="1" wp14:anchorId="234BCE41" wp14:editId="44A2F984">
              <wp:simplePos x="0" y="0"/>
              <wp:positionH relativeFrom="page">
                <wp:posOffset>9774224</wp:posOffset>
              </wp:positionH>
              <wp:positionV relativeFrom="page">
                <wp:posOffset>0</wp:posOffset>
              </wp:positionV>
              <wp:extent cx="0" cy="7560000"/>
              <wp:effectExtent l="0" t="0" r="38100" b="22225"/>
              <wp:wrapNone/>
              <wp:docPr id="89" name="Straight Connector 89"/>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6DB1F4" id="Straight Connector 89" o:spid="_x0000_s1026" style="position:absolute;z-index:2516879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6pt,0" to="769.6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" o:allowincell="f" strokecolor="#f61d12 [3205]" strokeweight=".5pt">
              <w10:wrap anchorx="page" anchory="page"/>
            </v:line>
          </w:pict>
        </mc:Fallback>
      </mc:AlternateContent>
    </w:r>
    <w:r w:rsidRPr="00CD111E">
      <w:rPr>
        <w:noProof/>
      </w:rPr>
      <mc:AlternateContent>
        <mc:Choice Requires="wps">
          <w:drawing>
            <wp:anchor distT="0" distB="0" distL="114300" distR="114300" simplePos="0" relativeHeight="251684864" behindDoc="0" locked="0" layoutInCell="0" allowOverlap="1" wp14:anchorId="2B43D93B" wp14:editId="64F16B72">
              <wp:simplePos x="0" y="0"/>
              <wp:positionH relativeFrom="page">
                <wp:posOffset>9757410</wp:posOffset>
              </wp:positionH>
              <wp:positionV relativeFrom="page">
                <wp:posOffset>0</wp:posOffset>
              </wp:positionV>
              <wp:extent cx="216000" cy="7560000"/>
              <wp:effectExtent l="0" t="0" r="0" b="3175"/>
              <wp:wrapNone/>
              <wp:docPr id="90" name="Rectangle 90"/>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502BF" w14:textId="5F960A23"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3D93B" id="Rectangle 90" o:spid="_x0000_s1093" style="position:absolute;margin-left:768.3pt;margin-top:0;width:17pt;height:595.3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D24U4WfQIAAGEF&#10;AAAOAAAAAAAAAAAAAAAAAC4CAABkcnMvZTJvRG9jLnhtbFBLAQItABQABgAIAAAAIQARr74G3QAA&#10;AAsBAAAPAAAAAAAAAAAAAAAAANcEAABkcnMvZG93bnJldi54bWxQSwUGAAAAAAQABADzAAAA4QUA&#10;AAAA&#10;" o:allowincell="f" filled="f" stroked="f" strokeweight="2pt">
              <v:textbox style="layout-flow:vertical" inset="0,0,0,0">
                <w:txbxContent>
                  <w:p w14:paraId="55E502BF" w14:textId="5F960A23"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13C10" w14:textId="77777777" w:rsidR="00FD003A" w:rsidRPr="003D6FA5" w:rsidRDefault="00FD003A" w:rsidP="003702CB">
    <w:pPr>
      <w:pStyle w:val="Header"/>
      <w:pBdr>
        <w:bottom w:val="none" w:sz="0" w:space="0" w:color="auto"/>
      </w:pBdr>
      <w:spacing w:before="0"/>
      <w:ind w:left="0" w:right="0"/>
    </w:pPr>
    <w:r>
      <w:rPr>
        <w:noProof/>
      </w:rPr>
      <mc:AlternateContent>
        <mc:Choice Requires="wps">
          <w:drawing>
            <wp:anchor distT="0" distB="0" distL="114300" distR="114300" simplePos="0" relativeHeight="251681792" behindDoc="0" locked="0" layoutInCell="0" allowOverlap="1" wp14:anchorId="1CB3EB67" wp14:editId="2D84B0E7">
              <wp:simplePos x="0" y="0"/>
              <wp:positionH relativeFrom="page">
                <wp:posOffset>9774859</wp:posOffset>
              </wp:positionH>
              <wp:positionV relativeFrom="page">
                <wp:posOffset>0</wp:posOffset>
              </wp:positionV>
              <wp:extent cx="0" cy="7560000"/>
              <wp:effectExtent l="0" t="0" r="38100" b="22225"/>
              <wp:wrapNone/>
              <wp:docPr id="91" name="Straight Connector 91"/>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FE020F" id="Straight Connector 91" o:spid="_x0000_s1026" style="position:absolute;z-index:2516817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65pt,0" to="769.6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" o:allowincell="f" strokecolor="#f61d12 [3205]" strokeweight=".5pt">
              <w10:wrap anchorx="page" anchory="page"/>
            </v:line>
          </w:pict>
        </mc:Fallback>
      </mc:AlternateContent>
    </w:r>
    <w:r>
      <w:rPr>
        <w:noProof/>
      </w:rPr>
      <mc:AlternateContent>
        <mc:Choice Requires="wps">
          <w:drawing>
            <wp:anchor distT="0" distB="0" distL="114300" distR="114300" simplePos="0" relativeHeight="251675648" behindDoc="0" locked="0" layoutInCell="0" allowOverlap="1" wp14:anchorId="56C56260" wp14:editId="6D5BE9BE">
              <wp:simplePos x="0" y="0"/>
              <wp:positionH relativeFrom="page">
                <wp:posOffset>9757410</wp:posOffset>
              </wp:positionH>
              <wp:positionV relativeFrom="page">
                <wp:posOffset>0</wp:posOffset>
              </wp:positionV>
              <wp:extent cx="216000" cy="7560000"/>
              <wp:effectExtent l="0" t="0" r="0" b="3175"/>
              <wp:wrapNone/>
              <wp:docPr id="92" name="Rectangle 92"/>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8E25F" w14:textId="62D9BD0E"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56260" id="Rectangle 92" o:spid="_x0000_s1094" style="position:absolute;margin-left:768.3pt;margin-top:0;width:17pt;height:595.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CiaP8IfQIAAGEF&#10;AAAOAAAAAAAAAAAAAAAAAC4CAABkcnMvZTJvRG9jLnhtbFBLAQItABQABgAIAAAAIQARr74G3QAA&#10;AAsBAAAPAAAAAAAAAAAAAAAAANcEAABkcnMvZG93bnJldi54bWxQSwUGAAAAAAQABADzAAAA4QUA&#10;AAAA&#10;" o:allowincell="f" filled="f" stroked="f" strokeweight="2pt">
              <v:textbox style="layout-flow:vertical" inset="0,0,0,0">
                <w:txbxContent>
                  <w:p w14:paraId="2308E25F" w14:textId="62D9BD0E"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97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78720" behindDoc="0" locked="0" layoutInCell="0" allowOverlap="1" wp14:anchorId="7A231B4D" wp14:editId="2FDB4DCA">
              <wp:simplePos x="0" y="0"/>
              <wp:positionH relativeFrom="page">
                <wp:posOffset>396240</wp:posOffset>
              </wp:positionH>
              <wp:positionV relativeFrom="page">
                <wp:posOffset>1440180</wp:posOffset>
              </wp:positionV>
              <wp:extent cx="180000" cy="5040000"/>
              <wp:effectExtent l="0" t="0" r="0" b="8255"/>
              <wp:wrapNone/>
              <wp:docPr id="93" name="Rectangle 93"/>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2674B" w14:textId="77777777" w:rsidR="00FD003A" w:rsidRPr="009C5A0E" w:rsidRDefault="00FD003A" w:rsidP="003702CB">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31B4D" id="Rectangle 93" o:spid="_x0000_s1095" style="position:absolute;margin-left:31.2pt;margin-top:113.4pt;width:14.15pt;height:396.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" o:allowincell="f" filled="f" stroked="f" strokeweight="2pt">
              <v:textbox style="layout-flow:vertical" inset="0,0,0,0">
                <w:txbxContent>
                  <w:p w14:paraId="2742674B" w14:textId="77777777" w:rsidR="00FD003A" w:rsidRPr="009C5A0E" w:rsidRDefault="00FD003A" w:rsidP="003702CB">
                    <w:pPr>
                      <w:pStyle w:val="Footer"/>
                      <w:jc w:val="right"/>
                    </w:pPr>
                    <w:r>
                      <w:t>www.TheCIE.com.au</w:t>
                    </w:r>
                  </w:p>
                </w:txbxContent>
              </v:textbox>
              <w10:wrap anchorx="page" anchory="page"/>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2F107" w14:textId="0495F6A6" w:rsidR="00FD003A" w:rsidRPr="003D6FA5" w:rsidRDefault="00FD003A" w:rsidP="003702CB">
    <w:pPr>
      <w:pStyle w:val="Header"/>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102</w:t>
    </w:r>
    <w:r>
      <w:rPr>
        <w:rStyle w:val="PageNumber"/>
      </w:rPr>
      <w:fldChar w:fldCharType="end"/>
    </w:r>
    <w:r>
      <w:tab/>
    </w:r>
    <w:fldSimple w:instr=" STYLEREF  Title ">
      <w:r w:rsidR="00995AA6">
        <w:rPr>
          <w:noProof/>
        </w:rPr>
        <w:t>Headline economic value for waste and materials efficiency in Australia</w:t>
      </w:r>
    </w:fldSimple>
    <w:r w:rsidRPr="00CD111E">
      <w:rPr>
        <w:noProof/>
      </w:rPr>
      <mc:AlternateContent>
        <mc:Choice Requires="wps">
          <w:drawing>
            <wp:anchor distT="0" distB="0" distL="114300" distR="114300" simplePos="0" relativeHeight="251734016" behindDoc="0" locked="0" layoutInCell="0" allowOverlap="1" wp14:anchorId="382EEC8D" wp14:editId="7B35A78C">
              <wp:simplePos x="0" y="0"/>
              <wp:positionH relativeFrom="page">
                <wp:posOffset>9771380</wp:posOffset>
              </wp:positionH>
              <wp:positionV relativeFrom="page">
                <wp:posOffset>0</wp:posOffset>
              </wp:positionV>
              <wp:extent cx="0" cy="7560000"/>
              <wp:effectExtent l="0" t="0" r="19050" b="22225"/>
              <wp:wrapNone/>
              <wp:docPr id="18" name="Straight Connector 1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2DF155" id="Straight Connector 18" o:spid="_x0000_s1026" style="position:absolute;z-index:2517340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730944" behindDoc="0" locked="0" layoutInCell="0" allowOverlap="1" wp14:anchorId="5469AD41" wp14:editId="75287924">
              <wp:simplePos x="0" y="0"/>
              <wp:positionH relativeFrom="page">
                <wp:posOffset>9757410</wp:posOffset>
              </wp:positionH>
              <wp:positionV relativeFrom="page">
                <wp:posOffset>0</wp:posOffset>
              </wp:positionV>
              <wp:extent cx="216000" cy="7560000"/>
              <wp:effectExtent l="0" t="0" r="0" b="3175"/>
              <wp:wrapNone/>
              <wp:docPr id="19" name="Rectangle 1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F3C7C7" w14:textId="5FB96E12"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102</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9AD41" id="Rectangle 19" o:spid="_x0000_s1097" style="position:absolute;left:0;text-align:left;margin-left:768.3pt;margin-top:0;width:17pt;height:595.3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" o:allowincell="f" filled="f" stroked="f" strokeweight="2pt">
              <v:textbox style="layout-flow:vertical" inset="0,0,0,0">
                <w:txbxContent>
                  <w:p w14:paraId="6EF3C7C7" w14:textId="5FB96E12"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102</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F1154" w14:textId="240D340D" w:rsidR="00FD003A" w:rsidRPr="003D6FA5" w:rsidRDefault="00FD003A" w:rsidP="003702CB">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103</w:t>
    </w:r>
    <w:r>
      <w:rPr>
        <w:rStyle w:val="PageNumber"/>
      </w:rPr>
      <w:fldChar w:fldCharType="end"/>
    </w:r>
    <w:r>
      <w:rPr>
        <w:noProof/>
      </w:rPr>
      <mc:AlternateContent>
        <mc:Choice Requires="wps">
          <w:drawing>
            <wp:anchor distT="0" distB="0" distL="114300" distR="114300" simplePos="0" relativeHeight="251727872" behindDoc="0" locked="0" layoutInCell="0" allowOverlap="1" wp14:anchorId="2CBC54D0" wp14:editId="500E776B">
              <wp:simplePos x="0" y="0"/>
              <wp:positionH relativeFrom="page">
                <wp:posOffset>9771380</wp:posOffset>
              </wp:positionH>
              <wp:positionV relativeFrom="page">
                <wp:posOffset>0</wp:posOffset>
              </wp:positionV>
              <wp:extent cx="0" cy="7560000"/>
              <wp:effectExtent l="0" t="0" r="19050" b="22225"/>
              <wp:wrapNone/>
              <wp:docPr id="21" name="Straight Connector 21"/>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2DAE6F" id="Straight Connector 21" o:spid="_x0000_s1026" style="position:absolute;z-index:251727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724800" behindDoc="0" locked="0" layoutInCell="0" allowOverlap="1" wp14:anchorId="56082521" wp14:editId="118533FD">
              <wp:simplePos x="0" y="0"/>
              <wp:positionH relativeFrom="page">
                <wp:posOffset>9757410</wp:posOffset>
              </wp:positionH>
              <wp:positionV relativeFrom="page">
                <wp:posOffset>0</wp:posOffset>
              </wp:positionV>
              <wp:extent cx="216000" cy="7560000"/>
              <wp:effectExtent l="0" t="0" r="0" b="3175"/>
              <wp:wrapNone/>
              <wp:docPr id="22" name="Rectangle 22"/>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B4F18" w14:textId="42FF7B72"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103</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82521" id="Rectangle 22" o:spid="_x0000_s1098" style="position:absolute;left:0;text-align:left;margin-left:768.3pt;margin-top:0;width:17pt;height:595.3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C/uDhyfQIAAGEF&#10;AAAOAAAAAAAAAAAAAAAAAC4CAABkcnMvZTJvRG9jLnhtbFBLAQItABQABgAIAAAAIQARr74G3QAA&#10;AAsBAAAPAAAAAAAAAAAAAAAAANcEAABkcnMvZG93bnJldi54bWxQSwUGAAAAAAQABADzAAAA4QUA&#10;AAAA&#10;" o:allowincell="f" filled="f" stroked="f" strokeweight="2pt">
              <v:textbox style="layout-flow:vertical" inset="0,0,0,0">
                <w:txbxContent>
                  <w:p w14:paraId="641B4F18" w14:textId="42FF7B72"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103</w:t>
                    </w:r>
                    <w:r>
                      <w:rPr>
                        <w:rStyle w:val="PageNumber"/>
                      </w:rPr>
                      <w:fldChar w:fldCharType="end"/>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7B786" w14:textId="77777777" w:rsidR="00FD003A" w:rsidRPr="00A731D9" w:rsidRDefault="00FD003A" w:rsidP="00280D91">
    <w:pPr>
      <w:pStyle w:val="Header"/>
    </w:pPr>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B03B9" w14:textId="77777777" w:rsidR="00FD003A" w:rsidRPr="003D6FA5" w:rsidRDefault="00FD003A" w:rsidP="003702CB">
    <w:pPr>
      <w:pStyle w:val="Header"/>
      <w:pBdr>
        <w:bottom w:val="none" w:sz="0" w:space="0" w:color="auto"/>
      </w:pBdr>
      <w:spacing w:before="0"/>
      <w:ind w:left="0" w:right="0"/>
    </w:pPr>
    <w:r w:rsidRPr="00CD111E">
      <w:rPr>
        <w:noProof/>
      </w:rPr>
      <mc:AlternateContent>
        <mc:Choice Requires="wps">
          <w:drawing>
            <wp:anchor distT="0" distB="0" distL="114300" distR="114300" simplePos="0" relativeHeight="251718656" behindDoc="0" locked="0" layoutInCell="0" allowOverlap="1" wp14:anchorId="3E2831F3" wp14:editId="214DB27B">
              <wp:simplePos x="0" y="0"/>
              <wp:positionH relativeFrom="page">
                <wp:posOffset>9771380</wp:posOffset>
              </wp:positionH>
              <wp:positionV relativeFrom="page">
                <wp:posOffset>0</wp:posOffset>
              </wp:positionV>
              <wp:extent cx="0" cy="7560000"/>
              <wp:effectExtent l="0" t="0" r="38100" b="22225"/>
              <wp:wrapNone/>
              <wp:docPr id="24" name="Straight Connector 24"/>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99A68B" id="Straight Connector 24" o:spid="_x0000_s1026" style="position:absolute;z-index:2517186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" o:allowincell="f" strokecolor="#f61d12 [3205]" strokeweight=".5pt">
              <w10:wrap anchorx="page" anchory="page"/>
            </v:line>
          </w:pict>
        </mc:Fallback>
      </mc:AlternateContent>
    </w:r>
    <w:r w:rsidRPr="00CD111E">
      <w:rPr>
        <w:noProof/>
      </w:rPr>
      <mc:AlternateContent>
        <mc:Choice Requires="wps">
          <w:drawing>
            <wp:anchor distT="0" distB="0" distL="114300" distR="114300" simplePos="0" relativeHeight="251715584" behindDoc="0" locked="0" layoutInCell="0" allowOverlap="1" wp14:anchorId="52DC13D0" wp14:editId="5FF0FE3C">
              <wp:simplePos x="0" y="0"/>
              <wp:positionH relativeFrom="page">
                <wp:posOffset>9757410</wp:posOffset>
              </wp:positionH>
              <wp:positionV relativeFrom="page">
                <wp:posOffset>0</wp:posOffset>
              </wp:positionV>
              <wp:extent cx="216000" cy="7560000"/>
              <wp:effectExtent l="0" t="0" r="0" b="3175"/>
              <wp:wrapNone/>
              <wp:docPr id="25" name="Rectangle 25"/>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843D2" w14:textId="4C92D81A"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13D0" id="Rectangle 25" o:spid="_x0000_s1099" style="position:absolute;margin-left:768.3pt;margin-top:0;width:17pt;height:595.3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D7OR+GfQIAAGEF&#10;AAAOAAAAAAAAAAAAAAAAAC4CAABkcnMvZTJvRG9jLnhtbFBLAQItABQABgAIAAAAIQARr74G3QAA&#10;AAsBAAAPAAAAAAAAAAAAAAAAANcEAABkcnMvZG93bnJldi54bWxQSwUGAAAAAAQABADzAAAA4QUA&#10;AAAA&#10;" o:allowincell="f" filled="f" stroked="f" strokeweight="2pt">
              <v:textbox style="layout-flow:vertical" inset="0,0,0,0">
                <w:txbxContent>
                  <w:p w14:paraId="15E843D2" w14:textId="4C92D81A"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104</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995AA6">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9A97D" w14:textId="77777777" w:rsidR="00FD003A" w:rsidRPr="003D6FA5" w:rsidRDefault="00FD003A" w:rsidP="003702CB">
    <w:pPr>
      <w:pStyle w:val="Header"/>
      <w:pBdr>
        <w:bottom w:val="none" w:sz="0" w:space="0" w:color="auto"/>
      </w:pBdr>
      <w:spacing w:before="0"/>
      <w:ind w:left="0" w:right="0"/>
    </w:pPr>
    <w:r>
      <w:rPr>
        <w:noProof/>
      </w:rPr>
      <mc:AlternateContent>
        <mc:Choice Requires="wps">
          <w:drawing>
            <wp:anchor distT="0" distB="0" distL="114300" distR="114300" simplePos="0" relativeHeight="251712512" behindDoc="0" locked="0" layoutInCell="0" allowOverlap="1" wp14:anchorId="3B561E50" wp14:editId="71D5A6B8">
              <wp:simplePos x="0" y="0"/>
              <wp:positionH relativeFrom="page">
                <wp:posOffset>9773285</wp:posOffset>
              </wp:positionH>
              <wp:positionV relativeFrom="page">
                <wp:posOffset>0</wp:posOffset>
              </wp:positionV>
              <wp:extent cx="0" cy="7560000"/>
              <wp:effectExtent l="0" t="0" r="19050" b="22225"/>
              <wp:wrapNone/>
              <wp:docPr id="26" name="Straight Connector 26"/>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CD084B" id="Straight Connector 26" o:spid="_x0000_s1026" style="position:absolute;z-index:251712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55pt,0" to="769.55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" o:allowincell="f" strokecolor="#f61d12 [3205]" strokeweight=".5pt">
              <w10:wrap anchorx="page" anchory="page"/>
            </v:line>
          </w:pict>
        </mc:Fallback>
      </mc:AlternateContent>
    </w:r>
    <w:r>
      <w:rPr>
        <w:noProof/>
      </w:rPr>
      <mc:AlternateContent>
        <mc:Choice Requires="wps">
          <w:drawing>
            <wp:anchor distT="0" distB="0" distL="114300" distR="114300" simplePos="0" relativeHeight="251706368" behindDoc="0" locked="0" layoutInCell="0" allowOverlap="1" wp14:anchorId="2C69E1DF" wp14:editId="750AF9C1">
              <wp:simplePos x="0" y="0"/>
              <wp:positionH relativeFrom="page">
                <wp:posOffset>9757410</wp:posOffset>
              </wp:positionH>
              <wp:positionV relativeFrom="page">
                <wp:posOffset>0</wp:posOffset>
              </wp:positionV>
              <wp:extent cx="216000" cy="7560000"/>
              <wp:effectExtent l="0" t="0" r="0" b="3175"/>
              <wp:wrapNone/>
              <wp:docPr id="27" name="Rectangle 27"/>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3B378" w14:textId="6AF9850D"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9E1DF" id="Rectangle 27" o:spid="_x0000_s1100" style="position:absolute;margin-left:768.3pt;margin-top:0;width:17pt;height:595.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K+wrph8AgAAYQUA&#10;AA4AAAAAAAAAAAAAAAAALgIAAGRycy9lMm9Eb2MueG1sUEsBAi0AFAAGAAgAAAAhABGvvgbdAAAA&#10;CwEAAA8AAAAAAAAAAAAAAAAA1gQAAGRycy9kb3ducmV2LnhtbFBLBQYAAAAABAAEAPMAAADgBQAA&#10;AAA=&#10;" o:allowincell="f" filled="f" stroked="f" strokeweight="2pt">
              <v:textbox style="layout-flow:vertical" inset="0,0,0,0">
                <w:txbxContent>
                  <w:p w14:paraId="3473B378" w14:textId="6AF9850D" w:rsidR="00FD003A" w:rsidRPr="009D4FBD" w:rsidRDefault="00FD003A" w:rsidP="003702CB">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995AA6">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709440" behindDoc="0" locked="0" layoutInCell="0" allowOverlap="1" wp14:anchorId="411C67D6" wp14:editId="79C846FE">
              <wp:simplePos x="0" y="0"/>
              <wp:positionH relativeFrom="page">
                <wp:posOffset>396240</wp:posOffset>
              </wp:positionH>
              <wp:positionV relativeFrom="page">
                <wp:posOffset>1440180</wp:posOffset>
              </wp:positionV>
              <wp:extent cx="180000" cy="5040000"/>
              <wp:effectExtent l="0" t="0" r="0" b="8255"/>
              <wp:wrapNone/>
              <wp:docPr id="28" name="Rectangle 28"/>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F9E21" w14:textId="77777777" w:rsidR="00FD003A" w:rsidRPr="009C5A0E" w:rsidRDefault="00FD003A" w:rsidP="003702CB">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C67D6" id="Rectangle 28" o:spid="_x0000_s1101" style="position:absolute;margin-left:31.2pt;margin-top:113.4pt;width:14.15pt;height:396.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" o:allowincell="f" filled="f" stroked="f" strokeweight="2pt">
              <v:textbox style="layout-flow:vertical" inset="0,0,0,0">
                <w:txbxContent>
                  <w:p w14:paraId="2D4F9E21" w14:textId="77777777" w:rsidR="00FD003A" w:rsidRPr="009C5A0E" w:rsidRDefault="00FD003A" w:rsidP="003702CB">
                    <w:pPr>
                      <w:pStyle w:val="Footer"/>
                      <w:jc w:val="right"/>
                    </w:pPr>
                    <w:r>
                      <w:t>www.TheCIE.com.au</w:t>
                    </w:r>
                  </w:p>
                </w:txbxContent>
              </v:textbox>
              <w10:wrap anchorx="page" anchory="page"/>
            </v:rect>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26DCB0" w14:textId="2F54983B" w:rsidR="00FD003A" w:rsidRDefault="00FD003A" w:rsidP="00315EBE">
    <w:pPr>
      <w:pStyle w:val="Header"/>
    </w:pPr>
    <w:r>
      <w:rPr>
        <w:b/>
      </w:rPr>
      <w:tab/>
    </w:r>
    <w:sdt>
      <w:sdtPr>
        <w:id w:val="-1120608803"/>
        <w:docPartObj>
          <w:docPartGallery w:val="Page Numbers (Bottom of Page)"/>
          <w:docPartUnique/>
        </w:docPartObj>
      </w:sdtPr>
      <w:sdtEndPr>
        <w:rPr>
          <w:rStyle w:val="PageNumber"/>
          <w:rFonts w:ascii="Franklin Gothic Demi" w:hAnsi="Franklin Gothic Demi"/>
          <w:color w:val="006B7A" w:themeColor="accent1"/>
          <w:sz w:val="20"/>
          <w:szCs w:val="20"/>
        </w:rPr>
      </w:sdtEndPr>
      <w:sdtContent>
        <w:r w:rsidRPr="00D44D70">
          <w:rPr>
            <w:rStyle w:val="PageNumber"/>
          </w:rPr>
          <w:fldChar w:fldCharType="begin"/>
        </w:r>
        <w:r w:rsidRPr="00D44D70">
          <w:rPr>
            <w:rStyle w:val="PageNumber"/>
          </w:rPr>
          <w:instrText xml:space="preserve"> PAGE   \* MERGEFORMAT </w:instrText>
        </w:r>
        <w:r w:rsidRPr="00D44D70">
          <w:rPr>
            <w:rStyle w:val="PageNumber"/>
          </w:rPr>
          <w:fldChar w:fldCharType="separate"/>
        </w:r>
        <w:r w:rsidR="00995AA6">
          <w:rPr>
            <w:rStyle w:val="PageNumber"/>
            <w:noProof/>
          </w:rPr>
          <w:t>112</w:t>
        </w:r>
        <w:r w:rsidRPr="00D44D70">
          <w:rPr>
            <w:rStyle w:val="PageNumber"/>
          </w:rPr>
          <w:fldChar w:fldCharType="end"/>
        </w:r>
      </w:sdtContent>
    </w:sdt>
    <w:r>
      <w:rPr>
        <w:b/>
      </w:rPr>
      <w:tab/>
    </w:r>
    <w:fldSimple w:instr=" STYLEREF  Title ">
      <w:r w:rsidR="00995AA6">
        <w:rPr>
          <w:noProof/>
        </w:rPr>
        <w:t>Headline economic value for waste and materials efficiency in Australia</w:t>
      </w:r>
    </w:fldSimple>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9473" w14:textId="14B2AEB9" w:rsidR="00FD003A" w:rsidRPr="003D2A2B" w:rsidRDefault="00FD003A" w:rsidP="00315EBE">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105</w:t>
    </w:r>
    <w:r>
      <w:rPr>
        <w:rStyle w:val="PageNumber"/>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649CA" w14:textId="1B0D59B6" w:rsidR="00FD003A" w:rsidRPr="009D4FBD" w:rsidRDefault="00FD003A" w:rsidP="00A43AF7">
    <w:pPr>
      <w:pStyle w:val="Header"/>
    </w:pPr>
    <w:r>
      <w:tab/>
    </w:r>
    <w:r>
      <w:rPr>
        <w:rStyle w:val="PageNumber"/>
      </w:rPr>
      <w:fldChar w:fldCharType="begin"/>
    </w:r>
    <w:r>
      <w:rPr>
        <w:rStyle w:val="PageNumber"/>
      </w:rPr>
      <w:instrText xml:space="preserve"> PAGE </w:instrText>
    </w:r>
    <w:r>
      <w:rPr>
        <w:rStyle w:val="PageNumber"/>
      </w:rPr>
      <w:fldChar w:fldCharType="separate"/>
    </w:r>
    <w:r w:rsidR="00995AA6">
      <w:rPr>
        <w:rStyle w:val="PageNumber"/>
        <w:noProof/>
      </w:rPr>
      <w:t>114</w:t>
    </w:r>
    <w:r>
      <w:rPr>
        <w:rStyle w:val="PageNumber"/>
      </w:rPr>
      <w:fldChar w:fldCharType="end"/>
    </w:r>
    <w:r>
      <w:tab/>
    </w:r>
    <w:fldSimple w:instr=" STYLEREF  Title ">
      <w:r w:rsidR="00995AA6">
        <w:rPr>
          <w:noProof/>
        </w:rPr>
        <w:t>Headline economic value for waste and materials efficiency in Australia</w:t>
      </w:r>
    </w:fldSimple>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C3AED" w14:textId="43949600" w:rsidR="00FD003A" w:rsidRPr="009D4FBD" w:rsidRDefault="00FD003A" w:rsidP="00A43AF7">
    <w:pPr>
      <w:pStyle w:val="Header"/>
    </w:pPr>
    <w:r>
      <w:tab/>
    </w:r>
    <w:r>
      <w:tab/>
    </w:r>
    <w:r>
      <w:tab/>
    </w:r>
    <w:fldSimple w:instr=" STYLEREF  Title ">
      <w:r w:rsidR="00995AA6">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Pr>
        <w:rStyle w:val="PageNumber"/>
        <w:noProof/>
      </w:rPr>
      <w:t>117</w:t>
    </w:r>
    <w:r>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26A21" w14:textId="6CAC51BD" w:rsidR="00FD003A" w:rsidRDefault="00FD003A" w:rsidP="00280D91">
    <w:pPr>
      <w:pStyle w:val="Header"/>
    </w:pPr>
    <w:r>
      <w:rPr>
        <w:b/>
      </w:rPr>
      <w:tab/>
    </w:r>
    <w:sdt>
      <w:sdtPr>
        <w:id w:val="1338733706"/>
        <w:docPartObj>
          <w:docPartGallery w:val="Page Numbers (Bottom of Page)"/>
          <w:docPartUnique/>
        </w:docPartObj>
      </w:sdtPr>
      <w:sdtEndPr>
        <w:rPr>
          <w:rStyle w:val="PageNumber"/>
          <w:rFonts w:ascii="Franklin Gothic Demi" w:hAnsi="Franklin Gothic Demi"/>
          <w:color w:val="006B7A" w:themeColor="accent1"/>
          <w:sz w:val="20"/>
          <w:szCs w:val="20"/>
        </w:rPr>
      </w:sdtEndPr>
      <w:sdtContent>
        <w:r w:rsidRPr="00D44D70">
          <w:rPr>
            <w:rStyle w:val="PageNumber"/>
          </w:rPr>
          <w:fldChar w:fldCharType="begin"/>
        </w:r>
        <w:r w:rsidRPr="00D44D70">
          <w:rPr>
            <w:rStyle w:val="PageNumber"/>
          </w:rPr>
          <w:instrText xml:space="preserve"> PAGE   \* MERGEFORMAT </w:instrText>
        </w:r>
        <w:r w:rsidRPr="00D44D70">
          <w:rPr>
            <w:rStyle w:val="PageNumber"/>
          </w:rPr>
          <w:fldChar w:fldCharType="separate"/>
        </w:r>
        <w:r w:rsidR="00B76381">
          <w:rPr>
            <w:rStyle w:val="PageNumber"/>
            <w:noProof/>
          </w:rPr>
          <w:t>vi</w:t>
        </w:r>
        <w:r w:rsidRPr="00D44D70">
          <w:rPr>
            <w:rStyle w:val="PageNumber"/>
          </w:rPr>
          <w:fldChar w:fldCharType="end"/>
        </w:r>
      </w:sdtContent>
    </w:sdt>
    <w:r>
      <w:rPr>
        <w:b/>
      </w:rPr>
      <w:tab/>
    </w:r>
    <w:fldSimple w:instr=" STYLEREF  Title ">
      <w:r w:rsidR="00B76381">
        <w:rPr>
          <w:noProof/>
        </w:rPr>
        <w:t>Headline economic value for waste and materials efficiency in Australia</w:t>
      </w:r>
    </w:fldSimple>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0A461" w14:textId="227CB992" w:rsidR="00FD003A" w:rsidRPr="003D2A2B" w:rsidRDefault="00FD003A" w:rsidP="00280D91">
    <w:pPr>
      <w:pStyle w:val="Header"/>
    </w:pPr>
    <w:r>
      <w:tab/>
    </w:r>
    <w:r>
      <w:tab/>
    </w:r>
    <w:r>
      <w:tab/>
    </w:r>
    <w:fldSimple w:instr=" STYLEREF  Title ">
      <w:r w:rsidR="00B76381">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iii</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C7838" w14:textId="7FFB5D4E" w:rsidR="00FD003A" w:rsidRPr="009D4FBD" w:rsidRDefault="00FD003A" w:rsidP="003702CB">
    <w:pPr>
      <w:pStyle w:val="Header"/>
    </w:pPr>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6</w:t>
    </w:r>
    <w:r>
      <w:rPr>
        <w:rStyle w:val="PageNumber"/>
      </w:rPr>
      <w:fldChar w:fldCharType="end"/>
    </w:r>
    <w:r>
      <w:tab/>
    </w:r>
    <w:fldSimple w:instr=" STYLEREF  Title ">
      <w:r w:rsidR="00B76381">
        <w:rPr>
          <w:noProof/>
        </w:rPr>
        <w:t>Headline economic value for waste and materials efficiency in Australia</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F585D" w14:textId="50DDC8B7" w:rsidR="00FD003A" w:rsidRPr="009D4FBD" w:rsidRDefault="00FD003A" w:rsidP="003702CB">
    <w:pPr>
      <w:pStyle w:val="Header"/>
    </w:pPr>
    <w:r>
      <w:tab/>
    </w:r>
    <w:r>
      <w:tab/>
    </w:r>
    <w:r>
      <w:tab/>
    </w:r>
    <w:fldSimple w:instr=" STYLEREF  Title ">
      <w:r w:rsidR="00B76381">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5</w:t>
    </w:r>
    <w:r>
      <w:rPr>
        <w:rStyle w:val="PageNumber"/>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B51FF" w14:textId="76F23925" w:rsidR="00FD003A" w:rsidRPr="003D6FA5" w:rsidRDefault="00FD003A" w:rsidP="001F688E">
    <w:pPr>
      <w:pStyle w:val="Header"/>
    </w:pPr>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18</w:t>
    </w:r>
    <w:r>
      <w:rPr>
        <w:rStyle w:val="PageNumber"/>
      </w:rPr>
      <w:fldChar w:fldCharType="end"/>
    </w:r>
    <w:r>
      <w:tab/>
    </w:r>
    <w:fldSimple w:instr=" STYLEREF  Title ">
      <w:r w:rsidR="00B76381">
        <w:rPr>
          <w:noProof/>
        </w:rPr>
        <w:t>Headline economic value for waste and materials efficiency in Australia</w:t>
      </w:r>
    </w:fldSimple>
    <w:r w:rsidRPr="00CD111E">
      <w:rPr>
        <w:noProof/>
      </w:rPr>
      <mc:AlternateContent>
        <mc:Choice Requires="wps">
          <w:drawing>
            <wp:anchor distT="0" distB="0" distL="114300" distR="114300" simplePos="0" relativeHeight="251611136" behindDoc="0" locked="0" layoutInCell="0" allowOverlap="1" wp14:anchorId="6CB964E4" wp14:editId="1F60778A">
              <wp:simplePos x="0" y="0"/>
              <wp:positionH relativeFrom="page">
                <wp:posOffset>9771380</wp:posOffset>
              </wp:positionH>
              <wp:positionV relativeFrom="page">
                <wp:posOffset>0</wp:posOffset>
              </wp:positionV>
              <wp:extent cx="0" cy="7560000"/>
              <wp:effectExtent l="0" t="0" r="19050" b="22225"/>
              <wp:wrapNone/>
              <wp:docPr id="50" name="Straight Connector 50"/>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250551" id="Straight Connector 50" o:spid="_x0000_s1026" style="position:absolute;z-index:251611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A9bn8e/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sidRPr="00CD111E">
      <w:rPr>
        <w:noProof/>
      </w:rPr>
      <mc:AlternateContent>
        <mc:Choice Requires="wps">
          <w:drawing>
            <wp:anchor distT="0" distB="0" distL="114300" distR="114300" simplePos="0" relativeHeight="251608064" behindDoc="0" locked="0" layoutInCell="0" allowOverlap="1" wp14:anchorId="52D6B496" wp14:editId="11DAB4F6">
              <wp:simplePos x="0" y="0"/>
              <wp:positionH relativeFrom="page">
                <wp:posOffset>9757410</wp:posOffset>
              </wp:positionH>
              <wp:positionV relativeFrom="page">
                <wp:posOffset>0</wp:posOffset>
              </wp:positionV>
              <wp:extent cx="216000" cy="7560000"/>
              <wp:effectExtent l="0" t="0" r="0" b="3175"/>
              <wp:wrapNone/>
              <wp:docPr id="51" name="Rectangle 51"/>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D1B1E" w14:textId="37110AEC"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18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B76381">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6B496" id="Rectangle 51" o:spid="_x0000_s1073" style="position:absolute;left:0;text-align:left;margin-left:768.3pt;margin-top:0;width:17pt;height:595.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" o:allowincell="f" filled="f" stroked="f" strokeweight="2pt">
              <v:textbox style="layout-flow:vertical" inset="0,0,0,0">
                <w:txbxContent>
                  <w:p w14:paraId="137D1B1E" w14:textId="37110AEC"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18</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B76381">
                      <w:rPr>
                        <w:noProof/>
                        <w:color w:val="000000" w:themeColor="text1"/>
                      </w:rPr>
                      <w:t>Headline economic value for waste and materials efficiency in Australia</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FB8CA" w14:textId="1D625A0E" w:rsidR="00FD003A" w:rsidRPr="003D6FA5" w:rsidRDefault="00FD003A" w:rsidP="001F688E">
    <w:pPr>
      <w:pStyle w:val="Header"/>
    </w:pPr>
    <w:r>
      <w:tab/>
    </w:r>
    <w:r>
      <w:tab/>
    </w:r>
    <w:r>
      <w:tab/>
    </w:r>
    <w:fldSimple w:instr=" STYLEREF  Title ">
      <w:r w:rsidR="00B76381">
        <w:rPr>
          <w:noProof/>
        </w:rPr>
        <w:t>Headline economic value for waste and materials efficiency in Australia</w:t>
      </w:r>
    </w:fldSimple>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19</w:t>
    </w:r>
    <w:r>
      <w:rPr>
        <w:rStyle w:val="PageNumber"/>
      </w:rPr>
      <w:fldChar w:fldCharType="end"/>
    </w:r>
    <w:r>
      <w:rPr>
        <w:noProof/>
      </w:rPr>
      <mc:AlternateContent>
        <mc:Choice Requires="wps">
          <w:drawing>
            <wp:anchor distT="0" distB="0" distL="114300" distR="114300" simplePos="0" relativeHeight="251604992" behindDoc="0" locked="0" layoutInCell="0" allowOverlap="1" wp14:anchorId="0E5D0C60" wp14:editId="22B06B89">
              <wp:simplePos x="0" y="0"/>
              <wp:positionH relativeFrom="page">
                <wp:posOffset>9771380</wp:posOffset>
              </wp:positionH>
              <wp:positionV relativeFrom="page">
                <wp:posOffset>0</wp:posOffset>
              </wp:positionV>
              <wp:extent cx="0" cy="7560000"/>
              <wp:effectExtent l="0" t="0" r="19050" b="22225"/>
              <wp:wrapNone/>
              <wp:docPr id="48" name="Straight Connector 48"/>
              <wp:cNvGraphicFramePr/>
              <a:graphic xmlns:a="http://schemas.openxmlformats.org/drawingml/2006/main">
                <a:graphicData uri="http://schemas.microsoft.com/office/word/2010/wordprocessingShape">
                  <wps:wsp>
                    <wps:cNvCnPr/>
                    <wps:spPr>
                      <a:xfrm>
                        <a:off x="0" y="0"/>
                        <a:ext cx="0" cy="75600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8ABCCF" id="Straight Connector 48" o:spid="_x0000_s1026" style="position:absolute;z-index:25160499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" o:allowincell="f" strokecolor="#006573 [3044]" strokeweight=".5pt">
              <w10:wrap anchorx="page" anchory="page"/>
            </v:line>
          </w:pict>
        </mc:Fallback>
      </mc:AlternateContent>
    </w:r>
    <w:r>
      <w:rPr>
        <w:noProof/>
      </w:rPr>
      <mc:AlternateContent>
        <mc:Choice Requires="wps">
          <w:drawing>
            <wp:anchor distT="0" distB="0" distL="114300" distR="114300" simplePos="0" relativeHeight="251601920" behindDoc="0" locked="0" layoutInCell="0" allowOverlap="1" wp14:anchorId="651A2422" wp14:editId="36E9237D">
              <wp:simplePos x="0" y="0"/>
              <wp:positionH relativeFrom="page">
                <wp:posOffset>9757410</wp:posOffset>
              </wp:positionH>
              <wp:positionV relativeFrom="page">
                <wp:posOffset>0</wp:posOffset>
              </wp:positionV>
              <wp:extent cx="216000" cy="7560000"/>
              <wp:effectExtent l="0" t="0" r="0" b="3175"/>
              <wp:wrapNone/>
              <wp:docPr id="49" name="Rectangle 49"/>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D23A7" w14:textId="7D8BB22E"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B76381">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19</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A2422" id="Rectangle 49" o:spid="_x0000_s1074" style="position:absolute;left:0;text-align:left;margin-left:768.3pt;margin-top:0;width:17pt;height:595.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A9YLjB8AgAAYAUA&#10;AA4AAAAAAAAAAAAAAAAALgIAAGRycy9lMm9Eb2MueG1sUEsBAi0AFAAGAAgAAAAhABGvvgbdAAAA&#10;CwEAAA8AAAAAAAAAAAAAAAAA1gQAAGRycy9kb3ducmV2LnhtbFBLBQYAAAAABAAEAPMAAADgBQAA&#10;AAA=&#10;" o:allowincell="f" filled="f" stroked="f" strokeweight="2pt">
              <v:textbox style="layout-flow:vertical" inset="0,0,0,0">
                <w:txbxContent>
                  <w:p w14:paraId="4B5D23A7" w14:textId="7D8BB22E" w:rsidR="00FD003A" w:rsidRPr="009D4FBD" w:rsidRDefault="00FD003A" w:rsidP="001F688E">
                    <w:pPr>
                      <w:pStyle w:val="Header"/>
                      <w:tabs>
                        <w:tab w:val="clear" w:pos="-567"/>
                        <w:tab w:val="clear" w:pos="0"/>
                        <w:tab w:val="clear" w:pos="7938"/>
                        <w:tab w:val="clear" w:pos="8505"/>
                        <w:tab w:val="left" w:pos="1701"/>
                        <w:tab w:val="left" w:pos="2268"/>
                        <w:tab w:val="right" w:pos="10206"/>
                        <w:tab w:val="right" w:pos="10773"/>
                      </w:tabs>
                      <w:spacing w:before="0"/>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B76381">
                      <w:rPr>
                        <w:noProof/>
                        <w:color w:val="000000" w:themeColor="text1"/>
                      </w:rPr>
                      <w:t>Headline economic value for waste and materials efficiency in Australia</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sidR="00B76381">
                      <w:rPr>
                        <w:rStyle w:val="PageNumber"/>
                        <w:noProof/>
                      </w:rPr>
                      <w:t>19</w:t>
                    </w:r>
                    <w:r>
                      <w:rPr>
                        <w:rStyle w:val="PageNumber"/>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ECC985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226B29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F6796"/>
    <w:multiLevelType w:val="multilevel"/>
    <w:tmpl w:val="3F6C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3254EB"/>
    <w:multiLevelType w:val="multilevel"/>
    <w:tmpl w:val="A8A0795C"/>
    <w:numStyleLink w:val="RecommendationNumbers"/>
  </w:abstractNum>
  <w:abstractNum w:abstractNumId="4" w15:restartNumberingAfterBreak="0">
    <w:nsid w:val="03D707C9"/>
    <w:multiLevelType w:val="multilevel"/>
    <w:tmpl w:val="B2F602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902B9"/>
    <w:multiLevelType w:val="multilevel"/>
    <w:tmpl w:val="7286E4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6C37E3"/>
    <w:multiLevelType w:val="multilevel"/>
    <w:tmpl w:val="5BCE45E4"/>
    <w:numStyleLink w:val="NoteListNumber"/>
  </w:abstractNum>
  <w:abstractNum w:abstractNumId="7" w15:restartNumberingAfterBreak="0">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0F211EA0"/>
    <w:multiLevelType w:val="multilevel"/>
    <w:tmpl w:val="23921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106066"/>
    <w:multiLevelType w:val="singleLevel"/>
    <w:tmpl w:val="210655DA"/>
    <w:lvl w:ilvl="0">
      <w:start w:val="1"/>
      <w:numFmt w:val="bullet"/>
      <w:lvlText w:val="–"/>
      <w:lvlJc w:val="left"/>
      <w:pPr>
        <w:tabs>
          <w:tab w:val="num" w:pos="530"/>
        </w:tabs>
        <w:ind w:left="170" w:firstLine="0"/>
      </w:pPr>
      <w:rPr>
        <w:rFonts w:ascii="Arial Narrow" w:hAnsi="Arial Narrow" w:hint="default"/>
        <w:sz w:val="18"/>
      </w:rPr>
    </w:lvl>
  </w:abstractNum>
  <w:abstractNum w:abstractNumId="11" w15:restartNumberingAfterBreak="0">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2"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624A0E"/>
    <w:multiLevelType w:val="multilevel"/>
    <w:tmpl w:val="5BCE45E4"/>
    <w:numStyleLink w:val="NoteListNumber"/>
  </w:abstractNum>
  <w:abstractNum w:abstractNumId="16" w15:restartNumberingAfterBreak="0">
    <w:nsid w:val="3487660B"/>
    <w:multiLevelType w:val="multilevel"/>
    <w:tmpl w:val="5BCE45E4"/>
    <w:numStyleLink w:val="NoteListNumber"/>
  </w:abstractNum>
  <w:abstractNum w:abstractNumId="17" w15:restartNumberingAfterBreak="0">
    <w:nsid w:val="38667170"/>
    <w:multiLevelType w:val="singleLevel"/>
    <w:tmpl w:val="2452B3A0"/>
    <w:lvl w:ilvl="0">
      <w:start w:val="1"/>
      <w:numFmt w:val="bullet"/>
      <w:lvlText w:val=""/>
      <w:lvlJc w:val="left"/>
      <w:pPr>
        <w:tabs>
          <w:tab w:val="num" w:pos="284"/>
        </w:tabs>
        <w:ind w:left="284" w:hanging="284"/>
      </w:pPr>
      <w:rPr>
        <w:rFonts w:ascii="Wingdings" w:hAnsi="Wingdings" w:hint="default"/>
        <w:color w:val="6F6652"/>
      </w:rPr>
    </w:lvl>
  </w:abstractNum>
  <w:abstractNum w:abstractNumId="18" w15:restartNumberingAfterBreak="0">
    <w:nsid w:val="3FAD0511"/>
    <w:multiLevelType w:val="hybridMultilevel"/>
    <w:tmpl w:val="0A666062"/>
    <w:lvl w:ilvl="0" w:tplc="EB7EC946">
      <w:start w:val="4"/>
      <w:numFmt w:val="bullet"/>
      <w:lvlText w:val="-"/>
      <w:lvlJc w:val="left"/>
      <w:pPr>
        <w:ind w:left="644" w:hanging="360"/>
      </w:pPr>
      <w:rPr>
        <w:rFonts w:ascii="Calisto MT" w:eastAsia="Times New Roman" w:hAnsi="Calisto MT"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9"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4D2F3B02"/>
    <w:multiLevelType w:val="hybridMultilevel"/>
    <w:tmpl w:val="11844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3E75E8"/>
    <w:multiLevelType w:val="multilevel"/>
    <w:tmpl w:val="A3AC9912"/>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22" w15:restartNumberingAfterBreak="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787896"/>
    <w:multiLevelType w:val="multilevel"/>
    <w:tmpl w:val="567ADE74"/>
    <w:numStyleLink w:val="TableListBullets"/>
  </w:abstractNum>
  <w:abstractNum w:abstractNumId="24" w15:restartNumberingAfterBreak="0">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25" w15:restartNumberingAfterBreak="0">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72BB502B"/>
    <w:multiLevelType w:val="multilevel"/>
    <w:tmpl w:val="CB90F828"/>
    <w:lvl w:ilvl="0">
      <w:start w:val="1"/>
      <w:numFmt w:val="lowerLetter"/>
      <w:lvlRestart w:val="0"/>
      <w:lvlText w:val="%1"/>
      <w:lvlJc w:val="left"/>
      <w:pPr>
        <w:tabs>
          <w:tab w:val="num" w:pos="170"/>
        </w:tabs>
        <w:ind w:left="0" w:firstLine="0"/>
      </w:pPr>
      <w:rPr>
        <w:rFonts w:hint="default"/>
        <w:b/>
        <w:bCs w:val="0"/>
        <w:i w:val="0"/>
        <w:iCs w:val="0"/>
        <w:caps w:val="0"/>
        <w:smallCaps w:val="0"/>
        <w:strike w:val="0"/>
        <w:dstrike w:val="0"/>
        <w:noProof w:val="0"/>
        <w:vanish w:val="0"/>
        <w:color w:val="00497E"/>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9" w15:restartNumberingAfterBreak="0">
    <w:nsid w:val="7937151B"/>
    <w:multiLevelType w:val="multilevel"/>
    <w:tmpl w:val="D1F687C0"/>
    <w:lvl w:ilvl="0">
      <w:start w:val="1"/>
      <w:numFmt w:val="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lvlText w:val=""/>
      <w:lvlJc w:val="left"/>
      <w:pPr>
        <w:tabs>
          <w:tab w:val="num" w:pos="567"/>
        </w:tabs>
        <w:ind w:left="567" w:hanging="283"/>
      </w:pPr>
      <w:rPr>
        <w:rFonts w:ascii="Wingdings" w:hAnsi="Wingdings" w:hint="default"/>
      </w:rPr>
    </w:lvl>
    <w:lvl w:ilvl="2">
      <w:start w:val="1"/>
      <w:numFmt w:val="bullet"/>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B070057"/>
    <w:multiLevelType w:val="multilevel"/>
    <w:tmpl w:val="6F7C86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3A0DF8"/>
    <w:multiLevelType w:val="multilevel"/>
    <w:tmpl w:val="E6863C72"/>
    <w:lvl w:ilvl="0">
      <w:start w:val="1"/>
      <w:numFmt w:val="none"/>
      <w:lvlRestart w:val="0"/>
      <w:pStyle w:val="Caption"/>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num w:numId="1">
    <w:abstractNumId w:val="19"/>
  </w:num>
  <w:num w:numId="2">
    <w:abstractNumId w:val="22"/>
  </w:num>
  <w:num w:numId="3">
    <w:abstractNumId w:val="12"/>
  </w:num>
  <w:num w:numId="4">
    <w:abstractNumId w:val="25"/>
  </w:num>
  <w:num w:numId="5">
    <w:abstractNumId w:val="21"/>
  </w:num>
  <w:num w:numId="6">
    <w:abstractNumId w:val="14"/>
  </w:num>
  <w:num w:numId="7">
    <w:abstractNumId w:val="31"/>
  </w:num>
  <w:num w:numId="8">
    <w:abstractNumId w:val="26"/>
    <w:lvlOverride w:ilvl="0">
      <w:lvl w:ilvl="0">
        <w:start w:val="1"/>
        <w:numFmt w:val="bullet"/>
        <w:pStyle w:val="ListBullet"/>
        <w:lvlText w:val="■"/>
        <w:lvlJc w:val="left"/>
        <w:pPr>
          <w:tabs>
            <w:tab w:val="num" w:pos="284"/>
          </w:tabs>
          <w:ind w:left="284" w:hanging="284"/>
        </w:pPr>
        <w:rPr>
          <w:rFonts w:ascii="Franklin Gothic Demi" w:hAnsi="Franklin Gothic Demi" w:hint="default"/>
          <w:color w:val="006B7A" w:themeColor="accent1"/>
        </w:rPr>
      </w:lvl>
    </w:lvlOverride>
    <w:lvlOverride w:ilvl="1">
      <w:lvl w:ilvl="1">
        <w:start w:val="1"/>
        <w:numFmt w:val="bullet"/>
        <w:pStyle w:val="ListBullet2"/>
        <w:lvlText w:val="–"/>
        <w:lvlJc w:val="left"/>
        <w:pPr>
          <w:tabs>
            <w:tab w:val="num" w:pos="567"/>
          </w:tabs>
          <w:ind w:left="567" w:hanging="283"/>
        </w:pPr>
        <w:rPr>
          <w:rFonts w:ascii="Franklin Gothic Demi" w:hAnsi="Franklin Gothic Demi" w:hint="default"/>
          <w:color w:val="006B7A" w:themeColor="accent1"/>
          <w:position w:val="2"/>
        </w:rPr>
      </w:lvl>
    </w:lvlOverride>
    <w:lvlOverride w:ilvl="2">
      <w:lvl w:ilvl="2">
        <w:start w:val="1"/>
        <w:numFmt w:val="bullet"/>
        <w:pStyle w:val="ListBullet3"/>
        <w:lvlText w:val="…"/>
        <w:lvlJc w:val="left"/>
        <w:pPr>
          <w:tabs>
            <w:tab w:val="num" w:pos="992"/>
          </w:tabs>
          <w:ind w:left="992" w:hanging="425"/>
        </w:pPr>
        <w:rPr>
          <w:rFonts w:ascii="Franklin Gothic Demi" w:hAnsi="Franklin Gothic Demi" w:hint="default"/>
          <w:color w:val="EF1209"/>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23"/>
  </w:num>
  <w:num w:numId="10">
    <w:abstractNumId w:val="3"/>
  </w:num>
  <w:num w:numId="11">
    <w:abstractNumId w:val="26"/>
  </w:num>
  <w:num w:numId="12">
    <w:abstractNumId w:val="8"/>
  </w:num>
  <w:num w:numId="13">
    <w:abstractNumId w:val="13"/>
  </w:num>
  <w:num w:numId="14">
    <w:abstractNumId w:val="11"/>
  </w:num>
  <w:num w:numId="15">
    <w:abstractNumId w:val="16"/>
  </w:num>
  <w:num w:numId="16">
    <w:abstractNumId w:val="5"/>
  </w:num>
  <w:num w:numId="17">
    <w:abstractNumId w:val="15"/>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6"/>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lvl w:ilvl="0">
        <w:start w:val="1"/>
        <w:numFmt w:val="bullet"/>
        <w:pStyle w:val="ListBullet"/>
        <w:lvlText w:val="■"/>
        <w:lvlJc w:val="left"/>
        <w:pPr>
          <w:tabs>
            <w:tab w:val="num" w:pos="284"/>
          </w:tabs>
          <w:ind w:left="284" w:hanging="284"/>
        </w:pPr>
        <w:rPr>
          <w:rFonts w:ascii="Franklin Gothic Demi" w:hAnsi="Franklin Gothic Demi" w:hint="default"/>
          <w:color w:val="006B7A" w:themeColor="accent1"/>
          <w:position w:val="3"/>
          <w:sz w:val="16"/>
        </w:rPr>
      </w:lvl>
    </w:lvlOverride>
    <w:lvlOverride w:ilvl="1">
      <w:lvl w:ilvl="1">
        <w:start w:val="1"/>
        <w:numFmt w:val="bullet"/>
        <w:pStyle w:val="ListBullet2"/>
        <w:lvlText w:val="–"/>
        <w:lvlJc w:val="left"/>
        <w:pPr>
          <w:tabs>
            <w:tab w:val="num" w:pos="567"/>
          </w:tabs>
          <w:ind w:left="567" w:hanging="283"/>
        </w:pPr>
        <w:rPr>
          <w:rFonts w:ascii="Franklin Gothic Demi" w:hAnsi="Franklin Gothic Demi" w:hint="default"/>
          <w:color w:val="006B7A" w:themeColor="accent1"/>
          <w:position w:val="2"/>
        </w:rPr>
      </w:lvl>
    </w:lvlOverride>
    <w:lvlOverride w:ilvl="2">
      <w:lvl w:ilvl="2">
        <w:start w:val="1"/>
        <w:numFmt w:val="bullet"/>
        <w:pStyle w:val="ListBullet3"/>
        <w:lvlText w:val="…"/>
        <w:lvlJc w:val="left"/>
        <w:pPr>
          <w:tabs>
            <w:tab w:val="num" w:pos="992"/>
          </w:tabs>
          <w:ind w:left="992" w:hanging="425"/>
        </w:pPr>
        <w:rPr>
          <w:rFonts w:ascii="Franklin Gothic Demi" w:hAnsi="Franklin Gothic Demi" w:hint="default"/>
          <w:color w:val="EF1209"/>
          <w:position w:val="3"/>
        </w:rPr>
      </w:lvl>
    </w:lvlOverride>
    <w:lvlOverride w:ilvl="3">
      <w:lvl w:ilvl="3">
        <w:start w:val="1"/>
        <w:numFmt w:val="decimal"/>
        <w:lvlText w:val="(%4)"/>
        <w:lvlJc w:val="left"/>
        <w:pPr>
          <w:ind w:left="1440" w:hanging="360"/>
        </w:pPr>
        <w:rPr>
          <w:rFonts w:ascii="Symbol" w:hAnsi="Symbol" w:hint="default"/>
        </w:rPr>
      </w:lvl>
    </w:lvlOverride>
    <w:lvlOverride w:ilvl="4">
      <w:lvl w:ilvl="4">
        <w:start w:val="1"/>
        <w:numFmt w:val="lowerLetter"/>
        <w:lvlText w:val="(%5)"/>
        <w:lvlJc w:val="left"/>
        <w:pPr>
          <w:ind w:left="1800" w:hanging="360"/>
        </w:pPr>
        <w:rPr>
          <w:rFonts w:ascii="Courier New" w:hAnsi="Courier New" w:cs="Courier New" w:hint="default"/>
        </w:rPr>
      </w:lvl>
    </w:lvlOverride>
    <w:lvlOverride w:ilvl="5">
      <w:lvl w:ilvl="5">
        <w:start w:val="1"/>
        <w:numFmt w:val="lowerRoman"/>
        <w:lvlText w:val="(%6)"/>
        <w:lvlJc w:val="left"/>
        <w:pPr>
          <w:ind w:left="2160" w:hanging="360"/>
        </w:pPr>
        <w:rPr>
          <w:rFonts w:ascii="Wingdings" w:hAnsi="Wingdings" w:hint="default"/>
        </w:rPr>
      </w:lvl>
    </w:lvlOverride>
    <w:lvlOverride w:ilvl="6">
      <w:lvl w:ilvl="6">
        <w:start w:val="1"/>
        <w:numFmt w:val="decimal"/>
        <w:lvlText w:val="%7."/>
        <w:lvlJc w:val="left"/>
        <w:pPr>
          <w:ind w:left="2520" w:hanging="360"/>
        </w:pPr>
        <w:rPr>
          <w:rFonts w:ascii="Symbol" w:hAnsi="Symbol" w:hint="default"/>
        </w:rPr>
      </w:lvl>
    </w:lvlOverride>
    <w:lvlOverride w:ilvl="7">
      <w:lvl w:ilvl="7">
        <w:start w:val="1"/>
        <w:numFmt w:val="lowerLetter"/>
        <w:lvlText w:val="%8."/>
        <w:lvlJc w:val="left"/>
        <w:pPr>
          <w:ind w:left="2880" w:hanging="360"/>
        </w:pPr>
        <w:rPr>
          <w:rFonts w:ascii="Courier New" w:hAnsi="Courier New" w:cs="Courier New" w:hint="default"/>
        </w:rPr>
      </w:lvl>
    </w:lvlOverride>
    <w:lvlOverride w:ilvl="8">
      <w:lvl w:ilvl="8">
        <w:start w:val="1"/>
        <w:numFmt w:val="lowerRoman"/>
        <w:lvlText w:val="%9."/>
        <w:lvlJc w:val="left"/>
        <w:pPr>
          <w:ind w:left="3240" w:hanging="360"/>
        </w:pPr>
        <w:rPr>
          <w:rFonts w:ascii="Wingdings" w:hAnsi="Wingdings" w:hint="default"/>
        </w:rPr>
      </w:lvl>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8"/>
  </w:num>
  <w:num w:numId="34">
    <w:abstractNumId w:val="29"/>
  </w:num>
  <w:num w:numId="35">
    <w:abstractNumId w:val="17"/>
  </w:num>
  <w:num w:numId="36">
    <w:abstractNumId w:val="26"/>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num>
  <w:num w:numId="37">
    <w:abstractNumId w:val="26"/>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start w:val="1"/>
        <w:numFmt w:val="bullet"/>
        <w:pStyle w:val="ListBullet2"/>
        <w:lvlText w:val="–"/>
        <w:lvlJc w:val="left"/>
        <w:pPr>
          <w:tabs>
            <w:tab w:val="num" w:pos="567"/>
          </w:tabs>
          <w:ind w:left="567" w:hanging="283"/>
        </w:pPr>
        <w:rPr>
          <w:rFonts w:hint="default"/>
        </w:rPr>
      </w:lvl>
    </w:lvlOverride>
    <w:lvlOverride w:ilvl="2">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8">
    <w:abstractNumId w:val="10"/>
  </w:num>
  <w:num w:numId="39">
    <w:abstractNumId w:val="1"/>
  </w:num>
  <w:num w:numId="40">
    <w:abstractNumId w:val="0"/>
  </w:num>
  <w:num w:numId="41">
    <w:abstractNumId w:val="30"/>
  </w:num>
  <w:num w:numId="42">
    <w:abstractNumId w:val="4"/>
  </w:num>
  <w:num w:numId="43">
    <w:abstractNumId w:val="20"/>
  </w:num>
  <w:num w:numId="44">
    <w:abstractNumId w:val="2"/>
  </w:num>
  <w:num w:numId="45">
    <w:abstractNumId w:val="9"/>
  </w:num>
  <w:num w:numId="46">
    <w:abstractNumId w:val="21"/>
  </w:num>
  <w:num w:numId="47">
    <w:abstractNumId w:val="26"/>
  </w:num>
  <w:num w:numId="48">
    <w:abstractNumId w:val="26"/>
    <w:lvlOverride w:ilvl="0">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Override>
    <w:lvlOverride w:ilvl="1">
      <w:lvl w:ilvl="1">
        <w:numFmt w:val="decimal"/>
        <w:pStyle w:val="ListBullet2"/>
        <w:lvlText w:val=""/>
        <w:lvlJc w:val="left"/>
      </w:lvl>
    </w:lvlOverride>
    <w:lvlOverride w:ilvl="2">
      <w:lvl w:ilvl="2">
        <w:numFmt w:val="decimal"/>
        <w:pStyle w:val="ListBullet3"/>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9">
    <w:abstractNumId w:val="3"/>
  </w:num>
  <w:num w:numId="50">
    <w:abstractNumId w:val="3"/>
  </w:num>
  <w:num w:numId="51">
    <w:abstractNumId w:val="3"/>
  </w:num>
  <w:num w:numId="52">
    <w:abstractNumId w:val="31"/>
  </w:num>
  <w:num w:numId="53">
    <w:abstractNumId w:val="31"/>
  </w:num>
  <w:num w:numId="54">
    <w:abstractNumId w:val="31"/>
  </w:num>
  <w:num w:numId="55">
    <w:abstractNumId w:val="31"/>
  </w:num>
  <w:num w:numId="56">
    <w:abstractNumId w:val="3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F63"/>
    <w:rsid w:val="00000726"/>
    <w:rsid w:val="0000073F"/>
    <w:rsid w:val="000034FF"/>
    <w:rsid w:val="0000404E"/>
    <w:rsid w:val="000053BF"/>
    <w:rsid w:val="00005768"/>
    <w:rsid w:val="00006740"/>
    <w:rsid w:val="000078F0"/>
    <w:rsid w:val="00011470"/>
    <w:rsid w:val="00013515"/>
    <w:rsid w:val="00014030"/>
    <w:rsid w:val="00014D08"/>
    <w:rsid w:val="00015E2B"/>
    <w:rsid w:val="000168BA"/>
    <w:rsid w:val="00017D5A"/>
    <w:rsid w:val="0002031C"/>
    <w:rsid w:val="0002126B"/>
    <w:rsid w:val="00021B5D"/>
    <w:rsid w:val="00022345"/>
    <w:rsid w:val="00022B45"/>
    <w:rsid w:val="00024206"/>
    <w:rsid w:val="00024872"/>
    <w:rsid w:val="00027E7C"/>
    <w:rsid w:val="00030327"/>
    <w:rsid w:val="0003132A"/>
    <w:rsid w:val="0003192F"/>
    <w:rsid w:val="00031FD4"/>
    <w:rsid w:val="00032168"/>
    <w:rsid w:val="000331D6"/>
    <w:rsid w:val="00033A20"/>
    <w:rsid w:val="00033AF8"/>
    <w:rsid w:val="00034422"/>
    <w:rsid w:val="00036FD6"/>
    <w:rsid w:val="000372E9"/>
    <w:rsid w:val="00042363"/>
    <w:rsid w:val="00043FE2"/>
    <w:rsid w:val="00044DEB"/>
    <w:rsid w:val="000452E1"/>
    <w:rsid w:val="00045326"/>
    <w:rsid w:val="000461CB"/>
    <w:rsid w:val="000466C5"/>
    <w:rsid w:val="00046755"/>
    <w:rsid w:val="000473DD"/>
    <w:rsid w:val="000505AD"/>
    <w:rsid w:val="00051172"/>
    <w:rsid w:val="00052303"/>
    <w:rsid w:val="00054AAC"/>
    <w:rsid w:val="00055CB2"/>
    <w:rsid w:val="00056346"/>
    <w:rsid w:val="00056E06"/>
    <w:rsid w:val="00060794"/>
    <w:rsid w:val="000607D0"/>
    <w:rsid w:val="000616C2"/>
    <w:rsid w:val="00061CDB"/>
    <w:rsid w:val="00063D61"/>
    <w:rsid w:val="000642B7"/>
    <w:rsid w:val="000652FC"/>
    <w:rsid w:val="00065889"/>
    <w:rsid w:val="000673E9"/>
    <w:rsid w:val="00070083"/>
    <w:rsid w:val="00070654"/>
    <w:rsid w:val="00070877"/>
    <w:rsid w:val="000719EA"/>
    <w:rsid w:val="00071C29"/>
    <w:rsid w:val="00071F1C"/>
    <w:rsid w:val="00072873"/>
    <w:rsid w:val="000733C0"/>
    <w:rsid w:val="00073C36"/>
    <w:rsid w:val="0007419F"/>
    <w:rsid w:val="00074316"/>
    <w:rsid w:val="000770EB"/>
    <w:rsid w:val="00080E05"/>
    <w:rsid w:val="00081980"/>
    <w:rsid w:val="000866A5"/>
    <w:rsid w:val="000872FB"/>
    <w:rsid w:val="000873CC"/>
    <w:rsid w:val="00087E40"/>
    <w:rsid w:val="00090B41"/>
    <w:rsid w:val="000923A8"/>
    <w:rsid w:val="00092BC9"/>
    <w:rsid w:val="00094474"/>
    <w:rsid w:val="000944EF"/>
    <w:rsid w:val="00094C68"/>
    <w:rsid w:val="00095461"/>
    <w:rsid w:val="000955AF"/>
    <w:rsid w:val="00095D2C"/>
    <w:rsid w:val="0009623A"/>
    <w:rsid w:val="000978D6"/>
    <w:rsid w:val="000A04F6"/>
    <w:rsid w:val="000A0BEF"/>
    <w:rsid w:val="000A2DA9"/>
    <w:rsid w:val="000A322F"/>
    <w:rsid w:val="000A3975"/>
    <w:rsid w:val="000A67A1"/>
    <w:rsid w:val="000A744E"/>
    <w:rsid w:val="000B0C19"/>
    <w:rsid w:val="000B2602"/>
    <w:rsid w:val="000B397D"/>
    <w:rsid w:val="000B6546"/>
    <w:rsid w:val="000C35CB"/>
    <w:rsid w:val="000C55C5"/>
    <w:rsid w:val="000D052F"/>
    <w:rsid w:val="000D1D3A"/>
    <w:rsid w:val="000D4C79"/>
    <w:rsid w:val="000D53CB"/>
    <w:rsid w:val="000D6E1C"/>
    <w:rsid w:val="000D738C"/>
    <w:rsid w:val="000E06BD"/>
    <w:rsid w:val="000E105D"/>
    <w:rsid w:val="000E3271"/>
    <w:rsid w:val="000E36CB"/>
    <w:rsid w:val="000E5329"/>
    <w:rsid w:val="000E5731"/>
    <w:rsid w:val="000F3376"/>
    <w:rsid w:val="000F3642"/>
    <w:rsid w:val="000F612B"/>
    <w:rsid w:val="000F6AFA"/>
    <w:rsid w:val="000F76FA"/>
    <w:rsid w:val="000F7DCD"/>
    <w:rsid w:val="0010339F"/>
    <w:rsid w:val="0010389C"/>
    <w:rsid w:val="001042FD"/>
    <w:rsid w:val="00105FC5"/>
    <w:rsid w:val="00106B92"/>
    <w:rsid w:val="00106E1D"/>
    <w:rsid w:val="001113DF"/>
    <w:rsid w:val="00112299"/>
    <w:rsid w:val="00112378"/>
    <w:rsid w:val="001132FF"/>
    <w:rsid w:val="00114298"/>
    <w:rsid w:val="001224DB"/>
    <w:rsid w:val="00122CBF"/>
    <w:rsid w:val="00124A30"/>
    <w:rsid w:val="00125045"/>
    <w:rsid w:val="001267A4"/>
    <w:rsid w:val="00131EC3"/>
    <w:rsid w:val="00132A04"/>
    <w:rsid w:val="00133414"/>
    <w:rsid w:val="00135192"/>
    <w:rsid w:val="0013655A"/>
    <w:rsid w:val="00137548"/>
    <w:rsid w:val="001377F8"/>
    <w:rsid w:val="00141E1F"/>
    <w:rsid w:val="00142D55"/>
    <w:rsid w:val="00144AC4"/>
    <w:rsid w:val="00144B99"/>
    <w:rsid w:val="001453E5"/>
    <w:rsid w:val="00145444"/>
    <w:rsid w:val="00147133"/>
    <w:rsid w:val="001504CA"/>
    <w:rsid w:val="001513EC"/>
    <w:rsid w:val="00151D8E"/>
    <w:rsid w:val="00152008"/>
    <w:rsid w:val="00152384"/>
    <w:rsid w:val="0015309D"/>
    <w:rsid w:val="00154EE1"/>
    <w:rsid w:val="00155EBB"/>
    <w:rsid w:val="00156FB3"/>
    <w:rsid w:val="00157028"/>
    <w:rsid w:val="00157456"/>
    <w:rsid w:val="001605E1"/>
    <w:rsid w:val="00160701"/>
    <w:rsid w:val="00160FB8"/>
    <w:rsid w:val="00161FB8"/>
    <w:rsid w:val="001624ED"/>
    <w:rsid w:val="00164518"/>
    <w:rsid w:val="001647E4"/>
    <w:rsid w:val="00164A52"/>
    <w:rsid w:val="00165A64"/>
    <w:rsid w:val="00167266"/>
    <w:rsid w:val="00171EAF"/>
    <w:rsid w:val="00172005"/>
    <w:rsid w:val="00172A23"/>
    <w:rsid w:val="00172A65"/>
    <w:rsid w:val="00172EE8"/>
    <w:rsid w:val="0017310D"/>
    <w:rsid w:val="0017345B"/>
    <w:rsid w:val="00173707"/>
    <w:rsid w:val="00173B54"/>
    <w:rsid w:val="001750CC"/>
    <w:rsid w:val="001754CB"/>
    <w:rsid w:val="00176390"/>
    <w:rsid w:val="001828AA"/>
    <w:rsid w:val="00183D95"/>
    <w:rsid w:val="001850B1"/>
    <w:rsid w:val="001852E4"/>
    <w:rsid w:val="00186BD6"/>
    <w:rsid w:val="001912DA"/>
    <w:rsid w:val="0019242D"/>
    <w:rsid w:val="0019261A"/>
    <w:rsid w:val="00192D12"/>
    <w:rsid w:val="00194C24"/>
    <w:rsid w:val="001951A7"/>
    <w:rsid w:val="00195939"/>
    <w:rsid w:val="0019703F"/>
    <w:rsid w:val="001A0013"/>
    <w:rsid w:val="001A066A"/>
    <w:rsid w:val="001A08AD"/>
    <w:rsid w:val="001A0B79"/>
    <w:rsid w:val="001A1065"/>
    <w:rsid w:val="001A2A99"/>
    <w:rsid w:val="001A2D20"/>
    <w:rsid w:val="001A41B0"/>
    <w:rsid w:val="001A4349"/>
    <w:rsid w:val="001A4BDB"/>
    <w:rsid w:val="001A59B2"/>
    <w:rsid w:val="001A6EA7"/>
    <w:rsid w:val="001A6EAB"/>
    <w:rsid w:val="001A7E24"/>
    <w:rsid w:val="001B0B61"/>
    <w:rsid w:val="001B1B01"/>
    <w:rsid w:val="001B2F94"/>
    <w:rsid w:val="001B3876"/>
    <w:rsid w:val="001B41A5"/>
    <w:rsid w:val="001B747F"/>
    <w:rsid w:val="001B7C37"/>
    <w:rsid w:val="001C0876"/>
    <w:rsid w:val="001C0972"/>
    <w:rsid w:val="001C0E54"/>
    <w:rsid w:val="001C0FC6"/>
    <w:rsid w:val="001C2083"/>
    <w:rsid w:val="001C24C9"/>
    <w:rsid w:val="001C3CC5"/>
    <w:rsid w:val="001C3E07"/>
    <w:rsid w:val="001C41C7"/>
    <w:rsid w:val="001C6315"/>
    <w:rsid w:val="001D1136"/>
    <w:rsid w:val="001D200A"/>
    <w:rsid w:val="001D24B2"/>
    <w:rsid w:val="001D2D60"/>
    <w:rsid w:val="001D3149"/>
    <w:rsid w:val="001D3E1A"/>
    <w:rsid w:val="001D6065"/>
    <w:rsid w:val="001D7748"/>
    <w:rsid w:val="001E04F5"/>
    <w:rsid w:val="001E2356"/>
    <w:rsid w:val="001E2A83"/>
    <w:rsid w:val="001E2D52"/>
    <w:rsid w:val="001E34F6"/>
    <w:rsid w:val="001E3D69"/>
    <w:rsid w:val="001E472B"/>
    <w:rsid w:val="001E4E51"/>
    <w:rsid w:val="001E6A14"/>
    <w:rsid w:val="001F182E"/>
    <w:rsid w:val="001F1F66"/>
    <w:rsid w:val="001F2906"/>
    <w:rsid w:val="001F3E78"/>
    <w:rsid w:val="001F438A"/>
    <w:rsid w:val="001F45EB"/>
    <w:rsid w:val="001F5579"/>
    <w:rsid w:val="001F5611"/>
    <w:rsid w:val="001F62C5"/>
    <w:rsid w:val="001F650C"/>
    <w:rsid w:val="001F688E"/>
    <w:rsid w:val="002006F2"/>
    <w:rsid w:val="00200DE7"/>
    <w:rsid w:val="00202BB1"/>
    <w:rsid w:val="002043F1"/>
    <w:rsid w:val="002054AC"/>
    <w:rsid w:val="0020717C"/>
    <w:rsid w:val="002078CE"/>
    <w:rsid w:val="00212CA5"/>
    <w:rsid w:val="002149C9"/>
    <w:rsid w:val="002164D6"/>
    <w:rsid w:val="00216C8F"/>
    <w:rsid w:val="00217000"/>
    <w:rsid w:val="0021708E"/>
    <w:rsid w:val="0021727E"/>
    <w:rsid w:val="002175B7"/>
    <w:rsid w:val="0021770B"/>
    <w:rsid w:val="002203D6"/>
    <w:rsid w:val="00220E37"/>
    <w:rsid w:val="00221B6D"/>
    <w:rsid w:val="00221BE0"/>
    <w:rsid w:val="00222007"/>
    <w:rsid w:val="00222BF5"/>
    <w:rsid w:val="0022386A"/>
    <w:rsid w:val="002249BD"/>
    <w:rsid w:val="00225D69"/>
    <w:rsid w:val="00226230"/>
    <w:rsid w:val="002262E1"/>
    <w:rsid w:val="00226AB6"/>
    <w:rsid w:val="00230635"/>
    <w:rsid w:val="002310CD"/>
    <w:rsid w:val="00231E5E"/>
    <w:rsid w:val="002321B8"/>
    <w:rsid w:val="00232F15"/>
    <w:rsid w:val="00234760"/>
    <w:rsid w:val="00234EAC"/>
    <w:rsid w:val="0023523A"/>
    <w:rsid w:val="002355AE"/>
    <w:rsid w:val="00235787"/>
    <w:rsid w:val="0023701E"/>
    <w:rsid w:val="00237D6C"/>
    <w:rsid w:val="002411F9"/>
    <w:rsid w:val="0024172A"/>
    <w:rsid w:val="0024664F"/>
    <w:rsid w:val="0025014B"/>
    <w:rsid w:val="002501B3"/>
    <w:rsid w:val="00250221"/>
    <w:rsid w:val="00252A3F"/>
    <w:rsid w:val="0025306F"/>
    <w:rsid w:val="00254D00"/>
    <w:rsid w:val="00255187"/>
    <w:rsid w:val="00255341"/>
    <w:rsid w:val="002568C5"/>
    <w:rsid w:val="00257809"/>
    <w:rsid w:val="00257F35"/>
    <w:rsid w:val="002613B7"/>
    <w:rsid w:val="0026265B"/>
    <w:rsid w:val="00262F13"/>
    <w:rsid w:val="002646BA"/>
    <w:rsid w:val="00265579"/>
    <w:rsid w:val="002658EB"/>
    <w:rsid w:val="0027008A"/>
    <w:rsid w:val="002704D0"/>
    <w:rsid w:val="00274031"/>
    <w:rsid w:val="00274BEB"/>
    <w:rsid w:val="002761F9"/>
    <w:rsid w:val="0027671C"/>
    <w:rsid w:val="00280D84"/>
    <w:rsid w:val="00280D91"/>
    <w:rsid w:val="00280FB4"/>
    <w:rsid w:val="002812E4"/>
    <w:rsid w:val="002826B8"/>
    <w:rsid w:val="00284D7E"/>
    <w:rsid w:val="002873C5"/>
    <w:rsid w:val="00287996"/>
    <w:rsid w:val="00290273"/>
    <w:rsid w:val="0029188B"/>
    <w:rsid w:val="0029248B"/>
    <w:rsid w:val="00295145"/>
    <w:rsid w:val="002A0247"/>
    <w:rsid w:val="002A5E97"/>
    <w:rsid w:val="002A7161"/>
    <w:rsid w:val="002A7FBB"/>
    <w:rsid w:val="002B1B67"/>
    <w:rsid w:val="002B367D"/>
    <w:rsid w:val="002B418C"/>
    <w:rsid w:val="002B68C2"/>
    <w:rsid w:val="002B76B3"/>
    <w:rsid w:val="002B7AEA"/>
    <w:rsid w:val="002C0234"/>
    <w:rsid w:val="002C0B69"/>
    <w:rsid w:val="002C1088"/>
    <w:rsid w:val="002C1E45"/>
    <w:rsid w:val="002C3517"/>
    <w:rsid w:val="002C4DAF"/>
    <w:rsid w:val="002C5E17"/>
    <w:rsid w:val="002C7921"/>
    <w:rsid w:val="002D0F84"/>
    <w:rsid w:val="002D12E6"/>
    <w:rsid w:val="002D1403"/>
    <w:rsid w:val="002D16C9"/>
    <w:rsid w:val="002D16DF"/>
    <w:rsid w:val="002D1EA5"/>
    <w:rsid w:val="002D219D"/>
    <w:rsid w:val="002D245D"/>
    <w:rsid w:val="002D4888"/>
    <w:rsid w:val="002D4C2F"/>
    <w:rsid w:val="002D68F9"/>
    <w:rsid w:val="002E3000"/>
    <w:rsid w:val="002E42E5"/>
    <w:rsid w:val="002E4AC0"/>
    <w:rsid w:val="002E4B26"/>
    <w:rsid w:val="002E5345"/>
    <w:rsid w:val="002E641C"/>
    <w:rsid w:val="002E7FE4"/>
    <w:rsid w:val="002F0710"/>
    <w:rsid w:val="002F2AD2"/>
    <w:rsid w:val="002F2DAD"/>
    <w:rsid w:val="002F2EE6"/>
    <w:rsid w:val="002F3BED"/>
    <w:rsid w:val="002F517D"/>
    <w:rsid w:val="002F54D7"/>
    <w:rsid w:val="002F654A"/>
    <w:rsid w:val="0030010E"/>
    <w:rsid w:val="00300E6B"/>
    <w:rsid w:val="00300FE4"/>
    <w:rsid w:val="00302E9C"/>
    <w:rsid w:val="003034B4"/>
    <w:rsid w:val="00303E96"/>
    <w:rsid w:val="00304925"/>
    <w:rsid w:val="00304C10"/>
    <w:rsid w:val="00305777"/>
    <w:rsid w:val="00305A1F"/>
    <w:rsid w:val="00305C82"/>
    <w:rsid w:val="0030730E"/>
    <w:rsid w:val="003110DC"/>
    <w:rsid w:val="003126F2"/>
    <w:rsid w:val="00312D75"/>
    <w:rsid w:val="00314C70"/>
    <w:rsid w:val="003153A5"/>
    <w:rsid w:val="00315EBE"/>
    <w:rsid w:val="00316D23"/>
    <w:rsid w:val="00316F64"/>
    <w:rsid w:val="00316FB2"/>
    <w:rsid w:val="003201A6"/>
    <w:rsid w:val="003202CB"/>
    <w:rsid w:val="00320B11"/>
    <w:rsid w:val="00320D37"/>
    <w:rsid w:val="003247B1"/>
    <w:rsid w:val="00324AC0"/>
    <w:rsid w:val="00326D2F"/>
    <w:rsid w:val="00330BAD"/>
    <w:rsid w:val="00333489"/>
    <w:rsid w:val="003336FB"/>
    <w:rsid w:val="00335277"/>
    <w:rsid w:val="00335840"/>
    <w:rsid w:val="00337449"/>
    <w:rsid w:val="00343564"/>
    <w:rsid w:val="00343707"/>
    <w:rsid w:val="00344521"/>
    <w:rsid w:val="0034570B"/>
    <w:rsid w:val="00347146"/>
    <w:rsid w:val="0034759A"/>
    <w:rsid w:val="00347B60"/>
    <w:rsid w:val="003506C7"/>
    <w:rsid w:val="00350F84"/>
    <w:rsid w:val="0035105D"/>
    <w:rsid w:val="003518C9"/>
    <w:rsid w:val="00352A4E"/>
    <w:rsid w:val="00352EC0"/>
    <w:rsid w:val="00354223"/>
    <w:rsid w:val="00354568"/>
    <w:rsid w:val="0035595E"/>
    <w:rsid w:val="00355B59"/>
    <w:rsid w:val="003561F3"/>
    <w:rsid w:val="0035659D"/>
    <w:rsid w:val="00356D50"/>
    <w:rsid w:val="00357024"/>
    <w:rsid w:val="003573D1"/>
    <w:rsid w:val="00357593"/>
    <w:rsid w:val="00360168"/>
    <w:rsid w:val="00361EC9"/>
    <w:rsid w:val="003620E5"/>
    <w:rsid w:val="00363A6B"/>
    <w:rsid w:val="00363C20"/>
    <w:rsid w:val="00364122"/>
    <w:rsid w:val="00364961"/>
    <w:rsid w:val="003702CB"/>
    <w:rsid w:val="00370BBE"/>
    <w:rsid w:val="0037167C"/>
    <w:rsid w:val="0037186E"/>
    <w:rsid w:val="003726AE"/>
    <w:rsid w:val="0037281D"/>
    <w:rsid w:val="00372E7F"/>
    <w:rsid w:val="00373553"/>
    <w:rsid w:val="0037389E"/>
    <w:rsid w:val="00374D6A"/>
    <w:rsid w:val="00375A3B"/>
    <w:rsid w:val="00375BA6"/>
    <w:rsid w:val="00375DC9"/>
    <w:rsid w:val="00375F1A"/>
    <w:rsid w:val="003818BB"/>
    <w:rsid w:val="00383FC7"/>
    <w:rsid w:val="0038664C"/>
    <w:rsid w:val="0038798E"/>
    <w:rsid w:val="00387CB5"/>
    <w:rsid w:val="00390C44"/>
    <w:rsid w:val="00392952"/>
    <w:rsid w:val="00394D91"/>
    <w:rsid w:val="00395412"/>
    <w:rsid w:val="00395D18"/>
    <w:rsid w:val="00396168"/>
    <w:rsid w:val="003966C8"/>
    <w:rsid w:val="00396ABD"/>
    <w:rsid w:val="00397DC8"/>
    <w:rsid w:val="003A14BB"/>
    <w:rsid w:val="003A1DFF"/>
    <w:rsid w:val="003A20B3"/>
    <w:rsid w:val="003A22CD"/>
    <w:rsid w:val="003A23B2"/>
    <w:rsid w:val="003A24B5"/>
    <w:rsid w:val="003A28F7"/>
    <w:rsid w:val="003A2BFA"/>
    <w:rsid w:val="003A4189"/>
    <w:rsid w:val="003B0F02"/>
    <w:rsid w:val="003B0F2C"/>
    <w:rsid w:val="003B187C"/>
    <w:rsid w:val="003B1934"/>
    <w:rsid w:val="003B2B11"/>
    <w:rsid w:val="003B3BE9"/>
    <w:rsid w:val="003B3BED"/>
    <w:rsid w:val="003B3D27"/>
    <w:rsid w:val="003B4AAA"/>
    <w:rsid w:val="003B5EBE"/>
    <w:rsid w:val="003B6FB3"/>
    <w:rsid w:val="003B7167"/>
    <w:rsid w:val="003C0AE3"/>
    <w:rsid w:val="003C166E"/>
    <w:rsid w:val="003C392D"/>
    <w:rsid w:val="003C3A35"/>
    <w:rsid w:val="003C420B"/>
    <w:rsid w:val="003C43B3"/>
    <w:rsid w:val="003C4883"/>
    <w:rsid w:val="003C52BE"/>
    <w:rsid w:val="003C53D9"/>
    <w:rsid w:val="003C62AC"/>
    <w:rsid w:val="003D007E"/>
    <w:rsid w:val="003D0A62"/>
    <w:rsid w:val="003D1D05"/>
    <w:rsid w:val="003D2577"/>
    <w:rsid w:val="003D27D3"/>
    <w:rsid w:val="003D2A2B"/>
    <w:rsid w:val="003D41EA"/>
    <w:rsid w:val="003D5B4A"/>
    <w:rsid w:val="003D6FA5"/>
    <w:rsid w:val="003D764D"/>
    <w:rsid w:val="003E1F01"/>
    <w:rsid w:val="003E428F"/>
    <w:rsid w:val="003E492F"/>
    <w:rsid w:val="003E547F"/>
    <w:rsid w:val="003E5943"/>
    <w:rsid w:val="003F18C9"/>
    <w:rsid w:val="003F3859"/>
    <w:rsid w:val="003F3E18"/>
    <w:rsid w:val="003F4D9B"/>
    <w:rsid w:val="003F6ACF"/>
    <w:rsid w:val="00402DAF"/>
    <w:rsid w:val="004044F9"/>
    <w:rsid w:val="004065FB"/>
    <w:rsid w:val="00407097"/>
    <w:rsid w:val="00407359"/>
    <w:rsid w:val="004073EA"/>
    <w:rsid w:val="00407B9C"/>
    <w:rsid w:val="00411FDB"/>
    <w:rsid w:val="00412CFA"/>
    <w:rsid w:val="004130F1"/>
    <w:rsid w:val="0041332E"/>
    <w:rsid w:val="00415E68"/>
    <w:rsid w:val="0041733A"/>
    <w:rsid w:val="004201BE"/>
    <w:rsid w:val="0042253B"/>
    <w:rsid w:val="00422897"/>
    <w:rsid w:val="00422A07"/>
    <w:rsid w:val="00423461"/>
    <w:rsid w:val="00424C36"/>
    <w:rsid w:val="00425154"/>
    <w:rsid w:val="00425BAF"/>
    <w:rsid w:val="0042634F"/>
    <w:rsid w:val="004263AE"/>
    <w:rsid w:val="00430E53"/>
    <w:rsid w:val="00431443"/>
    <w:rsid w:val="00431B6D"/>
    <w:rsid w:val="00432A7A"/>
    <w:rsid w:val="00435EE9"/>
    <w:rsid w:val="00435F36"/>
    <w:rsid w:val="004363AB"/>
    <w:rsid w:val="0043681E"/>
    <w:rsid w:val="00436EC7"/>
    <w:rsid w:val="00437D32"/>
    <w:rsid w:val="004411DB"/>
    <w:rsid w:val="004425DD"/>
    <w:rsid w:val="004438BC"/>
    <w:rsid w:val="00443E7D"/>
    <w:rsid w:val="00444610"/>
    <w:rsid w:val="00444736"/>
    <w:rsid w:val="00444E2C"/>
    <w:rsid w:val="004452F5"/>
    <w:rsid w:val="00445D6D"/>
    <w:rsid w:val="0044762A"/>
    <w:rsid w:val="004511A8"/>
    <w:rsid w:val="00451CC6"/>
    <w:rsid w:val="00451F31"/>
    <w:rsid w:val="00453F23"/>
    <w:rsid w:val="0045456F"/>
    <w:rsid w:val="0045559C"/>
    <w:rsid w:val="004559DC"/>
    <w:rsid w:val="004562C8"/>
    <w:rsid w:val="004563C5"/>
    <w:rsid w:val="00457271"/>
    <w:rsid w:val="00457CDE"/>
    <w:rsid w:val="00457E0A"/>
    <w:rsid w:val="00460CA8"/>
    <w:rsid w:val="00461B0F"/>
    <w:rsid w:val="00461B22"/>
    <w:rsid w:val="004649C6"/>
    <w:rsid w:val="00465609"/>
    <w:rsid w:val="0046709B"/>
    <w:rsid w:val="00467D80"/>
    <w:rsid w:val="00467FBA"/>
    <w:rsid w:val="00470EA9"/>
    <w:rsid w:val="0047158C"/>
    <w:rsid w:val="0047188E"/>
    <w:rsid w:val="00471A32"/>
    <w:rsid w:val="00473E4D"/>
    <w:rsid w:val="004742B8"/>
    <w:rsid w:val="00475A61"/>
    <w:rsid w:val="00475BA5"/>
    <w:rsid w:val="0047640F"/>
    <w:rsid w:val="00481E74"/>
    <w:rsid w:val="00484423"/>
    <w:rsid w:val="004851C6"/>
    <w:rsid w:val="0049011A"/>
    <w:rsid w:val="00491C57"/>
    <w:rsid w:val="0049244A"/>
    <w:rsid w:val="00495260"/>
    <w:rsid w:val="00495E87"/>
    <w:rsid w:val="00497862"/>
    <w:rsid w:val="004A02A0"/>
    <w:rsid w:val="004A1B3F"/>
    <w:rsid w:val="004A1B8D"/>
    <w:rsid w:val="004A217A"/>
    <w:rsid w:val="004A260B"/>
    <w:rsid w:val="004A272C"/>
    <w:rsid w:val="004A2B30"/>
    <w:rsid w:val="004A3FA1"/>
    <w:rsid w:val="004A570B"/>
    <w:rsid w:val="004A6747"/>
    <w:rsid w:val="004A7F86"/>
    <w:rsid w:val="004B0C23"/>
    <w:rsid w:val="004B1755"/>
    <w:rsid w:val="004B1CE6"/>
    <w:rsid w:val="004B22A1"/>
    <w:rsid w:val="004B5A05"/>
    <w:rsid w:val="004B781D"/>
    <w:rsid w:val="004B7DC6"/>
    <w:rsid w:val="004B7EA5"/>
    <w:rsid w:val="004B7F63"/>
    <w:rsid w:val="004C1481"/>
    <w:rsid w:val="004C31EE"/>
    <w:rsid w:val="004C50F9"/>
    <w:rsid w:val="004C5201"/>
    <w:rsid w:val="004C520D"/>
    <w:rsid w:val="004C54C7"/>
    <w:rsid w:val="004C57F5"/>
    <w:rsid w:val="004C6101"/>
    <w:rsid w:val="004C73F3"/>
    <w:rsid w:val="004D0F6B"/>
    <w:rsid w:val="004D2679"/>
    <w:rsid w:val="004D3FB4"/>
    <w:rsid w:val="004D515B"/>
    <w:rsid w:val="004D55B1"/>
    <w:rsid w:val="004D5649"/>
    <w:rsid w:val="004D6AA5"/>
    <w:rsid w:val="004D76D8"/>
    <w:rsid w:val="004E0FE7"/>
    <w:rsid w:val="004E1233"/>
    <w:rsid w:val="004E3854"/>
    <w:rsid w:val="004E4A71"/>
    <w:rsid w:val="004E5295"/>
    <w:rsid w:val="004E549B"/>
    <w:rsid w:val="004F563F"/>
    <w:rsid w:val="004F57BA"/>
    <w:rsid w:val="004F6255"/>
    <w:rsid w:val="004F7137"/>
    <w:rsid w:val="004F76C9"/>
    <w:rsid w:val="004F785D"/>
    <w:rsid w:val="004F7DFE"/>
    <w:rsid w:val="00500DAC"/>
    <w:rsid w:val="00501A93"/>
    <w:rsid w:val="00502303"/>
    <w:rsid w:val="005030D2"/>
    <w:rsid w:val="00504375"/>
    <w:rsid w:val="0050505D"/>
    <w:rsid w:val="00505430"/>
    <w:rsid w:val="00505BE4"/>
    <w:rsid w:val="005060A4"/>
    <w:rsid w:val="00507845"/>
    <w:rsid w:val="0051089E"/>
    <w:rsid w:val="005109E1"/>
    <w:rsid w:val="00511610"/>
    <w:rsid w:val="00511766"/>
    <w:rsid w:val="00512EC0"/>
    <w:rsid w:val="00514B83"/>
    <w:rsid w:val="00515CB5"/>
    <w:rsid w:val="00516EAF"/>
    <w:rsid w:val="00522CB5"/>
    <w:rsid w:val="00524339"/>
    <w:rsid w:val="0052602A"/>
    <w:rsid w:val="00526EC6"/>
    <w:rsid w:val="00527E7D"/>
    <w:rsid w:val="00530BD8"/>
    <w:rsid w:val="0053103E"/>
    <w:rsid w:val="00532A87"/>
    <w:rsid w:val="00534112"/>
    <w:rsid w:val="005362A1"/>
    <w:rsid w:val="0053699A"/>
    <w:rsid w:val="00536D4D"/>
    <w:rsid w:val="005407B6"/>
    <w:rsid w:val="00541050"/>
    <w:rsid w:val="00542ABB"/>
    <w:rsid w:val="00543728"/>
    <w:rsid w:val="005441EE"/>
    <w:rsid w:val="0055041B"/>
    <w:rsid w:val="00550FDA"/>
    <w:rsid w:val="00551A1C"/>
    <w:rsid w:val="00551B30"/>
    <w:rsid w:val="00552321"/>
    <w:rsid w:val="00552D9A"/>
    <w:rsid w:val="0055431A"/>
    <w:rsid w:val="00554861"/>
    <w:rsid w:val="00556412"/>
    <w:rsid w:val="0056021E"/>
    <w:rsid w:val="00560B26"/>
    <w:rsid w:val="005618E2"/>
    <w:rsid w:val="00565ACD"/>
    <w:rsid w:val="00566BC3"/>
    <w:rsid w:val="0056775D"/>
    <w:rsid w:val="005709FE"/>
    <w:rsid w:val="00570FDC"/>
    <w:rsid w:val="005718F0"/>
    <w:rsid w:val="0057294A"/>
    <w:rsid w:val="00573746"/>
    <w:rsid w:val="005738E7"/>
    <w:rsid w:val="00573B72"/>
    <w:rsid w:val="0057547A"/>
    <w:rsid w:val="00575544"/>
    <w:rsid w:val="00575AC1"/>
    <w:rsid w:val="005767CE"/>
    <w:rsid w:val="00576C2E"/>
    <w:rsid w:val="00580861"/>
    <w:rsid w:val="00581C36"/>
    <w:rsid w:val="00582248"/>
    <w:rsid w:val="0058597E"/>
    <w:rsid w:val="00585A2B"/>
    <w:rsid w:val="00587291"/>
    <w:rsid w:val="00590988"/>
    <w:rsid w:val="005912F9"/>
    <w:rsid w:val="00591C8C"/>
    <w:rsid w:val="00591F69"/>
    <w:rsid w:val="00592EA1"/>
    <w:rsid w:val="00594CAA"/>
    <w:rsid w:val="00595600"/>
    <w:rsid w:val="005961AB"/>
    <w:rsid w:val="00596EBF"/>
    <w:rsid w:val="00597C4B"/>
    <w:rsid w:val="005A0C81"/>
    <w:rsid w:val="005A224A"/>
    <w:rsid w:val="005A2F9F"/>
    <w:rsid w:val="005A33A1"/>
    <w:rsid w:val="005A4194"/>
    <w:rsid w:val="005A4987"/>
    <w:rsid w:val="005A6C7F"/>
    <w:rsid w:val="005B03F8"/>
    <w:rsid w:val="005B2377"/>
    <w:rsid w:val="005B30C3"/>
    <w:rsid w:val="005B30E1"/>
    <w:rsid w:val="005B3A90"/>
    <w:rsid w:val="005B3F81"/>
    <w:rsid w:val="005B435E"/>
    <w:rsid w:val="005B4670"/>
    <w:rsid w:val="005C01FA"/>
    <w:rsid w:val="005C046D"/>
    <w:rsid w:val="005C098D"/>
    <w:rsid w:val="005C1AF5"/>
    <w:rsid w:val="005C2384"/>
    <w:rsid w:val="005C386A"/>
    <w:rsid w:val="005C42B4"/>
    <w:rsid w:val="005C4BB8"/>
    <w:rsid w:val="005C5257"/>
    <w:rsid w:val="005C5337"/>
    <w:rsid w:val="005C76A4"/>
    <w:rsid w:val="005C7808"/>
    <w:rsid w:val="005C7918"/>
    <w:rsid w:val="005D0E9B"/>
    <w:rsid w:val="005D3726"/>
    <w:rsid w:val="005D3C6B"/>
    <w:rsid w:val="005D5B85"/>
    <w:rsid w:val="005D6F19"/>
    <w:rsid w:val="005D7C32"/>
    <w:rsid w:val="005E1D27"/>
    <w:rsid w:val="005E2466"/>
    <w:rsid w:val="005E43A8"/>
    <w:rsid w:val="005E4B08"/>
    <w:rsid w:val="005E6B5F"/>
    <w:rsid w:val="005E6B81"/>
    <w:rsid w:val="005E710A"/>
    <w:rsid w:val="005F0382"/>
    <w:rsid w:val="005F2B1A"/>
    <w:rsid w:val="005F2E4B"/>
    <w:rsid w:val="005F3461"/>
    <w:rsid w:val="005F3625"/>
    <w:rsid w:val="005F3A7A"/>
    <w:rsid w:val="005F42E6"/>
    <w:rsid w:val="005F5A4D"/>
    <w:rsid w:val="005F636C"/>
    <w:rsid w:val="005F6760"/>
    <w:rsid w:val="005F6E78"/>
    <w:rsid w:val="005F7590"/>
    <w:rsid w:val="00600406"/>
    <w:rsid w:val="006005A4"/>
    <w:rsid w:val="00600F01"/>
    <w:rsid w:val="0060478E"/>
    <w:rsid w:val="0060506D"/>
    <w:rsid w:val="00605AC1"/>
    <w:rsid w:val="00605D38"/>
    <w:rsid w:val="00606B6D"/>
    <w:rsid w:val="00607FEB"/>
    <w:rsid w:val="006104AF"/>
    <w:rsid w:val="006132D8"/>
    <w:rsid w:val="00615336"/>
    <w:rsid w:val="00616E6E"/>
    <w:rsid w:val="0061733A"/>
    <w:rsid w:val="00620122"/>
    <w:rsid w:val="0062026B"/>
    <w:rsid w:val="00620E39"/>
    <w:rsid w:val="00621B0C"/>
    <w:rsid w:val="006220D4"/>
    <w:rsid w:val="006232DA"/>
    <w:rsid w:val="00624E85"/>
    <w:rsid w:val="00624F08"/>
    <w:rsid w:val="00627DF4"/>
    <w:rsid w:val="00630486"/>
    <w:rsid w:val="00631A1E"/>
    <w:rsid w:val="00631E76"/>
    <w:rsid w:val="006362E8"/>
    <w:rsid w:val="00636B5B"/>
    <w:rsid w:val="00637168"/>
    <w:rsid w:val="00640507"/>
    <w:rsid w:val="00640B4E"/>
    <w:rsid w:val="00640BE2"/>
    <w:rsid w:val="006416FF"/>
    <w:rsid w:val="006417B1"/>
    <w:rsid w:val="006439EB"/>
    <w:rsid w:val="006448EE"/>
    <w:rsid w:val="0064735E"/>
    <w:rsid w:val="00650B3E"/>
    <w:rsid w:val="00651620"/>
    <w:rsid w:val="0065255D"/>
    <w:rsid w:val="00652CE1"/>
    <w:rsid w:val="00654141"/>
    <w:rsid w:val="006544F3"/>
    <w:rsid w:val="00655656"/>
    <w:rsid w:val="00656AC8"/>
    <w:rsid w:val="0066082E"/>
    <w:rsid w:val="00660B2D"/>
    <w:rsid w:val="00661D2C"/>
    <w:rsid w:val="00663324"/>
    <w:rsid w:val="006638A6"/>
    <w:rsid w:val="00664723"/>
    <w:rsid w:val="0066525E"/>
    <w:rsid w:val="00665E4E"/>
    <w:rsid w:val="00667378"/>
    <w:rsid w:val="006677C1"/>
    <w:rsid w:val="0067052D"/>
    <w:rsid w:val="006712CD"/>
    <w:rsid w:val="0067319D"/>
    <w:rsid w:val="00674239"/>
    <w:rsid w:val="006757B0"/>
    <w:rsid w:val="00677ED3"/>
    <w:rsid w:val="006806A2"/>
    <w:rsid w:val="0068075B"/>
    <w:rsid w:val="00682820"/>
    <w:rsid w:val="006830BA"/>
    <w:rsid w:val="0068583A"/>
    <w:rsid w:val="00686E72"/>
    <w:rsid w:val="006919D2"/>
    <w:rsid w:val="0069258E"/>
    <w:rsid w:val="00692803"/>
    <w:rsid w:val="00693CD2"/>
    <w:rsid w:val="00693EAE"/>
    <w:rsid w:val="00695C93"/>
    <w:rsid w:val="006A059E"/>
    <w:rsid w:val="006A38F3"/>
    <w:rsid w:val="006A614B"/>
    <w:rsid w:val="006A62FB"/>
    <w:rsid w:val="006A78D4"/>
    <w:rsid w:val="006B21B6"/>
    <w:rsid w:val="006B2949"/>
    <w:rsid w:val="006B3382"/>
    <w:rsid w:val="006B34C3"/>
    <w:rsid w:val="006B352F"/>
    <w:rsid w:val="006B5267"/>
    <w:rsid w:val="006B6291"/>
    <w:rsid w:val="006B62AE"/>
    <w:rsid w:val="006B6C2B"/>
    <w:rsid w:val="006C10FA"/>
    <w:rsid w:val="006C27C9"/>
    <w:rsid w:val="006C3639"/>
    <w:rsid w:val="006C4922"/>
    <w:rsid w:val="006C4A9A"/>
    <w:rsid w:val="006D0F27"/>
    <w:rsid w:val="006D10AA"/>
    <w:rsid w:val="006D2F3C"/>
    <w:rsid w:val="006D4DC7"/>
    <w:rsid w:val="006D6517"/>
    <w:rsid w:val="006E0165"/>
    <w:rsid w:val="006E02EF"/>
    <w:rsid w:val="006E03FF"/>
    <w:rsid w:val="006E09EE"/>
    <w:rsid w:val="006E2176"/>
    <w:rsid w:val="006E2350"/>
    <w:rsid w:val="006E31DA"/>
    <w:rsid w:val="006E5440"/>
    <w:rsid w:val="006F043F"/>
    <w:rsid w:val="006F1BD6"/>
    <w:rsid w:val="006F5096"/>
    <w:rsid w:val="006F53A8"/>
    <w:rsid w:val="006F5DA3"/>
    <w:rsid w:val="006F644B"/>
    <w:rsid w:val="0070076E"/>
    <w:rsid w:val="00701C9C"/>
    <w:rsid w:val="00702285"/>
    <w:rsid w:val="00702F7B"/>
    <w:rsid w:val="00705770"/>
    <w:rsid w:val="00706285"/>
    <w:rsid w:val="00706740"/>
    <w:rsid w:val="0071092E"/>
    <w:rsid w:val="00712E5B"/>
    <w:rsid w:val="0071480D"/>
    <w:rsid w:val="00714AA8"/>
    <w:rsid w:val="00715C60"/>
    <w:rsid w:val="0071617D"/>
    <w:rsid w:val="00716BE6"/>
    <w:rsid w:val="00723662"/>
    <w:rsid w:val="00723BE6"/>
    <w:rsid w:val="00724697"/>
    <w:rsid w:val="007248CB"/>
    <w:rsid w:val="0072548C"/>
    <w:rsid w:val="00726AA9"/>
    <w:rsid w:val="00727552"/>
    <w:rsid w:val="00727A8F"/>
    <w:rsid w:val="00727AE2"/>
    <w:rsid w:val="0073118C"/>
    <w:rsid w:val="00731FC7"/>
    <w:rsid w:val="007321D3"/>
    <w:rsid w:val="00734169"/>
    <w:rsid w:val="00734315"/>
    <w:rsid w:val="007348DE"/>
    <w:rsid w:val="00736E88"/>
    <w:rsid w:val="0074060E"/>
    <w:rsid w:val="007415B7"/>
    <w:rsid w:val="00742A5F"/>
    <w:rsid w:val="00742D93"/>
    <w:rsid w:val="007438FF"/>
    <w:rsid w:val="00744C32"/>
    <w:rsid w:val="00745458"/>
    <w:rsid w:val="00745B58"/>
    <w:rsid w:val="00747268"/>
    <w:rsid w:val="0074727D"/>
    <w:rsid w:val="007505E8"/>
    <w:rsid w:val="0075117C"/>
    <w:rsid w:val="00752FDE"/>
    <w:rsid w:val="00753209"/>
    <w:rsid w:val="00756880"/>
    <w:rsid w:val="00757BA4"/>
    <w:rsid w:val="007604B6"/>
    <w:rsid w:val="00761663"/>
    <w:rsid w:val="007617FE"/>
    <w:rsid w:val="00761F60"/>
    <w:rsid w:val="00765577"/>
    <w:rsid w:val="00766701"/>
    <w:rsid w:val="007670AC"/>
    <w:rsid w:val="0076787A"/>
    <w:rsid w:val="00767B48"/>
    <w:rsid w:val="007701E2"/>
    <w:rsid w:val="00771BA4"/>
    <w:rsid w:val="00775130"/>
    <w:rsid w:val="00775307"/>
    <w:rsid w:val="00776B5B"/>
    <w:rsid w:val="007772AA"/>
    <w:rsid w:val="007804DC"/>
    <w:rsid w:val="007811B1"/>
    <w:rsid w:val="00784F08"/>
    <w:rsid w:val="00785447"/>
    <w:rsid w:val="00786E51"/>
    <w:rsid w:val="007922B9"/>
    <w:rsid w:val="00793112"/>
    <w:rsid w:val="0079671B"/>
    <w:rsid w:val="007969BE"/>
    <w:rsid w:val="00796C34"/>
    <w:rsid w:val="007A0201"/>
    <w:rsid w:val="007A1124"/>
    <w:rsid w:val="007A1A0A"/>
    <w:rsid w:val="007A2A3B"/>
    <w:rsid w:val="007A2EFE"/>
    <w:rsid w:val="007A3E65"/>
    <w:rsid w:val="007A48B3"/>
    <w:rsid w:val="007A4A55"/>
    <w:rsid w:val="007A5039"/>
    <w:rsid w:val="007A5368"/>
    <w:rsid w:val="007A5B73"/>
    <w:rsid w:val="007A61BD"/>
    <w:rsid w:val="007A7117"/>
    <w:rsid w:val="007B0420"/>
    <w:rsid w:val="007B10EB"/>
    <w:rsid w:val="007B130D"/>
    <w:rsid w:val="007B1AAB"/>
    <w:rsid w:val="007B3F04"/>
    <w:rsid w:val="007B5C92"/>
    <w:rsid w:val="007B6BEA"/>
    <w:rsid w:val="007B70E6"/>
    <w:rsid w:val="007B7CBE"/>
    <w:rsid w:val="007C0583"/>
    <w:rsid w:val="007C0B7C"/>
    <w:rsid w:val="007C2655"/>
    <w:rsid w:val="007C3085"/>
    <w:rsid w:val="007C492C"/>
    <w:rsid w:val="007C4C46"/>
    <w:rsid w:val="007C6A96"/>
    <w:rsid w:val="007C7036"/>
    <w:rsid w:val="007D06A2"/>
    <w:rsid w:val="007D07A2"/>
    <w:rsid w:val="007D13E1"/>
    <w:rsid w:val="007D188B"/>
    <w:rsid w:val="007D1B4F"/>
    <w:rsid w:val="007D4504"/>
    <w:rsid w:val="007D4AA5"/>
    <w:rsid w:val="007D4B7A"/>
    <w:rsid w:val="007D5491"/>
    <w:rsid w:val="007D58E9"/>
    <w:rsid w:val="007D6079"/>
    <w:rsid w:val="007E0671"/>
    <w:rsid w:val="007E0CC5"/>
    <w:rsid w:val="007E2AB4"/>
    <w:rsid w:val="007E2F6B"/>
    <w:rsid w:val="007E383C"/>
    <w:rsid w:val="007E44F6"/>
    <w:rsid w:val="007E6E99"/>
    <w:rsid w:val="007F104C"/>
    <w:rsid w:val="007F153B"/>
    <w:rsid w:val="007F23CC"/>
    <w:rsid w:val="007F2CD1"/>
    <w:rsid w:val="007F33BF"/>
    <w:rsid w:val="007F4CC3"/>
    <w:rsid w:val="007F56B3"/>
    <w:rsid w:val="007F7463"/>
    <w:rsid w:val="00800EC1"/>
    <w:rsid w:val="0080129B"/>
    <w:rsid w:val="0080206B"/>
    <w:rsid w:val="00802B83"/>
    <w:rsid w:val="008035C7"/>
    <w:rsid w:val="008040AB"/>
    <w:rsid w:val="0081013A"/>
    <w:rsid w:val="00810BF5"/>
    <w:rsid w:val="00811EC1"/>
    <w:rsid w:val="00813488"/>
    <w:rsid w:val="008137E2"/>
    <w:rsid w:val="00813860"/>
    <w:rsid w:val="00814A0C"/>
    <w:rsid w:val="00814B8B"/>
    <w:rsid w:val="008209BC"/>
    <w:rsid w:val="00820C09"/>
    <w:rsid w:val="008220A6"/>
    <w:rsid w:val="008229C0"/>
    <w:rsid w:val="00823491"/>
    <w:rsid w:val="00825668"/>
    <w:rsid w:val="008258EF"/>
    <w:rsid w:val="00825F95"/>
    <w:rsid w:val="00826061"/>
    <w:rsid w:val="00827105"/>
    <w:rsid w:val="008274D9"/>
    <w:rsid w:val="00830E27"/>
    <w:rsid w:val="00830E79"/>
    <w:rsid w:val="00832DEE"/>
    <w:rsid w:val="008363EF"/>
    <w:rsid w:val="00841094"/>
    <w:rsid w:val="00842B43"/>
    <w:rsid w:val="00842B88"/>
    <w:rsid w:val="00842DE9"/>
    <w:rsid w:val="00846689"/>
    <w:rsid w:val="00847F97"/>
    <w:rsid w:val="00850B88"/>
    <w:rsid w:val="00851697"/>
    <w:rsid w:val="008519F1"/>
    <w:rsid w:val="0085245D"/>
    <w:rsid w:val="00853543"/>
    <w:rsid w:val="0085399A"/>
    <w:rsid w:val="00853E56"/>
    <w:rsid w:val="008544EC"/>
    <w:rsid w:val="008548E0"/>
    <w:rsid w:val="008555B2"/>
    <w:rsid w:val="0085604A"/>
    <w:rsid w:val="008566BE"/>
    <w:rsid w:val="008579F6"/>
    <w:rsid w:val="00860A7E"/>
    <w:rsid w:val="00861243"/>
    <w:rsid w:val="008619F8"/>
    <w:rsid w:val="00861E71"/>
    <w:rsid w:val="00862227"/>
    <w:rsid w:val="008623A8"/>
    <w:rsid w:val="00862E5B"/>
    <w:rsid w:val="0086389A"/>
    <w:rsid w:val="00863E3F"/>
    <w:rsid w:val="00864EF8"/>
    <w:rsid w:val="00864FE6"/>
    <w:rsid w:val="00865BAD"/>
    <w:rsid w:val="00866943"/>
    <w:rsid w:val="00866F41"/>
    <w:rsid w:val="00867422"/>
    <w:rsid w:val="00867843"/>
    <w:rsid w:val="0087097F"/>
    <w:rsid w:val="00871823"/>
    <w:rsid w:val="00871D60"/>
    <w:rsid w:val="00873D6F"/>
    <w:rsid w:val="008771EC"/>
    <w:rsid w:val="00877619"/>
    <w:rsid w:val="00877BBE"/>
    <w:rsid w:val="00880026"/>
    <w:rsid w:val="00880622"/>
    <w:rsid w:val="00881089"/>
    <w:rsid w:val="00881CCA"/>
    <w:rsid w:val="008823DC"/>
    <w:rsid w:val="00883B7A"/>
    <w:rsid w:val="00883FCA"/>
    <w:rsid w:val="00884722"/>
    <w:rsid w:val="00886ACB"/>
    <w:rsid w:val="00887545"/>
    <w:rsid w:val="00887BDA"/>
    <w:rsid w:val="0089278E"/>
    <w:rsid w:val="00893306"/>
    <w:rsid w:val="00894024"/>
    <w:rsid w:val="008960F1"/>
    <w:rsid w:val="0089698C"/>
    <w:rsid w:val="008A036A"/>
    <w:rsid w:val="008A09B4"/>
    <w:rsid w:val="008A1870"/>
    <w:rsid w:val="008A2494"/>
    <w:rsid w:val="008A31C7"/>
    <w:rsid w:val="008A4341"/>
    <w:rsid w:val="008A45C2"/>
    <w:rsid w:val="008A5DE8"/>
    <w:rsid w:val="008A6012"/>
    <w:rsid w:val="008A7F06"/>
    <w:rsid w:val="008B002D"/>
    <w:rsid w:val="008B07EF"/>
    <w:rsid w:val="008B67FA"/>
    <w:rsid w:val="008B706F"/>
    <w:rsid w:val="008B7816"/>
    <w:rsid w:val="008C1441"/>
    <w:rsid w:val="008C5B32"/>
    <w:rsid w:val="008C5B49"/>
    <w:rsid w:val="008C71B7"/>
    <w:rsid w:val="008D029C"/>
    <w:rsid w:val="008D0FE2"/>
    <w:rsid w:val="008D2E56"/>
    <w:rsid w:val="008D5222"/>
    <w:rsid w:val="008D55E9"/>
    <w:rsid w:val="008D5863"/>
    <w:rsid w:val="008D63BD"/>
    <w:rsid w:val="008E01DD"/>
    <w:rsid w:val="008E04EC"/>
    <w:rsid w:val="008E1D3C"/>
    <w:rsid w:val="008E1E19"/>
    <w:rsid w:val="008E663B"/>
    <w:rsid w:val="008E74A8"/>
    <w:rsid w:val="008F016D"/>
    <w:rsid w:val="008F01A4"/>
    <w:rsid w:val="008F1D32"/>
    <w:rsid w:val="008F2E64"/>
    <w:rsid w:val="008F30B6"/>
    <w:rsid w:val="008F38BF"/>
    <w:rsid w:val="008F62A4"/>
    <w:rsid w:val="008F6EF9"/>
    <w:rsid w:val="008F71F4"/>
    <w:rsid w:val="008F7260"/>
    <w:rsid w:val="00900B73"/>
    <w:rsid w:val="009012D1"/>
    <w:rsid w:val="00901CA5"/>
    <w:rsid w:val="0090342C"/>
    <w:rsid w:val="00904CDC"/>
    <w:rsid w:val="00906371"/>
    <w:rsid w:val="009134EF"/>
    <w:rsid w:val="009145D3"/>
    <w:rsid w:val="009203E3"/>
    <w:rsid w:val="00921CBC"/>
    <w:rsid w:val="00922132"/>
    <w:rsid w:val="00924159"/>
    <w:rsid w:val="00924F1D"/>
    <w:rsid w:val="0092523D"/>
    <w:rsid w:val="00925756"/>
    <w:rsid w:val="00925CD5"/>
    <w:rsid w:val="00927109"/>
    <w:rsid w:val="00930189"/>
    <w:rsid w:val="009314BA"/>
    <w:rsid w:val="00933446"/>
    <w:rsid w:val="009339DC"/>
    <w:rsid w:val="00934464"/>
    <w:rsid w:val="009348C1"/>
    <w:rsid w:val="00934E9E"/>
    <w:rsid w:val="009360A4"/>
    <w:rsid w:val="00937121"/>
    <w:rsid w:val="00940742"/>
    <w:rsid w:val="009424E9"/>
    <w:rsid w:val="00942CAF"/>
    <w:rsid w:val="00944A13"/>
    <w:rsid w:val="009467F1"/>
    <w:rsid w:val="009505F5"/>
    <w:rsid w:val="00953051"/>
    <w:rsid w:val="00956C30"/>
    <w:rsid w:val="00957071"/>
    <w:rsid w:val="00957F31"/>
    <w:rsid w:val="00961AE0"/>
    <w:rsid w:val="0096419D"/>
    <w:rsid w:val="009649CE"/>
    <w:rsid w:val="00972168"/>
    <w:rsid w:val="00973797"/>
    <w:rsid w:val="00974BDC"/>
    <w:rsid w:val="00975509"/>
    <w:rsid w:val="00975DC1"/>
    <w:rsid w:val="0097604B"/>
    <w:rsid w:val="00976A9B"/>
    <w:rsid w:val="00980C3D"/>
    <w:rsid w:val="00981E6E"/>
    <w:rsid w:val="00982C51"/>
    <w:rsid w:val="00984A9D"/>
    <w:rsid w:val="00984D56"/>
    <w:rsid w:val="009875FF"/>
    <w:rsid w:val="00987745"/>
    <w:rsid w:val="00990D08"/>
    <w:rsid w:val="00991C21"/>
    <w:rsid w:val="009931BB"/>
    <w:rsid w:val="009943BF"/>
    <w:rsid w:val="00994D80"/>
    <w:rsid w:val="00994EBA"/>
    <w:rsid w:val="00995299"/>
    <w:rsid w:val="00995AA6"/>
    <w:rsid w:val="00995AE2"/>
    <w:rsid w:val="00995B69"/>
    <w:rsid w:val="00995C93"/>
    <w:rsid w:val="0099602A"/>
    <w:rsid w:val="00996425"/>
    <w:rsid w:val="009967E3"/>
    <w:rsid w:val="00996B9E"/>
    <w:rsid w:val="00996DC5"/>
    <w:rsid w:val="00997AA5"/>
    <w:rsid w:val="009A2056"/>
    <w:rsid w:val="009A31E6"/>
    <w:rsid w:val="009A3356"/>
    <w:rsid w:val="009A339F"/>
    <w:rsid w:val="009A4238"/>
    <w:rsid w:val="009A451D"/>
    <w:rsid w:val="009A4680"/>
    <w:rsid w:val="009A4881"/>
    <w:rsid w:val="009A56D9"/>
    <w:rsid w:val="009A5A65"/>
    <w:rsid w:val="009A6E90"/>
    <w:rsid w:val="009B1852"/>
    <w:rsid w:val="009B242E"/>
    <w:rsid w:val="009B336C"/>
    <w:rsid w:val="009B5CA7"/>
    <w:rsid w:val="009B6923"/>
    <w:rsid w:val="009B7122"/>
    <w:rsid w:val="009B7659"/>
    <w:rsid w:val="009C0B20"/>
    <w:rsid w:val="009C3029"/>
    <w:rsid w:val="009C49CE"/>
    <w:rsid w:val="009C52C6"/>
    <w:rsid w:val="009C5A0E"/>
    <w:rsid w:val="009C608D"/>
    <w:rsid w:val="009C62BC"/>
    <w:rsid w:val="009C6774"/>
    <w:rsid w:val="009C7813"/>
    <w:rsid w:val="009C7A2B"/>
    <w:rsid w:val="009D1764"/>
    <w:rsid w:val="009D2CE8"/>
    <w:rsid w:val="009D3939"/>
    <w:rsid w:val="009D4FA8"/>
    <w:rsid w:val="009D667E"/>
    <w:rsid w:val="009E0370"/>
    <w:rsid w:val="009E03FA"/>
    <w:rsid w:val="009E1140"/>
    <w:rsid w:val="009E121B"/>
    <w:rsid w:val="009E1D0C"/>
    <w:rsid w:val="009E5EA1"/>
    <w:rsid w:val="009E79BC"/>
    <w:rsid w:val="009E7DDD"/>
    <w:rsid w:val="009F06F1"/>
    <w:rsid w:val="009F0AFC"/>
    <w:rsid w:val="009F0BF9"/>
    <w:rsid w:val="009F1AFC"/>
    <w:rsid w:val="009F3D4A"/>
    <w:rsid w:val="009F49F2"/>
    <w:rsid w:val="009F5151"/>
    <w:rsid w:val="009F5938"/>
    <w:rsid w:val="009F5E2D"/>
    <w:rsid w:val="00A01B85"/>
    <w:rsid w:val="00A027E2"/>
    <w:rsid w:val="00A02980"/>
    <w:rsid w:val="00A03FA5"/>
    <w:rsid w:val="00A05355"/>
    <w:rsid w:val="00A0602B"/>
    <w:rsid w:val="00A06836"/>
    <w:rsid w:val="00A06AE6"/>
    <w:rsid w:val="00A0771D"/>
    <w:rsid w:val="00A0779D"/>
    <w:rsid w:val="00A078C7"/>
    <w:rsid w:val="00A104AB"/>
    <w:rsid w:val="00A11428"/>
    <w:rsid w:val="00A12339"/>
    <w:rsid w:val="00A12A3A"/>
    <w:rsid w:val="00A12CD8"/>
    <w:rsid w:val="00A13564"/>
    <w:rsid w:val="00A1477A"/>
    <w:rsid w:val="00A154B5"/>
    <w:rsid w:val="00A15741"/>
    <w:rsid w:val="00A15E19"/>
    <w:rsid w:val="00A16160"/>
    <w:rsid w:val="00A16ED9"/>
    <w:rsid w:val="00A177A6"/>
    <w:rsid w:val="00A17E81"/>
    <w:rsid w:val="00A20DAB"/>
    <w:rsid w:val="00A23674"/>
    <w:rsid w:val="00A25344"/>
    <w:rsid w:val="00A25EA9"/>
    <w:rsid w:val="00A265E1"/>
    <w:rsid w:val="00A27667"/>
    <w:rsid w:val="00A27B31"/>
    <w:rsid w:val="00A30229"/>
    <w:rsid w:val="00A30A33"/>
    <w:rsid w:val="00A416DC"/>
    <w:rsid w:val="00A416FA"/>
    <w:rsid w:val="00A43492"/>
    <w:rsid w:val="00A43AF7"/>
    <w:rsid w:val="00A43DDB"/>
    <w:rsid w:val="00A46B33"/>
    <w:rsid w:val="00A473FA"/>
    <w:rsid w:val="00A4797F"/>
    <w:rsid w:val="00A504A7"/>
    <w:rsid w:val="00A51B29"/>
    <w:rsid w:val="00A5318A"/>
    <w:rsid w:val="00A54479"/>
    <w:rsid w:val="00A551CA"/>
    <w:rsid w:val="00A57506"/>
    <w:rsid w:val="00A600AB"/>
    <w:rsid w:val="00A6014F"/>
    <w:rsid w:val="00A6210B"/>
    <w:rsid w:val="00A62F8C"/>
    <w:rsid w:val="00A65253"/>
    <w:rsid w:val="00A67576"/>
    <w:rsid w:val="00A67DE0"/>
    <w:rsid w:val="00A731D9"/>
    <w:rsid w:val="00A7369E"/>
    <w:rsid w:val="00A73873"/>
    <w:rsid w:val="00A73D6E"/>
    <w:rsid w:val="00A74774"/>
    <w:rsid w:val="00A76264"/>
    <w:rsid w:val="00A77690"/>
    <w:rsid w:val="00A8019C"/>
    <w:rsid w:val="00A816D5"/>
    <w:rsid w:val="00A827B1"/>
    <w:rsid w:val="00A833BB"/>
    <w:rsid w:val="00A84D61"/>
    <w:rsid w:val="00A85AB5"/>
    <w:rsid w:val="00A85C99"/>
    <w:rsid w:val="00A861CA"/>
    <w:rsid w:val="00A864B7"/>
    <w:rsid w:val="00A8668F"/>
    <w:rsid w:val="00A86A2E"/>
    <w:rsid w:val="00A87516"/>
    <w:rsid w:val="00A9007E"/>
    <w:rsid w:val="00A921E3"/>
    <w:rsid w:val="00A92DE0"/>
    <w:rsid w:val="00A93177"/>
    <w:rsid w:val="00A94149"/>
    <w:rsid w:val="00A943B3"/>
    <w:rsid w:val="00A944A1"/>
    <w:rsid w:val="00A95537"/>
    <w:rsid w:val="00A95A3A"/>
    <w:rsid w:val="00A97BEC"/>
    <w:rsid w:val="00AA00BC"/>
    <w:rsid w:val="00AA2506"/>
    <w:rsid w:val="00AA4661"/>
    <w:rsid w:val="00AA6FFF"/>
    <w:rsid w:val="00AA7958"/>
    <w:rsid w:val="00AB00C7"/>
    <w:rsid w:val="00AB10A8"/>
    <w:rsid w:val="00AB114C"/>
    <w:rsid w:val="00AB1D6A"/>
    <w:rsid w:val="00AB381F"/>
    <w:rsid w:val="00AB3CFE"/>
    <w:rsid w:val="00AB44D7"/>
    <w:rsid w:val="00AB6245"/>
    <w:rsid w:val="00AB68C4"/>
    <w:rsid w:val="00AB7613"/>
    <w:rsid w:val="00AB7899"/>
    <w:rsid w:val="00AC0E9D"/>
    <w:rsid w:val="00AC1898"/>
    <w:rsid w:val="00AC21CB"/>
    <w:rsid w:val="00AC3156"/>
    <w:rsid w:val="00AC365E"/>
    <w:rsid w:val="00AC4A9C"/>
    <w:rsid w:val="00AC54F2"/>
    <w:rsid w:val="00AC58CF"/>
    <w:rsid w:val="00AC5DED"/>
    <w:rsid w:val="00AC6377"/>
    <w:rsid w:val="00AC6944"/>
    <w:rsid w:val="00AD1397"/>
    <w:rsid w:val="00AD14EC"/>
    <w:rsid w:val="00AD249A"/>
    <w:rsid w:val="00AD314E"/>
    <w:rsid w:val="00AD4296"/>
    <w:rsid w:val="00AD5614"/>
    <w:rsid w:val="00AD62DE"/>
    <w:rsid w:val="00AD70CB"/>
    <w:rsid w:val="00AD7807"/>
    <w:rsid w:val="00AE06F0"/>
    <w:rsid w:val="00AE1AEB"/>
    <w:rsid w:val="00AE2134"/>
    <w:rsid w:val="00AE2669"/>
    <w:rsid w:val="00AE2FCE"/>
    <w:rsid w:val="00AE3526"/>
    <w:rsid w:val="00AE3C67"/>
    <w:rsid w:val="00AE4341"/>
    <w:rsid w:val="00AE4681"/>
    <w:rsid w:val="00AE593F"/>
    <w:rsid w:val="00AE5980"/>
    <w:rsid w:val="00AE6713"/>
    <w:rsid w:val="00AE706E"/>
    <w:rsid w:val="00AF005F"/>
    <w:rsid w:val="00AF08A7"/>
    <w:rsid w:val="00AF0B26"/>
    <w:rsid w:val="00AF23F5"/>
    <w:rsid w:val="00AF2E03"/>
    <w:rsid w:val="00AF3722"/>
    <w:rsid w:val="00AF3BB1"/>
    <w:rsid w:val="00AF4C03"/>
    <w:rsid w:val="00AF4D81"/>
    <w:rsid w:val="00AF4E66"/>
    <w:rsid w:val="00AF5770"/>
    <w:rsid w:val="00AF65F2"/>
    <w:rsid w:val="00AF6F82"/>
    <w:rsid w:val="00B0163B"/>
    <w:rsid w:val="00B04C9A"/>
    <w:rsid w:val="00B04F8C"/>
    <w:rsid w:val="00B05254"/>
    <w:rsid w:val="00B05A18"/>
    <w:rsid w:val="00B0676F"/>
    <w:rsid w:val="00B071CF"/>
    <w:rsid w:val="00B12ACF"/>
    <w:rsid w:val="00B133AA"/>
    <w:rsid w:val="00B15559"/>
    <w:rsid w:val="00B15A6E"/>
    <w:rsid w:val="00B16526"/>
    <w:rsid w:val="00B201A7"/>
    <w:rsid w:val="00B205D8"/>
    <w:rsid w:val="00B2071E"/>
    <w:rsid w:val="00B20A66"/>
    <w:rsid w:val="00B21A9B"/>
    <w:rsid w:val="00B23151"/>
    <w:rsid w:val="00B23461"/>
    <w:rsid w:val="00B27387"/>
    <w:rsid w:val="00B27E6E"/>
    <w:rsid w:val="00B30AFA"/>
    <w:rsid w:val="00B318C9"/>
    <w:rsid w:val="00B34F5F"/>
    <w:rsid w:val="00B3579C"/>
    <w:rsid w:val="00B3590D"/>
    <w:rsid w:val="00B35B49"/>
    <w:rsid w:val="00B402A3"/>
    <w:rsid w:val="00B4135E"/>
    <w:rsid w:val="00B43D17"/>
    <w:rsid w:val="00B443F0"/>
    <w:rsid w:val="00B46024"/>
    <w:rsid w:val="00B46F4F"/>
    <w:rsid w:val="00B47317"/>
    <w:rsid w:val="00B4778D"/>
    <w:rsid w:val="00B50E99"/>
    <w:rsid w:val="00B52205"/>
    <w:rsid w:val="00B522DD"/>
    <w:rsid w:val="00B5322D"/>
    <w:rsid w:val="00B54CA0"/>
    <w:rsid w:val="00B550D9"/>
    <w:rsid w:val="00B56615"/>
    <w:rsid w:val="00B56793"/>
    <w:rsid w:val="00B56E40"/>
    <w:rsid w:val="00B570DF"/>
    <w:rsid w:val="00B57BBD"/>
    <w:rsid w:val="00B60289"/>
    <w:rsid w:val="00B602E7"/>
    <w:rsid w:val="00B605C2"/>
    <w:rsid w:val="00B61A1C"/>
    <w:rsid w:val="00B63367"/>
    <w:rsid w:val="00B64886"/>
    <w:rsid w:val="00B65259"/>
    <w:rsid w:val="00B65519"/>
    <w:rsid w:val="00B66DCE"/>
    <w:rsid w:val="00B66F3E"/>
    <w:rsid w:val="00B70105"/>
    <w:rsid w:val="00B703C0"/>
    <w:rsid w:val="00B71E7E"/>
    <w:rsid w:val="00B721C2"/>
    <w:rsid w:val="00B732A0"/>
    <w:rsid w:val="00B73911"/>
    <w:rsid w:val="00B74921"/>
    <w:rsid w:val="00B7500D"/>
    <w:rsid w:val="00B75719"/>
    <w:rsid w:val="00B75852"/>
    <w:rsid w:val="00B760F0"/>
    <w:rsid w:val="00B76381"/>
    <w:rsid w:val="00B80B3A"/>
    <w:rsid w:val="00B82DA3"/>
    <w:rsid w:val="00B876A1"/>
    <w:rsid w:val="00B90397"/>
    <w:rsid w:val="00B91E36"/>
    <w:rsid w:val="00B942EA"/>
    <w:rsid w:val="00B94E55"/>
    <w:rsid w:val="00B966C6"/>
    <w:rsid w:val="00B96780"/>
    <w:rsid w:val="00B9685E"/>
    <w:rsid w:val="00B96A0D"/>
    <w:rsid w:val="00B974A4"/>
    <w:rsid w:val="00BA1241"/>
    <w:rsid w:val="00BA1506"/>
    <w:rsid w:val="00BA1860"/>
    <w:rsid w:val="00BA2436"/>
    <w:rsid w:val="00BA277B"/>
    <w:rsid w:val="00BA3BE7"/>
    <w:rsid w:val="00BA3E31"/>
    <w:rsid w:val="00BA51A0"/>
    <w:rsid w:val="00BA5A04"/>
    <w:rsid w:val="00BA7AC6"/>
    <w:rsid w:val="00BB00FE"/>
    <w:rsid w:val="00BB1148"/>
    <w:rsid w:val="00BB1299"/>
    <w:rsid w:val="00BB73F1"/>
    <w:rsid w:val="00BC0E70"/>
    <w:rsid w:val="00BC1E61"/>
    <w:rsid w:val="00BC4823"/>
    <w:rsid w:val="00BC76EA"/>
    <w:rsid w:val="00BD079E"/>
    <w:rsid w:val="00BD1512"/>
    <w:rsid w:val="00BD1A65"/>
    <w:rsid w:val="00BD43AF"/>
    <w:rsid w:val="00BD5376"/>
    <w:rsid w:val="00BD6A2F"/>
    <w:rsid w:val="00BD6D0E"/>
    <w:rsid w:val="00BD7C3F"/>
    <w:rsid w:val="00BE3A3B"/>
    <w:rsid w:val="00BE3E30"/>
    <w:rsid w:val="00BE52B8"/>
    <w:rsid w:val="00BE5E1E"/>
    <w:rsid w:val="00BE6BDD"/>
    <w:rsid w:val="00BE729A"/>
    <w:rsid w:val="00BF2F67"/>
    <w:rsid w:val="00BF4237"/>
    <w:rsid w:val="00BF59F5"/>
    <w:rsid w:val="00BF5F50"/>
    <w:rsid w:val="00BF61E5"/>
    <w:rsid w:val="00BF63BE"/>
    <w:rsid w:val="00C00188"/>
    <w:rsid w:val="00C00763"/>
    <w:rsid w:val="00C046B0"/>
    <w:rsid w:val="00C0507E"/>
    <w:rsid w:val="00C05708"/>
    <w:rsid w:val="00C06228"/>
    <w:rsid w:val="00C0628F"/>
    <w:rsid w:val="00C07292"/>
    <w:rsid w:val="00C10421"/>
    <w:rsid w:val="00C10938"/>
    <w:rsid w:val="00C10EA6"/>
    <w:rsid w:val="00C146D7"/>
    <w:rsid w:val="00C154E7"/>
    <w:rsid w:val="00C16B71"/>
    <w:rsid w:val="00C205EE"/>
    <w:rsid w:val="00C211E2"/>
    <w:rsid w:val="00C222CA"/>
    <w:rsid w:val="00C22373"/>
    <w:rsid w:val="00C25A9B"/>
    <w:rsid w:val="00C27222"/>
    <w:rsid w:val="00C27D17"/>
    <w:rsid w:val="00C303D1"/>
    <w:rsid w:val="00C33581"/>
    <w:rsid w:val="00C35D84"/>
    <w:rsid w:val="00C3710F"/>
    <w:rsid w:val="00C40056"/>
    <w:rsid w:val="00C40294"/>
    <w:rsid w:val="00C405D2"/>
    <w:rsid w:val="00C40EBB"/>
    <w:rsid w:val="00C41119"/>
    <w:rsid w:val="00C415B8"/>
    <w:rsid w:val="00C41B38"/>
    <w:rsid w:val="00C42455"/>
    <w:rsid w:val="00C446DA"/>
    <w:rsid w:val="00C45676"/>
    <w:rsid w:val="00C456D1"/>
    <w:rsid w:val="00C46BA1"/>
    <w:rsid w:val="00C473B2"/>
    <w:rsid w:val="00C52144"/>
    <w:rsid w:val="00C53E4F"/>
    <w:rsid w:val="00C54709"/>
    <w:rsid w:val="00C55E7A"/>
    <w:rsid w:val="00C55F5F"/>
    <w:rsid w:val="00C56748"/>
    <w:rsid w:val="00C57E0F"/>
    <w:rsid w:val="00C6269A"/>
    <w:rsid w:val="00C62C70"/>
    <w:rsid w:val="00C644AD"/>
    <w:rsid w:val="00C65BB9"/>
    <w:rsid w:val="00C6721A"/>
    <w:rsid w:val="00C73487"/>
    <w:rsid w:val="00C77323"/>
    <w:rsid w:val="00C778E9"/>
    <w:rsid w:val="00C77EBD"/>
    <w:rsid w:val="00C809AB"/>
    <w:rsid w:val="00C8201D"/>
    <w:rsid w:val="00C8245B"/>
    <w:rsid w:val="00C85AAE"/>
    <w:rsid w:val="00C85BEF"/>
    <w:rsid w:val="00C85E7E"/>
    <w:rsid w:val="00C86B8A"/>
    <w:rsid w:val="00C86D89"/>
    <w:rsid w:val="00C877D5"/>
    <w:rsid w:val="00C87ED3"/>
    <w:rsid w:val="00C9093E"/>
    <w:rsid w:val="00C90F48"/>
    <w:rsid w:val="00C9344B"/>
    <w:rsid w:val="00C93691"/>
    <w:rsid w:val="00C93B97"/>
    <w:rsid w:val="00C9408B"/>
    <w:rsid w:val="00C95FEA"/>
    <w:rsid w:val="00CA33E3"/>
    <w:rsid w:val="00CA364E"/>
    <w:rsid w:val="00CA47A7"/>
    <w:rsid w:val="00CA694A"/>
    <w:rsid w:val="00CA6E86"/>
    <w:rsid w:val="00CB0838"/>
    <w:rsid w:val="00CB1263"/>
    <w:rsid w:val="00CB1AE7"/>
    <w:rsid w:val="00CB3A40"/>
    <w:rsid w:val="00CB4186"/>
    <w:rsid w:val="00CB4F8A"/>
    <w:rsid w:val="00CB5F45"/>
    <w:rsid w:val="00CC054E"/>
    <w:rsid w:val="00CC1B1E"/>
    <w:rsid w:val="00CC446E"/>
    <w:rsid w:val="00CC4851"/>
    <w:rsid w:val="00CC4D0C"/>
    <w:rsid w:val="00CC59AC"/>
    <w:rsid w:val="00CC5B39"/>
    <w:rsid w:val="00CC5DBA"/>
    <w:rsid w:val="00CC7166"/>
    <w:rsid w:val="00CD06B5"/>
    <w:rsid w:val="00CD111E"/>
    <w:rsid w:val="00CD1903"/>
    <w:rsid w:val="00CD19AD"/>
    <w:rsid w:val="00CD28EF"/>
    <w:rsid w:val="00CD4203"/>
    <w:rsid w:val="00CD72CA"/>
    <w:rsid w:val="00CE14AC"/>
    <w:rsid w:val="00CE17BC"/>
    <w:rsid w:val="00CE2339"/>
    <w:rsid w:val="00CE3386"/>
    <w:rsid w:val="00CE547B"/>
    <w:rsid w:val="00CE54BC"/>
    <w:rsid w:val="00CE64AD"/>
    <w:rsid w:val="00CE75D6"/>
    <w:rsid w:val="00CF09C0"/>
    <w:rsid w:val="00CF1B4C"/>
    <w:rsid w:val="00CF1D90"/>
    <w:rsid w:val="00CF1FBA"/>
    <w:rsid w:val="00CF4633"/>
    <w:rsid w:val="00CF4674"/>
    <w:rsid w:val="00CF4CE1"/>
    <w:rsid w:val="00CF57D6"/>
    <w:rsid w:val="00CF6739"/>
    <w:rsid w:val="00D00413"/>
    <w:rsid w:val="00D009C8"/>
    <w:rsid w:val="00D01160"/>
    <w:rsid w:val="00D037CA"/>
    <w:rsid w:val="00D039F4"/>
    <w:rsid w:val="00D03F54"/>
    <w:rsid w:val="00D042D0"/>
    <w:rsid w:val="00D04A44"/>
    <w:rsid w:val="00D05A98"/>
    <w:rsid w:val="00D0609C"/>
    <w:rsid w:val="00D07321"/>
    <w:rsid w:val="00D078E8"/>
    <w:rsid w:val="00D07BAE"/>
    <w:rsid w:val="00D10808"/>
    <w:rsid w:val="00D11C02"/>
    <w:rsid w:val="00D12689"/>
    <w:rsid w:val="00D1344A"/>
    <w:rsid w:val="00D15314"/>
    <w:rsid w:val="00D158FA"/>
    <w:rsid w:val="00D16137"/>
    <w:rsid w:val="00D169CD"/>
    <w:rsid w:val="00D20361"/>
    <w:rsid w:val="00D206E4"/>
    <w:rsid w:val="00D20D6D"/>
    <w:rsid w:val="00D21EBC"/>
    <w:rsid w:val="00D24560"/>
    <w:rsid w:val="00D24AA8"/>
    <w:rsid w:val="00D25B1A"/>
    <w:rsid w:val="00D25DBE"/>
    <w:rsid w:val="00D273F2"/>
    <w:rsid w:val="00D27DCD"/>
    <w:rsid w:val="00D30FD7"/>
    <w:rsid w:val="00D31549"/>
    <w:rsid w:val="00D335B5"/>
    <w:rsid w:val="00D33D0C"/>
    <w:rsid w:val="00D3435F"/>
    <w:rsid w:val="00D35E79"/>
    <w:rsid w:val="00D37D30"/>
    <w:rsid w:val="00D439DA"/>
    <w:rsid w:val="00D43B65"/>
    <w:rsid w:val="00D43F10"/>
    <w:rsid w:val="00D44D70"/>
    <w:rsid w:val="00D45893"/>
    <w:rsid w:val="00D460CD"/>
    <w:rsid w:val="00D5127D"/>
    <w:rsid w:val="00D518A6"/>
    <w:rsid w:val="00D52089"/>
    <w:rsid w:val="00D53139"/>
    <w:rsid w:val="00D53179"/>
    <w:rsid w:val="00D54257"/>
    <w:rsid w:val="00D54D32"/>
    <w:rsid w:val="00D56D32"/>
    <w:rsid w:val="00D57CC7"/>
    <w:rsid w:val="00D60819"/>
    <w:rsid w:val="00D609A8"/>
    <w:rsid w:val="00D61E9E"/>
    <w:rsid w:val="00D62E29"/>
    <w:rsid w:val="00D6625C"/>
    <w:rsid w:val="00D66346"/>
    <w:rsid w:val="00D7066F"/>
    <w:rsid w:val="00D70A2B"/>
    <w:rsid w:val="00D7119C"/>
    <w:rsid w:val="00D711ED"/>
    <w:rsid w:val="00D71EAD"/>
    <w:rsid w:val="00D7207D"/>
    <w:rsid w:val="00D72291"/>
    <w:rsid w:val="00D73E6D"/>
    <w:rsid w:val="00D759F9"/>
    <w:rsid w:val="00D764D4"/>
    <w:rsid w:val="00D76DC6"/>
    <w:rsid w:val="00D76E19"/>
    <w:rsid w:val="00D8070D"/>
    <w:rsid w:val="00D80CFC"/>
    <w:rsid w:val="00D8104E"/>
    <w:rsid w:val="00D82A92"/>
    <w:rsid w:val="00D82DA6"/>
    <w:rsid w:val="00D835FC"/>
    <w:rsid w:val="00D83A2B"/>
    <w:rsid w:val="00D842BB"/>
    <w:rsid w:val="00D84525"/>
    <w:rsid w:val="00D849B2"/>
    <w:rsid w:val="00D8688C"/>
    <w:rsid w:val="00D86F26"/>
    <w:rsid w:val="00D908FD"/>
    <w:rsid w:val="00D91A6C"/>
    <w:rsid w:val="00D91B52"/>
    <w:rsid w:val="00D9268B"/>
    <w:rsid w:val="00D929FD"/>
    <w:rsid w:val="00D94BA1"/>
    <w:rsid w:val="00D950CE"/>
    <w:rsid w:val="00D958E5"/>
    <w:rsid w:val="00D95A75"/>
    <w:rsid w:val="00D96BFC"/>
    <w:rsid w:val="00D9764E"/>
    <w:rsid w:val="00DA2AB5"/>
    <w:rsid w:val="00DA40B0"/>
    <w:rsid w:val="00DB008B"/>
    <w:rsid w:val="00DB06BC"/>
    <w:rsid w:val="00DB447A"/>
    <w:rsid w:val="00DB65D9"/>
    <w:rsid w:val="00DB6659"/>
    <w:rsid w:val="00DB66D8"/>
    <w:rsid w:val="00DB6BCF"/>
    <w:rsid w:val="00DB7240"/>
    <w:rsid w:val="00DB77C7"/>
    <w:rsid w:val="00DC059B"/>
    <w:rsid w:val="00DC06FF"/>
    <w:rsid w:val="00DC1D28"/>
    <w:rsid w:val="00DC22A3"/>
    <w:rsid w:val="00DC2DA0"/>
    <w:rsid w:val="00DC34E8"/>
    <w:rsid w:val="00DC4A71"/>
    <w:rsid w:val="00DC4C70"/>
    <w:rsid w:val="00DC53CD"/>
    <w:rsid w:val="00DC683A"/>
    <w:rsid w:val="00DC6D13"/>
    <w:rsid w:val="00DC78C0"/>
    <w:rsid w:val="00DD0CD4"/>
    <w:rsid w:val="00DD1731"/>
    <w:rsid w:val="00DD24BA"/>
    <w:rsid w:val="00DD2851"/>
    <w:rsid w:val="00DD7B16"/>
    <w:rsid w:val="00DE0507"/>
    <w:rsid w:val="00DE11DF"/>
    <w:rsid w:val="00DE2446"/>
    <w:rsid w:val="00DE48E3"/>
    <w:rsid w:val="00DE4B41"/>
    <w:rsid w:val="00DE6165"/>
    <w:rsid w:val="00DE6B5F"/>
    <w:rsid w:val="00DE7CE0"/>
    <w:rsid w:val="00DF0993"/>
    <w:rsid w:val="00DF1724"/>
    <w:rsid w:val="00DF1836"/>
    <w:rsid w:val="00DF2EDB"/>
    <w:rsid w:val="00DF353B"/>
    <w:rsid w:val="00DF3A68"/>
    <w:rsid w:val="00DF4205"/>
    <w:rsid w:val="00DF4D27"/>
    <w:rsid w:val="00DF5CC3"/>
    <w:rsid w:val="00DF5F3E"/>
    <w:rsid w:val="00DF7CF6"/>
    <w:rsid w:val="00E015C6"/>
    <w:rsid w:val="00E01F9D"/>
    <w:rsid w:val="00E03C6B"/>
    <w:rsid w:val="00E05C8C"/>
    <w:rsid w:val="00E07D31"/>
    <w:rsid w:val="00E10BA8"/>
    <w:rsid w:val="00E1100C"/>
    <w:rsid w:val="00E1216F"/>
    <w:rsid w:val="00E122C2"/>
    <w:rsid w:val="00E12AF6"/>
    <w:rsid w:val="00E1316E"/>
    <w:rsid w:val="00E13DE0"/>
    <w:rsid w:val="00E15429"/>
    <w:rsid w:val="00E2092B"/>
    <w:rsid w:val="00E21170"/>
    <w:rsid w:val="00E21D5B"/>
    <w:rsid w:val="00E2444F"/>
    <w:rsid w:val="00E2462A"/>
    <w:rsid w:val="00E2582A"/>
    <w:rsid w:val="00E2698B"/>
    <w:rsid w:val="00E309AA"/>
    <w:rsid w:val="00E316AA"/>
    <w:rsid w:val="00E31F11"/>
    <w:rsid w:val="00E35815"/>
    <w:rsid w:val="00E35986"/>
    <w:rsid w:val="00E35B83"/>
    <w:rsid w:val="00E4232C"/>
    <w:rsid w:val="00E43751"/>
    <w:rsid w:val="00E44531"/>
    <w:rsid w:val="00E44EFF"/>
    <w:rsid w:val="00E44FCD"/>
    <w:rsid w:val="00E465EC"/>
    <w:rsid w:val="00E502EE"/>
    <w:rsid w:val="00E51129"/>
    <w:rsid w:val="00E530B9"/>
    <w:rsid w:val="00E53E43"/>
    <w:rsid w:val="00E55015"/>
    <w:rsid w:val="00E5712B"/>
    <w:rsid w:val="00E60068"/>
    <w:rsid w:val="00E60D7A"/>
    <w:rsid w:val="00E616BB"/>
    <w:rsid w:val="00E624AF"/>
    <w:rsid w:val="00E633FC"/>
    <w:rsid w:val="00E63A50"/>
    <w:rsid w:val="00E6555A"/>
    <w:rsid w:val="00E67CB6"/>
    <w:rsid w:val="00E72E32"/>
    <w:rsid w:val="00E75B60"/>
    <w:rsid w:val="00E75D59"/>
    <w:rsid w:val="00E76B87"/>
    <w:rsid w:val="00E773A8"/>
    <w:rsid w:val="00E807DE"/>
    <w:rsid w:val="00E80C76"/>
    <w:rsid w:val="00E819CB"/>
    <w:rsid w:val="00E81E2D"/>
    <w:rsid w:val="00E82E52"/>
    <w:rsid w:val="00E8435C"/>
    <w:rsid w:val="00E864C1"/>
    <w:rsid w:val="00E864FF"/>
    <w:rsid w:val="00E86DF0"/>
    <w:rsid w:val="00E879B8"/>
    <w:rsid w:val="00E87BF7"/>
    <w:rsid w:val="00E9361E"/>
    <w:rsid w:val="00E94645"/>
    <w:rsid w:val="00E95793"/>
    <w:rsid w:val="00E95FA4"/>
    <w:rsid w:val="00E97F3F"/>
    <w:rsid w:val="00EA00D3"/>
    <w:rsid w:val="00EA07B5"/>
    <w:rsid w:val="00EA13FE"/>
    <w:rsid w:val="00EA2E86"/>
    <w:rsid w:val="00EA6A80"/>
    <w:rsid w:val="00EA7848"/>
    <w:rsid w:val="00EB029C"/>
    <w:rsid w:val="00EB66C5"/>
    <w:rsid w:val="00EC0D4A"/>
    <w:rsid w:val="00EC3725"/>
    <w:rsid w:val="00EC48D7"/>
    <w:rsid w:val="00EC677F"/>
    <w:rsid w:val="00EC7878"/>
    <w:rsid w:val="00EC78BB"/>
    <w:rsid w:val="00EC7FF4"/>
    <w:rsid w:val="00ED0958"/>
    <w:rsid w:val="00ED0B38"/>
    <w:rsid w:val="00ED18E1"/>
    <w:rsid w:val="00ED1966"/>
    <w:rsid w:val="00ED220C"/>
    <w:rsid w:val="00ED356B"/>
    <w:rsid w:val="00ED5DD1"/>
    <w:rsid w:val="00ED7333"/>
    <w:rsid w:val="00EE02E3"/>
    <w:rsid w:val="00EE22DB"/>
    <w:rsid w:val="00EE34B5"/>
    <w:rsid w:val="00EE39E6"/>
    <w:rsid w:val="00EE46CA"/>
    <w:rsid w:val="00EE6F66"/>
    <w:rsid w:val="00EE715A"/>
    <w:rsid w:val="00EF34DB"/>
    <w:rsid w:val="00EF3C77"/>
    <w:rsid w:val="00EF6E40"/>
    <w:rsid w:val="00F00CAB"/>
    <w:rsid w:val="00F00D69"/>
    <w:rsid w:val="00F0167E"/>
    <w:rsid w:val="00F02195"/>
    <w:rsid w:val="00F03721"/>
    <w:rsid w:val="00F0434E"/>
    <w:rsid w:val="00F0449E"/>
    <w:rsid w:val="00F062BF"/>
    <w:rsid w:val="00F06AF4"/>
    <w:rsid w:val="00F07133"/>
    <w:rsid w:val="00F117E4"/>
    <w:rsid w:val="00F11A2A"/>
    <w:rsid w:val="00F11B30"/>
    <w:rsid w:val="00F1245D"/>
    <w:rsid w:val="00F133C0"/>
    <w:rsid w:val="00F14432"/>
    <w:rsid w:val="00F161BA"/>
    <w:rsid w:val="00F20844"/>
    <w:rsid w:val="00F20B45"/>
    <w:rsid w:val="00F21B7B"/>
    <w:rsid w:val="00F21CFB"/>
    <w:rsid w:val="00F2215E"/>
    <w:rsid w:val="00F2242F"/>
    <w:rsid w:val="00F22687"/>
    <w:rsid w:val="00F22CF0"/>
    <w:rsid w:val="00F22EF2"/>
    <w:rsid w:val="00F2470C"/>
    <w:rsid w:val="00F24903"/>
    <w:rsid w:val="00F26A56"/>
    <w:rsid w:val="00F2778E"/>
    <w:rsid w:val="00F31AEF"/>
    <w:rsid w:val="00F34EB7"/>
    <w:rsid w:val="00F36706"/>
    <w:rsid w:val="00F37883"/>
    <w:rsid w:val="00F4287C"/>
    <w:rsid w:val="00F440CA"/>
    <w:rsid w:val="00F44571"/>
    <w:rsid w:val="00F44DB9"/>
    <w:rsid w:val="00F453EC"/>
    <w:rsid w:val="00F45464"/>
    <w:rsid w:val="00F456C9"/>
    <w:rsid w:val="00F46A01"/>
    <w:rsid w:val="00F474C1"/>
    <w:rsid w:val="00F47B3A"/>
    <w:rsid w:val="00F50083"/>
    <w:rsid w:val="00F5237D"/>
    <w:rsid w:val="00F54BDF"/>
    <w:rsid w:val="00F54C8B"/>
    <w:rsid w:val="00F574DB"/>
    <w:rsid w:val="00F61550"/>
    <w:rsid w:val="00F63265"/>
    <w:rsid w:val="00F64EAD"/>
    <w:rsid w:val="00F64F34"/>
    <w:rsid w:val="00F66D2A"/>
    <w:rsid w:val="00F66E04"/>
    <w:rsid w:val="00F67952"/>
    <w:rsid w:val="00F702FD"/>
    <w:rsid w:val="00F748C7"/>
    <w:rsid w:val="00F74B4F"/>
    <w:rsid w:val="00F74C32"/>
    <w:rsid w:val="00F75CAC"/>
    <w:rsid w:val="00F76934"/>
    <w:rsid w:val="00F76CCD"/>
    <w:rsid w:val="00F773CB"/>
    <w:rsid w:val="00F77748"/>
    <w:rsid w:val="00F77B0E"/>
    <w:rsid w:val="00F809A8"/>
    <w:rsid w:val="00F80A41"/>
    <w:rsid w:val="00F80E33"/>
    <w:rsid w:val="00F84252"/>
    <w:rsid w:val="00F85874"/>
    <w:rsid w:val="00F85C9E"/>
    <w:rsid w:val="00F87657"/>
    <w:rsid w:val="00F87747"/>
    <w:rsid w:val="00F87926"/>
    <w:rsid w:val="00F90D08"/>
    <w:rsid w:val="00F9184D"/>
    <w:rsid w:val="00F9425D"/>
    <w:rsid w:val="00F95E59"/>
    <w:rsid w:val="00F961CC"/>
    <w:rsid w:val="00F96550"/>
    <w:rsid w:val="00F97741"/>
    <w:rsid w:val="00FA1874"/>
    <w:rsid w:val="00FA1BE0"/>
    <w:rsid w:val="00FA4890"/>
    <w:rsid w:val="00FA5707"/>
    <w:rsid w:val="00FA6D9C"/>
    <w:rsid w:val="00FB090D"/>
    <w:rsid w:val="00FB108E"/>
    <w:rsid w:val="00FB2BE3"/>
    <w:rsid w:val="00FB2C5B"/>
    <w:rsid w:val="00FB364D"/>
    <w:rsid w:val="00FB3678"/>
    <w:rsid w:val="00FB3E2D"/>
    <w:rsid w:val="00FB4E6D"/>
    <w:rsid w:val="00FB5DA1"/>
    <w:rsid w:val="00FB7EF1"/>
    <w:rsid w:val="00FC141A"/>
    <w:rsid w:val="00FC1C95"/>
    <w:rsid w:val="00FC3BC6"/>
    <w:rsid w:val="00FC438C"/>
    <w:rsid w:val="00FC45BE"/>
    <w:rsid w:val="00FC4CD2"/>
    <w:rsid w:val="00FC697A"/>
    <w:rsid w:val="00FD003A"/>
    <w:rsid w:val="00FD0E1A"/>
    <w:rsid w:val="00FD1597"/>
    <w:rsid w:val="00FD22A6"/>
    <w:rsid w:val="00FD2FC0"/>
    <w:rsid w:val="00FD374C"/>
    <w:rsid w:val="00FD5672"/>
    <w:rsid w:val="00FD7C5A"/>
    <w:rsid w:val="00FE0737"/>
    <w:rsid w:val="00FE0AD3"/>
    <w:rsid w:val="00FE11ED"/>
    <w:rsid w:val="00FE28E4"/>
    <w:rsid w:val="00FE2DD4"/>
    <w:rsid w:val="00FE3686"/>
    <w:rsid w:val="00FE4339"/>
    <w:rsid w:val="00FE534B"/>
    <w:rsid w:val="00FE6AD6"/>
    <w:rsid w:val="00FF171B"/>
    <w:rsid w:val="00FF227E"/>
    <w:rsid w:val="00FF22C3"/>
    <w:rsid w:val="00FF2C76"/>
    <w:rsid w:val="00FF39CD"/>
    <w:rsid w:val="00FF425A"/>
    <w:rsid w:val="00FF4631"/>
    <w:rsid w:val="00FF4884"/>
    <w:rsid w:val="00FF48E5"/>
    <w:rsid w:val="00FF4F74"/>
    <w:rsid w:val="00FF7023"/>
    <w:rsid w:val="00FF710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DF7DF02"/>
  <w15:docId w15:val="{696719F1-6DA6-4FF0-9C60-68EEC49F3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5" w:unhideWhenUsed="1"/>
    <w:lsdException w:name="annotation text" w:semiHidden="1" w:uiPriority="4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5" w:unhideWhenUsed="1"/>
    <w:lsdException w:name="annotation reference" w:semiHidden="1" w:uiPriority="4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BA277B"/>
    <w:pPr>
      <w:spacing w:before="0"/>
    </w:p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L1,1,RF"/>
    <w:basedOn w:val="BodyText"/>
    <w:next w:val="BodyText"/>
    <w:link w:val="Heading1Char"/>
    <w:qFormat/>
    <w:rsid w:val="00FD7C5A"/>
    <w:pPr>
      <w:keepNext/>
      <w:pageBreakBefore/>
      <w:numPr>
        <w:numId w:val="5"/>
      </w:numPr>
      <w:spacing w:before="0" w:after="1560" w:line="440" w:lineRule="atLeast"/>
      <w:outlineLvl w:val="0"/>
    </w:pPr>
    <w:rPr>
      <w:rFonts w:asciiTheme="majorHAnsi" w:hAnsiTheme="majorHAnsi"/>
      <w:i/>
      <w:kern w:val="28"/>
      <w:sz w:val="36"/>
      <w:szCs w:val="32"/>
    </w:rPr>
  </w:style>
  <w:style w:type="paragraph" w:styleId="Heading2">
    <w:name w:val="heading 2"/>
    <w:aliases w:val="Para2,h2,BT-Legal Numbering,Head hdbk,Top 2,H2,h2 main heading,B Sub/Bold,B Sub/Bold1,B Sub/Bold2,B Sub/Bold11,h2 main heading1,h2 main heading2,B Sub/Bold3,B Sub/Bold12,h2 main heading3,B Sub/Bold4,B Sub/Bold13,SubPara,Para 2,2,new heading tw"/>
    <w:basedOn w:val="Heading1"/>
    <w:next w:val="BodyText"/>
    <w:link w:val="Heading2Char"/>
    <w:qFormat/>
    <w:rsid w:val="00814B8B"/>
    <w:pPr>
      <w:pageBreakBefore w:val="0"/>
      <w:numPr>
        <w:ilvl w:val="1"/>
      </w:numPr>
      <w:spacing w:before="560" w:after="0" w:line="340" w:lineRule="atLeast"/>
      <w:outlineLvl w:val="1"/>
    </w:pPr>
    <w:rPr>
      <w:b/>
      <w:color w:val="F61D12" w:themeColor="accent2"/>
      <w:sz w:val="30"/>
      <w:szCs w:val="26"/>
    </w:rPr>
  </w:style>
  <w:style w:type="paragraph" w:styleId="Heading3">
    <w:name w:val="heading 3"/>
    <w:aliases w:val="Normal + num,h3,EOI - Heading 3,h3 sub heading,Para3,Paragraph (heading 3),BTL Numbered,Level 1 - 2,L3,3,Level 1 - 1,Report Heading 3,d,Tempo Heading 3,H3,C Sub-Sub/Italic,Head 3,Head 31,Head 32,C Sub-Sub/Italic1,Sub2Para,BOD 1,BOD 0,h31,h32,H"/>
    <w:basedOn w:val="Heading2"/>
    <w:next w:val="BodyText"/>
    <w:link w:val="Heading3Char"/>
    <w:qFormat/>
    <w:rsid w:val="002F2DAD"/>
    <w:pPr>
      <w:numPr>
        <w:ilvl w:val="2"/>
      </w:numPr>
      <w:spacing w:before="440" w:line="280" w:lineRule="atLeast"/>
      <w:outlineLvl w:val="2"/>
    </w:pPr>
    <w:rPr>
      <w:color w:val="auto"/>
      <w:sz w:val="25"/>
      <w:szCs w:val="22"/>
    </w:rPr>
  </w:style>
  <w:style w:type="paragraph" w:styleId="Heading4">
    <w:name w:val="heading 4"/>
    <w:aliases w:val="h4,L4,Level 2 - a,sd,Standard H3,h41,Titre 4,1.1.1.1,bullet,bl,bb,h4 sub sub heading,Level 2 - (a),4,Org Heading 2,Sub3Para,proj4,proj41,proj42,proj43,proj44,proj45,proj46,proj47,proj48,proj49,proj410,proj411,proj412,proj421,proj431,proj441,41"/>
    <w:basedOn w:val="Heading3"/>
    <w:next w:val="BodyText"/>
    <w:link w:val="Heading4Char"/>
    <w:qFormat/>
    <w:rsid w:val="00FC141A"/>
    <w:pPr>
      <w:numPr>
        <w:ilvl w:val="3"/>
      </w:numPr>
      <w:spacing w:before="400" w:line="260" w:lineRule="atLeast"/>
      <w:outlineLvl w:val="3"/>
    </w:pPr>
    <w:rPr>
      <w:color w:val="6F6652" w:themeColor="text2"/>
      <w:sz w:val="21"/>
    </w:rPr>
  </w:style>
  <w:style w:type="paragraph" w:styleId="Heading5">
    <w:name w:val="heading 5"/>
    <w:aliases w:val="h5,L5,Level 3 - i,L51,Para5,i.,H1,subsubpara,1.1.1.1.1,H11,3rd sub-clause,h51,h52,5,H111,VS5"/>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aliases w:val="Square Bullet list,Sub5Para,L1 PIP,a,b,H6,Heading 6(unused),Heading 6(unused)1,VS6"/>
    <w:basedOn w:val="Heading1"/>
    <w:next w:val="BodyText"/>
    <w:link w:val="Heading6Char"/>
    <w:qFormat/>
    <w:rsid w:val="000E5731"/>
    <w:pPr>
      <w:numPr>
        <w:ilvl w:val="5"/>
      </w:numPr>
      <w:outlineLvl w:val="5"/>
    </w:pPr>
    <w:rPr>
      <w:bCs/>
    </w:rPr>
  </w:style>
  <w:style w:type="paragraph" w:styleId="Heading7">
    <w:name w:val="heading 7"/>
    <w:aliases w:val="Indented hyphen,L2 PIP,H7,Heading 7(unused),Heading 7(unused)1"/>
    <w:basedOn w:val="Heading2"/>
    <w:next w:val="BodyText"/>
    <w:link w:val="Heading7Char"/>
    <w:qFormat/>
    <w:rsid w:val="00395D18"/>
    <w:pPr>
      <w:numPr>
        <w:ilvl w:val="6"/>
      </w:numPr>
      <w:outlineLvl w:val="6"/>
    </w:pPr>
    <w:rPr>
      <w:color w:val="auto"/>
    </w:rPr>
  </w:style>
  <w:style w:type="paragraph" w:styleId="Heading8">
    <w:name w:val="heading 8"/>
    <w:aliases w:val="L3 PIP,H8,Heading 8(unused),Heading 8(unused)1"/>
    <w:basedOn w:val="Heading3"/>
    <w:next w:val="BodyText"/>
    <w:link w:val="Heading8Char"/>
    <w:qFormat/>
    <w:rsid w:val="00CE3386"/>
    <w:pPr>
      <w:numPr>
        <w:ilvl w:val="7"/>
      </w:numPr>
      <w:outlineLvl w:val="7"/>
    </w:pPr>
  </w:style>
  <w:style w:type="paragraph" w:styleId="Heading9">
    <w:name w:val="heading 9"/>
    <w:aliases w:val="Spare5,H9,Heading 9(unused),Heading 9(unused)1"/>
    <w:basedOn w:val="Heading4"/>
    <w:next w:val="BodyText"/>
    <w:link w:val="Heading9Char"/>
    <w:qFormat/>
    <w:rsid w:val="00F47B3A"/>
    <w:pPr>
      <w:numPr>
        <w:ilvl w:val="8"/>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11"/>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497862"/>
    <w:pPr>
      <w:numPr>
        <w:numId w:val="12"/>
      </w:numPr>
      <w:spacing w:before="70"/>
    </w:pPr>
  </w:style>
  <w:style w:type="paragraph" w:styleId="ListBullet">
    <w:name w:val="List Bullet"/>
    <w:aliases w:val="Char, Char"/>
    <w:basedOn w:val="BodyText"/>
    <w:link w:val="ListBulletChar"/>
    <w:uiPriority w:val="2"/>
    <w:qFormat/>
    <w:rsid w:val="00B974A4"/>
    <w:pPr>
      <w:numPr>
        <w:numId w:val="11"/>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body text"/>
    <w:basedOn w:val="Normal"/>
    <w:link w:val="BodyTextChar"/>
    <w:uiPriority w:val="2"/>
    <w:qFormat/>
    <w:rsid w:val="007438FF"/>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2"/>
      </w:numPr>
      <w:spacing w:before="40"/>
    </w:p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body text Char"/>
    <w:link w:val="BodyText"/>
    <w:uiPriority w:val="2"/>
    <w:rsid w:val="007438FF"/>
    <w:rPr>
      <w:rFonts w:asciiTheme="minorHAnsi" w:eastAsia="Times New Roman" w:hAnsiTheme="minorHAnsi"/>
    </w:rPr>
  </w:style>
  <w:style w:type="paragraph" w:styleId="Caption">
    <w:name w:val="caption"/>
    <w:basedOn w:val="BodyText"/>
    <w:next w:val="Subtitlebox"/>
    <w:link w:val="CaptionChar"/>
    <w:uiPriority w:val="99"/>
    <w:unhideWhenUsed/>
    <w:qFormat/>
    <w:rsid w:val="008A036A"/>
    <w:pPr>
      <w:keepNext/>
      <w:numPr>
        <w:numId w:val="7"/>
      </w:numPr>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rsid w:val="00F87657"/>
    <w:pPr>
      <w:spacing w:before="0"/>
    </w:pPr>
    <w:rPr>
      <w:rFonts w:ascii="Franklin Gothic Medium" w:hAnsi="Franklin Gothic Medium"/>
    </w:rPr>
  </w:style>
  <w:style w:type="character" w:customStyle="1" w:styleId="ChartTextChar">
    <w:name w:val="Chart Text Char"/>
    <w:link w:val="ChartText"/>
    <w:rsid w:val="00F87657"/>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link w:val="TableTextEntriesChar"/>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89278E"/>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24ED"/>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8F6EF9"/>
    <w:pPr>
      <w:spacing w:before="280" w:line="320" w:lineRule="atLeast"/>
    </w:pPr>
    <w:rPr>
      <w:sz w:val="25"/>
      <w:szCs w:val="28"/>
    </w:rPr>
  </w:style>
  <w:style w:type="character" w:customStyle="1" w:styleId="SubtitleChar">
    <w:name w:val="Subtitle Char"/>
    <w:basedOn w:val="DefaultParagraphFont"/>
    <w:link w:val="Subtitle"/>
    <w:uiPriority w:val="30"/>
    <w:rsid w:val="001624ED"/>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Appel n"/>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ootnote Text Char Char"/>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222BF5"/>
    <w:pPr>
      <w:pBdr>
        <w:bottom w:val="single" w:sz="4" w:space="1" w:color="F61D12" w:themeColor="accent2"/>
      </w:pBdr>
      <w:tabs>
        <w:tab w:val="left" w:pos="-567"/>
        <w:tab w:val="left" w:pos="0"/>
        <w:tab w:val="right" w:pos="7938"/>
        <w:tab w:val="right" w:pos="8505"/>
      </w:tabs>
      <w:spacing w:before="480" w:line="240" w:lineRule="atLeast"/>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1624ED"/>
    <w:rPr>
      <w:rFonts w:ascii="Franklin Gothic Medium" w:eastAsia="Times New Roman" w:hAnsi="Franklin Gothic Medium"/>
      <w:sz w:val="14"/>
      <w:szCs w:val="14"/>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1 Char"/>
    <w:basedOn w:val="DefaultParagraphFont"/>
    <w:link w:val="Heading1"/>
    <w:rsid w:val="00F474C1"/>
    <w:rPr>
      <w:rFonts w:asciiTheme="majorHAnsi" w:eastAsia="Times New Roman" w:hAnsiTheme="majorHAnsi"/>
      <w:i/>
      <w:kern w:val="28"/>
      <w:sz w:val="36"/>
      <w:szCs w:val="32"/>
    </w:rPr>
  </w:style>
  <w:style w:type="character" w:customStyle="1" w:styleId="Heading2Char">
    <w:name w:val="Heading 2 Char"/>
    <w:aliases w:val="Para2 Char,h2 Char,BT-Legal Numbering Char,Head hdbk Char,Top 2 Char,H2 Char,h2 main heading Char,B Sub/Bold Char,B Sub/Bold1 Char,B Sub/Bold2 Char,B Sub/Bold11 Char,h2 main heading1 Char,h2 main heading2 Char,B Sub/Bold3 Char,Para 2 Char"/>
    <w:basedOn w:val="DefaultParagraphFont"/>
    <w:link w:val="Heading2"/>
    <w:rsid w:val="00814B8B"/>
    <w:rPr>
      <w:rFonts w:asciiTheme="majorHAnsi" w:eastAsia="Times New Roman" w:hAnsiTheme="majorHAnsi"/>
      <w:b/>
      <w:i/>
      <w:color w:val="F61D12" w:themeColor="accent2"/>
      <w:kern w:val="28"/>
      <w:sz w:val="30"/>
      <w:szCs w:val="26"/>
    </w:rPr>
  </w:style>
  <w:style w:type="paragraph" w:styleId="ListBullet2">
    <w:name w:val="List Bullet 2"/>
    <w:basedOn w:val="ListBullet"/>
    <w:uiPriority w:val="2"/>
    <w:qFormat/>
    <w:rsid w:val="004C31EE"/>
    <w:pPr>
      <w:numPr>
        <w:ilvl w:val="1"/>
      </w:numPr>
      <w:spacing w:before="40"/>
      <w:ind w:left="568" w:hanging="284"/>
    </w:pPr>
  </w:style>
  <w:style w:type="character" w:customStyle="1" w:styleId="Heading3Char">
    <w:name w:val="Heading 3 Char"/>
    <w:aliases w:val="Normal + num Char,h3 Char,EOI - Heading 3 Char,h3 sub heading Char,Para3 Char,Paragraph (heading 3) Char,BTL Numbered Char,Level 1 - 2 Char,L3 Char,3 Char,Level 1 - 1 Char,Report Heading 3 Char,d Char,Tempo Heading 3 Char,H3 Char,h31 Char"/>
    <w:basedOn w:val="DefaultParagraphFont"/>
    <w:link w:val="Heading3"/>
    <w:rsid w:val="002F2DAD"/>
    <w:rPr>
      <w:rFonts w:eastAsia="Times New Roman"/>
      <w:b/>
      <w:i/>
      <w:kern w:val="28"/>
      <w:sz w:val="25"/>
      <w:szCs w:val="22"/>
    </w:rPr>
  </w:style>
  <w:style w:type="character" w:customStyle="1" w:styleId="Heading4Char">
    <w:name w:val="Heading 4 Char"/>
    <w:aliases w:val="h4 Char,L4 Char,Level 2 - a Char,sd Char,Standard H3 Char,h41 Char,Titre 4 Char,1.1.1.1 Char,bullet Char,bl Char,bb Char,h4 sub sub heading Char,Level 2 - (a) Char,4 Char,Org Heading 2 Char,Sub3Para Char,proj4 Char,proj41 Char,proj42 Char"/>
    <w:basedOn w:val="DefaultParagraphFont"/>
    <w:link w:val="Heading4"/>
    <w:rsid w:val="00FC141A"/>
    <w:rPr>
      <w:rFonts w:asciiTheme="majorHAnsi" w:eastAsia="Times New Roman" w:hAnsiTheme="majorHAnsi"/>
      <w:b/>
      <w:i/>
      <w:color w:val="6F6652" w:themeColor="text2"/>
      <w:kern w:val="28"/>
      <w:szCs w:val="22"/>
    </w:rPr>
  </w:style>
  <w:style w:type="character" w:customStyle="1" w:styleId="Heading5Char">
    <w:name w:val="Heading 5 Char"/>
    <w:aliases w:val="h5 Char,L5 Char,Level 3 - i Char,L51 Char,Para5 Char,i. Char,H1 Char,subsubpara Char,1.1.1.1.1 Char,H11 Char,3rd sub-clause Char,h51 Char,h52 Char,5 Char,H111 Char,VS5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aliases w:val="Square Bullet list Char,Sub5Para Char,L1 PIP Char,a Char,b Char,H6 Char,Heading 6(unused) Char,Heading 6(unused)1 Char,VS6 Char"/>
    <w:basedOn w:val="DefaultParagraphFont"/>
    <w:link w:val="Heading6"/>
    <w:rsid w:val="000E5731"/>
    <w:rPr>
      <w:rFonts w:asciiTheme="majorHAnsi" w:eastAsia="Times New Roman" w:hAnsiTheme="majorHAnsi"/>
      <w:bCs/>
      <w:i/>
      <w:kern w:val="28"/>
      <w:sz w:val="36"/>
      <w:szCs w:val="32"/>
    </w:rPr>
  </w:style>
  <w:style w:type="character" w:customStyle="1" w:styleId="Heading7Char">
    <w:name w:val="Heading 7 Char"/>
    <w:aliases w:val="Indented hyphen Char,L2 PIP Char,H7 Char,Heading 7(unused) Char,Heading 7(unused)1 Char"/>
    <w:basedOn w:val="DefaultParagraphFont"/>
    <w:link w:val="Heading7"/>
    <w:uiPriority w:val="99"/>
    <w:rsid w:val="00395D18"/>
    <w:rPr>
      <w:rFonts w:eastAsia="Times New Roman"/>
      <w:b/>
      <w:i/>
      <w:kern w:val="28"/>
      <w:sz w:val="30"/>
      <w:szCs w:val="26"/>
    </w:rPr>
  </w:style>
  <w:style w:type="character" w:customStyle="1" w:styleId="Heading8Char">
    <w:name w:val="Heading 8 Char"/>
    <w:aliases w:val="L3 PIP Char,H8 Char,Heading 8(unused) Char,Heading 8(unused)1 Char"/>
    <w:basedOn w:val="DefaultParagraphFont"/>
    <w:link w:val="Heading8"/>
    <w:uiPriority w:val="99"/>
    <w:rsid w:val="00CE3386"/>
    <w:rPr>
      <w:rFonts w:eastAsia="Times New Roman"/>
      <w:b/>
      <w:i/>
      <w:kern w:val="28"/>
      <w:sz w:val="25"/>
      <w:szCs w:val="22"/>
    </w:rPr>
  </w:style>
  <w:style w:type="character" w:customStyle="1" w:styleId="Heading9Char">
    <w:name w:val="Heading 9 Char"/>
    <w:aliases w:val="Spare5 Char,H9 Char,Heading 9(unused) Char,Heading 9(unused)1 Char"/>
    <w:basedOn w:val="DefaultParagraphFont"/>
    <w:link w:val="Heading9"/>
    <w:uiPriority w:val="99"/>
    <w:rsid w:val="00F47B3A"/>
    <w:rPr>
      <w:rFonts w:eastAsia="Times New Roman"/>
      <w:b/>
      <w:i/>
      <w:kern w:val="28"/>
      <w:szCs w:val="22"/>
    </w:rPr>
  </w:style>
  <w:style w:type="character" w:styleId="Hyperlink">
    <w:name w:val="Hyperlink"/>
    <w:uiPriority w:val="99"/>
    <w:qFormat/>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B27E6E"/>
    <w:pPr>
      <w:spacing w:before="70" w:line="260" w:lineRule="atLeast"/>
      <w:ind w:left="284"/>
    </w:pPr>
    <w:rPr>
      <w:sz w:val="19"/>
      <w:szCs w:val="20"/>
    </w:rPr>
  </w:style>
  <w:style w:type="character" w:customStyle="1" w:styleId="QuoteChar">
    <w:name w:val="Quote Char"/>
    <w:basedOn w:val="DefaultParagraphFont"/>
    <w:link w:val="Quote"/>
    <w:uiPriority w:val="3"/>
    <w:rsid w:val="00B27E6E"/>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10"/>
      </w:numPr>
      <w:spacing w:before="80"/>
    </w:pPr>
    <w:rPr>
      <w:rFonts w:ascii="Franklin Gothic Book" w:eastAsia="MS Mincho" w:hAnsi="Franklin Gothic Book" w:cs="MS Mincho"/>
    </w:rPr>
  </w:style>
  <w:style w:type="paragraph" w:customStyle="1" w:styleId="Reference">
    <w:name w:val="Reference"/>
    <w:basedOn w:val="BodyText"/>
    <w:uiPriority w:val="3"/>
    <w:qFormat/>
    <w:rsid w:val="00B27E6E"/>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rsid w:val="0052602A"/>
    <w:pPr>
      <w:tabs>
        <w:tab w:val="left" w:pos="284"/>
        <w:tab w:val="right" w:pos="7655"/>
      </w:tabs>
      <w:ind w:left="284" w:right="567" w:hanging="284"/>
    </w:pPr>
  </w:style>
  <w:style w:type="paragraph" w:styleId="TOC7">
    <w:name w:val="toc 7"/>
    <w:basedOn w:val="TOC6"/>
    <w:next w:val="TOC1"/>
    <w:uiPriority w:val="39"/>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9"/>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AEMO,UDP Grid"/>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qFormat/>
    <w:rsid w:val="00DD7B16"/>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uiPriority w:val="99"/>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uiPriority w:val="99"/>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3"/>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E6555A"/>
    <w:pPr>
      <w:pBdr>
        <w:top w:val="single" w:sz="4" w:space="4" w:color="9B917E" w:themeColor="accent4"/>
        <w:bottom w:val="single" w:sz="4" w:space="6" w:color="9B917E" w:themeColor="accent4"/>
      </w:pBdr>
      <w:spacing w:after="180"/>
    </w:pPr>
    <w:rPr>
      <w:rFonts w:asciiTheme="minorHAnsi" w:hAnsiTheme="minorHAnsi"/>
      <w:b/>
      <w:i/>
      <w:color w:val="F61D12" w:themeColor="accent2"/>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2"/>
      </w:numPr>
    </w:pPr>
  </w:style>
  <w:style w:type="paragraph" w:customStyle="1" w:styleId="PartNumber">
    <w:name w:val="Part Number"/>
    <w:basedOn w:val="Reporttype"/>
    <w:uiPriority w:val="34"/>
    <w:rsid w:val="006E03FF"/>
  </w:style>
  <w:style w:type="paragraph" w:customStyle="1" w:styleId="PartTitle">
    <w:name w:val="Part Title"/>
    <w:basedOn w:val="Title"/>
    <w:link w:val="PartTitleChar"/>
    <w:uiPriority w:val="34"/>
    <w:rsid w:val="00145444"/>
    <w:pPr>
      <w:spacing w:line="440" w:lineRule="atLeast"/>
    </w:pPr>
    <w:rPr>
      <w:sz w:val="36"/>
    </w:rPr>
  </w:style>
  <w:style w:type="character" w:customStyle="1" w:styleId="PartTitleChar">
    <w:name w:val="Part Title Char"/>
    <w:basedOn w:val="TitleChar"/>
    <w:link w:val="PartTitle"/>
    <w:uiPriority w:val="34"/>
    <w:rsid w:val="007B3F04"/>
    <w:rPr>
      <w:rFonts w:asciiTheme="majorHAnsi" w:eastAsia="Times New Roman" w:hAnsiTheme="majorHAnsi"/>
      <w:spacing w:val="-2"/>
      <w:kern w:val="28"/>
      <w:sz w:val="36"/>
      <w:szCs w:val="48"/>
    </w:rPr>
  </w:style>
  <w:style w:type="character" w:customStyle="1" w:styleId="ListBulletChar">
    <w:name w:val="List Bullet Char"/>
    <w:aliases w:val="Char Char, Char Char"/>
    <w:link w:val="ListBullet"/>
    <w:uiPriority w:val="2"/>
    <w:locked/>
    <w:rsid w:val="00B974A4"/>
    <w:rPr>
      <w:rFonts w:asciiTheme="minorHAnsi" w:eastAsia="Times New Roman" w:hAnsiTheme="minorHAnsi"/>
    </w:rPr>
  </w:style>
  <w:style w:type="paragraph" w:styleId="TOC4">
    <w:name w:val="toc 4"/>
    <w:basedOn w:val="TOC1"/>
    <w:next w:val="TOC1"/>
    <w:uiPriority w:val="39"/>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qFormat/>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5B435E"/>
    <w:pPr>
      <w:ind w:left="720"/>
      <w:contextualSpacing/>
    </w:pPr>
  </w:style>
  <w:style w:type="character" w:customStyle="1" w:styleId="CaptionChar">
    <w:name w:val="Caption Char"/>
    <w:basedOn w:val="BodyTextChar"/>
    <w:link w:val="Caption"/>
    <w:uiPriority w:val="99"/>
    <w:rsid w:val="001E3D69"/>
    <w:rPr>
      <w:rFonts w:ascii="Franklin Gothic Demi" w:eastAsia="Times New Roman" w:hAnsi="Franklin Gothic Demi"/>
      <w:szCs w:val="20"/>
    </w:rPr>
  </w:style>
  <w:style w:type="paragraph" w:customStyle="1" w:styleId="Summary2">
    <w:name w:val="Summary 2"/>
    <w:basedOn w:val="Heading2"/>
    <w:next w:val="BodyText"/>
    <w:uiPriority w:val="99"/>
    <w:rsid w:val="006544F3"/>
  </w:style>
  <w:style w:type="paragraph" w:customStyle="1" w:styleId="Summary3">
    <w:name w:val="Summary 3"/>
    <w:basedOn w:val="Heading3"/>
    <w:next w:val="BodyText"/>
    <w:uiPriority w:val="99"/>
    <w:rsid w:val="006544F3"/>
  </w:style>
  <w:style w:type="paragraph" w:customStyle="1" w:styleId="Summary4">
    <w:name w:val="Summary 4"/>
    <w:basedOn w:val="Heading4"/>
    <w:next w:val="BodyText"/>
    <w:uiPriority w:val="99"/>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3"/>
      </w:numPr>
    </w:pPr>
  </w:style>
  <w:style w:type="numbering" w:customStyle="1" w:styleId="NoteListNumber">
    <w:name w:val="NoteListNumber"/>
    <w:uiPriority w:val="99"/>
    <w:rsid w:val="00E864C1"/>
    <w:pPr>
      <w:numPr>
        <w:numId w:val="14"/>
      </w:numPr>
    </w:pPr>
  </w:style>
  <w:style w:type="paragraph" w:styleId="NormalWeb">
    <w:name w:val="Normal (Web)"/>
    <w:basedOn w:val="Normal"/>
    <w:uiPriority w:val="99"/>
    <w:semiHidden/>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9"/>
      </w:numPr>
    </w:pPr>
    <w:rPr>
      <w:szCs w:val="15"/>
    </w:rPr>
  </w:style>
  <w:style w:type="character" w:customStyle="1" w:styleId="SourceChar">
    <w:name w:val="Source Char"/>
    <w:basedOn w:val="DefaultParagraphFont"/>
    <w:link w:val="Source"/>
    <w:uiPriority w:val="16"/>
    <w:locked/>
    <w:rsid w:val="00106E1D"/>
    <w:rPr>
      <w:rFonts w:ascii="Franklin Gothic Book" w:eastAsia="Times New Roman" w:hAnsi="Franklin Gothic Book"/>
      <w:sz w:val="14"/>
      <w:szCs w:val="16"/>
      <w:lang w:eastAsia="en-US"/>
    </w:rPr>
  </w:style>
  <w:style w:type="paragraph" w:customStyle="1" w:styleId="Customtabletitle">
    <w:name w:val="Custom table title"/>
    <w:rsid w:val="00106E1D"/>
    <w:pPr>
      <w:keepNext/>
      <w:spacing w:before="360" w:after="80" w:line="260" w:lineRule="atLeast"/>
    </w:pPr>
    <w:rPr>
      <w:rFonts w:ascii="Franklin Gothic Demi" w:eastAsia="Times New Roman" w:hAnsi="Franklin Gothic Demi"/>
      <w:szCs w:val="20"/>
    </w:rPr>
  </w:style>
  <w:style w:type="character" w:customStyle="1" w:styleId="Mention1">
    <w:name w:val="Mention1"/>
    <w:basedOn w:val="DefaultParagraphFont"/>
    <w:uiPriority w:val="99"/>
    <w:semiHidden/>
    <w:unhideWhenUsed/>
    <w:rsid w:val="00221B6D"/>
    <w:rPr>
      <w:color w:val="2B579A"/>
      <w:shd w:val="clear" w:color="auto" w:fill="E6E6E6"/>
    </w:rPr>
  </w:style>
  <w:style w:type="character" w:customStyle="1" w:styleId="object">
    <w:name w:val="object"/>
    <w:basedOn w:val="DefaultParagraphFont"/>
    <w:rsid w:val="00B570DF"/>
  </w:style>
  <w:style w:type="character" w:customStyle="1" w:styleId="TableTextEntriesChar">
    <w:name w:val="Table Text Entries Char"/>
    <w:basedOn w:val="DefaultParagraphFont"/>
    <w:link w:val="TableTextEntries"/>
    <w:uiPriority w:val="13"/>
    <w:locked/>
    <w:rsid w:val="008E04EC"/>
    <w:rPr>
      <w:rFonts w:ascii="Franklin Gothic Book" w:eastAsia="Times New Roman" w:hAnsi="Franklin Gothic Book"/>
      <w:sz w:val="16"/>
      <w:szCs w:val="18"/>
      <w:lang w:eastAsia="en-US"/>
    </w:rPr>
  </w:style>
  <w:style w:type="character" w:customStyle="1" w:styleId="Mention2">
    <w:name w:val="Mention2"/>
    <w:basedOn w:val="DefaultParagraphFont"/>
    <w:uiPriority w:val="99"/>
    <w:semiHidden/>
    <w:unhideWhenUsed/>
    <w:rsid w:val="00A0779D"/>
    <w:rPr>
      <w:color w:val="2B579A"/>
      <w:shd w:val="clear" w:color="auto" w:fill="E6E6E6"/>
    </w:rPr>
  </w:style>
  <w:style w:type="paragraph" w:styleId="Bibliography">
    <w:name w:val="Bibliography"/>
    <w:basedOn w:val="Normal"/>
    <w:next w:val="Normal"/>
    <w:uiPriority w:val="37"/>
    <w:semiHidden/>
    <w:rsid w:val="00A0779D"/>
  </w:style>
  <w:style w:type="paragraph" w:customStyle="1" w:styleId="SenderAddress">
    <w:name w:val="Sender Address"/>
    <w:basedOn w:val="BodyText"/>
    <w:rsid w:val="00A0779D"/>
    <w:pPr>
      <w:tabs>
        <w:tab w:val="left" w:pos="1134"/>
      </w:tabs>
      <w:spacing w:before="0" w:after="120" w:line="260" w:lineRule="atLeast"/>
    </w:pPr>
    <w:rPr>
      <w:rFonts w:eastAsiaTheme="minorEastAsia"/>
      <w:sz w:val="19"/>
    </w:rPr>
  </w:style>
  <w:style w:type="paragraph" w:customStyle="1" w:styleId="DisclaimerHeading">
    <w:name w:val="Disclaimer Heading"/>
    <w:basedOn w:val="BodyText"/>
    <w:rsid w:val="00A0779D"/>
    <w:pPr>
      <w:spacing w:before="1600"/>
    </w:pPr>
    <w:rPr>
      <w:rFonts w:ascii="Franklin Gothic Demi" w:eastAsiaTheme="minorEastAsia" w:hAnsi="Franklin Gothic Demi"/>
      <w:caps/>
      <w:spacing w:val="10"/>
      <w:szCs w:val="22"/>
    </w:rPr>
  </w:style>
  <w:style w:type="character" w:customStyle="1" w:styleId="UnresolvedMention1">
    <w:name w:val="Unresolved Mention1"/>
    <w:basedOn w:val="DefaultParagraphFont"/>
    <w:uiPriority w:val="99"/>
    <w:semiHidden/>
    <w:unhideWhenUsed/>
    <w:rsid w:val="00937121"/>
    <w:rPr>
      <w:color w:val="808080"/>
      <w:shd w:val="clear" w:color="auto" w:fill="E6E6E6"/>
    </w:rPr>
  </w:style>
  <w:style w:type="character" w:customStyle="1" w:styleId="UnresolvedMention">
    <w:name w:val="Unresolved Mention"/>
    <w:basedOn w:val="DefaultParagraphFont"/>
    <w:uiPriority w:val="99"/>
    <w:semiHidden/>
    <w:unhideWhenUsed/>
    <w:rsid w:val="00C55F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37088">
      <w:bodyDiv w:val="1"/>
      <w:marLeft w:val="0"/>
      <w:marRight w:val="0"/>
      <w:marTop w:val="0"/>
      <w:marBottom w:val="0"/>
      <w:divBdr>
        <w:top w:val="none" w:sz="0" w:space="0" w:color="auto"/>
        <w:left w:val="none" w:sz="0" w:space="0" w:color="auto"/>
        <w:bottom w:val="none" w:sz="0" w:space="0" w:color="auto"/>
        <w:right w:val="none" w:sz="0" w:space="0" w:color="auto"/>
      </w:divBdr>
    </w:div>
    <w:div w:id="47648425">
      <w:bodyDiv w:val="1"/>
      <w:marLeft w:val="0"/>
      <w:marRight w:val="0"/>
      <w:marTop w:val="0"/>
      <w:marBottom w:val="0"/>
      <w:divBdr>
        <w:top w:val="none" w:sz="0" w:space="0" w:color="auto"/>
        <w:left w:val="none" w:sz="0" w:space="0" w:color="auto"/>
        <w:bottom w:val="none" w:sz="0" w:space="0" w:color="auto"/>
        <w:right w:val="none" w:sz="0" w:space="0" w:color="auto"/>
      </w:divBdr>
    </w:div>
    <w:div w:id="50543664">
      <w:bodyDiv w:val="1"/>
      <w:marLeft w:val="0"/>
      <w:marRight w:val="0"/>
      <w:marTop w:val="0"/>
      <w:marBottom w:val="0"/>
      <w:divBdr>
        <w:top w:val="none" w:sz="0" w:space="0" w:color="auto"/>
        <w:left w:val="none" w:sz="0" w:space="0" w:color="auto"/>
        <w:bottom w:val="none" w:sz="0" w:space="0" w:color="auto"/>
        <w:right w:val="none" w:sz="0" w:space="0" w:color="auto"/>
      </w:divBdr>
    </w:div>
    <w:div w:id="65500964">
      <w:bodyDiv w:val="1"/>
      <w:marLeft w:val="0"/>
      <w:marRight w:val="0"/>
      <w:marTop w:val="0"/>
      <w:marBottom w:val="0"/>
      <w:divBdr>
        <w:top w:val="none" w:sz="0" w:space="0" w:color="auto"/>
        <w:left w:val="none" w:sz="0" w:space="0" w:color="auto"/>
        <w:bottom w:val="none" w:sz="0" w:space="0" w:color="auto"/>
        <w:right w:val="none" w:sz="0" w:space="0" w:color="auto"/>
      </w:divBdr>
    </w:div>
    <w:div w:id="236742610">
      <w:bodyDiv w:val="1"/>
      <w:marLeft w:val="0"/>
      <w:marRight w:val="0"/>
      <w:marTop w:val="0"/>
      <w:marBottom w:val="0"/>
      <w:divBdr>
        <w:top w:val="none" w:sz="0" w:space="0" w:color="auto"/>
        <w:left w:val="none" w:sz="0" w:space="0" w:color="auto"/>
        <w:bottom w:val="none" w:sz="0" w:space="0" w:color="auto"/>
        <w:right w:val="none" w:sz="0" w:space="0" w:color="auto"/>
      </w:divBdr>
    </w:div>
    <w:div w:id="307708523">
      <w:bodyDiv w:val="1"/>
      <w:marLeft w:val="0"/>
      <w:marRight w:val="0"/>
      <w:marTop w:val="0"/>
      <w:marBottom w:val="0"/>
      <w:divBdr>
        <w:top w:val="none" w:sz="0" w:space="0" w:color="auto"/>
        <w:left w:val="none" w:sz="0" w:space="0" w:color="auto"/>
        <w:bottom w:val="none" w:sz="0" w:space="0" w:color="auto"/>
        <w:right w:val="none" w:sz="0" w:space="0" w:color="auto"/>
      </w:divBdr>
    </w:div>
    <w:div w:id="314455109">
      <w:bodyDiv w:val="1"/>
      <w:marLeft w:val="0"/>
      <w:marRight w:val="0"/>
      <w:marTop w:val="0"/>
      <w:marBottom w:val="0"/>
      <w:divBdr>
        <w:top w:val="none" w:sz="0" w:space="0" w:color="auto"/>
        <w:left w:val="none" w:sz="0" w:space="0" w:color="auto"/>
        <w:bottom w:val="none" w:sz="0" w:space="0" w:color="auto"/>
        <w:right w:val="none" w:sz="0" w:space="0" w:color="auto"/>
      </w:divBdr>
    </w:div>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324360238">
      <w:bodyDiv w:val="1"/>
      <w:marLeft w:val="0"/>
      <w:marRight w:val="0"/>
      <w:marTop w:val="0"/>
      <w:marBottom w:val="0"/>
      <w:divBdr>
        <w:top w:val="none" w:sz="0" w:space="0" w:color="auto"/>
        <w:left w:val="none" w:sz="0" w:space="0" w:color="auto"/>
        <w:bottom w:val="none" w:sz="0" w:space="0" w:color="auto"/>
        <w:right w:val="none" w:sz="0" w:space="0" w:color="auto"/>
      </w:divBdr>
    </w:div>
    <w:div w:id="330526918">
      <w:bodyDiv w:val="1"/>
      <w:marLeft w:val="0"/>
      <w:marRight w:val="0"/>
      <w:marTop w:val="0"/>
      <w:marBottom w:val="0"/>
      <w:divBdr>
        <w:top w:val="none" w:sz="0" w:space="0" w:color="auto"/>
        <w:left w:val="none" w:sz="0" w:space="0" w:color="auto"/>
        <w:bottom w:val="none" w:sz="0" w:space="0" w:color="auto"/>
        <w:right w:val="none" w:sz="0" w:space="0" w:color="auto"/>
      </w:divBdr>
    </w:div>
    <w:div w:id="363747819">
      <w:bodyDiv w:val="1"/>
      <w:marLeft w:val="0"/>
      <w:marRight w:val="0"/>
      <w:marTop w:val="0"/>
      <w:marBottom w:val="0"/>
      <w:divBdr>
        <w:top w:val="none" w:sz="0" w:space="0" w:color="auto"/>
        <w:left w:val="none" w:sz="0" w:space="0" w:color="auto"/>
        <w:bottom w:val="none" w:sz="0" w:space="0" w:color="auto"/>
        <w:right w:val="none" w:sz="0" w:space="0" w:color="auto"/>
      </w:divBdr>
    </w:div>
    <w:div w:id="370885460">
      <w:bodyDiv w:val="1"/>
      <w:marLeft w:val="0"/>
      <w:marRight w:val="0"/>
      <w:marTop w:val="0"/>
      <w:marBottom w:val="0"/>
      <w:divBdr>
        <w:top w:val="none" w:sz="0" w:space="0" w:color="auto"/>
        <w:left w:val="none" w:sz="0" w:space="0" w:color="auto"/>
        <w:bottom w:val="none" w:sz="0" w:space="0" w:color="auto"/>
        <w:right w:val="none" w:sz="0" w:space="0" w:color="auto"/>
      </w:divBdr>
    </w:div>
    <w:div w:id="404493458">
      <w:bodyDiv w:val="1"/>
      <w:marLeft w:val="0"/>
      <w:marRight w:val="0"/>
      <w:marTop w:val="0"/>
      <w:marBottom w:val="0"/>
      <w:divBdr>
        <w:top w:val="none" w:sz="0" w:space="0" w:color="auto"/>
        <w:left w:val="none" w:sz="0" w:space="0" w:color="auto"/>
        <w:bottom w:val="none" w:sz="0" w:space="0" w:color="auto"/>
        <w:right w:val="none" w:sz="0" w:space="0" w:color="auto"/>
      </w:divBdr>
    </w:div>
    <w:div w:id="441388311">
      <w:bodyDiv w:val="1"/>
      <w:marLeft w:val="0"/>
      <w:marRight w:val="0"/>
      <w:marTop w:val="0"/>
      <w:marBottom w:val="0"/>
      <w:divBdr>
        <w:top w:val="none" w:sz="0" w:space="0" w:color="auto"/>
        <w:left w:val="none" w:sz="0" w:space="0" w:color="auto"/>
        <w:bottom w:val="none" w:sz="0" w:space="0" w:color="auto"/>
        <w:right w:val="none" w:sz="0" w:space="0" w:color="auto"/>
      </w:divBdr>
    </w:div>
    <w:div w:id="468666018">
      <w:bodyDiv w:val="1"/>
      <w:marLeft w:val="0"/>
      <w:marRight w:val="0"/>
      <w:marTop w:val="0"/>
      <w:marBottom w:val="0"/>
      <w:divBdr>
        <w:top w:val="none" w:sz="0" w:space="0" w:color="auto"/>
        <w:left w:val="none" w:sz="0" w:space="0" w:color="auto"/>
        <w:bottom w:val="none" w:sz="0" w:space="0" w:color="auto"/>
        <w:right w:val="none" w:sz="0" w:space="0" w:color="auto"/>
      </w:divBdr>
    </w:div>
    <w:div w:id="631982797">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702561454">
      <w:bodyDiv w:val="1"/>
      <w:marLeft w:val="0"/>
      <w:marRight w:val="0"/>
      <w:marTop w:val="0"/>
      <w:marBottom w:val="0"/>
      <w:divBdr>
        <w:top w:val="none" w:sz="0" w:space="0" w:color="auto"/>
        <w:left w:val="none" w:sz="0" w:space="0" w:color="auto"/>
        <w:bottom w:val="none" w:sz="0" w:space="0" w:color="auto"/>
        <w:right w:val="none" w:sz="0" w:space="0" w:color="auto"/>
      </w:divBdr>
    </w:div>
    <w:div w:id="745153274">
      <w:bodyDiv w:val="1"/>
      <w:marLeft w:val="0"/>
      <w:marRight w:val="0"/>
      <w:marTop w:val="0"/>
      <w:marBottom w:val="0"/>
      <w:divBdr>
        <w:top w:val="none" w:sz="0" w:space="0" w:color="auto"/>
        <w:left w:val="none" w:sz="0" w:space="0" w:color="auto"/>
        <w:bottom w:val="none" w:sz="0" w:space="0" w:color="auto"/>
        <w:right w:val="none" w:sz="0" w:space="0" w:color="auto"/>
      </w:divBdr>
    </w:div>
    <w:div w:id="783184622">
      <w:bodyDiv w:val="1"/>
      <w:marLeft w:val="0"/>
      <w:marRight w:val="0"/>
      <w:marTop w:val="0"/>
      <w:marBottom w:val="0"/>
      <w:divBdr>
        <w:top w:val="none" w:sz="0" w:space="0" w:color="auto"/>
        <w:left w:val="none" w:sz="0" w:space="0" w:color="auto"/>
        <w:bottom w:val="none" w:sz="0" w:space="0" w:color="auto"/>
        <w:right w:val="none" w:sz="0" w:space="0" w:color="auto"/>
      </w:divBdr>
    </w:div>
    <w:div w:id="804009669">
      <w:bodyDiv w:val="1"/>
      <w:marLeft w:val="0"/>
      <w:marRight w:val="0"/>
      <w:marTop w:val="0"/>
      <w:marBottom w:val="0"/>
      <w:divBdr>
        <w:top w:val="none" w:sz="0" w:space="0" w:color="auto"/>
        <w:left w:val="none" w:sz="0" w:space="0" w:color="auto"/>
        <w:bottom w:val="none" w:sz="0" w:space="0" w:color="auto"/>
        <w:right w:val="none" w:sz="0" w:space="0" w:color="auto"/>
      </w:divBdr>
    </w:div>
    <w:div w:id="817503883">
      <w:bodyDiv w:val="1"/>
      <w:marLeft w:val="0"/>
      <w:marRight w:val="0"/>
      <w:marTop w:val="0"/>
      <w:marBottom w:val="0"/>
      <w:divBdr>
        <w:top w:val="none" w:sz="0" w:space="0" w:color="auto"/>
        <w:left w:val="none" w:sz="0" w:space="0" w:color="auto"/>
        <w:bottom w:val="none" w:sz="0" w:space="0" w:color="auto"/>
        <w:right w:val="none" w:sz="0" w:space="0" w:color="auto"/>
      </w:divBdr>
    </w:div>
    <w:div w:id="833910245">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920064946">
      <w:bodyDiv w:val="1"/>
      <w:marLeft w:val="0"/>
      <w:marRight w:val="0"/>
      <w:marTop w:val="0"/>
      <w:marBottom w:val="0"/>
      <w:divBdr>
        <w:top w:val="none" w:sz="0" w:space="0" w:color="auto"/>
        <w:left w:val="none" w:sz="0" w:space="0" w:color="auto"/>
        <w:bottom w:val="none" w:sz="0" w:space="0" w:color="auto"/>
        <w:right w:val="none" w:sz="0" w:space="0" w:color="auto"/>
      </w:divBdr>
    </w:div>
    <w:div w:id="1033262995">
      <w:bodyDiv w:val="1"/>
      <w:marLeft w:val="0"/>
      <w:marRight w:val="0"/>
      <w:marTop w:val="0"/>
      <w:marBottom w:val="0"/>
      <w:divBdr>
        <w:top w:val="none" w:sz="0" w:space="0" w:color="auto"/>
        <w:left w:val="none" w:sz="0" w:space="0" w:color="auto"/>
        <w:bottom w:val="none" w:sz="0" w:space="0" w:color="auto"/>
        <w:right w:val="none" w:sz="0" w:space="0" w:color="auto"/>
      </w:divBdr>
    </w:div>
    <w:div w:id="1059670221">
      <w:bodyDiv w:val="1"/>
      <w:marLeft w:val="0"/>
      <w:marRight w:val="0"/>
      <w:marTop w:val="0"/>
      <w:marBottom w:val="0"/>
      <w:divBdr>
        <w:top w:val="none" w:sz="0" w:space="0" w:color="auto"/>
        <w:left w:val="none" w:sz="0" w:space="0" w:color="auto"/>
        <w:bottom w:val="none" w:sz="0" w:space="0" w:color="auto"/>
        <w:right w:val="none" w:sz="0" w:space="0" w:color="auto"/>
      </w:divBdr>
    </w:div>
    <w:div w:id="1114980518">
      <w:bodyDiv w:val="1"/>
      <w:marLeft w:val="0"/>
      <w:marRight w:val="0"/>
      <w:marTop w:val="0"/>
      <w:marBottom w:val="0"/>
      <w:divBdr>
        <w:top w:val="none" w:sz="0" w:space="0" w:color="auto"/>
        <w:left w:val="none" w:sz="0" w:space="0" w:color="auto"/>
        <w:bottom w:val="none" w:sz="0" w:space="0" w:color="auto"/>
        <w:right w:val="none" w:sz="0" w:space="0" w:color="auto"/>
      </w:divBdr>
    </w:div>
    <w:div w:id="1160849795">
      <w:bodyDiv w:val="1"/>
      <w:marLeft w:val="0"/>
      <w:marRight w:val="0"/>
      <w:marTop w:val="0"/>
      <w:marBottom w:val="0"/>
      <w:divBdr>
        <w:top w:val="none" w:sz="0" w:space="0" w:color="auto"/>
        <w:left w:val="none" w:sz="0" w:space="0" w:color="auto"/>
        <w:bottom w:val="none" w:sz="0" w:space="0" w:color="auto"/>
        <w:right w:val="none" w:sz="0" w:space="0" w:color="auto"/>
      </w:divBdr>
    </w:div>
    <w:div w:id="1207253254">
      <w:bodyDiv w:val="1"/>
      <w:marLeft w:val="0"/>
      <w:marRight w:val="0"/>
      <w:marTop w:val="0"/>
      <w:marBottom w:val="0"/>
      <w:divBdr>
        <w:top w:val="none" w:sz="0" w:space="0" w:color="auto"/>
        <w:left w:val="none" w:sz="0" w:space="0" w:color="auto"/>
        <w:bottom w:val="none" w:sz="0" w:space="0" w:color="auto"/>
        <w:right w:val="none" w:sz="0" w:space="0" w:color="auto"/>
      </w:divBdr>
    </w:div>
    <w:div w:id="1215241733">
      <w:bodyDiv w:val="1"/>
      <w:marLeft w:val="0"/>
      <w:marRight w:val="0"/>
      <w:marTop w:val="0"/>
      <w:marBottom w:val="0"/>
      <w:divBdr>
        <w:top w:val="none" w:sz="0" w:space="0" w:color="auto"/>
        <w:left w:val="none" w:sz="0" w:space="0" w:color="auto"/>
        <w:bottom w:val="none" w:sz="0" w:space="0" w:color="auto"/>
        <w:right w:val="none" w:sz="0" w:space="0" w:color="auto"/>
      </w:divBdr>
    </w:div>
    <w:div w:id="1224560208">
      <w:bodyDiv w:val="1"/>
      <w:marLeft w:val="0"/>
      <w:marRight w:val="0"/>
      <w:marTop w:val="0"/>
      <w:marBottom w:val="0"/>
      <w:divBdr>
        <w:top w:val="none" w:sz="0" w:space="0" w:color="auto"/>
        <w:left w:val="none" w:sz="0" w:space="0" w:color="auto"/>
        <w:bottom w:val="none" w:sz="0" w:space="0" w:color="auto"/>
        <w:right w:val="none" w:sz="0" w:space="0" w:color="auto"/>
      </w:divBdr>
    </w:div>
    <w:div w:id="1286471986">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322582222">
      <w:bodyDiv w:val="1"/>
      <w:marLeft w:val="0"/>
      <w:marRight w:val="0"/>
      <w:marTop w:val="0"/>
      <w:marBottom w:val="0"/>
      <w:divBdr>
        <w:top w:val="none" w:sz="0" w:space="0" w:color="auto"/>
        <w:left w:val="none" w:sz="0" w:space="0" w:color="auto"/>
        <w:bottom w:val="none" w:sz="0" w:space="0" w:color="auto"/>
        <w:right w:val="none" w:sz="0" w:space="0" w:color="auto"/>
      </w:divBdr>
    </w:div>
    <w:div w:id="1332291797">
      <w:bodyDiv w:val="1"/>
      <w:marLeft w:val="0"/>
      <w:marRight w:val="0"/>
      <w:marTop w:val="0"/>
      <w:marBottom w:val="0"/>
      <w:divBdr>
        <w:top w:val="none" w:sz="0" w:space="0" w:color="auto"/>
        <w:left w:val="none" w:sz="0" w:space="0" w:color="auto"/>
        <w:bottom w:val="none" w:sz="0" w:space="0" w:color="auto"/>
        <w:right w:val="none" w:sz="0" w:space="0" w:color="auto"/>
      </w:divBdr>
    </w:div>
    <w:div w:id="1367024281">
      <w:bodyDiv w:val="1"/>
      <w:marLeft w:val="0"/>
      <w:marRight w:val="0"/>
      <w:marTop w:val="0"/>
      <w:marBottom w:val="0"/>
      <w:divBdr>
        <w:top w:val="none" w:sz="0" w:space="0" w:color="auto"/>
        <w:left w:val="none" w:sz="0" w:space="0" w:color="auto"/>
        <w:bottom w:val="none" w:sz="0" w:space="0" w:color="auto"/>
        <w:right w:val="none" w:sz="0" w:space="0" w:color="auto"/>
      </w:divBdr>
    </w:div>
    <w:div w:id="1395616258">
      <w:bodyDiv w:val="1"/>
      <w:marLeft w:val="0"/>
      <w:marRight w:val="0"/>
      <w:marTop w:val="0"/>
      <w:marBottom w:val="0"/>
      <w:divBdr>
        <w:top w:val="none" w:sz="0" w:space="0" w:color="auto"/>
        <w:left w:val="none" w:sz="0" w:space="0" w:color="auto"/>
        <w:bottom w:val="none" w:sz="0" w:space="0" w:color="auto"/>
        <w:right w:val="none" w:sz="0" w:space="0" w:color="auto"/>
      </w:divBdr>
    </w:div>
    <w:div w:id="1401517677">
      <w:bodyDiv w:val="1"/>
      <w:marLeft w:val="0"/>
      <w:marRight w:val="0"/>
      <w:marTop w:val="0"/>
      <w:marBottom w:val="0"/>
      <w:divBdr>
        <w:top w:val="none" w:sz="0" w:space="0" w:color="auto"/>
        <w:left w:val="none" w:sz="0" w:space="0" w:color="auto"/>
        <w:bottom w:val="none" w:sz="0" w:space="0" w:color="auto"/>
        <w:right w:val="none" w:sz="0" w:space="0" w:color="auto"/>
      </w:divBdr>
    </w:div>
    <w:div w:id="1410691344">
      <w:bodyDiv w:val="1"/>
      <w:marLeft w:val="0"/>
      <w:marRight w:val="0"/>
      <w:marTop w:val="0"/>
      <w:marBottom w:val="0"/>
      <w:divBdr>
        <w:top w:val="none" w:sz="0" w:space="0" w:color="auto"/>
        <w:left w:val="none" w:sz="0" w:space="0" w:color="auto"/>
        <w:bottom w:val="none" w:sz="0" w:space="0" w:color="auto"/>
        <w:right w:val="none" w:sz="0" w:space="0" w:color="auto"/>
      </w:divBdr>
    </w:div>
    <w:div w:id="1428111901">
      <w:bodyDiv w:val="1"/>
      <w:marLeft w:val="0"/>
      <w:marRight w:val="0"/>
      <w:marTop w:val="0"/>
      <w:marBottom w:val="0"/>
      <w:divBdr>
        <w:top w:val="none" w:sz="0" w:space="0" w:color="auto"/>
        <w:left w:val="none" w:sz="0" w:space="0" w:color="auto"/>
        <w:bottom w:val="none" w:sz="0" w:space="0" w:color="auto"/>
        <w:right w:val="none" w:sz="0" w:space="0" w:color="auto"/>
      </w:divBdr>
    </w:div>
    <w:div w:id="1531794495">
      <w:bodyDiv w:val="1"/>
      <w:marLeft w:val="0"/>
      <w:marRight w:val="0"/>
      <w:marTop w:val="0"/>
      <w:marBottom w:val="0"/>
      <w:divBdr>
        <w:top w:val="none" w:sz="0" w:space="0" w:color="auto"/>
        <w:left w:val="none" w:sz="0" w:space="0" w:color="auto"/>
        <w:bottom w:val="none" w:sz="0" w:space="0" w:color="auto"/>
        <w:right w:val="none" w:sz="0" w:space="0" w:color="auto"/>
      </w:divBdr>
    </w:div>
    <w:div w:id="1553228142">
      <w:bodyDiv w:val="1"/>
      <w:marLeft w:val="0"/>
      <w:marRight w:val="0"/>
      <w:marTop w:val="0"/>
      <w:marBottom w:val="0"/>
      <w:divBdr>
        <w:top w:val="none" w:sz="0" w:space="0" w:color="auto"/>
        <w:left w:val="none" w:sz="0" w:space="0" w:color="auto"/>
        <w:bottom w:val="none" w:sz="0" w:space="0" w:color="auto"/>
        <w:right w:val="none" w:sz="0" w:space="0" w:color="auto"/>
      </w:divBdr>
    </w:div>
    <w:div w:id="1663461963">
      <w:bodyDiv w:val="1"/>
      <w:marLeft w:val="0"/>
      <w:marRight w:val="0"/>
      <w:marTop w:val="0"/>
      <w:marBottom w:val="0"/>
      <w:divBdr>
        <w:top w:val="none" w:sz="0" w:space="0" w:color="auto"/>
        <w:left w:val="none" w:sz="0" w:space="0" w:color="auto"/>
        <w:bottom w:val="none" w:sz="0" w:space="0" w:color="auto"/>
        <w:right w:val="none" w:sz="0" w:space="0" w:color="auto"/>
      </w:divBdr>
    </w:div>
    <w:div w:id="1672752338">
      <w:bodyDiv w:val="1"/>
      <w:marLeft w:val="0"/>
      <w:marRight w:val="0"/>
      <w:marTop w:val="0"/>
      <w:marBottom w:val="0"/>
      <w:divBdr>
        <w:top w:val="none" w:sz="0" w:space="0" w:color="auto"/>
        <w:left w:val="none" w:sz="0" w:space="0" w:color="auto"/>
        <w:bottom w:val="none" w:sz="0" w:space="0" w:color="auto"/>
        <w:right w:val="none" w:sz="0" w:space="0" w:color="auto"/>
      </w:divBdr>
    </w:div>
    <w:div w:id="1748645580">
      <w:bodyDiv w:val="1"/>
      <w:marLeft w:val="0"/>
      <w:marRight w:val="0"/>
      <w:marTop w:val="0"/>
      <w:marBottom w:val="0"/>
      <w:divBdr>
        <w:top w:val="none" w:sz="0" w:space="0" w:color="auto"/>
        <w:left w:val="none" w:sz="0" w:space="0" w:color="auto"/>
        <w:bottom w:val="none" w:sz="0" w:space="0" w:color="auto"/>
        <w:right w:val="none" w:sz="0" w:space="0" w:color="auto"/>
      </w:divBdr>
    </w:div>
    <w:div w:id="1758016432">
      <w:bodyDiv w:val="1"/>
      <w:marLeft w:val="0"/>
      <w:marRight w:val="0"/>
      <w:marTop w:val="0"/>
      <w:marBottom w:val="0"/>
      <w:divBdr>
        <w:top w:val="none" w:sz="0" w:space="0" w:color="auto"/>
        <w:left w:val="none" w:sz="0" w:space="0" w:color="auto"/>
        <w:bottom w:val="none" w:sz="0" w:space="0" w:color="auto"/>
        <w:right w:val="none" w:sz="0" w:space="0" w:color="auto"/>
      </w:divBdr>
    </w:div>
    <w:div w:id="1790464348">
      <w:bodyDiv w:val="1"/>
      <w:marLeft w:val="0"/>
      <w:marRight w:val="0"/>
      <w:marTop w:val="0"/>
      <w:marBottom w:val="0"/>
      <w:divBdr>
        <w:top w:val="none" w:sz="0" w:space="0" w:color="auto"/>
        <w:left w:val="none" w:sz="0" w:space="0" w:color="auto"/>
        <w:bottom w:val="none" w:sz="0" w:space="0" w:color="auto"/>
        <w:right w:val="none" w:sz="0" w:space="0" w:color="auto"/>
      </w:divBdr>
    </w:div>
    <w:div w:id="1794445658">
      <w:bodyDiv w:val="1"/>
      <w:marLeft w:val="0"/>
      <w:marRight w:val="0"/>
      <w:marTop w:val="0"/>
      <w:marBottom w:val="0"/>
      <w:divBdr>
        <w:top w:val="none" w:sz="0" w:space="0" w:color="auto"/>
        <w:left w:val="none" w:sz="0" w:space="0" w:color="auto"/>
        <w:bottom w:val="none" w:sz="0" w:space="0" w:color="auto"/>
        <w:right w:val="none" w:sz="0" w:space="0" w:color="auto"/>
      </w:divBdr>
    </w:div>
    <w:div w:id="1870684269">
      <w:bodyDiv w:val="1"/>
      <w:marLeft w:val="0"/>
      <w:marRight w:val="0"/>
      <w:marTop w:val="0"/>
      <w:marBottom w:val="0"/>
      <w:divBdr>
        <w:top w:val="none" w:sz="0" w:space="0" w:color="auto"/>
        <w:left w:val="none" w:sz="0" w:space="0" w:color="auto"/>
        <w:bottom w:val="none" w:sz="0" w:space="0" w:color="auto"/>
        <w:right w:val="none" w:sz="0" w:space="0" w:color="auto"/>
      </w:divBdr>
    </w:div>
    <w:div w:id="1914586106">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 w:id="1960643154">
      <w:bodyDiv w:val="1"/>
      <w:marLeft w:val="0"/>
      <w:marRight w:val="0"/>
      <w:marTop w:val="0"/>
      <w:marBottom w:val="0"/>
      <w:divBdr>
        <w:top w:val="none" w:sz="0" w:space="0" w:color="auto"/>
        <w:left w:val="none" w:sz="0" w:space="0" w:color="auto"/>
        <w:bottom w:val="none" w:sz="0" w:space="0" w:color="auto"/>
        <w:right w:val="none" w:sz="0" w:space="0" w:color="auto"/>
      </w:divBdr>
    </w:div>
    <w:div w:id="1968318997">
      <w:bodyDiv w:val="1"/>
      <w:marLeft w:val="0"/>
      <w:marRight w:val="0"/>
      <w:marTop w:val="0"/>
      <w:marBottom w:val="0"/>
      <w:divBdr>
        <w:top w:val="none" w:sz="0" w:space="0" w:color="auto"/>
        <w:left w:val="none" w:sz="0" w:space="0" w:color="auto"/>
        <w:bottom w:val="none" w:sz="0" w:space="0" w:color="auto"/>
        <w:right w:val="none" w:sz="0" w:space="0" w:color="auto"/>
      </w:divBdr>
    </w:div>
    <w:div w:id="2056200093">
      <w:bodyDiv w:val="1"/>
      <w:marLeft w:val="0"/>
      <w:marRight w:val="0"/>
      <w:marTop w:val="0"/>
      <w:marBottom w:val="0"/>
      <w:divBdr>
        <w:top w:val="none" w:sz="0" w:space="0" w:color="auto"/>
        <w:left w:val="none" w:sz="0" w:space="0" w:color="auto"/>
        <w:bottom w:val="none" w:sz="0" w:space="0" w:color="auto"/>
        <w:right w:val="none" w:sz="0" w:space="0" w:color="auto"/>
      </w:divBdr>
    </w:div>
    <w:div w:id="2088650051">
      <w:bodyDiv w:val="1"/>
      <w:marLeft w:val="0"/>
      <w:marRight w:val="0"/>
      <w:marTop w:val="0"/>
      <w:marBottom w:val="0"/>
      <w:divBdr>
        <w:top w:val="none" w:sz="0" w:space="0" w:color="auto"/>
        <w:left w:val="none" w:sz="0" w:space="0" w:color="auto"/>
        <w:bottom w:val="none" w:sz="0" w:space="0" w:color="auto"/>
        <w:right w:val="none" w:sz="0" w:space="0" w:color="auto"/>
      </w:divBdr>
    </w:div>
    <w:div w:id="2098208405">
      <w:bodyDiv w:val="1"/>
      <w:marLeft w:val="0"/>
      <w:marRight w:val="0"/>
      <w:marTop w:val="0"/>
      <w:marBottom w:val="0"/>
      <w:divBdr>
        <w:top w:val="none" w:sz="0" w:space="0" w:color="auto"/>
        <w:left w:val="none" w:sz="0" w:space="0" w:color="auto"/>
        <w:bottom w:val="none" w:sz="0" w:space="0" w:color="auto"/>
        <w:right w:val="none" w:sz="0" w:space="0" w:color="auto"/>
      </w:divBdr>
    </w:div>
    <w:div w:id="210464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eader" Target="header15.xml"/><Relationship Id="rId63" Type="http://schemas.openxmlformats.org/officeDocument/2006/relationships/header" Target="header23.xml"/><Relationship Id="rId68" Type="http://schemas.openxmlformats.org/officeDocument/2006/relationships/image" Target="media/image9.emf"/><Relationship Id="rId84" Type="http://schemas.openxmlformats.org/officeDocument/2006/relationships/header" Target="header30.xml"/><Relationship Id="rId89"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emf"/><Relationship Id="rId107" Type="http://schemas.openxmlformats.org/officeDocument/2006/relationships/header" Target="header35.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image" Target="media/image6.emf"/><Relationship Id="rId40" Type="http://schemas.openxmlformats.org/officeDocument/2006/relationships/footer" Target="footer10.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20.xml"/><Relationship Id="rId66" Type="http://schemas.openxmlformats.org/officeDocument/2006/relationships/image" Target="media/image7.emf"/><Relationship Id="rId74" Type="http://schemas.openxmlformats.org/officeDocument/2006/relationships/header" Target="header26.xml"/><Relationship Id="rId79" Type="http://schemas.openxmlformats.org/officeDocument/2006/relationships/image" Target="media/image12.emf"/><Relationship Id="rId87" Type="http://schemas.openxmlformats.org/officeDocument/2006/relationships/footer" Target="footer31.xml"/><Relationship Id="rId102" Type="http://schemas.openxmlformats.org/officeDocument/2006/relationships/header" Target="header33.xml"/><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footer" Target="footer21.xml"/><Relationship Id="rId82" Type="http://schemas.openxmlformats.org/officeDocument/2006/relationships/footer" Target="footer28.xml"/><Relationship Id="rId90" Type="http://schemas.openxmlformats.org/officeDocument/2006/relationships/hyperlink" Target="http://www.environment.gov.au/system/files/resources/d075c9bc-45b3-4ac0-a8f2-6494c7d1fa0d/files/national-waste-report-2016.pdf" TargetMode="External"/><Relationship Id="rId95" Type="http://schemas.openxmlformats.org/officeDocument/2006/relationships/hyperlink" Target="https://www.environment.gov.au/system/files/resources/d1889716-2b06-44e1-a62c-3e67ff3d595f/files/cost-hazardous-waste.pdf"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image" Target="media/image5.png"/><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image" Target="media/image10.emf"/><Relationship Id="rId77" Type="http://schemas.openxmlformats.org/officeDocument/2006/relationships/footer" Target="footer27.xml"/><Relationship Id="rId100" Type="http://schemas.openxmlformats.org/officeDocument/2006/relationships/hyperlink" Target="https://www.google.com.au/url?sa=t&amp;rct=j&amp;q=&amp;esrc=s&amp;source=web&amp;cd=1&amp;cad=rja&amp;uact=8&amp;ved=0ahUKEwi0h8qalNbVAhVLTLwKHZTBDssQFggtMAA&amp;url=http%3A%2F%2Fwww.greenindustries.sa.gov.au%2F_literature_165427%2FRecycling_Activity_in_South_Australia_2013-14&amp;usg=AFQjCNEB-yF3NpnZF-fyEEPqKBXCvGoUSw" TargetMode="External"/><Relationship Id="rId105" Type="http://schemas.openxmlformats.org/officeDocument/2006/relationships/image" Target="media/image15.png"/><Relationship Id="rId8" Type="http://schemas.openxmlformats.org/officeDocument/2006/relationships/styles" Target="styles.xml"/><Relationship Id="rId51" Type="http://schemas.openxmlformats.org/officeDocument/2006/relationships/header" Target="header17.xml"/><Relationship Id="rId72" Type="http://schemas.openxmlformats.org/officeDocument/2006/relationships/footer" Target="footer24.xml"/><Relationship Id="rId80" Type="http://schemas.openxmlformats.org/officeDocument/2006/relationships/header" Target="header28.xml"/><Relationship Id="rId85" Type="http://schemas.openxmlformats.org/officeDocument/2006/relationships/header" Target="header31.xml"/><Relationship Id="rId93" Type="http://schemas.openxmlformats.org/officeDocument/2006/relationships/hyperlink" Target="http://www.greenindustries.sa.gov.au/_literature_173500/Recycling_Activity_in_South_Australia_2015-16" TargetMode="External"/><Relationship Id="rId98" Type="http://schemas.openxmlformats.org/officeDocument/2006/relationships/hyperlink" Target="http://www.economist.com/node/9249262"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header" Target="header21.xml"/><Relationship Id="rId67" Type="http://schemas.openxmlformats.org/officeDocument/2006/relationships/image" Target="media/image8.emf"/><Relationship Id="rId103" Type="http://schemas.openxmlformats.org/officeDocument/2006/relationships/footer" Target="footer32.xml"/><Relationship Id="rId108" Type="http://schemas.openxmlformats.org/officeDocument/2006/relationships/footer" Target="footer34.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eader" Target="header18.xml"/><Relationship Id="rId62" Type="http://schemas.openxmlformats.org/officeDocument/2006/relationships/header" Target="header22.xml"/><Relationship Id="rId70" Type="http://schemas.openxmlformats.org/officeDocument/2006/relationships/header" Target="header24.xml"/><Relationship Id="rId75" Type="http://schemas.openxmlformats.org/officeDocument/2006/relationships/header" Target="header27.xml"/><Relationship Id="rId83" Type="http://schemas.openxmlformats.org/officeDocument/2006/relationships/footer" Target="footer29.xml"/><Relationship Id="rId88" Type="http://schemas.openxmlformats.org/officeDocument/2006/relationships/image" Target="media/image13.emf"/><Relationship Id="rId91" Type="http://schemas.openxmlformats.org/officeDocument/2006/relationships/hyperlink" Target="http://www.environment.gov.au/system/files/resources/2e935b70-a32c-48ca-a0ee-2aa1a19286f5/files/landfill-cost.pdf" TargetMode="External"/><Relationship Id="rId96" Type="http://schemas.openxmlformats.org/officeDocument/2006/relationships/hyperlink" Target="https://www.oecd.org/environment/indicators-modelling-outlooks/MFA-Guide.pdf"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2.png"/><Relationship Id="rId36" Type="http://schemas.openxmlformats.org/officeDocument/2006/relationships/hyperlink" Target="http://www.environment.gov.au/webgis-framework/apps/nwr-wide/nwr-wide.jsf" TargetMode="External"/><Relationship Id="rId49" Type="http://schemas.openxmlformats.org/officeDocument/2006/relationships/footer" Target="footer15.xml"/><Relationship Id="rId57" Type="http://schemas.openxmlformats.org/officeDocument/2006/relationships/footer" Target="footer19.xml"/><Relationship Id="rId106" Type="http://schemas.openxmlformats.org/officeDocument/2006/relationships/header" Target="header34.xml"/><Relationship Id="rId10" Type="http://schemas.openxmlformats.org/officeDocument/2006/relationships/webSettings" Target="webSettings.xml"/><Relationship Id="rId31" Type="http://schemas.openxmlformats.org/officeDocument/2006/relationships/header" Target="header9.xm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footer" Target="footer20.xml"/><Relationship Id="rId65" Type="http://schemas.openxmlformats.org/officeDocument/2006/relationships/footer" Target="footer23.xml"/><Relationship Id="rId73" Type="http://schemas.openxmlformats.org/officeDocument/2006/relationships/footer" Target="footer25.xml"/><Relationship Id="rId78" Type="http://schemas.openxmlformats.org/officeDocument/2006/relationships/image" Target="media/image11.emf"/><Relationship Id="rId81" Type="http://schemas.openxmlformats.org/officeDocument/2006/relationships/header" Target="header29.xml"/><Relationship Id="rId86" Type="http://schemas.openxmlformats.org/officeDocument/2006/relationships/footer" Target="footer30.xml"/><Relationship Id="rId94" Type="http://schemas.openxmlformats.org/officeDocument/2006/relationships/hyperlink" Target="http://www.pc.gov.au/__data/assets/pdf_file/0008/128294/input-output-tables.pdf" TargetMode="External"/><Relationship Id="rId99" Type="http://schemas.openxmlformats.org/officeDocument/2006/relationships/hyperlink" Target="http://www.zerowaste.sa.gov.au/upload/resource-centre/publications/reuse-recovery-and-recycling/SA%20Recycling%20Activity%20Survey%202012-13%20Final%20Report%20040314.pdf" TargetMode="External"/><Relationship Id="rId101" Type="http://schemas.openxmlformats.org/officeDocument/2006/relationships/header" Target="header3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header" Target="header11.xml"/><Relationship Id="rId109" Type="http://schemas.openxmlformats.org/officeDocument/2006/relationships/footer" Target="footer35.xml"/><Relationship Id="rId34" Type="http://schemas.openxmlformats.org/officeDocument/2006/relationships/image" Target="media/image4.emf"/><Relationship Id="rId50" Type="http://schemas.openxmlformats.org/officeDocument/2006/relationships/header" Target="header16.xml"/><Relationship Id="rId55" Type="http://schemas.openxmlformats.org/officeDocument/2006/relationships/header" Target="header19.xml"/><Relationship Id="rId76" Type="http://schemas.openxmlformats.org/officeDocument/2006/relationships/footer" Target="footer26.xml"/><Relationship Id="rId97" Type="http://schemas.openxmlformats.org/officeDocument/2006/relationships/hyperlink" Target="http://www.eap-journal.com/archive/v41_i1_11_02-rolfe.pdf" TargetMode="External"/><Relationship Id="rId104" Type="http://schemas.openxmlformats.org/officeDocument/2006/relationships/footer" Target="footer33.xml"/><Relationship Id="rId7" Type="http://schemas.openxmlformats.org/officeDocument/2006/relationships/numbering" Target="numbering.xml"/><Relationship Id="rId71" Type="http://schemas.openxmlformats.org/officeDocument/2006/relationships/header" Target="header25.xml"/><Relationship Id="rId92" Type="http://schemas.openxmlformats.org/officeDocument/2006/relationships/hyperlink" Target="https://www.environment.gov.au/system/files/resources/dc87fd71-6bcb-4135-b916-71dd349fc0b8/files/australian-recycling-sector-key-finding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vironment.gov.au/system/files/resources/d1889716-2b06-44e1-a62c-3e67ff3d595f/files/cost-hazardous-waste.pdf" TargetMode="External"/><Relationship Id="rId13" Type="http://schemas.openxmlformats.org/officeDocument/2006/relationships/hyperlink" Target="http://www.eap-journal.com/archive/v41_i1_11_02-rolfe.pdf" TargetMode="External"/><Relationship Id="rId18" Type="http://schemas.openxmlformats.org/officeDocument/2006/relationships/hyperlink" Target="http://www.sustainability.vic.gov.au/services-and-advice/business/energy-and-materials-efficiency-for-business/case-studies/manufacturing-case-studies/maton-guitars" TargetMode="External"/><Relationship Id="rId3" Type="http://schemas.openxmlformats.org/officeDocument/2006/relationships/hyperlink" Target="http://www.abs.gov.au/ausstats/abs@.nsf/mf/6401.0" TargetMode="External"/><Relationship Id="rId7" Type="http://schemas.openxmlformats.org/officeDocument/2006/relationships/hyperlink" Target="https://www.environment.gov.au/system/files/resources/dc87fd71-6bcb-4135-b916-71dd349fc0b8/files/australian-recycling-sector.pdf" TargetMode="External"/><Relationship Id="rId12" Type="http://schemas.openxmlformats.org/officeDocument/2006/relationships/hyperlink" Target="http://www.epa.nsw.gov.au/resources/wastestrategy/waste-resource-recovery-data-report-1415-160719.pdf" TargetMode="External"/><Relationship Id="rId17" Type="http://schemas.openxmlformats.org/officeDocument/2006/relationships/hyperlink" Target="http://www.epa.vic.gov.au/~/media/Publications/1091.pdf" TargetMode="External"/><Relationship Id="rId2" Type="http://schemas.openxmlformats.org/officeDocument/2006/relationships/hyperlink" Target="https://www.environment.gov.au/system/files/resources/d1889716-2b06-44e1-a62c-3e67ff3d595f/files/cost-hazardous-waste.pdf" TargetMode="External"/><Relationship Id="rId16" Type="http://schemas.openxmlformats.org/officeDocument/2006/relationships/hyperlink" Target="http://ec.europa.eu/environment/resource_efficiency/index_en.htm" TargetMode="External"/><Relationship Id="rId1" Type="http://schemas.openxmlformats.org/officeDocument/2006/relationships/hyperlink" Target="http://www.packagingcovenant.org.au/data/APC_Media_-_Recycling_rate_2015.pdf" TargetMode="External"/><Relationship Id="rId6" Type="http://schemas.openxmlformats.org/officeDocument/2006/relationships/hyperlink" Target="http://www.cassowarycoast.qld.gov.au/documents/1422210/8483497/Solid%20Waste%20Management%20Strategy%202013-2023" TargetMode="External"/><Relationship Id="rId11" Type="http://schemas.openxmlformats.org/officeDocument/2006/relationships/hyperlink" Target="http://www.finity.com.au/publication/the-third-wave-australian-mesothelioma-analysis-projection" TargetMode="External"/><Relationship Id="rId5" Type="http://schemas.openxmlformats.org/officeDocument/2006/relationships/hyperlink" Target="http://www.lgnsw.org.au/files/imce-uploads/90/LGSA%20CDS%20Impact%20Study%20100812a.pdf" TargetMode="External"/><Relationship Id="rId15" Type="http://schemas.openxmlformats.org/officeDocument/2006/relationships/hyperlink" Target="http://www.sustainability.vic.gov.au/services-and-advice/business/energy-and-materials-efficiency-for-business/what-is-resource-efficiency" TargetMode="External"/><Relationship Id="rId10" Type="http://schemas.openxmlformats.org/officeDocument/2006/relationships/hyperlink" Target="https://www.environment.gov.au/system/files/resources/d1889716-2b06-44e1-a62c-3e67ff3d595f/files/cost-hazardous-waste.pdf" TargetMode="External"/><Relationship Id="rId19" Type="http://schemas.openxmlformats.org/officeDocument/2006/relationships/hyperlink" Target="https://arena.gov.au/projects/the-australian-biomass-for-bioenergy-assessment-project/" TargetMode="External"/><Relationship Id="rId4" Type="http://schemas.openxmlformats.org/officeDocument/2006/relationships/hyperlink" Target="https://www.fleurieuregionalwasteauthority.com.au/wp-content/uploads/2017/07/Goolwa-Site-Price-from-1-July-2017-updated-docx.pdf" TargetMode="External"/><Relationship Id="rId9" Type="http://schemas.openxmlformats.org/officeDocument/2006/relationships/hyperlink" Target="http://www.sustainability.vic.gov.au/publications-and-research/research/victorian-waste-and-recycling-data-results-201415/victorian-local-government-annual-waste-services-report-201415/total--household-kerbside-collection" TargetMode="External"/><Relationship Id="rId14" Type="http://schemas.openxmlformats.org/officeDocument/2006/relationships/hyperlink" Target="http://www.pc.gov.au/__data/assets/pdf_file/0008/128294/input-output-tabl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gsong%20Jiang\AppData\Roaming\Microsoft\Templates\2016%20Templates\CIE%20report.dotm"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PIRE Document" ma:contentTypeID="0x01010087E80B6A94CF17418D78389AE32387B5006C25F2E10FBC1B439BAAC2DB5412C06B" ma:contentTypeVersion="7" ma:contentTypeDescription="SPIRE Document" ma:contentTypeScope="" ma:versionID="a79964e90c3f7b8cca1a1edcdff8b527">
  <xsd:schema xmlns:xsd="http://www.w3.org/2001/XMLSchema" xmlns:xs="http://www.w3.org/2001/XMLSchema" xmlns:p="http://schemas.microsoft.com/office/2006/metadata/properties" xmlns:ns2="1201fbac-4e05-4e09-943f-b1daffa0ea6b" xmlns:ns3="http://schemas.microsoft.com/sharepoint/v4" targetNamespace="http://schemas.microsoft.com/office/2006/metadata/properties" ma:root="true" ma:fieldsID="d6efb1064d675a32c561ea79aee4baa2" ns2:_="" ns3:_="">
    <xsd:import namespace="1201fbac-4e05-4e09-943f-b1daffa0ea6b"/>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cordNumber xmlns="1201fbac-4e05-4e09-943f-b1daffa0ea6b">002155809</RecordNumber>
    <IconOverlay xmlns="http://schemas.microsoft.com/sharepoint/v4" xsi:nil="true"/>
    <DocumentDescription xmlns="1201fbac-4e05-4e09-943f-b1daffa0ea6b">Headline Economic Values Report - Final - Dec 2017</DocumentDescription>
    <Approval xmlns="1201fbac-4e05-4e09-943f-b1daffa0ea6b" xsi:nil="true"/>
    <Function xmlns="1201fbac-4e05-4e09-943f-b1daffa0ea6b">Program Admin</Function>
  </documentManagement>
</p:properti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9B81287-8FF9-455F-A5AB-3139F857E584}">
  <ds:schemaRefs>
    <ds:schemaRef ds:uri="http://schemas.microsoft.com/sharepoint/v3/contenttype/forms"/>
  </ds:schemaRefs>
</ds:datastoreItem>
</file>

<file path=customXml/itemProps2.xml><?xml version="1.0" encoding="utf-8"?>
<ds:datastoreItem xmlns:ds="http://schemas.openxmlformats.org/officeDocument/2006/customXml" ds:itemID="{E57A6550-B11A-467E-9B76-044384F98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4F2178-9062-4B67-A566-1CD43313B5FA}">
  <ds:schemaRefs>
    <ds:schemaRef ds:uri="http://www.w3.org/XML/1998/namespace"/>
    <ds:schemaRef ds:uri="http://schemas.microsoft.com/sharepoint/v4"/>
    <ds:schemaRef ds:uri="1201fbac-4e05-4e09-943f-b1daffa0ea6b"/>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AB28E336-382D-4C67-ACAC-F68E70E2B96E}">
  <ds:schemaRefs>
    <ds:schemaRef ds:uri="http://schemas.microsoft.com/sharepoint/events"/>
  </ds:schemaRefs>
</ds:datastoreItem>
</file>

<file path=customXml/itemProps5.xml><?xml version="1.0" encoding="utf-8"?>
<ds:datastoreItem xmlns:ds="http://schemas.openxmlformats.org/officeDocument/2006/customXml" ds:itemID="{7F0D4377-73A2-4149-B10F-3E75BC1E4EF9}">
  <ds:schemaRefs>
    <ds:schemaRef ds:uri="http://schemas.microsoft.com/office/2006/metadata/customXsn"/>
  </ds:schemaRefs>
</ds:datastoreItem>
</file>

<file path=customXml/itemProps6.xml><?xml version="1.0" encoding="utf-8"?>
<ds:datastoreItem xmlns:ds="http://schemas.openxmlformats.org/officeDocument/2006/customXml" ds:itemID="{6F6D7F69-EB9C-4F2B-AC36-70D15EFE8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CIE report.dotm</Template>
  <TotalTime>0</TotalTime>
  <Pages>26</Pages>
  <Words>34455</Words>
  <Characters>196396</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Headline Economic Values for Waste Final Report 2017</vt:lpstr>
    </vt:vector>
  </TitlesOfParts>
  <Company>Toshiba</Company>
  <LinksUpToDate>false</LinksUpToDate>
  <CharactersWithSpaces>230391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 Economic Values for Waste Final Report 2017</dc:title>
  <dc:creator>Tingsong Jiang</dc:creator>
  <cp:lastModifiedBy>Salter, Sebastian</cp:lastModifiedBy>
  <cp:revision>2</cp:revision>
  <cp:lastPrinted>2017-12-14T23:21:00Z</cp:lastPrinted>
  <dcterms:created xsi:type="dcterms:W3CDTF">2018-09-07T05:45:00Z</dcterms:created>
  <dcterms:modified xsi:type="dcterms:W3CDTF">2018-09-07T05:45:00Z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0x01010087E80B6A94CF17418D78389AE32387B5006C25F2E10FBC1B439BAAC2DB5412C06B</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{f7cf453d-d667-4c2c-91be-a0d065886a8a}</vt:lpwstr>
  </property>
  <property fmtid="{D5CDD505-2E9C-101B-9397-08002B2CF9AE}" pid="6" name="RecordPoint_ActiveItemUniqueId">
    <vt:lpwstr>{a0d93bff-64ff-4174-9926-d54ace083317}</vt:lpwstr>
  </property>
  <property fmtid="{D5CDD505-2E9C-101B-9397-08002B2CF9AE}" pid="7" name="RecordPoint_ActiveItemWebId">
    <vt:lpwstr>{ea551991-ea52-49c0-a376-52fc02ae4010}</vt:lpwstr>
  </property>
  <property fmtid="{D5CDD505-2E9C-101B-9397-08002B2CF9AE}" pid="8" name="RecordPoint_RecordNumberSubmitted">
    <vt:lpwstr>002155809</vt:lpwstr>
  </property>
  <property fmtid="{D5CDD505-2E9C-101B-9397-08002B2CF9AE}" pid="9" name="RecordPoint_SubmissionCompleted">
    <vt:lpwstr>2018-01-27T18:47:32.4588016+11:00</vt:lpwstr>
  </property>
</Properties>
</file>