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8E7C" w14:textId="6D78BE73" w:rsidR="00161828" w:rsidRDefault="00161828"/>
    <w:p w14:paraId="4C2F4128" w14:textId="1126F65C" w:rsidR="007041FF" w:rsidRPr="007041FF" w:rsidRDefault="009273F0" w:rsidP="00067FCB">
      <w:pPr>
        <w:pStyle w:val="Heading1"/>
      </w:pPr>
      <w:r w:rsidRPr="00067FCB">
        <w:t>Heat</w:t>
      </w:r>
      <w:r>
        <w:t xml:space="preserve"> Treatment</w:t>
      </w:r>
    </w:p>
    <w:p w14:paraId="1A65A1F9" w14:textId="31A0E790" w:rsidR="007041FF" w:rsidRDefault="007041FF" w:rsidP="007041FF">
      <w:pPr>
        <w:ind w:left="0" w:firstLine="0"/>
        <w:rPr>
          <w:rStyle w:val="jsgrdq"/>
        </w:rPr>
      </w:pPr>
      <w:r w:rsidRPr="007041FF">
        <w:rPr>
          <w:rStyle w:val="jsgrdq"/>
        </w:rPr>
        <w:t xml:space="preserve">Minimum requirements for </w:t>
      </w:r>
      <w:r w:rsidR="009273F0">
        <w:rPr>
          <w:rStyle w:val="jsgrdq"/>
        </w:rPr>
        <w:t>heat treating</w:t>
      </w:r>
      <w:r w:rsidRPr="007041FF">
        <w:rPr>
          <w:rStyle w:val="jsgrdq"/>
        </w:rPr>
        <w:t xml:space="preserve"> sea containers to address the risk of khapra beetle.</w:t>
      </w:r>
    </w:p>
    <w:p w14:paraId="6AD6189C" w14:textId="712AD24A" w:rsidR="007041FF" w:rsidRPr="007041FF" w:rsidRDefault="007041FF" w:rsidP="007041FF">
      <w:pPr>
        <w:ind w:left="0" w:firstLine="0"/>
        <w:rPr>
          <w:rStyle w:val="jsgrdq"/>
          <w:b/>
          <w:bCs/>
          <w:sz w:val="26"/>
          <w:szCs w:val="26"/>
        </w:rPr>
      </w:pPr>
      <w:r w:rsidRPr="007041FF">
        <w:rPr>
          <w:rStyle w:val="jsgrdq"/>
          <w:b/>
          <w:bCs/>
          <w:sz w:val="26"/>
          <w:szCs w:val="26"/>
        </w:rPr>
        <w:t>This information applies to FCL/FCX containers where…</w:t>
      </w:r>
    </w:p>
    <w:p w14:paraId="12D248F7" w14:textId="4F1B0A8B" w:rsidR="007041FF" w:rsidRPr="007041FF" w:rsidRDefault="008832AA" w:rsidP="007041FF">
      <w:pPr>
        <w:pStyle w:val="ListParagraph"/>
        <w:numPr>
          <w:ilvl w:val="0"/>
          <w:numId w:val="6"/>
        </w:numPr>
        <w:ind w:left="357" w:hanging="357"/>
        <w:contextualSpacing w:val="0"/>
        <w:rPr>
          <w:rStyle w:val="jsgrdq"/>
        </w:rPr>
      </w:pPr>
      <w:hyperlink r:id="rId10" w:anchor="list-of-highrisk-plant-products" w:history="1">
        <w:r w:rsidR="007041FF" w:rsidRPr="008832AA">
          <w:rPr>
            <w:rStyle w:val="Hyperlink"/>
          </w:rPr>
          <w:t>high-risk plant products</w:t>
        </w:r>
      </w:hyperlink>
      <w:r w:rsidR="007041FF" w:rsidRPr="0040ABA7">
        <w:rPr>
          <w:rStyle w:val="jsgrdq"/>
          <w:color w:val="000000" w:themeColor="text1"/>
        </w:rPr>
        <w:t xml:space="preserve"> are packed into the sea container in a </w:t>
      </w:r>
      <w:hyperlink r:id="rId11" w:anchor="list-of-khapra-beetle-target-risk-countries" w:history="1">
        <w:r w:rsidR="007041FF" w:rsidRPr="008832AA">
          <w:rPr>
            <w:rStyle w:val="Hyperlink"/>
          </w:rPr>
          <w:t>khapra beetle target risk country</w:t>
        </w:r>
      </w:hyperlink>
      <w:r w:rsidR="007041FF" w:rsidRPr="0040ABA7">
        <w:rPr>
          <w:rStyle w:val="jsgrdq"/>
          <w:color w:val="000000" w:themeColor="text1"/>
        </w:rPr>
        <w:t>.</w:t>
      </w:r>
    </w:p>
    <w:p w14:paraId="57C11DA8" w14:textId="79F922F9" w:rsidR="00341822" w:rsidRPr="007041FF" w:rsidRDefault="007041FF" w:rsidP="00AB2660">
      <w:pPr>
        <w:pStyle w:val="ListParagraph"/>
        <w:numPr>
          <w:ilvl w:val="0"/>
          <w:numId w:val="6"/>
        </w:numPr>
        <w:ind w:left="357" w:hanging="357"/>
        <w:contextualSpacing w:val="0"/>
        <w:rPr>
          <w:rStyle w:val="jsgrdq"/>
        </w:rPr>
      </w:pPr>
      <w:r w:rsidRPr="0040ABA7">
        <w:rPr>
          <w:rStyle w:val="jsgrdq"/>
          <w:color w:val="000000" w:themeColor="text1"/>
        </w:rPr>
        <w:t xml:space="preserve">other goods are packed into the sea container in a </w:t>
      </w:r>
      <w:r w:rsidRPr="008832AA">
        <w:t>khapra beetle target risk country</w:t>
      </w:r>
      <w:r w:rsidRPr="0040ABA7">
        <w:rPr>
          <w:rStyle w:val="jsgrdq"/>
          <w:color w:val="000000" w:themeColor="text1"/>
        </w:rPr>
        <w:t xml:space="preserve"> and </w:t>
      </w:r>
      <w:r w:rsidR="00630FED" w:rsidRPr="0040ABA7">
        <w:rPr>
          <w:rStyle w:val="jsgrdq"/>
          <w:color w:val="000000" w:themeColor="text1"/>
        </w:rPr>
        <w:t>will be unpacked in</w:t>
      </w:r>
      <w:r w:rsidRPr="0040ABA7">
        <w:rPr>
          <w:rStyle w:val="jsgrdq"/>
          <w:color w:val="000000" w:themeColor="text1"/>
        </w:rPr>
        <w:t xml:space="preserve"> a </w:t>
      </w:r>
      <w:hyperlink r:id="rId12" w:anchor="measures-for-sea-containers-unpacked-in-a-rural-khapra-risk-postcode" w:history="1">
        <w:r w:rsidR="00AB2660" w:rsidRPr="008832AA">
          <w:rPr>
            <w:rStyle w:val="Hyperlink"/>
          </w:rPr>
          <w:t>rural khapra risk area</w:t>
        </w:r>
      </w:hyperlink>
      <w:r w:rsidR="00AB2660">
        <w:rPr>
          <w:rStyle w:val="Hyperlink"/>
          <w:color w:val="000000" w:themeColor="text1"/>
          <w:u w:val="none"/>
        </w:rPr>
        <w:t xml:space="preserve"> of Australia.</w:t>
      </w:r>
    </w:p>
    <w:p w14:paraId="400FFBFC" w14:textId="7D90A0F4" w:rsidR="007041FF" w:rsidRPr="007041FF" w:rsidRDefault="007041FF" w:rsidP="007041FF">
      <w:pPr>
        <w:ind w:left="0" w:firstLine="0"/>
        <w:rPr>
          <w:b/>
          <w:bCs/>
          <w:sz w:val="26"/>
          <w:szCs w:val="26"/>
        </w:rPr>
      </w:pPr>
      <w:r w:rsidRPr="007041FF">
        <w:rPr>
          <w:b/>
          <w:bCs/>
          <w:sz w:val="26"/>
          <w:szCs w:val="26"/>
        </w:rPr>
        <w:t xml:space="preserve">Containers must be </w:t>
      </w:r>
      <w:r w:rsidR="009273F0">
        <w:rPr>
          <w:b/>
          <w:bCs/>
          <w:sz w:val="26"/>
          <w:szCs w:val="26"/>
        </w:rPr>
        <w:t>heat treated</w:t>
      </w:r>
      <w:r w:rsidRPr="007041FF">
        <w:rPr>
          <w:b/>
          <w:bCs/>
          <w:sz w:val="26"/>
          <w:szCs w:val="26"/>
        </w:rPr>
        <w:t>…</w:t>
      </w:r>
    </w:p>
    <w:p w14:paraId="13722D49" w14:textId="5487FB39" w:rsidR="009273F0" w:rsidRDefault="009273F0" w:rsidP="009273F0">
      <w:pPr>
        <w:pStyle w:val="ListParagraph"/>
        <w:numPr>
          <w:ilvl w:val="0"/>
          <w:numId w:val="5"/>
        </w:numPr>
        <w:ind w:left="357" w:hanging="357"/>
        <w:contextualSpacing w:val="0"/>
      </w:pPr>
      <w:r>
        <w:t>at 60</w:t>
      </w:r>
      <w:r w:rsidRPr="007041FF">
        <w:rPr>
          <w:vertAlign w:val="superscript"/>
        </w:rPr>
        <w:t>o</w:t>
      </w:r>
      <w:r>
        <w:t>C or above</w:t>
      </w:r>
    </w:p>
    <w:p w14:paraId="25E67E23" w14:textId="0E18CCB6" w:rsidR="009273F0" w:rsidRDefault="009273F0" w:rsidP="009273F0">
      <w:pPr>
        <w:pStyle w:val="ListParagraph"/>
        <w:numPr>
          <w:ilvl w:val="0"/>
          <w:numId w:val="5"/>
        </w:numPr>
        <w:ind w:left="357" w:hanging="357"/>
        <w:contextualSpacing w:val="0"/>
      </w:pPr>
      <w:r>
        <w:t>for a minimum of 3 hours</w:t>
      </w:r>
    </w:p>
    <w:p w14:paraId="3526A064" w14:textId="2BC1E99D" w:rsidR="007041FF" w:rsidRDefault="009273F0" w:rsidP="007041FF">
      <w:pPr>
        <w:pStyle w:val="ListParagraph"/>
        <w:numPr>
          <w:ilvl w:val="0"/>
          <w:numId w:val="5"/>
        </w:numPr>
        <w:ind w:left="357" w:hanging="357"/>
        <w:contextualSpacing w:val="0"/>
      </w:pPr>
      <w:r>
        <w:t>prior to packing the goods in the container</w:t>
      </w:r>
    </w:p>
    <w:p w14:paraId="5C21F05D" w14:textId="68FB275D" w:rsidR="007041FF" w:rsidRDefault="009273F0" w:rsidP="007041FF">
      <w:pPr>
        <w:pStyle w:val="ListParagraph"/>
        <w:numPr>
          <w:ilvl w:val="0"/>
          <w:numId w:val="5"/>
        </w:numPr>
        <w:ind w:left="357" w:hanging="357"/>
        <w:contextualSpacing w:val="0"/>
      </w:pPr>
      <w:r>
        <w:t>under a sheeted enclosure on a hard and flat surface</w:t>
      </w:r>
    </w:p>
    <w:p w14:paraId="4C3D26D4" w14:textId="7B9825C1" w:rsidR="007041FF" w:rsidRDefault="009273F0" w:rsidP="007041FF">
      <w:pPr>
        <w:pStyle w:val="ListParagraph"/>
        <w:numPr>
          <w:ilvl w:val="0"/>
          <w:numId w:val="5"/>
        </w:numPr>
        <w:ind w:left="357" w:hanging="357"/>
        <w:contextualSpacing w:val="0"/>
      </w:pPr>
      <w:r>
        <w:t>with one door open…</w:t>
      </w:r>
    </w:p>
    <w:p w14:paraId="0667127F" w14:textId="41B3BD88" w:rsidR="007041FF" w:rsidRDefault="009273F0" w:rsidP="007041FF">
      <w:pPr>
        <w:pStyle w:val="ListParagraph"/>
        <w:numPr>
          <w:ilvl w:val="0"/>
          <w:numId w:val="5"/>
        </w:numPr>
        <w:ind w:left="357" w:hanging="357"/>
        <w:contextualSpacing w:val="0"/>
      </w:pPr>
      <w:r>
        <w:t xml:space="preserve">and the other door </w:t>
      </w:r>
      <w:proofErr w:type="gramStart"/>
      <w:r>
        <w:t>closed</w:t>
      </w:r>
      <w:proofErr w:type="gramEnd"/>
    </w:p>
    <w:p w14:paraId="6A092FD3" w14:textId="4C891D6B" w:rsidR="007041FF" w:rsidRDefault="007041FF" w:rsidP="007041FF">
      <w:pPr>
        <w:pStyle w:val="ListParagraph"/>
        <w:numPr>
          <w:ilvl w:val="0"/>
          <w:numId w:val="5"/>
        </w:numPr>
        <w:ind w:left="357" w:hanging="357"/>
        <w:contextualSpacing w:val="0"/>
      </w:pPr>
      <w:r>
        <w:t xml:space="preserve">with </w:t>
      </w:r>
      <w:r w:rsidR="009273F0">
        <w:t>at least 1 sensor in the hinge of the closed door, in the bottom corner underneath the rubber seal</w:t>
      </w:r>
      <w:r>
        <w:t xml:space="preserve"> </w:t>
      </w:r>
    </w:p>
    <w:p w14:paraId="220F62B9" w14:textId="6C678A85" w:rsidR="007041FF" w:rsidRDefault="007041FF" w:rsidP="007041FF">
      <w:pPr>
        <w:pStyle w:val="ListParagraph"/>
        <w:numPr>
          <w:ilvl w:val="0"/>
          <w:numId w:val="5"/>
        </w:numPr>
        <w:ind w:left="357" w:hanging="357"/>
        <w:contextualSpacing w:val="0"/>
      </w:pPr>
      <w:r>
        <w:t>in accordance with</w:t>
      </w:r>
      <w:r w:rsidRPr="008832AA">
        <w:t xml:space="preserve"> </w:t>
      </w:r>
      <w:hyperlink r:id="rId13" w:anchor="heat-treatment" w:tgtFrame="_blank" w:history="1">
        <w:r w:rsidR="009273F0" w:rsidRPr="008832AA">
          <w:rPr>
            <w:rStyle w:val="Hyperlink"/>
          </w:rPr>
          <w:t>Heat Treatment</w:t>
        </w:r>
        <w:r w:rsidRPr="008832AA">
          <w:rPr>
            <w:rStyle w:val="Hyperlink"/>
          </w:rPr>
          <w:t xml:space="preserve"> Methodology</w:t>
        </w:r>
      </w:hyperlink>
      <w:r>
        <w:t>.</w:t>
      </w:r>
    </w:p>
    <w:p w14:paraId="2D792B0B" w14:textId="1911BC3C" w:rsidR="007041FF" w:rsidRDefault="007041FF" w:rsidP="007041FF">
      <w:pPr>
        <w:ind w:left="0" w:firstLine="0"/>
        <w:rPr>
          <w:rStyle w:val="jsgrdq"/>
          <w:color w:val="000000"/>
        </w:rPr>
      </w:pPr>
      <w:r>
        <w:t xml:space="preserve">Important: </w:t>
      </w:r>
      <w:r w:rsidRPr="007041FF">
        <w:rPr>
          <w:rStyle w:val="jsgrdq"/>
          <w:color w:val="000000"/>
        </w:rPr>
        <w:t>Containers must be treated within 21 days prior to export from the target risk country.</w:t>
      </w:r>
    </w:p>
    <w:p w14:paraId="22601EED" w14:textId="4C9C3890" w:rsidR="007041FF" w:rsidRPr="007041FF" w:rsidRDefault="007041FF" w:rsidP="007041FF">
      <w:pPr>
        <w:ind w:left="0" w:firstLine="0"/>
        <w:rPr>
          <w:rStyle w:val="jsgrdq"/>
          <w:b/>
          <w:bCs/>
          <w:color w:val="000000"/>
          <w:sz w:val="26"/>
          <w:szCs w:val="26"/>
        </w:rPr>
      </w:pPr>
      <w:r w:rsidRPr="007041FF">
        <w:rPr>
          <w:rStyle w:val="jsgrdq"/>
          <w:b/>
          <w:bCs/>
          <w:color w:val="000000"/>
          <w:sz w:val="26"/>
          <w:szCs w:val="26"/>
        </w:rPr>
        <w:t>Make sure…</w:t>
      </w:r>
    </w:p>
    <w:p w14:paraId="2032D7D6" w14:textId="1E475D35" w:rsidR="007041FF" w:rsidRPr="008832AA" w:rsidRDefault="007041FF" w:rsidP="008832AA">
      <w:pPr>
        <w:ind w:left="357" w:firstLine="0"/>
      </w:pPr>
      <w:r>
        <w:rPr>
          <w:rStyle w:val="jsgrdq"/>
          <w:color w:val="000000"/>
        </w:rPr>
        <w:t xml:space="preserve">You provide a treatment </w:t>
      </w:r>
      <w:r w:rsidRPr="008832AA">
        <w:t>certificate, even if a phytosanitary certificate is provided.</w:t>
      </w:r>
    </w:p>
    <w:p w14:paraId="32CF8FC0" w14:textId="6915735F" w:rsidR="007041FF" w:rsidRPr="008832AA" w:rsidRDefault="007041FF" w:rsidP="008832AA">
      <w:pPr>
        <w:ind w:left="357" w:firstLine="0"/>
      </w:pPr>
      <w:r w:rsidRPr="008832AA">
        <w:t xml:space="preserve">The treatment certificate meets the requirements in </w:t>
      </w:r>
      <w:hyperlink r:id="rId14" w:tgtFrame="_blank" w:history="1">
        <w:r w:rsidRPr="008832AA">
          <w:rPr>
            <w:rStyle w:val="Hyperlink"/>
          </w:rPr>
          <w:t xml:space="preserve">BICON </w:t>
        </w:r>
      </w:hyperlink>
      <w:r w:rsidRPr="008832AA">
        <w:t xml:space="preserve">and the </w:t>
      </w:r>
      <w:hyperlink r:id="rId15" w:anchor="heat-treatment" w:tgtFrame="_blank" w:history="1">
        <w:r w:rsidR="009273F0" w:rsidRPr="008832AA">
          <w:rPr>
            <w:rStyle w:val="Hyperlink"/>
          </w:rPr>
          <w:t>Heat Treatment Methodology</w:t>
        </w:r>
      </w:hyperlink>
      <w:r w:rsidRPr="008832AA">
        <w:t>.</w:t>
      </w:r>
    </w:p>
    <w:p w14:paraId="3EFF8E87" w14:textId="0969F0A0" w:rsidR="007041FF" w:rsidRPr="008832AA" w:rsidRDefault="007041FF" w:rsidP="008832AA">
      <w:pPr>
        <w:ind w:left="357" w:firstLine="0"/>
      </w:pPr>
      <w:r w:rsidRPr="008832AA">
        <w:t xml:space="preserve">You use the treatment certificate </w:t>
      </w:r>
      <w:hyperlink r:id="rId16" w:anchor="heat-treatment" w:tgtFrame="_blank" w:history="1">
        <w:r w:rsidRPr="008832AA">
          <w:rPr>
            <w:rStyle w:val="Hyperlink"/>
          </w:rPr>
          <w:t>template</w:t>
        </w:r>
      </w:hyperlink>
      <w:r w:rsidRPr="008832AA">
        <w:t>.</w:t>
      </w:r>
    </w:p>
    <w:p w14:paraId="63BF13A3" w14:textId="244352F5" w:rsidR="007041FF" w:rsidRPr="007041FF" w:rsidRDefault="009273F0" w:rsidP="007041FF">
      <w:pPr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Temperature sensor requirements</w:t>
      </w:r>
    </w:p>
    <w:p w14:paraId="5E630A72" w14:textId="07FA5B5B" w:rsidR="007041FF" w:rsidRPr="009273F0" w:rsidRDefault="009273F0" w:rsidP="009273F0">
      <w:pPr>
        <w:ind w:left="0" w:firstLine="0"/>
        <w:rPr>
          <w:rStyle w:val="jsgrdq"/>
          <w:color w:val="000000"/>
        </w:rPr>
      </w:pPr>
      <w:r w:rsidRPr="009273F0">
        <w:rPr>
          <w:rStyle w:val="jsgrdq"/>
          <w:color w:val="000000"/>
        </w:rPr>
        <w:t>For individual 20ft and 40ft sea container treatments, a minimum of 5</w:t>
      </w:r>
      <w:r>
        <w:rPr>
          <w:rStyle w:val="jsgrdq"/>
          <w:color w:val="000000"/>
        </w:rPr>
        <w:t xml:space="preserve"> </w:t>
      </w:r>
      <w:r w:rsidRPr="009273F0">
        <w:rPr>
          <w:rStyle w:val="jsgrdq"/>
          <w:color w:val="000000"/>
        </w:rPr>
        <w:t>temperature sensors must be used to monitor the treatment. The</w:t>
      </w:r>
      <w:r>
        <w:rPr>
          <w:rStyle w:val="jsgrdq"/>
          <w:color w:val="000000"/>
        </w:rPr>
        <w:t xml:space="preserve"> </w:t>
      </w:r>
      <w:r w:rsidRPr="009273F0">
        <w:rPr>
          <w:rStyle w:val="jsgrdq"/>
          <w:color w:val="000000"/>
        </w:rPr>
        <w:t>sensors must be positioned:</w:t>
      </w:r>
    </w:p>
    <w:tbl>
      <w:tblPr>
        <w:tblW w:w="4955" w:type="pct"/>
        <w:tblBorders>
          <w:top w:val="single" w:sz="6" w:space="0" w:color="CDE8EA"/>
          <w:left w:val="single" w:sz="6" w:space="0" w:color="CDE8EA"/>
          <w:bottom w:val="single" w:sz="6" w:space="0" w:color="CDE8EA"/>
          <w:right w:val="single" w:sz="6" w:space="0" w:color="CDE8E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097"/>
      </w:tblGrid>
      <w:tr w:rsidR="009273F0" w:rsidRPr="007041FF" w14:paraId="1E04ADE8" w14:textId="77777777" w:rsidTr="00497941">
        <w:trPr>
          <w:trHeight w:val="639"/>
          <w:tblHeader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E6A7F1" w14:textId="58D8DF94" w:rsidR="009273F0" w:rsidRPr="007041FF" w:rsidRDefault="009273F0" w:rsidP="007041FF">
            <w:pPr>
              <w:spacing w:after="225"/>
              <w:ind w:left="0" w:firstLine="0"/>
              <w:jc w:val="center"/>
              <w:rPr>
                <w:rFonts w:eastAsia="Times New Roman" w:cstheme="minorHAnsi"/>
                <w:color w:val="284E36"/>
                <w:lang w:eastAsia="en-AU"/>
              </w:rPr>
            </w:pPr>
            <w:r>
              <w:rPr>
                <w:rFonts w:eastAsia="Times New Roman" w:cstheme="minorHAnsi"/>
                <w:color w:val="284E36"/>
                <w:lang w:eastAsia="en-AU"/>
              </w:rPr>
              <w:t>Sensor number</w:t>
            </w:r>
          </w:p>
        </w:tc>
        <w:tc>
          <w:tcPr>
            <w:tcW w:w="3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C5BC18" w14:textId="59174E70" w:rsidR="009273F0" w:rsidRPr="007041FF" w:rsidRDefault="009273F0" w:rsidP="007041FF">
            <w:pPr>
              <w:spacing w:after="225"/>
              <w:ind w:left="0" w:firstLine="0"/>
              <w:jc w:val="center"/>
              <w:rPr>
                <w:rFonts w:eastAsia="Times New Roman" w:cstheme="minorHAnsi"/>
                <w:color w:val="284E36"/>
                <w:lang w:eastAsia="en-AU"/>
              </w:rPr>
            </w:pPr>
            <w:r>
              <w:rPr>
                <w:rFonts w:eastAsia="Times New Roman" w:cstheme="minorHAnsi"/>
                <w:color w:val="284E36"/>
                <w:lang w:eastAsia="en-AU"/>
              </w:rPr>
              <w:t>Sensor position</w:t>
            </w:r>
          </w:p>
        </w:tc>
      </w:tr>
      <w:tr w:rsidR="009273F0" w:rsidRPr="007041FF" w14:paraId="0C04130A" w14:textId="77777777" w:rsidTr="00497941">
        <w:trPr>
          <w:trHeight w:val="708"/>
        </w:trPr>
        <w:tc>
          <w:tcPr>
            <w:tcW w:w="1027" w:type="pct"/>
            <w:tcBorders>
              <w:top w:val="single" w:sz="6" w:space="0" w:color="CDE8EA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0607E" w14:textId="396ACFD2" w:rsidR="009273F0" w:rsidRPr="007041FF" w:rsidRDefault="009273F0" w:rsidP="00497941">
            <w:pPr>
              <w:spacing w:after="225"/>
              <w:ind w:left="0" w:firstLine="0"/>
              <w:jc w:val="center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1</w:t>
            </w:r>
          </w:p>
        </w:tc>
        <w:tc>
          <w:tcPr>
            <w:tcW w:w="3973" w:type="pct"/>
            <w:tcBorders>
              <w:top w:val="single" w:sz="6" w:space="0" w:color="CDE8EA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D298FE" w14:textId="126EE8B8" w:rsidR="009273F0" w:rsidRPr="007041FF" w:rsidRDefault="00497941" w:rsidP="00497941">
            <w:pPr>
              <w:spacing w:after="225"/>
              <w:ind w:left="0" w:firstLine="0"/>
              <w:rPr>
                <w:rFonts w:eastAsia="Times New Roman" w:cstheme="minorHAnsi"/>
                <w:lang w:eastAsia="en-AU"/>
              </w:rPr>
            </w:pPr>
            <w:r w:rsidRPr="00497941">
              <w:rPr>
                <w:rFonts w:eastAsia="Times New Roman" w:cstheme="minorHAnsi"/>
                <w:b/>
                <w:bCs/>
                <w:lang w:eastAsia="en-AU"/>
              </w:rPr>
              <w:t>Door hinge of closed door:</w:t>
            </w:r>
            <w:r w:rsidRPr="00497941">
              <w:rPr>
                <w:rFonts w:eastAsia="Times New Roman" w:cstheme="minorHAnsi"/>
                <w:lang w:eastAsia="en-AU"/>
              </w:rPr>
              <w:t xml:space="preserve"> in the bottom corner</w:t>
            </w:r>
            <w:r>
              <w:rPr>
                <w:rFonts w:eastAsia="Times New Roman" w:cstheme="minorHAnsi"/>
                <w:lang w:eastAsia="en-AU"/>
              </w:rPr>
              <w:t xml:space="preserve"> </w:t>
            </w:r>
            <w:r w:rsidRPr="00497941">
              <w:rPr>
                <w:rFonts w:eastAsia="Times New Roman" w:cstheme="minorHAnsi"/>
                <w:lang w:eastAsia="en-AU"/>
              </w:rPr>
              <w:t>of the door hinge, underneath the rubber seal.</w:t>
            </w:r>
          </w:p>
        </w:tc>
      </w:tr>
      <w:tr w:rsidR="009273F0" w:rsidRPr="007041FF" w14:paraId="6502BA2B" w14:textId="77777777" w:rsidTr="00497941">
        <w:trPr>
          <w:trHeight w:val="385"/>
        </w:trPr>
        <w:tc>
          <w:tcPr>
            <w:tcW w:w="1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5B0B80" w14:textId="5354DC94" w:rsidR="009273F0" w:rsidRPr="007041FF" w:rsidRDefault="009273F0" w:rsidP="00497941">
            <w:pPr>
              <w:spacing w:after="225"/>
              <w:ind w:left="0" w:firstLine="0"/>
              <w:jc w:val="center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2 &amp; 3</w:t>
            </w:r>
          </w:p>
        </w:tc>
        <w:tc>
          <w:tcPr>
            <w:tcW w:w="3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4EF10" w14:textId="5C2804E9" w:rsidR="009273F0" w:rsidRPr="007041FF" w:rsidRDefault="00497941" w:rsidP="00497941">
            <w:pPr>
              <w:spacing w:after="225"/>
              <w:ind w:left="0" w:firstLine="0"/>
              <w:rPr>
                <w:rFonts w:eastAsia="Times New Roman" w:cstheme="minorHAnsi"/>
                <w:lang w:eastAsia="en-AU"/>
              </w:rPr>
            </w:pPr>
            <w:r w:rsidRPr="00497941">
              <w:rPr>
                <w:rFonts w:eastAsia="Times New Roman" w:cstheme="minorHAnsi"/>
                <w:b/>
                <w:bCs/>
                <w:lang w:eastAsia="en-AU"/>
              </w:rPr>
              <w:t>Surface:</w:t>
            </w:r>
            <w:r w:rsidRPr="00497941">
              <w:rPr>
                <w:rFonts w:eastAsia="Times New Roman" w:cstheme="minorHAnsi"/>
                <w:lang w:eastAsia="en-AU"/>
              </w:rPr>
              <w:t xml:space="preserve"> on the coldest surface of the container,</w:t>
            </w:r>
            <w:r>
              <w:rPr>
                <w:rFonts w:eastAsia="Times New Roman" w:cstheme="minorHAnsi"/>
                <w:lang w:eastAsia="en-AU"/>
              </w:rPr>
              <w:t xml:space="preserve"> </w:t>
            </w:r>
            <w:r w:rsidRPr="00497941">
              <w:rPr>
                <w:rFonts w:eastAsia="Times New Roman" w:cstheme="minorHAnsi"/>
                <w:lang w:eastAsia="en-AU"/>
              </w:rPr>
              <w:t>away from the heat source.</w:t>
            </w:r>
          </w:p>
        </w:tc>
      </w:tr>
      <w:tr w:rsidR="009273F0" w:rsidRPr="007041FF" w14:paraId="254ABDA8" w14:textId="77777777" w:rsidTr="00497941">
        <w:trPr>
          <w:trHeight w:val="385"/>
        </w:trPr>
        <w:tc>
          <w:tcPr>
            <w:tcW w:w="1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C292FF" w14:textId="151489F3" w:rsidR="009273F0" w:rsidRDefault="009273F0" w:rsidP="00497941">
            <w:pPr>
              <w:spacing w:after="225"/>
              <w:ind w:left="0" w:firstLine="0"/>
              <w:jc w:val="center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4 &amp; 5</w:t>
            </w:r>
          </w:p>
        </w:tc>
        <w:tc>
          <w:tcPr>
            <w:tcW w:w="3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8DFDB5" w14:textId="53F8DEAC" w:rsidR="009273F0" w:rsidRPr="007041FF" w:rsidRDefault="00497941" w:rsidP="00497941">
            <w:pPr>
              <w:spacing w:after="225"/>
              <w:ind w:left="0" w:firstLine="0"/>
              <w:rPr>
                <w:rFonts w:eastAsia="Times New Roman" w:cstheme="minorHAnsi"/>
                <w:lang w:eastAsia="en-AU"/>
              </w:rPr>
            </w:pPr>
            <w:r w:rsidRPr="00497941">
              <w:rPr>
                <w:rFonts w:eastAsia="Times New Roman" w:cstheme="minorHAnsi"/>
                <w:b/>
                <w:bCs/>
                <w:lang w:eastAsia="en-AU"/>
              </w:rPr>
              <w:t>Free airspace:</w:t>
            </w:r>
            <w:r w:rsidRPr="00497941">
              <w:rPr>
                <w:rFonts w:eastAsia="Times New Roman" w:cstheme="minorHAnsi"/>
                <w:lang w:eastAsia="en-AU"/>
              </w:rPr>
              <w:t xml:space="preserve"> in the coldest ambient air space,</w:t>
            </w:r>
            <w:r>
              <w:rPr>
                <w:rFonts w:eastAsia="Times New Roman" w:cstheme="minorHAnsi"/>
                <w:lang w:eastAsia="en-AU"/>
              </w:rPr>
              <w:t xml:space="preserve"> </w:t>
            </w:r>
            <w:r w:rsidRPr="00497941">
              <w:rPr>
                <w:rFonts w:eastAsia="Times New Roman" w:cstheme="minorHAnsi"/>
                <w:lang w:eastAsia="en-AU"/>
              </w:rPr>
              <w:t>away from the heat source.</w:t>
            </w:r>
          </w:p>
        </w:tc>
      </w:tr>
    </w:tbl>
    <w:p w14:paraId="1217E515" w14:textId="77777777" w:rsidR="00DB13A2" w:rsidRDefault="00DB13A2" w:rsidP="007041FF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b/>
          <w:bCs/>
          <w:color w:val="000000"/>
          <w:sz w:val="26"/>
          <w:szCs w:val="26"/>
          <w:lang w:eastAsia="en-AU"/>
        </w:rPr>
      </w:pPr>
    </w:p>
    <w:p w14:paraId="7C697CF4" w14:textId="77777777" w:rsidR="00AB2660" w:rsidRDefault="00AB2660" w:rsidP="007041FF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b/>
          <w:bCs/>
          <w:color w:val="000000"/>
          <w:sz w:val="26"/>
          <w:szCs w:val="26"/>
          <w:lang w:eastAsia="en-AU"/>
        </w:rPr>
      </w:pPr>
    </w:p>
    <w:p w14:paraId="6A8A1D91" w14:textId="39BC127F" w:rsidR="007041FF" w:rsidRDefault="00DB13A2" w:rsidP="007041FF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b/>
          <w:bCs/>
          <w:color w:val="000000"/>
          <w:sz w:val="26"/>
          <w:szCs w:val="26"/>
          <w:lang w:eastAsia="en-AU"/>
        </w:rPr>
      </w:pPr>
      <w:r w:rsidRPr="00DB13A2">
        <w:rPr>
          <w:rFonts w:eastAsia="Times New Roman" w:cstheme="minorHAnsi"/>
          <w:b/>
          <w:bCs/>
          <w:color w:val="000000"/>
          <w:sz w:val="26"/>
          <w:szCs w:val="26"/>
          <w:lang w:eastAsia="en-AU"/>
        </w:rPr>
        <w:t>Treatment providers</w:t>
      </w:r>
    </w:p>
    <w:p w14:paraId="7178526E" w14:textId="77777777" w:rsidR="004818B8" w:rsidRDefault="004818B8" w:rsidP="004818B8">
      <w:pPr>
        <w:pStyle w:val="04xlpa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We strongly encourage you to use a treatment provider that is </w:t>
      </w:r>
      <w:hyperlink r:id="rId17" w:history="1">
        <w:r w:rsidRPr="009A2FBA">
          <w:rPr>
            <w:rStyle w:val="Hyperlink"/>
            <w:rFonts w:asciiTheme="minorHAnsi" w:hAnsiTheme="minorHAnsi" w:cstheme="minorHAnsi"/>
            <w:sz w:val="22"/>
            <w:szCs w:val="22"/>
          </w:rPr>
          <w:t>registered with the department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FFF2A24" w14:textId="1A7AD06B" w:rsidR="004818B8" w:rsidRPr="00DB13A2" w:rsidRDefault="004818B8" w:rsidP="004818B8">
      <w:pPr>
        <w:pStyle w:val="04xlpa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For information on how to register, email us at: </w:t>
      </w:r>
      <w:hyperlink r:id="rId18" w:history="1">
        <w:r w:rsidR="00AB2660">
          <w:rPr>
            <w:rStyle w:val="Hyperlink"/>
            <w:rFonts w:asciiTheme="minorHAnsi" w:hAnsiTheme="minorHAnsi" w:cstheme="minorHAnsi"/>
            <w:sz w:val="22"/>
            <w:szCs w:val="22"/>
          </w:rPr>
          <w:t>offshoretreatments@agriculture.gov.au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B007B5F" w14:textId="5AD30BE8" w:rsidR="004818B8" w:rsidRDefault="004818B8" w:rsidP="004818B8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 xml:space="preserve">Website: </w:t>
      </w:r>
      <w:hyperlink r:id="rId19" w:history="1">
        <w:r w:rsidR="00AB2660" w:rsidRPr="00AB2660">
          <w:rPr>
            <w:rStyle w:val="Hyperlink"/>
            <w:rFonts w:eastAsia="Times New Roman" w:cstheme="minorHAnsi"/>
            <w:lang w:eastAsia="en-AU"/>
          </w:rPr>
          <w:t>agriculture.gov.au/khapra-urgent-actions</w:t>
        </w:r>
      </w:hyperlink>
    </w:p>
    <w:p w14:paraId="0C89D29E" w14:textId="77777777" w:rsidR="004818B8" w:rsidRPr="00DB13A2" w:rsidRDefault="004818B8" w:rsidP="004818B8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 xml:space="preserve">Facebook: Australian Biosecurity </w:t>
      </w:r>
    </w:p>
    <w:p w14:paraId="62412AE4" w14:textId="77777777" w:rsidR="00DB13A2" w:rsidRPr="007041FF" w:rsidRDefault="00DB13A2" w:rsidP="007041FF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b/>
          <w:bCs/>
          <w:color w:val="000000"/>
          <w:sz w:val="26"/>
          <w:szCs w:val="26"/>
          <w:lang w:eastAsia="en-AU"/>
        </w:rPr>
      </w:pPr>
    </w:p>
    <w:p w14:paraId="78C9C777" w14:textId="77777777" w:rsidR="007041FF" w:rsidRPr="007041FF" w:rsidRDefault="007041FF" w:rsidP="007041FF">
      <w:pPr>
        <w:ind w:left="0" w:firstLine="0"/>
      </w:pPr>
    </w:p>
    <w:sectPr w:rsidR="007041FF" w:rsidRPr="007041FF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BBA4" w14:textId="77777777" w:rsidR="00211A56" w:rsidRDefault="00211A56" w:rsidP="007041FF">
      <w:pPr>
        <w:spacing w:after="0"/>
      </w:pPr>
      <w:r>
        <w:separator/>
      </w:r>
    </w:p>
  </w:endnote>
  <w:endnote w:type="continuationSeparator" w:id="0">
    <w:p w14:paraId="4C511A0E" w14:textId="77777777" w:rsidR="00211A56" w:rsidRDefault="00211A56" w:rsidP="007041FF">
      <w:pPr>
        <w:spacing w:after="0"/>
      </w:pPr>
      <w:r>
        <w:continuationSeparator/>
      </w:r>
    </w:p>
  </w:endnote>
  <w:endnote w:type="continuationNotice" w:id="1">
    <w:p w14:paraId="599D6771" w14:textId="77777777" w:rsidR="00211A56" w:rsidRDefault="00211A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4483" w14:textId="77777777" w:rsidR="00211A56" w:rsidRDefault="00211A56" w:rsidP="007041FF">
      <w:pPr>
        <w:spacing w:after="0"/>
      </w:pPr>
      <w:r>
        <w:separator/>
      </w:r>
    </w:p>
  </w:footnote>
  <w:footnote w:type="continuationSeparator" w:id="0">
    <w:p w14:paraId="3B9E86DB" w14:textId="77777777" w:rsidR="00211A56" w:rsidRDefault="00211A56" w:rsidP="007041FF">
      <w:pPr>
        <w:spacing w:after="0"/>
      </w:pPr>
      <w:r>
        <w:continuationSeparator/>
      </w:r>
    </w:p>
  </w:footnote>
  <w:footnote w:type="continuationNotice" w:id="1">
    <w:p w14:paraId="164EFAA6" w14:textId="77777777" w:rsidR="00211A56" w:rsidRDefault="00211A5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7C53" w14:textId="47F2BF7B" w:rsidR="007041FF" w:rsidRDefault="007041FF">
    <w:pPr>
      <w:pStyle w:val="Header"/>
    </w:pPr>
    <w:r>
      <w:rPr>
        <w:noProof/>
      </w:rPr>
      <w:drawing>
        <wp:inline distT="0" distB="0" distL="0" distR="0" wp14:anchorId="46A8B182" wp14:editId="50AE9EFE">
          <wp:extent cx="1814830" cy="447675"/>
          <wp:effectExtent l="0" t="0" r="0" b="9525"/>
          <wp:docPr id="1" name="Picture 1" descr="Logos and style guides | Australian Government Department of Foreign  Affairs and Tra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s and style guides | Australian Government Department of Foreign  Affairs and Trad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B52"/>
    <w:multiLevelType w:val="hybridMultilevel"/>
    <w:tmpl w:val="01046312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1130FFD"/>
    <w:multiLevelType w:val="multilevel"/>
    <w:tmpl w:val="11D4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33359"/>
    <w:multiLevelType w:val="hybridMultilevel"/>
    <w:tmpl w:val="8CAC3DA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451AFB"/>
    <w:multiLevelType w:val="hybridMultilevel"/>
    <w:tmpl w:val="6B70FE32"/>
    <w:lvl w:ilvl="0" w:tplc="0C09000F">
      <w:start w:val="1"/>
      <w:numFmt w:val="decimal"/>
      <w:lvlText w:val="%1."/>
      <w:lvlJc w:val="left"/>
      <w:pPr>
        <w:ind w:left="714" w:hanging="360"/>
      </w:pPr>
    </w:lvl>
    <w:lvl w:ilvl="1" w:tplc="0C090019" w:tentative="1">
      <w:start w:val="1"/>
      <w:numFmt w:val="lowerLetter"/>
      <w:lvlText w:val="%2."/>
      <w:lvlJc w:val="left"/>
      <w:pPr>
        <w:ind w:left="1434" w:hanging="360"/>
      </w:pPr>
    </w:lvl>
    <w:lvl w:ilvl="2" w:tplc="0C09001B" w:tentative="1">
      <w:start w:val="1"/>
      <w:numFmt w:val="lowerRoman"/>
      <w:lvlText w:val="%3."/>
      <w:lvlJc w:val="right"/>
      <w:pPr>
        <w:ind w:left="2154" w:hanging="180"/>
      </w:pPr>
    </w:lvl>
    <w:lvl w:ilvl="3" w:tplc="0C09000F" w:tentative="1">
      <w:start w:val="1"/>
      <w:numFmt w:val="decimal"/>
      <w:lvlText w:val="%4."/>
      <w:lvlJc w:val="left"/>
      <w:pPr>
        <w:ind w:left="2874" w:hanging="360"/>
      </w:pPr>
    </w:lvl>
    <w:lvl w:ilvl="4" w:tplc="0C090019" w:tentative="1">
      <w:start w:val="1"/>
      <w:numFmt w:val="lowerLetter"/>
      <w:lvlText w:val="%5."/>
      <w:lvlJc w:val="left"/>
      <w:pPr>
        <w:ind w:left="3594" w:hanging="360"/>
      </w:pPr>
    </w:lvl>
    <w:lvl w:ilvl="5" w:tplc="0C09001B" w:tentative="1">
      <w:start w:val="1"/>
      <w:numFmt w:val="lowerRoman"/>
      <w:lvlText w:val="%6."/>
      <w:lvlJc w:val="right"/>
      <w:pPr>
        <w:ind w:left="4314" w:hanging="180"/>
      </w:pPr>
    </w:lvl>
    <w:lvl w:ilvl="6" w:tplc="0C09000F" w:tentative="1">
      <w:start w:val="1"/>
      <w:numFmt w:val="decimal"/>
      <w:lvlText w:val="%7."/>
      <w:lvlJc w:val="left"/>
      <w:pPr>
        <w:ind w:left="5034" w:hanging="360"/>
      </w:pPr>
    </w:lvl>
    <w:lvl w:ilvl="7" w:tplc="0C090019" w:tentative="1">
      <w:start w:val="1"/>
      <w:numFmt w:val="lowerLetter"/>
      <w:lvlText w:val="%8."/>
      <w:lvlJc w:val="left"/>
      <w:pPr>
        <w:ind w:left="5754" w:hanging="360"/>
      </w:pPr>
    </w:lvl>
    <w:lvl w:ilvl="8" w:tplc="0C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" w15:restartNumberingAfterBreak="0">
    <w:nsid w:val="598E5CFE"/>
    <w:multiLevelType w:val="hybridMultilevel"/>
    <w:tmpl w:val="A4EEE8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9445A0"/>
    <w:multiLevelType w:val="hybridMultilevel"/>
    <w:tmpl w:val="A790D3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295079"/>
    <w:multiLevelType w:val="hybridMultilevel"/>
    <w:tmpl w:val="FC18C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24A98"/>
    <w:multiLevelType w:val="hybridMultilevel"/>
    <w:tmpl w:val="D92627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6072131">
    <w:abstractNumId w:val="0"/>
  </w:num>
  <w:num w:numId="2" w16cid:durableId="348874082">
    <w:abstractNumId w:val="3"/>
  </w:num>
  <w:num w:numId="3" w16cid:durableId="957025491">
    <w:abstractNumId w:val="2"/>
  </w:num>
  <w:num w:numId="4" w16cid:durableId="1869561224">
    <w:abstractNumId w:val="6"/>
  </w:num>
  <w:num w:numId="5" w16cid:durableId="928656370">
    <w:abstractNumId w:val="5"/>
  </w:num>
  <w:num w:numId="6" w16cid:durableId="1551728219">
    <w:abstractNumId w:val="7"/>
  </w:num>
  <w:num w:numId="7" w16cid:durableId="1357269640">
    <w:abstractNumId w:val="4"/>
  </w:num>
  <w:num w:numId="8" w16cid:durableId="791441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FF"/>
    <w:rsid w:val="00013A98"/>
    <w:rsid w:val="00014812"/>
    <w:rsid w:val="00067FCB"/>
    <w:rsid w:val="00161828"/>
    <w:rsid w:val="00176AFA"/>
    <w:rsid w:val="001E1049"/>
    <w:rsid w:val="00211A56"/>
    <w:rsid w:val="002945F7"/>
    <w:rsid w:val="002C0804"/>
    <w:rsid w:val="00341822"/>
    <w:rsid w:val="003C6D4B"/>
    <w:rsid w:val="0040ABA7"/>
    <w:rsid w:val="00423409"/>
    <w:rsid w:val="004818B8"/>
    <w:rsid w:val="00497941"/>
    <w:rsid w:val="004F063C"/>
    <w:rsid w:val="00502849"/>
    <w:rsid w:val="005E2E80"/>
    <w:rsid w:val="00630FED"/>
    <w:rsid w:val="00676DBD"/>
    <w:rsid w:val="007041FF"/>
    <w:rsid w:val="00746407"/>
    <w:rsid w:val="008832AA"/>
    <w:rsid w:val="008C1804"/>
    <w:rsid w:val="009273F0"/>
    <w:rsid w:val="009A5C64"/>
    <w:rsid w:val="009E49F9"/>
    <w:rsid w:val="00AB2660"/>
    <w:rsid w:val="00B43044"/>
    <w:rsid w:val="00B4333A"/>
    <w:rsid w:val="00B46BE9"/>
    <w:rsid w:val="00B50712"/>
    <w:rsid w:val="00B7492D"/>
    <w:rsid w:val="00BB2A2A"/>
    <w:rsid w:val="00C40B51"/>
    <w:rsid w:val="00CE4CAB"/>
    <w:rsid w:val="00DB13A2"/>
    <w:rsid w:val="00DD291B"/>
    <w:rsid w:val="00FD6172"/>
    <w:rsid w:val="2FFCC54C"/>
    <w:rsid w:val="36E8C1B6"/>
    <w:rsid w:val="41A6628D"/>
    <w:rsid w:val="5660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A31D"/>
  <w15:chartTrackingRefBased/>
  <w15:docId w15:val="{A0857759-B651-4EAC-90B1-91CFADE3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FCB"/>
    <w:pPr>
      <w:ind w:left="0" w:firstLine="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41FF"/>
  </w:style>
  <w:style w:type="paragraph" w:styleId="Footer">
    <w:name w:val="footer"/>
    <w:basedOn w:val="Normal"/>
    <w:link w:val="FooterChar"/>
    <w:uiPriority w:val="99"/>
    <w:unhideWhenUsed/>
    <w:rsid w:val="007041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41FF"/>
  </w:style>
  <w:style w:type="character" w:customStyle="1" w:styleId="jsgrdq">
    <w:name w:val="jsgrdq"/>
    <w:basedOn w:val="DefaultParagraphFont"/>
    <w:rsid w:val="007041FF"/>
  </w:style>
  <w:style w:type="paragraph" w:styleId="ListParagraph">
    <w:name w:val="List Paragraph"/>
    <w:basedOn w:val="Normal"/>
    <w:uiPriority w:val="34"/>
    <w:qFormat/>
    <w:rsid w:val="00704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1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41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1F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04xlpa">
    <w:name w:val="_04xlpa"/>
    <w:basedOn w:val="Normal"/>
    <w:rsid w:val="00DB13A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273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67FCB"/>
    <w:rPr>
      <w:b/>
      <w:bCs/>
      <w:sz w:val="30"/>
      <w:szCs w:val="30"/>
    </w:rPr>
  </w:style>
  <w:style w:type="character" w:customStyle="1" w:styleId="normaltextrun">
    <w:name w:val="normaltextrun"/>
    <w:basedOn w:val="DefaultParagraphFont"/>
    <w:rsid w:val="0034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griculture.gov.au/import/arrival/treatments/treatments-fumigants" TargetMode="External"/><Relationship Id="rId18" Type="http://schemas.openxmlformats.org/officeDocument/2006/relationships/hyperlink" Target="mailto:offshoretreatments@agriculture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agriculture.gov.au/biosecurity-trade/pests-diseases-weeds/plant/khapra-beetle/sea-container-measures" TargetMode="External"/><Relationship Id="rId17" Type="http://schemas.openxmlformats.org/officeDocument/2006/relationships/hyperlink" Target="https://www.agriculture.gov.au/import/before/prepare/treatment-outside-australia/offshore-treatment-provid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import/arrival/treatments/treatments-fumigan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riculture.gov.au/biosecurity-trade/pests-diseases-weeds/plant/khapra-beetle/urgent-action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griculture.gov.au/import/arrival/treatments/treatments-fumigants" TargetMode="External"/><Relationship Id="rId10" Type="http://schemas.openxmlformats.org/officeDocument/2006/relationships/hyperlink" Target="https://www.agriculture.gov.au/biosecurity-trade/pests-diseases-weeds/plant/khapra-beetle/plant-products" TargetMode="External"/><Relationship Id="rId19" Type="http://schemas.openxmlformats.org/officeDocument/2006/relationships/hyperlink" Target="https://www.agriculture.gov.au/biosecurity-trade/pests-diseases-weeds/plant/khapra-beetle/urgent-ac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con.agriculture.gov.au/BiconWeb4.0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8319F3-FE8A-4831-A4D4-6A30E727AB59}"/>
</file>

<file path=customXml/itemProps2.xml><?xml version="1.0" encoding="utf-8"?>
<ds:datastoreItem xmlns:ds="http://schemas.openxmlformats.org/officeDocument/2006/customXml" ds:itemID="{5E96B084-6E0D-4AA6-B425-86E5E90A0A17}">
  <ds:schemaRefs>
    <ds:schemaRef ds:uri="http://schemas.microsoft.com/office/2006/metadata/properties"/>
    <ds:schemaRef ds:uri="http://schemas.microsoft.com/office/infopath/2007/PartnerControls"/>
    <ds:schemaRef ds:uri="762d8928-0daf-4069-9c35-589ded0002d7"/>
    <ds:schemaRef ds:uri="81c01dc6-2c49-4730-b140-874c95cac377"/>
  </ds:schemaRefs>
</ds:datastoreItem>
</file>

<file path=customXml/itemProps3.xml><?xml version="1.0" encoding="utf-8"?>
<ds:datastoreItem xmlns:ds="http://schemas.openxmlformats.org/officeDocument/2006/customXml" ds:itemID="{4FF8734B-AE94-4A60-9EC6-7DEE45BAE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 Treatment: Minimum requirements for heat treating sea containers to address the risk of khapra beetle</dc:title>
  <dc:subject/>
  <dc:creator>Department of Agriculture, Water and the Environment</dc:creator>
  <cp:keywords/>
  <dc:description/>
  <cp:lastModifiedBy>McAlpine, Alex</cp:lastModifiedBy>
  <cp:revision>4</cp:revision>
  <dcterms:created xsi:type="dcterms:W3CDTF">2021-11-14T22:35:00Z</dcterms:created>
  <dcterms:modified xsi:type="dcterms:W3CDTF">2023-07-18T22:58:00Z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0x010100C07E633937122D4C982576F433DC022C</vt:lpwstr>
  </property>
  <property fmtid="{D5CDD505-2E9C-101B-9397-08002B2CF9AE}" pid="3" name="MediaServiceImageTags">
    <vt:lpwstr/>
  </property>
</Properties>
</file>