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055DF" w14:textId="2B65E91C" w:rsidR="000E455C" w:rsidRDefault="00F6761A" w:rsidP="0013173D">
      <w:pPr>
        <w:pStyle w:val="Date"/>
        <w:spacing w:before="1440"/>
      </w:pPr>
      <w:r>
        <w:t>September</w:t>
      </w:r>
      <w:r w:rsidR="0044304D">
        <w:t xml:space="preserve"> </w:t>
      </w:r>
      <w:r w:rsidR="00B82095">
        <w:t>20</w:t>
      </w:r>
      <w:r w:rsidR="0044304D">
        <w:t>2</w:t>
      </w:r>
      <w:r w:rsidR="004A46C2">
        <w:t>5</w:t>
      </w:r>
    </w:p>
    <w:p w14:paraId="28037381" w14:textId="77512DD5" w:rsidR="00B82095" w:rsidRPr="00220618" w:rsidRDefault="00F6761A" w:rsidP="007B4C63">
      <w:pPr>
        <w:pStyle w:val="Heading1"/>
      </w:pPr>
      <w:r w:rsidRPr="00F6761A">
        <w:t xml:space="preserve">Entering an </w:t>
      </w:r>
      <w:r w:rsidR="008D784E">
        <w:t>Entity Identifier</w:t>
      </w:r>
      <w:r w:rsidR="00C1177A">
        <w:t xml:space="preserve"> (AEI)</w:t>
      </w:r>
      <w:r w:rsidRPr="00F6761A">
        <w:t xml:space="preserve"> into the Integrated Cargo System</w:t>
      </w:r>
    </w:p>
    <w:p w14:paraId="02D3A1A4" w14:textId="29F9F56C" w:rsidR="00F6761A" w:rsidRDefault="00F6761A" w:rsidP="00F6761A">
      <w:pPr>
        <w:tabs>
          <w:tab w:val="left" w:pos="6135"/>
        </w:tabs>
      </w:pPr>
      <w:r>
        <w:t xml:space="preserve">This </w:t>
      </w:r>
      <w:r w:rsidR="004915A0">
        <w:t>help</w:t>
      </w:r>
      <w:r>
        <w:t xml:space="preserve"> card provides a guide on how to search and enter an </w:t>
      </w:r>
      <w:r w:rsidR="00661488" w:rsidRPr="00661488">
        <w:t>Entity Identifier (AEI)</w:t>
      </w:r>
      <w:r w:rsidR="003C6A53">
        <w:t xml:space="preserve"> when lodging an import declaration in </w:t>
      </w:r>
      <w:r w:rsidR="00661488">
        <w:t xml:space="preserve">the </w:t>
      </w:r>
      <w:r w:rsidR="00661488" w:rsidRPr="00661488">
        <w:t>Integrated Cargo System (ICS)</w:t>
      </w:r>
      <w:r w:rsidR="00F506E2">
        <w:t>.</w:t>
      </w:r>
      <w:r w:rsidR="00F506E2" w:rsidRPr="00F506E2">
        <w:t xml:space="preserve"> The </w:t>
      </w:r>
      <w:r w:rsidR="00F506E2">
        <w:t>AEI</w:t>
      </w:r>
      <w:r w:rsidR="00F506E2" w:rsidRPr="00F506E2">
        <w:t xml:space="preserve"> is used to track and manage offshore treatment certification that accompanies consignments entering Australia.</w:t>
      </w:r>
    </w:p>
    <w:p w14:paraId="2772D8DB" w14:textId="358E6E90" w:rsidR="00B82095" w:rsidRPr="00411260" w:rsidRDefault="00F6761A" w:rsidP="00F6761A">
      <w:pPr>
        <w:tabs>
          <w:tab w:val="left" w:pos="6135"/>
        </w:tabs>
      </w:pPr>
      <w:r>
        <w:t xml:space="preserve">The screen shots used in this </w:t>
      </w:r>
      <w:r w:rsidR="004915A0">
        <w:t>help card</w:t>
      </w:r>
      <w:r>
        <w:t xml:space="preserve"> are from the Customs Connect Facility. If using 3rd party software, the screen</w:t>
      </w:r>
      <w:r w:rsidR="003D0261">
        <w:t>s</w:t>
      </w:r>
      <w:r>
        <w:t xml:space="preserve"> may appear visually different however the field titles should be the same.</w:t>
      </w:r>
    </w:p>
    <w:p w14:paraId="5B9DD1C6" w14:textId="1654ECC6" w:rsidR="00943779" w:rsidRDefault="00F6761A" w:rsidP="00A8157A">
      <w:pPr>
        <w:pStyle w:val="Heading2"/>
      </w:pPr>
      <w:r w:rsidRPr="00F6761A">
        <w:t>Step 1</w:t>
      </w:r>
    </w:p>
    <w:p w14:paraId="50859276" w14:textId="25186729" w:rsidR="000C4558" w:rsidRDefault="00F6761A">
      <w:r w:rsidRPr="00F6761A">
        <w:t xml:space="preserve">When adding tariff line information </w:t>
      </w:r>
      <w:r w:rsidR="003D0261">
        <w:t xml:space="preserve">click </w:t>
      </w:r>
      <w:r w:rsidRPr="00F6761A">
        <w:t xml:space="preserve">the </w:t>
      </w:r>
      <w:r w:rsidR="00661488">
        <w:t>‘</w:t>
      </w:r>
      <w:r w:rsidRPr="00661488">
        <w:rPr>
          <w:b/>
          <w:bCs/>
        </w:rPr>
        <w:t>Add AQIS Information</w:t>
      </w:r>
      <w:r w:rsidR="00661488">
        <w:t>’</w:t>
      </w:r>
      <w:r w:rsidR="003D0261">
        <w:t xml:space="preserve"> button</w:t>
      </w:r>
      <w:r w:rsidRPr="00F6761A">
        <w:t>.</w:t>
      </w:r>
    </w:p>
    <w:p w14:paraId="6B535899" w14:textId="023B6D74" w:rsidR="00F6761A" w:rsidRDefault="00D524C4">
      <w:r>
        <w:rPr>
          <w:noProof/>
        </w:rPr>
        <mc:AlternateContent>
          <mc:Choice Requires="wps">
            <w:drawing>
              <wp:anchor distT="0" distB="0" distL="114300" distR="114300" simplePos="0" relativeHeight="251659264" behindDoc="0" locked="0" layoutInCell="1" allowOverlap="1" wp14:anchorId="3CE2BD87" wp14:editId="6FE63EFE">
                <wp:simplePos x="0" y="0"/>
                <wp:positionH relativeFrom="column">
                  <wp:posOffset>3656330</wp:posOffset>
                </wp:positionH>
                <wp:positionV relativeFrom="paragraph">
                  <wp:posOffset>4609465</wp:posOffset>
                </wp:positionV>
                <wp:extent cx="1181818" cy="200025"/>
                <wp:effectExtent l="0" t="0" r="18415" b="28575"/>
                <wp:wrapNone/>
                <wp:docPr id="917454690" name="Rectangle 917454690" descr="Red box for highlighting relevant section of screenshot"/>
                <wp:cNvGraphicFramePr/>
                <a:graphic xmlns:a="http://schemas.openxmlformats.org/drawingml/2006/main">
                  <a:graphicData uri="http://schemas.microsoft.com/office/word/2010/wordprocessingShape">
                    <wps:wsp>
                      <wps:cNvSpPr/>
                      <wps:spPr>
                        <a:xfrm>
                          <a:off x="0" y="0"/>
                          <a:ext cx="1181818" cy="2000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A86D0A" id="Rectangle 917454690" o:spid="_x0000_s1026" alt="Red box for highlighting relevant section of screenshot" style="position:absolute;margin-left:287.9pt;margin-top:362.95pt;width:93.05pt;height:1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" filled="f" strokecolor="red" strokeweight="2pt"/>
            </w:pict>
          </mc:Fallback>
        </mc:AlternateContent>
      </w:r>
      <w:r>
        <w:rPr>
          <w:noProof/>
        </w:rPr>
        <w:drawing>
          <wp:inline distT="0" distB="0" distL="0" distR="0" wp14:anchorId="780EA03B" wp14:editId="68CA1612">
            <wp:extent cx="5731510" cy="4992370"/>
            <wp:effectExtent l="0" t="0" r="2540" b="0"/>
            <wp:docPr id="1" name="Picture 1" descr="An image of the 'Tariff Line Create' screen in the Integrated Cargo System, highlighting the 'Add AQIS Information' but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mage of the 'Tariff Line Create' screen in the Integrated Cargo System, highlighting the 'Add AQIS Information' button.  "/>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31510" cy="4992370"/>
                    </a:xfrm>
                    <a:prstGeom prst="rect">
                      <a:avLst/>
                    </a:prstGeom>
                    <a:noFill/>
                    <a:ln>
                      <a:noFill/>
                    </a:ln>
                  </pic:spPr>
                </pic:pic>
              </a:graphicData>
            </a:graphic>
          </wp:inline>
        </w:drawing>
      </w:r>
    </w:p>
    <w:p w14:paraId="14F25F1F" w14:textId="03C83C37" w:rsidR="00F6761A" w:rsidRDefault="00F6761A" w:rsidP="00F6761A">
      <w:pPr>
        <w:pStyle w:val="Heading2"/>
      </w:pPr>
      <w:r w:rsidRPr="00F6761A">
        <w:lastRenderedPageBreak/>
        <w:t xml:space="preserve">Step </w:t>
      </w:r>
      <w:r>
        <w:t>2</w:t>
      </w:r>
    </w:p>
    <w:p w14:paraId="3137F703" w14:textId="0D927041" w:rsidR="00F6761A" w:rsidRDefault="00661488" w:rsidP="00F6761A">
      <w:r>
        <w:t>C</w:t>
      </w:r>
      <w:r w:rsidR="003D0261">
        <w:t xml:space="preserve">lick </w:t>
      </w:r>
      <w:r w:rsidR="00F6761A" w:rsidRPr="00F6761A">
        <w:t xml:space="preserve">the </w:t>
      </w:r>
      <w:r w:rsidR="00F6761A" w:rsidRPr="00661488">
        <w:rPr>
          <w:b/>
          <w:bCs/>
        </w:rPr>
        <w:t>book icon</w:t>
      </w:r>
      <w:r>
        <w:t xml:space="preserve"> next to the ‘</w:t>
      </w:r>
      <w:r w:rsidRPr="00661488">
        <w:rPr>
          <w:b/>
          <w:bCs/>
        </w:rPr>
        <w:t>AQIS Entity ID</w:t>
      </w:r>
      <w:r>
        <w:t>’</w:t>
      </w:r>
      <w:r w:rsidRPr="00661488">
        <w:t xml:space="preserve"> field</w:t>
      </w:r>
      <w:r>
        <w:t>.</w:t>
      </w:r>
    </w:p>
    <w:p w14:paraId="3C84132B" w14:textId="6AEF257B" w:rsidR="00F6761A" w:rsidRDefault="00D524C4">
      <w:r>
        <w:rPr>
          <w:noProof/>
        </w:rPr>
        <mc:AlternateContent>
          <mc:Choice Requires="wps">
            <w:drawing>
              <wp:anchor distT="0" distB="0" distL="114300" distR="114300" simplePos="0" relativeHeight="251661312" behindDoc="0" locked="0" layoutInCell="1" allowOverlap="1" wp14:anchorId="44419114" wp14:editId="25CD2F37">
                <wp:simplePos x="0" y="0"/>
                <wp:positionH relativeFrom="column">
                  <wp:posOffset>541655</wp:posOffset>
                </wp:positionH>
                <wp:positionV relativeFrom="paragraph">
                  <wp:posOffset>2261870</wp:posOffset>
                </wp:positionV>
                <wp:extent cx="1038225" cy="171450"/>
                <wp:effectExtent l="0" t="0" r="28575" b="19050"/>
                <wp:wrapNone/>
                <wp:docPr id="451955949" name="Rectangle 451955949" descr="Red box for highlighting relevant section of screenshot"/>
                <wp:cNvGraphicFramePr/>
                <a:graphic xmlns:a="http://schemas.openxmlformats.org/drawingml/2006/main">
                  <a:graphicData uri="http://schemas.microsoft.com/office/word/2010/wordprocessingShape">
                    <wps:wsp>
                      <wps:cNvSpPr/>
                      <wps:spPr>
                        <a:xfrm>
                          <a:off x="0" y="0"/>
                          <a:ext cx="1038225" cy="1714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3C349" id="Rectangle 451955949" o:spid="_x0000_s1026" alt="Red box for highlighting relevant section of screenshot" style="position:absolute;margin-left:42.65pt;margin-top:178.1pt;width:81.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" filled="f" strokecolor="red" strokeweight="2pt"/>
            </w:pict>
          </mc:Fallback>
        </mc:AlternateContent>
      </w:r>
      <w:r>
        <w:rPr>
          <w:noProof/>
        </w:rPr>
        <w:drawing>
          <wp:inline distT="0" distB="0" distL="0" distR="0" wp14:anchorId="10CAE19F" wp14:editId="16665CC5">
            <wp:extent cx="5731510" cy="4347210"/>
            <wp:effectExtent l="0" t="0" r="2540" b="0"/>
            <wp:docPr id="3" name="Picture 3" descr="An image of the 'AQIS Line Create' screen in the Integrated Cargo System, highlighting the 'AQIS Entity ID'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image of the 'AQIS Line Create' screen in the Integrated Cargo System, highlighting the 'AQIS Entity ID' fiel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731510" cy="4347210"/>
                    </a:xfrm>
                    <a:prstGeom prst="rect">
                      <a:avLst/>
                    </a:prstGeom>
                    <a:noFill/>
                    <a:ln>
                      <a:noFill/>
                    </a:ln>
                  </pic:spPr>
                </pic:pic>
              </a:graphicData>
            </a:graphic>
          </wp:inline>
        </w:drawing>
      </w:r>
    </w:p>
    <w:p w14:paraId="05640E35" w14:textId="52B09B9E" w:rsidR="00F6761A" w:rsidRDefault="00F6761A" w:rsidP="00F6761A">
      <w:pPr>
        <w:pStyle w:val="Heading2"/>
      </w:pPr>
      <w:r w:rsidRPr="00F6761A">
        <w:t xml:space="preserve">Step </w:t>
      </w:r>
      <w:r>
        <w:t>3</w:t>
      </w:r>
    </w:p>
    <w:p w14:paraId="05F8A35B" w14:textId="525C69DE" w:rsidR="00EC5E21" w:rsidRPr="00DE17A2" w:rsidRDefault="00F506E2" w:rsidP="00F6761A">
      <w:r>
        <w:t xml:space="preserve">Select </w:t>
      </w:r>
      <w:r w:rsidR="00F6761A">
        <w:t>the AEI(s)</w:t>
      </w:r>
      <w:r>
        <w:t xml:space="preserve"> for the offshore </w:t>
      </w:r>
      <w:r w:rsidR="00EC5E21">
        <w:t xml:space="preserve">treatment </w:t>
      </w:r>
      <w:r>
        <w:t>provider(s)</w:t>
      </w:r>
      <w:r w:rsidR="00EC5E21">
        <w:t xml:space="preserve"> </w:t>
      </w:r>
      <w:r w:rsidR="00661488">
        <w:t>and click the ‘</w:t>
      </w:r>
      <w:r w:rsidR="00EC5E21">
        <w:rPr>
          <w:b/>
          <w:bCs/>
        </w:rPr>
        <w:t>OK</w:t>
      </w:r>
      <w:r w:rsidR="00661488" w:rsidRPr="00661488">
        <w:t>’</w:t>
      </w:r>
      <w:r w:rsidR="00661488">
        <w:t xml:space="preserve"> button</w:t>
      </w:r>
      <w:r w:rsidR="00F6761A">
        <w:t xml:space="preserve">. </w:t>
      </w:r>
      <w:r w:rsidR="00DE17A2">
        <w:t>M</w:t>
      </w:r>
      <w:r w:rsidR="00EC5E21" w:rsidRPr="00DE17A2">
        <w:t>ultiple AEIs can be selected.</w:t>
      </w:r>
    </w:p>
    <w:p w14:paraId="022D5CD6" w14:textId="0B21D5A6" w:rsidR="00F6761A" w:rsidRDefault="00B6147B">
      <w:r>
        <w:rPr>
          <w:noProof/>
        </w:rPr>
        <mc:AlternateContent>
          <mc:Choice Requires="wps">
            <w:drawing>
              <wp:anchor distT="0" distB="0" distL="114300" distR="114300" simplePos="0" relativeHeight="251665408" behindDoc="0" locked="0" layoutInCell="1" allowOverlap="1" wp14:anchorId="6910E0BF" wp14:editId="4D3D9546">
                <wp:simplePos x="0" y="0"/>
                <wp:positionH relativeFrom="column">
                  <wp:posOffset>2570480</wp:posOffset>
                </wp:positionH>
                <wp:positionV relativeFrom="paragraph">
                  <wp:posOffset>1962150</wp:posOffset>
                </wp:positionV>
                <wp:extent cx="227330" cy="200025"/>
                <wp:effectExtent l="0" t="0" r="20320" b="28575"/>
                <wp:wrapNone/>
                <wp:docPr id="7" name="Rectangle 7" descr="Red box for highlighting relevant section of screenshot"/>
                <wp:cNvGraphicFramePr/>
                <a:graphic xmlns:a="http://schemas.openxmlformats.org/drawingml/2006/main">
                  <a:graphicData uri="http://schemas.microsoft.com/office/word/2010/wordprocessingShape">
                    <wps:wsp>
                      <wps:cNvSpPr/>
                      <wps:spPr>
                        <a:xfrm>
                          <a:off x="0" y="0"/>
                          <a:ext cx="227330" cy="20002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628C3" id="Rectangle 7" o:spid="_x0000_s1026" alt="Red box for highlighting relevant section of screenshot" style="position:absolute;margin-left:202.4pt;margin-top:154.5pt;width:17.9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" filled="f" strokecolor="red" strokeweight="2pt"/>
            </w:pict>
          </mc:Fallback>
        </mc:AlternateContent>
      </w:r>
      <w:r>
        <w:rPr>
          <w:noProof/>
        </w:rPr>
        <mc:AlternateContent>
          <mc:Choice Requires="wps">
            <w:drawing>
              <wp:anchor distT="0" distB="0" distL="114300" distR="114300" simplePos="0" relativeHeight="251663360" behindDoc="0" locked="0" layoutInCell="1" allowOverlap="1" wp14:anchorId="3BFCD2C7" wp14:editId="2F3E931B">
                <wp:simplePos x="0" y="0"/>
                <wp:positionH relativeFrom="column">
                  <wp:posOffset>2743200</wp:posOffset>
                </wp:positionH>
                <wp:positionV relativeFrom="paragraph">
                  <wp:posOffset>1066165</wp:posOffset>
                </wp:positionV>
                <wp:extent cx="275590" cy="172085"/>
                <wp:effectExtent l="0" t="0" r="10160" b="18415"/>
                <wp:wrapNone/>
                <wp:docPr id="6" name="Rectangle 6" descr="Red box for highlighting relevant section of screenshot"/>
                <wp:cNvGraphicFramePr/>
                <a:graphic xmlns:a="http://schemas.openxmlformats.org/drawingml/2006/main">
                  <a:graphicData uri="http://schemas.microsoft.com/office/word/2010/wordprocessingShape">
                    <wps:wsp>
                      <wps:cNvSpPr/>
                      <wps:spPr>
                        <a:xfrm>
                          <a:off x="0" y="0"/>
                          <a:ext cx="275590" cy="17208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93112" id="Rectangle 6" o:spid="_x0000_s1026" alt="Red box for highlighting relevant section of screenshot" style="position:absolute;margin-left:3in;margin-top:83.95pt;width:21.7pt;height:1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" filled="f" strokecolor="red" strokeweight="2pt"/>
            </w:pict>
          </mc:Fallback>
        </mc:AlternateContent>
      </w:r>
      <w:r w:rsidR="00D524C4">
        <w:rPr>
          <w:noProof/>
        </w:rPr>
        <w:drawing>
          <wp:inline distT="0" distB="0" distL="0" distR="0" wp14:anchorId="691F26FF" wp14:editId="7D78C718">
            <wp:extent cx="5867669" cy="2303252"/>
            <wp:effectExtent l="0" t="0" r="0" b="1905"/>
            <wp:docPr id="4" name="Picture 4" descr="An image of the 'AQIS Entity ID' list in the Integrated Cargo Syst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n image of the 'AQIS Entity ID' list in the Integrated Cargo System. "/>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869300" cy="2303892"/>
                    </a:xfrm>
                    <a:prstGeom prst="rect">
                      <a:avLst/>
                    </a:prstGeom>
                    <a:noFill/>
                    <a:ln>
                      <a:noFill/>
                    </a:ln>
                  </pic:spPr>
                </pic:pic>
              </a:graphicData>
            </a:graphic>
          </wp:inline>
        </w:drawing>
      </w:r>
    </w:p>
    <w:p w14:paraId="55D06CB8" w14:textId="518EE196" w:rsidR="003C6A53" w:rsidRDefault="003C6A53" w:rsidP="003C6A53">
      <w:pPr>
        <w:pStyle w:val="Heading2"/>
      </w:pPr>
      <w:r w:rsidRPr="00F6761A">
        <w:t xml:space="preserve">Step </w:t>
      </w:r>
      <w:r>
        <w:t>4</w:t>
      </w:r>
    </w:p>
    <w:p w14:paraId="6E09FF16" w14:textId="7A61EF21" w:rsidR="003C6A53" w:rsidRDefault="003C6A53">
      <w:r>
        <w:t>Complete all other required fields of the import declaration.</w:t>
      </w:r>
    </w:p>
    <w:p w14:paraId="0E73284F" w14:textId="77AA7C89" w:rsidR="00B84DAB" w:rsidRDefault="00B84DAB">
      <w:r>
        <w:lastRenderedPageBreak/>
        <w:t>Note:</w:t>
      </w:r>
      <w:r w:rsidRPr="00B84DAB">
        <w:t xml:space="preserve"> AQIS Entity Identifier continues to be used in the ICS environment as it has been hard coded in the system and is unable to be changed.</w:t>
      </w:r>
    </w:p>
    <w:p w14:paraId="43A12DEF" w14:textId="77777777" w:rsidR="00B84DAB" w:rsidRDefault="00B84DAB"/>
    <w:p w14:paraId="2F50AA89" w14:textId="77777777" w:rsidR="00B82095" w:rsidRPr="0080517C" w:rsidRDefault="000913B5" w:rsidP="003D0261">
      <w:pPr>
        <w:pStyle w:val="Heading3"/>
        <w:spacing w:after="120"/>
      </w:pPr>
      <w:r>
        <w:t>More</w:t>
      </w:r>
      <w:r w:rsidR="00B82095" w:rsidRPr="0080517C">
        <w:t xml:space="preserve"> information</w:t>
      </w:r>
    </w:p>
    <w:p w14:paraId="3558219E" w14:textId="43CF2A07" w:rsidR="00B82095" w:rsidRDefault="00F6761A" w:rsidP="003D0261">
      <w:pPr>
        <w:spacing w:before="120"/>
      </w:pPr>
      <w:r w:rsidRPr="00F6761A">
        <w:rPr>
          <w:lang w:eastAsia="ja-JP"/>
        </w:rPr>
        <w:t>For further information</w:t>
      </w:r>
      <w:r>
        <w:rPr>
          <w:lang w:eastAsia="ja-JP"/>
        </w:rPr>
        <w:t xml:space="preserve"> </w:t>
      </w:r>
      <w:r w:rsidR="00B84DAB">
        <w:rPr>
          <w:lang w:eastAsia="ja-JP"/>
        </w:rPr>
        <w:t xml:space="preserve">and contact details </w:t>
      </w:r>
      <w:r>
        <w:rPr>
          <w:lang w:eastAsia="ja-JP"/>
        </w:rPr>
        <w:t>visit the</w:t>
      </w:r>
      <w:r w:rsidR="000E7803" w:rsidRPr="00017ACB">
        <w:rPr>
          <w:lang w:eastAsia="ja-JP"/>
        </w:rPr>
        <w:t xml:space="preserve"> </w:t>
      </w:r>
      <w:hyperlink r:id="rId17" w:history="1">
        <w:r>
          <w:rPr>
            <w:rStyle w:val="Hyperlink"/>
          </w:rPr>
          <w:t>Entity Identifier (AEI)</w:t>
        </w:r>
      </w:hyperlink>
      <w:r>
        <w:t xml:space="preserve"> webpage.</w:t>
      </w:r>
    </w:p>
    <w:p w14:paraId="19A7B0B2" w14:textId="77777777" w:rsidR="00F6761A" w:rsidRDefault="00F6761A" w:rsidP="00F6761A">
      <w:pPr>
        <w:rPr>
          <w:lang w:eastAsia="ja-JP"/>
        </w:rPr>
      </w:pPr>
    </w:p>
    <w:p w14:paraId="110E6EF6" w14:textId="77777777" w:rsidR="000A5BA0" w:rsidRDefault="000A5BA0" w:rsidP="000A5BA0">
      <w:pPr>
        <w:pStyle w:val="Normalsmall"/>
      </w:pPr>
      <w:r>
        <w:rPr>
          <w:rStyle w:val="Strong"/>
        </w:rPr>
        <w:t>Acknowledgement of Country</w:t>
      </w:r>
    </w:p>
    <w:p w14:paraId="71C38E8F" w14:textId="77777777" w:rsidR="000A5BA0" w:rsidRPr="000A5BA0" w:rsidRDefault="00913D62" w:rsidP="000A5BA0">
      <w:pPr>
        <w:pStyle w:val="Normalsmall"/>
        <w:rPr>
          <w:rStyle w:val="Hyperlink"/>
          <w:color w:val="auto"/>
          <w:u w:val="none"/>
        </w:rPr>
      </w:pPr>
      <w:r w:rsidRPr="00913D62">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7640F0D1" w14:textId="77777777" w:rsidR="00E9781D" w:rsidRDefault="00E9781D" w:rsidP="00E9781D">
      <w:pPr>
        <w:pStyle w:val="Normalsmall"/>
        <w:spacing w:before="360"/>
      </w:pPr>
      <w:r>
        <w:t>© Commonwealth of Australia 202</w:t>
      </w:r>
      <w:r w:rsidR="004A46C2">
        <w:t>5</w:t>
      </w:r>
    </w:p>
    <w:p w14:paraId="34637F48"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6816C2A6" w14:textId="77777777" w:rsidR="00E9781D" w:rsidRDefault="00E9781D" w:rsidP="00E9781D">
      <w:pPr>
        <w:pStyle w:val="Normalsmall"/>
      </w:pPr>
      <w:r>
        <w:t xml:space="preserve">All material in this publication is licensed under a </w:t>
      </w:r>
      <w:hyperlink r:id="rId18" w:history="1">
        <w:r>
          <w:rPr>
            <w:rStyle w:val="Hyperlink"/>
          </w:rPr>
          <w:t>Creative Commons Attribution 4.0 International Licence</w:t>
        </w:r>
      </w:hyperlink>
      <w:r>
        <w:t xml:space="preserve"> except content supplied by third parties, logos and the Commonwealth Coat of Arms.</w:t>
      </w:r>
    </w:p>
    <w:p w14:paraId="4C363DCF"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5B656B" w:rsidSect="00160DC0">
      <w:headerReference w:type="even" r:id="rId19"/>
      <w:headerReference w:type="default" r:id="rId20"/>
      <w:footerReference w:type="even" r:id="rId21"/>
      <w:footerReference w:type="default" r:id="rId22"/>
      <w:headerReference w:type="first" r:id="rId23"/>
      <w:footerReference w:type="first" r:id="rId24"/>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3BD15" w14:textId="77777777" w:rsidR="00A6347F" w:rsidRDefault="00A6347F">
      <w:r>
        <w:separator/>
      </w:r>
    </w:p>
    <w:p w14:paraId="1DD9BCB3" w14:textId="77777777" w:rsidR="00A6347F" w:rsidRDefault="00A6347F"/>
    <w:p w14:paraId="4528F259" w14:textId="77777777" w:rsidR="00A6347F" w:rsidRDefault="00A6347F"/>
  </w:endnote>
  <w:endnote w:type="continuationSeparator" w:id="0">
    <w:p w14:paraId="6C6FDCB0" w14:textId="77777777" w:rsidR="00A6347F" w:rsidRDefault="00A6347F">
      <w:r>
        <w:continuationSeparator/>
      </w:r>
    </w:p>
    <w:p w14:paraId="1A72464C" w14:textId="77777777" w:rsidR="00A6347F" w:rsidRDefault="00A6347F"/>
    <w:p w14:paraId="2CFF9CEA" w14:textId="77777777" w:rsidR="00A6347F" w:rsidRDefault="00A6347F"/>
  </w:endnote>
  <w:endnote w:type="continuationNotice" w:id="1">
    <w:p w14:paraId="0496D262" w14:textId="77777777" w:rsidR="00A6347F" w:rsidRDefault="00A6347F">
      <w:pPr>
        <w:pStyle w:val="Footer"/>
      </w:pPr>
    </w:p>
    <w:p w14:paraId="2911A583" w14:textId="77777777" w:rsidR="00A6347F" w:rsidRDefault="00A6347F"/>
    <w:p w14:paraId="25075700" w14:textId="77777777" w:rsidR="00A6347F" w:rsidRDefault="00A63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5C8EE" w14:textId="77777777" w:rsidR="00F637B6" w:rsidRDefault="005A3361">
    <w:pPr>
      <w:pStyle w:val="Footer"/>
    </w:pPr>
    <w:r>
      <w:rPr>
        <w:noProof/>
      </w:rPr>
      <mc:AlternateContent>
        <mc:Choice Requires="wps">
          <w:drawing>
            <wp:anchor distT="0" distB="0" distL="0" distR="0" simplePos="0" relativeHeight="251676672" behindDoc="0" locked="0" layoutInCell="1" allowOverlap="1" wp14:anchorId="134B21A2" wp14:editId="44560CFB">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A485443"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4B21A2"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6A485443"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8CFD3" w14:textId="77777777" w:rsidR="000542B4" w:rsidRDefault="005A3361" w:rsidP="00BC3323">
    <w:pPr>
      <w:pStyle w:val="Footer"/>
    </w:pPr>
    <w:r>
      <w:rPr>
        <w:noProof/>
      </w:rPr>
      <mc:AlternateContent>
        <mc:Choice Requires="wps">
          <w:drawing>
            <wp:anchor distT="0" distB="0" distL="0" distR="0" simplePos="0" relativeHeight="251677696" behindDoc="0" locked="0" layoutInCell="1" allowOverlap="1" wp14:anchorId="343CDDD0" wp14:editId="1E164C3B">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0717732"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3CDDD0"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60717732"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55EE0" w14:textId="77777777" w:rsidR="00577F29" w:rsidRDefault="005A3361" w:rsidP="00296F50">
    <w:pPr>
      <w:pStyle w:val="Footer"/>
    </w:pPr>
    <w:r>
      <w:rPr>
        <w:noProof/>
      </w:rPr>
      <mc:AlternateContent>
        <mc:Choice Requires="wps">
          <w:drawing>
            <wp:anchor distT="0" distB="0" distL="0" distR="0" simplePos="0" relativeHeight="251675648" behindDoc="0" locked="0" layoutInCell="1" allowOverlap="1" wp14:anchorId="57057A05" wp14:editId="0826E597">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408B073"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057A05"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0408B073"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4E2F4" w14:textId="77777777" w:rsidR="00A6347F" w:rsidRDefault="00A6347F">
      <w:r>
        <w:separator/>
      </w:r>
    </w:p>
    <w:p w14:paraId="0CC36A42" w14:textId="77777777" w:rsidR="00A6347F" w:rsidRDefault="00A6347F"/>
    <w:p w14:paraId="3FD0219F" w14:textId="77777777" w:rsidR="00A6347F" w:rsidRDefault="00A6347F"/>
  </w:footnote>
  <w:footnote w:type="continuationSeparator" w:id="0">
    <w:p w14:paraId="488A4309" w14:textId="77777777" w:rsidR="00A6347F" w:rsidRDefault="00A6347F">
      <w:r>
        <w:continuationSeparator/>
      </w:r>
    </w:p>
    <w:p w14:paraId="7B3A80F7" w14:textId="77777777" w:rsidR="00A6347F" w:rsidRDefault="00A6347F"/>
    <w:p w14:paraId="0E7275A0" w14:textId="77777777" w:rsidR="00A6347F" w:rsidRDefault="00A6347F"/>
  </w:footnote>
  <w:footnote w:type="continuationNotice" w:id="1">
    <w:p w14:paraId="0CED956A" w14:textId="77777777" w:rsidR="00A6347F" w:rsidRDefault="00A6347F">
      <w:pPr>
        <w:pStyle w:val="Footer"/>
      </w:pPr>
    </w:p>
    <w:p w14:paraId="1189B08B" w14:textId="77777777" w:rsidR="00A6347F" w:rsidRDefault="00A6347F"/>
    <w:p w14:paraId="6A467E57" w14:textId="77777777" w:rsidR="00A6347F" w:rsidRDefault="00A634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6EC18" w14:textId="77777777" w:rsidR="00F637B6" w:rsidRDefault="005A3361">
    <w:pPr>
      <w:pStyle w:val="Header"/>
    </w:pPr>
    <w:r>
      <w:rPr>
        <w:noProof/>
      </w:rPr>
      <mc:AlternateContent>
        <mc:Choice Requires="wps">
          <w:drawing>
            <wp:anchor distT="0" distB="0" distL="0" distR="0" simplePos="0" relativeHeight="251673600" behindDoc="0" locked="0" layoutInCell="1" allowOverlap="1" wp14:anchorId="66B5BFB8" wp14:editId="6588D573">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742882D"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B5BFB8"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742882D"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2AAE7" w14:textId="3FDCB46B" w:rsidR="000542B4" w:rsidRDefault="005A3361">
    <w:pPr>
      <w:pStyle w:val="Header"/>
    </w:pPr>
    <w:r>
      <w:rPr>
        <w:noProof/>
      </w:rPr>
      <mc:AlternateContent>
        <mc:Choice Requires="wps">
          <w:drawing>
            <wp:anchor distT="0" distB="0" distL="0" distR="0" simplePos="0" relativeHeight="251674624" behindDoc="0" locked="0" layoutInCell="1" allowOverlap="1" wp14:anchorId="4D71944A" wp14:editId="1952A9DC">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75DB57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71944A"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775DB57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3D0261" w:rsidRPr="003D0261">
      <w:t xml:space="preserve"> </w:t>
    </w:r>
    <w:r w:rsidR="00D26357" w:rsidRPr="00D26357">
      <w:t>Entering an Entity Identifier into the Integrated Cargo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78B21" w14:textId="77777777" w:rsidR="000E455C" w:rsidRDefault="005A3361" w:rsidP="00A8157A">
    <w:pPr>
      <w:pStyle w:val="Footer"/>
      <w:spacing w:after="0"/>
      <w:jc w:val="left"/>
    </w:pPr>
    <w:r>
      <w:rPr>
        <w:noProof/>
      </w:rPr>
      <mc:AlternateContent>
        <mc:Choice Requires="wps">
          <w:drawing>
            <wp:anchor distT="0" distB="0" distL="0" distR="0" simplePos="0" relativeHeight="251672576" behindDoc="0" locked="0" layoutInCell="1" allowOverlap="1" wp14:anchorId="58773AD7" wp14:editId="711927EA">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FC01CF"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773AD7"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FFC01CF"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9264" behindDoc="1" locked="0" layoutInCell="1" allowOverlap="1" wp14:anchorId="6D1D25BB" wp14:editId="123D5C2A">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 w:numId="9" w16cid:durableId="94401862">
    <w:abstractNumId w:val="9"/>
  </w:num>
  <w:num w:numId="10" w16cid:durableId="1262253482">
    <w:abstractNumId w:val="9"/>
  </w:num>
  <w:num w:numId="11" w16cid:durableId="1504468562">
    <w:abstractNumId w:val="9"/>
  </w:num>
  <w:num w:numId="12" w16cid:durableId="1296328144">
    <w:abstractNumId w:val="9"/>
  </w:num>
  <w:num w:numId="13" w16cid:durableId="1361395064">
    <w:abstractNumId w:val="8"/>
  </w:num>
  <w:num w:numId="14" w16cid:durableId="108063502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A07"/>
    <w:rsid w:val="0000059E"/>
    <w:rsid w:val="0000066F"/>
    <w:rsid w:val="00001B53"/>
    <w:rsid w:val="00017ACB"/>
    <w:rsid w:val="00021590"/>
    <w:rsid w:val="00025D1B"/>
    <w:rsid w:val="000266C4"/>
    <w:rsid w:val="0003648C"/>
    <w:rsid w:val="0004174E"/>
    <w:rsid w:val="0005308A"/>
    <w:rsid w:val="000542B4"/>
    <w:rsid w:val="000618F3"/>
    <w:rsid w:val="00066D0B"/>
    <w:rsid w:val="000717D2"/>
    <w:rsid w:val="00071927"/>
    <w:rsid w:val="000721C3"/>
    <w:rsid w:val="00074A56"/>
    <w:rsid w:val="00080827"/>
    <w:rsid w:val="000815F1"/>
    <w:rsid w:val="0008277A"/>
    <w:rsid w:val="00084605"/>
    <w:rsid w:val="000904C1"/>
    <w:rsid w:val="000913B5"/>
    <w:rsid w:val="000A5BA0"/>
    <w:rsid w:val="000B3924"/>
    <w:rsid w:val="000B3C44"/>
    <w:rsid w:val="000C0412"/>
    <w:rsid w:val="000C4558"/>
    <w:rsid w:val="000E455C"/>
    <w:rsid w:val="000E4D74"/>
    <w:rsid w:val="000E7803"/>
    <w:rsid w:val="000F0491"/>
    <w:rsid w:val="001233A8"/>
    <w:rsid w:val="00127B9F"/>
    <w:rsid w:val="0013173D"/>
    <w:rsid w:val="00143A7B"/>
    <w:rsid w:val="00144601"/>
    <w:rsid w:val="00160DC0"/>
    <w:rsid w:val="00172674"/>
    <w:rsid w:val="00190D7E"/>
    <w:rsid w:val="001929D2"/>
    <w:rsid w:val="001A6968"/>
    <w:rsid w:val="001C45E1"/>
    <w:rsid w:val="001D0EF3"/>
    <w:rsid w:val="0020140C"/>
    <w:rsid w:val="00201BFB"/>
    <w:rsid w:val="00203DE1"/>
    <w:rsid w:val="00220618"/>
    <w:rsid w:val="00237A69"/>
    <w:rsid w:val="00275B58"/>
    <w:rsid w:val="00284B53"/>
    <w:rsid w:val="00296F50"/>
    <w:rsid w:val="002B1FAF"/>
    <w:rsid w:val="002E3FD4"/>
    <w:rsid w:val="002F4595"/>
    <w:rsid w:val="00300AFD"/>
    <w:rsid w:val="003032C0"/>
    <w:rsid w:val="00336B60"/>
    <w:rsid w:val="0035108D"/>
    <w:rsid w:val="003569F9"/>
    <w:rsid w:val="00366721"/>
    <w:rsid w:val="00370990"/>
    <w:rsid w:val="0037698A"/>
    <w:rsid w:val="00392124"/>
    <w:rsid w:val="003937B8"/>
    <w:rsid w:val="003C6A53"/>
    <w:rsid w:val="003D0261"/>
    <w:rsid w:val="003D09C1"/>
    <w:rsid w:val="003F73D7"/>
    <w:rsid w:val="00411260"/>
    <w:rsid w:val="004365E8"/>
    <w:rsid w:val="00442630"/>
    <w:rsid w:val="0044304D"/>
    <w:rsid w:val="00446CB3"/>
    <w:rsid w:val="00474BB1"/>
    <w:rsid w:val="00477888"/>
    <w:rsid w:val="004915A0"/>
    <w:rsid w:val="00495068"/>
    <w:rsid w:val="004A46C2"/>
    <w:rsid w:val="004A7380"/>
    <w:rsid w:val="004B07EC"/>
    <w:rsid w:val="004C2DA2"/>
    <w:rsid w:val="004D0888"/>
    <w:rsid w:val="004E6316"/>
    <w:rsid w:val="004F6BAA"/>
    <w:rsid w:val="005019C1"/>
    <w:rsid w:val="005070C8"/>
    <w:rsid w:val="00514CEE"/>
    <w:rsid w:val="00515287"/>
    <w:rsid w:val="005157CF"/>
    <w:rsid w:val="00523950"/>
    <w:rsid w:val="00531B5A"/>
    <w:rsid w:val="00553E9D"/>
    <w:rsid w:val="0055447F"/>
    <w:rsid w:val="00567DFC"/>
    <w:rsid w:val="00577F29"/>
    <w:rsid w:val="00592A61"/>
    <w:rsid w:val="005A3361"/>
    <w:rsid w:val="005A48A6"/>
    <w:rsid w:val="005B613F"/>
    <w:rsid w:val="005B656B"/>
    <w:rsid w:val="005C2BFD"/>
    <w:rsid w:val="005F11AC"/>
    <w:rsid w:val="00607A21"/>
    <w:rsid w:val="00607A36"/>
    <w:rsid w:val="006156DF"/>
    <w:rsid w:val="00625D8D"/>
    <w:rsid w:val="006360F9"/>
    <w:rsid w:val="00642F36"/>
    <w:rsid w:val="00646917"/>
    <w:rsid w:val="00656587"/>
    <w:rsid w:val="00661488"/>
    <w:rsid w:val="00696682"/>
    <w:rsid w:val="006B0030"/>
    <w:rsid w:val="006B49DE"/>
    <w:rsid w:val="006D413F"/>
    <w:rsid w:val="006D7063"/>
    <w:rsid w:val="006E353E"/>
    <w:rsid w:val="006F6FE8"/>
    <w:rsid w:val="00700A80"/>
    <w:rsid w:val="0070464B"/>
    <w:rsid w:val="00721291"/>
    <w:rsid w:val="007258B1"/>
    <w:rsid w:val="00725C8B"/>
    <w:rsid w:val="00754CA3"/>
    <w:rsid w:val="0076549B"/>
    <w:rsid w:val="00776A07"/>
    <w:rsid w:val="00793E18"/>
    <w:rsid w:val="007B4C63"/>
    <w:rsid w:val="007C0010"/>
    <w:rsid w:val="007E69AF"/>
    <w:rsid w:val="007F4986"/>
    <w:rsid w:val="0080517C"/>
    <w:rsid w:val="00807AEF"/>
    <w:rsid w:val="00832638"/>
    <w:rsid w:val="00863E83"/>
    <w:rsid w:val="00864D72"/>
    <w:rsid w:val="00865130"/>
    <w:rsid w:val="00892F53"/>
    <w:rsid w:val="0089345C"/>
    <w:rsid w:val="00895341"/>
    <w:rsid w:val="008D2681"/>
    <w:rsid w:val="008D784E"/>
    <w:rsid w:val="008E3B54"/>
    <w:rsid w:val="008F1712"/>
    <w:rsid w:val="008F382A"/>
    <w:rsid w:val="008F6FFE"/>
    <w:rsid w:val="00902E92"/>
    <w:rsid w:val="0090743D"/>
    <w:rsid w:val="00911F4A"/>
    <w:rsid w:val="00913D62"/>
    <w:rsid w:val="00916FC3"/>
    <w:rsid w:val="00930D38"/>
    <w:rsid w:val="009351C8"/>
    <w:rsid w:val="00943779"/>
    <w:rsid w:val="00974CD6"/>
    <w:rsid w:val="009844EA"/>
    <w:rsid w:val="009A2BCD"/>
    <w:rsid w:val="009C206F"/>
    <w:rsid w:val="009C37F9"/>
    <w:rsid w:val="009C3FA3"/>
    <w:rsid w:val="009C5CE4"/>
    <w:rsid w:val="009D7044"/>
    <w:rsid w:val="009F4C7C"/>
    <w:rsid w:val="00A0018B"/>
    <w:rsid w:val="00A04AFD"/>
    <w:rsid w:val="00A130F7"/>
    <w:rsid w:val="00A138B6"/>
    <w:rsid w:val="00A32860"/>
    <w:rsid w:val="00A473C3"/>
    <w:rsid w:val="00A62CD6"/>
    <w:rsid w:val="00A62F99"/>
    <w:rsid w:val="00A6347F"/>
    <w:rsid w:val="00A65D84"/>
    <w:rsid w:val="00A77E8E"/>
    <w:rsid w:val="00A8157A"/>
    <w:rsid w:val="00A92CD3"/>
    <w:rsid w:val="00AA1D89"/>
    <w:rsid w:val="00AB665C"/>
    <w:rsid w:val="00AE1E6E"/>
    <w:rsid w:val="00AE40DE"/>
    <w:rsid w:val="00AE4763"/>
    <w:rsid w:val="00AF0EAA"/>
    <w:rsid w:val="00B0121B"/>
    <w:rsid w:val="00B0455B"/>
    <w:rsid w:val="00B11E02"/>
    <w:rsid w:val="00B21CFE"/>
    <w:rsid w:val="00B260CF"/>
    <w:rsid w:val="00B3476F"/>
    <w:rsid w:val="00B404AB"/>
    <w:rsid w:val="00B43568"/>
    <w:rsid w:val="00B6147B"/>
    <w:rsid w:val="00B82095"/>
    <w:rsid w:val="00B84DAB"/>
    <w:rsid w:val="00B90975"/>
    <w:rsid w:val="00B93571"/>
    <w:rsid w:val="00B94CBD"/>
    <w:rsid w:val="00BA2806"/>
    <w:rsid w:val="00BC321A"/>
    <w:rsid w:val="00BC3323"/>
    <w:rsid w:val="00BD4F8E"/>
    <w:rsid w:val="00BE345B"/>
    <w:rsid w:val="00BE6D26"/>
    <w:rsid w:val="00BF6B40"/>
    <w:rsid w:val="00C1177A"/>
    <w:rsid w:val="00C262AE"/>
    <w:rsid w:val="00C6128D"/>
    <w:rsid w:val="00C73278"/>
    <w:rsid w:val="00C765C8"/>
    <w:rsid w:val="00C82029"/>
    <w:rsid w:val="00C9283A"/>
    <w:rsid w:val="00C95039"/>
    <w:rsid w:val="00CA4615"/>
    <w:rsid w:val="00CA7C6F"/>
    <w:rsid w:val="00CB4E93"/>
    <w:rsid w:val="00CD3A6F"/>
    <w:rsid w:val="00CD6263"/>
    <w:rsid w:val="00CE7F36"/>
    <w:rsid w:val="00CF7D08"/>
    <w:rsid w:val="00D04A3C"/>
    <w:rsid w:val="00D06C32"/>
    <w:rsid w:val="00D22097"/>
    <w:rsid w:val="00D26357"/>
    <w:rsid w:val="00D36C41"/>
    <w:rsid w:val="00D4039B"/>
    <w:rsid w:val="00D524C4"/>
    <w:rsid w:val="00D55A85"/>
    <w:rsid w:val="00D750D0"/>
    <w:rsid w:val="00D87480"/>
    <w:rsid w:val="00DB0F8E"/>
    <w:rsid w:val="00DB71FD"/>
    <w:rsid w:val="00DC453F"/>
    <w:rsid w:val="00DC57F0"/>
    <w:rsid w:val="00DE17A2"/>
    <w:rsid w:val="00DE546F"/>
    <w:rsid w:val="00DF241E"/>
    <w:rsid w:val="00DF754D"/>
    <w:rsid w:val="00E223F4"/>
    <w:rsid w:val="00E25A07"/>
    <w:rsid w:val="00E333DF"/>
    <w:rsid w:val="00E44E91"/>
    <w:rsid w:val="00E83C41"/>
    <w:rsid w:val="00E87842"/>
    <w:rsid w:val="00E9781D"/>
    <w:rsid w:val="00EA5D76"/>
    <w:rsid w:val="00EC2925"/>
    <w:rsid w:val="00EC5579"/>
    <w:rsid w:val="00EC5C40"/>
    <w:rsid w:val="00EC5E21"/>
    <w:rsid w:val="00ED218B"/>
    <w:rsid w:val="00ED774B"/>
    <w:rsid w:val="00EE0118"/>
    <w:rsid w:val="00EE49CE"/>
    <w:rsid w:val="00EE7C8D"/>
    <w:rsid w:val="00EF24B1"/>
    <w:rsid w:val="00EF3918"/>
    <w:rsid w:val="00F01D00"/>
    <w:rsid w:val="00F23AF2"/>
    <w:rsid w:val="00F30857"/>
    <w:rsid w:val="00F330C3"/>
    <w:rsid w:val="00F3602D"/>
    <w:rsid w:val="00F4747D"/>
    <w:rsid w:val="00F506E2"/>
    <w:rsid w:val="00F637B6"/>
    <w:rsid w:val="00F6761A"/>
    <w:rsid w:val="00F67822"/>
    <w:rsid w:val="00F75F33"/>
    <w:rsid w:val="00F84236"/>
    <w:rsid w:val="00FB689D"/>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E341D"/>
  <w15:docId w15:val="{9D17C43B-F2BA-4DFA-A5F6-3666FAC5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CB4E93"/>
    <w:pPr>
      <w:numPr>
        <w:ilvl w:val="1"/>
        <w:numId w:val="4"/>
      </w:numPr>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creativecommons.org/licenses/by/4.0/legalco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cid:image005.jpg@01D6972B.41176B10" TargetMode="External"/><Relationship Id="rId17" Type="http://schemas.openxmlformats.org/officeDocument/2006/relationships/hyperlink" Target="https://www.agriculture.gov.au/biosecurity-trade/import/arrival/clearance-inspection/documentary-requirements/entity-identifie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9.jpg@01D6972B.41176B1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8.jpg@01D6972B.41176B10"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9" ma:contentTypeDescription="Create a new document." ma:contentTypeScope="" ma:versionID="38492cf92510e61ab77c2c3d81ccbf7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1d1b78d17da2a25c37bf28aefe147a94"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c95b51c2-b2ac-4224-a5b5-069909057829"/>
    <ds:schemaRef ds:uri="81c01dc6-2c49-4730-b140-874c95cac377"/>
    <ds:schemaRef ds:uri="http://purl.org/dc/terms/"/>
    <ds:schemaRef ds:uri="http://www.w3.org/XML/1998/namespace"/>
    <ds:schemaRef ds:uri="2b53c995-2120-4bc0-8922-c25044d37f65"/>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FE4CA0BF-42BB-45EB-AAA6-4543EFB9D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Fact_sheet_template</Template>
  <TotalTime>140</TotalTime>
  <Pages>3</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Help card - entering an AEI into the ICS</vt:lpstr>
    </vt:vector>
  </TitlesOfParts>
  <Company/>
  <LinksUpToDate>false</LinksUpToDate>
  <CharactersWithSpaces>2752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 card - entering an AEI into the ICS</dc:title>
  <dc:creator>Department of Agriculture, Fisheries and Forestry</dc:creator>
  <cp:revision>18</cp:revision>
  <cp:lastPrinted>2022-10-26T05:30:00Z</cp:lastPrinted>
  <dcterms:created xsi:type="dcterms:W3CDTF">2025-08-19T00:03:00Z</dcterms:created>
  <dcterms:modified xsi:type="dcterms:W3CDTF">2025-09-04T05:51:00Z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y fmtid="{D5CDD505-2E9C-101B-9397-08002B2CF9AE}" pid="16" name="MediaServiceImageTags">
    <vt:lpwstr/>
  </property>
</Properties>
</file>