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16E3F1D" w:rsidR="00A25FDB" w:rsidRDefault="006E133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17658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2D63573" w:rsidR="00A25FDB" w:rsidRDefault="006E133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0ECD4250" w:rsidR="00F9776E" w:rsidRPr="001E731B" w:rsidRDefault="006E1339" w:rsidP="006E133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6E133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1957B4C" w:rsidR="00955C89" w:rsidRPr="00A25FDB" w:rsidRDefault="006E1339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6E1339" w:rsidRPr="00A25FDB" w14:paraId="0E8F241A" w14:textId="77777777" w:rsidTr="006E133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E1339" w:rsidRPr="001E731B" w:rsidRDefault="006E1339" w:rsidP="006E133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5C76C7C5" w:rsidR="006E1339" w:rsidRPr="00A25FDB" w:rsidRDefault="006E1339" w:rsidP="006E1339">
            <w:pPr>
              <w:spacing w:after="80"/>
              <w:rPr>
                <w:lang w:eastAsia="en-US"/>
              </w:rPr>
            </w:pPr>
            <w:r w:rsidRPr="00183607">
              <w:t>Cleaned Headless Snake Head Fish</w:t>
            </w:r>
          </w:p>
        </w:tc>
      </w:tr>
      <w:tr w:rsidR="006E1339" w:rsidRPr="00A25FDB" w14:paraId="6B93E555" w14:textId="77777777" w:rsidTr="006E133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E1339" w:rsidRPr="001E731B" w:rsidRDefault="006E1339" w:rsidP="006E133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631964EF" w:rsidR="006E1339" w:rsidRPr="00A25FDB" w:rsidRDefault="006E1339" w:rsidP="006E1339">
            <w:pPr>
              <w:spacing w:after="80"/>
              <w:rPr>
                <w:lang w:eastAsia="en-US"/>
              </w:rPr>
            </w:pPr>
            <w:r w:rsidRPr="00183607">
              <w:t xml:space="preserve">Hung </w:t>
            </w:r>
            <w:proofErr w:type="spellStart"/>
            <w:r>
              <w:t>P</w:t>
            </w:r>
            <w:r w:rsidRPr="00183607">
              <w:t>hong</w:t>
            </w:r>
            <w:proofErr w:type="spellEnd"/>
            <w:r w:rsidRPr="00183607">
              <w:t xml:space="preserve"> </w:t>
            </w:r>
            <w:r>
              <w:t>C</w:t>
            </w:r>
            <w:r w:rsidRPr="00183607">
              <w:t xml:space="preserve">o., </w:t>
            </w:r>
            <w:r>
              <w:t>L</w:t>
            </w:r>
            <w:r w:rsidRPr="00183607">
              <w:t>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F092711" w:rsidR="00563E5F" w:rsidRPr="005548D5" w:rsidRDefault="0023415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A239E2E" w:rsidR="00563E5F" w:rsidRPr="005548D5" w:rsidRDefault="0023415C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23.2.22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37FB5888" w:rsidR="00BE7946" w:rsidRDefault="0023415C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6E1339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1FAA89B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6E133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415C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1339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88FDBD-F3B8-40B6-BE94-962C123D5899}"/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68cbf7e4-70d6-4716-b944-9db67f0d9a1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Water and the Environment</dc:creator>
  <cp:keywords/>
  <dc:description/>
  <cp:lastModifiedBy/>
  <dcterms:created xsi:type="dcterms:W3CDTF">2022-02-22T22:05:00Z</dcterms:created>
  <dcterms:modified xsi:type="dcterms:W3CDTF">2022-02-22T22:05:00Z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