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C9FB36B" w:rsidR="00A25FDB" w:rsidRDefault="00FF7BD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17720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B14F9B4" w:rsidR="00A25FDB" w:rsidRDefault="00FF7BD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March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0EBC36C6" w:rsidR="00F9776E" w:rsidRPr="001E731B" w:rsidRDefault="00FF7BD2" w:rsidP="00FF7B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FF7BD2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74BD426C" w:rsidR="00955C89" w:rsidRPr="00A25FDB" w:rsidRDefault="00FF7BD2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FF7BD2" w:rsidRPr="00A25FDB" w14:paraId="0E8F241A" w14:textId="77777777" w:rsidTr="00FF7BD2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FF7BD2" w:rsidRPr="001E731B" w:rsidRDefault="00FF7BD2" w:rsidP="00FF7BD2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24973B28" w:rsidR="00FF7BD2" w:rsidRPr="00A25FDB" w:rsidRDefault="00FF7BD2" w:rsidP="00FF7BD2">
            <w:pPr>
              <w:spacing w:after="80"/>
              <w:rPr>
                <w:lang w:eastAsia="en-US"/>
              </w:rPr>
            </w:pPr>
            <w:r w:rsidRPr="001C0481">
              <w:t>Sugar Apple</w:t>
            </w:r>
          </w:p>
        </w:tc>
      </w:tr>
      <w:tr w:rsidR="00FF7BD2" w:rsidRPr="00A25FDB" w14:paraId="6B93E555" w14:textId="77777777" w:rsidTr="00FF7BD2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FF7BD2" w:rsidRPr="001E731B" w:rsidRDefault="00FF7BD2" w:rsidP="00FF7BD2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67184F88" w:rsidR="00FF7BD2" w:rsidRPr="00A25FDB" w:rsidRDefault="00FF7BD2" w:rsidP="00FF7BD2">
            <w:pPr>
              <w:spacing w:after="80"/>
              <w:rPr>
                <w:lang w:eastAsia="en-US"/>
              </w:rPr>
            </w:pPr>
            <w:proofErr w:type="spellStart"/>
            <w:r w:rsidRPr="001C0481">
              <w:t>Laiyang</w:t>
            </w:r>
            <w:proofErr w:type="spellEnd"/>
            <w:r w:rsidRPr="001C0481">
              <w:t xml:space="preserve"> </w:t>
            </w:r>
            <w:proofErr w:type="spellStart"/>
            <w:r w:rsidRPr="001C0481">
              <w:t>Junjie</w:t>
            </w:r>
            <w:proofErr w:type="spellEnd"/>
            <w:r w:rsidRPr="001C0481">
              <w:t xml:space="preserve"> Foodstuff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F0FAE4E" w:rsidR="00563E5F" w:rsidRPr="005548D5" w:rsidRDefault="009F13B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82E7344" w:rsidR="00563E5F" w:rsidRPr="005548D5" w:rsidRDefault="009F13B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22.4.22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01DB1CA" w:rsidR="00BE7946" w:rsidRDefault="009F13B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FF7BD2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0CEAD38B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FF7BD2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5"/>
  </w:num>
  <w:num w:numId="5">
    <w:abstractNumId w:val="0"/>
  </w:num>
  <w:num w:numId="6">
    <w:abstractNumId w:val="15"/>
  </w:num>
  <w:num w:numId="7">
    <w:abstractNumId w:val="20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19"/>
  </w:num>
  <w:num w:numId="17">
    <w:abstractNumId w:val="2"/>
  </w:num>
  <w:num w:numId="18">
    <w:abstractNumId w:val="6"/>
  </w:num>
  <w:num w:numId="19">
    <w:abstractNumId w:val="14"/>
  </w:num>
  <w:num w:numId="20">
    <w:abstractNumId w:val="17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3BE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a5c30-4c2f-474f-aa2f-443e46b3d189">
      <Value>253</Value>
      <Value>589</Value>
      <Value>130</Value>
      <Value>807</Value>
      <Value>6</Value>
      <Value>803</Value>
      <Value>104</Value>
      <Value>120</Value>
    </TaxCatchAll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7F2D08-8A41-47DD-8C96-B9A4B8994E7C}"/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c4441c-8b19-4e95-82cc-73606ec6ba0e"/>
    <ds:schemaRef ds:uri="http://purl.org/dc/elements/1.1/"/>
    <ds:schemaRef ds:uri="http://schemas.microsoft.com/office/2006/metadata/properties"/>
    <ds:schemaRef ds:uri="http://schemas.microsoft.com/office/infopath/2007/PartnerControls"/>
    <ds:schemaRef ds:uri="e9500ca1-f70f-428d-9145-870602b25063"/>
    <ds:schemaRef ds:uri="http://schemas.microsoft.com/sharepoint/v3"/>
    <ds:schemaRef ds:uri="68cbf7e4-70d6-4716-b944-9db67f0d9a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2022-04-22T05:09:00Z</dcterms:created>
  <dcterms:modified xsi:type="dcterms:W3CDTF">2022-04-22T05:09:00Z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