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3399B27E">
            <wp:extent cx="2520000" cy="939600"/>
            <wp:effectExtent l="0" t="0" r="0" b="0"/>
            <wp:docPr id="2" name="Picture 2" descr="Department of Agriculture, Water and the Enviro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WE-inline-blac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3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2B5AB422" w:rsidR="00A25FDB" w:rsidRDefault="00412311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17874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434970D5" w:rsidR="00A25FDB" w:rsidRDefault="00412311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June 2022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737A7331" w:rsidR="00F9776E" w:rsidRPr="001E731B" w:rsidRDefault="00412311" w:rsidP="004123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6C4D05">
            <w:pPr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2A2DA724" w:rsidR="00955C89" w:rsidRPr="00A25FDB" w:rsidRDefault="00412311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Myanmar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16568201" w:rsidR="003E0170" w:rsidRPr="00A25FDB" w:rsidRDefault="00412311" w:rsidP="003E0170">
            <w:pPr>
              <w:spacing w:after="8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Magur</w:t>
            </w:r>
            <w:proofErr w:type="spellEnd"/>
            <w:r>
              <w:rPr>
                <w:lang w:eastAsia="en-US"/>
              </w:rPr>
              <w:t xml:space="preserve"> fish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18A5946B" w:rsidR="003E0170" w:rsidRPr="00A25FDB" w:rsidRDefault="00412311" w:rsidP="003E0170">
            <w:pPr>
              <w:spacing w:after="80"/>
              <w:rPr>
                <w:lang w:eastAsia="en-US"/>
              </w:rPr>
            </w:pPr>
            <w:proofErr w:type="spellStart"/>
            <w:r w:rsidRPr="00C77662">
              <w:rPr>
                <w:rFonts w:cs="Calibri"/>
                <w:color w:val="000000"/>
                <w:szCs w:val="21"/>
              </w:rPr>
              <w:t>Shwe</w:t>
            </w:r>
            <w:proofErr w:type="spellEnd"/>
            <w:r w:rsidRPr="00C77662">
              <w:rPr>
                <w:rFonts w:cs="Calibri"/>
                <w:color w:val="000000"/>
                <w:szCs w:val="21"/>
              </w:rPr>
              <w:t xml:space="preserve"> Myanmar Investment </w:t>
            </w:r>
            <w:proofErr w:type="gramStart"/>
            <w:r w:rsidRPr="00C77662">
              <w:rPr>
                <w:rFonts w:cs="Calibri"/>
                <w:color w:val="000000"/>
                <w:szCs w:val="21"/>
              </w:rPr>
              <w:t>And</w:t>
            </w:r>
            <w:proofErr w:type="gramEnd"/>
            <w:r w:rsidRPr="00C77662">
              <w:rPr>
                <w:rFonts w:cs="Calibri"/>
                <w:color w:val="000000"/>
                <w:szCs w:val="21"/>
              </w:rPr>
              <w:t xml:space="preserve"> Commercial Co Ltd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3060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036DE36B" w:rsidR="00563E5F" w:rsidRPr="005548D5" w:rsidRDefault="00953C99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30668F81" w:rsidR="00563E5F" w:rsidRPr="005548D5" w:rsidRDefault="00953C99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13.7.22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6B39858D" w:rsidR="00BE7946" w:rsidRDefault="00953C99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12311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1EC1D513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412311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729819">
    <w:abstractNumId w:val="1"/>
  </w:num>
  <w:num w:numId="2" w16cid:durableId="1590650425">
    <w:abstractNumId w:val="11"/>
  </w:num>
  <w:num w:numId="3" w16cid:durableId="54210689">
    <w:abstractNumId w:val="4"/>
  </w:num>
  <w:num w:numId="4" w16cid:durableId="197478287">
    <w:abstractNumId w:val="15"/>
  </w:num>
  <w:num w:numId="5" w16cid:durableId="1714691201">
    <w:abstractNumId w:val="0"/>
  </w:num>
  <w:num w:numId="6" w16cid:durableId="1932858203">
    <w:abstractNumId w:val="15"/>
  </w:num>
  <w:num w:numId="7" w16cid:durableId="1242250509">
    <w:abstractNumId w:val="20"/>
  </w:num>
  <w:num w:numId="8" w16cid:durableId="932736571">
    <w:abstractNumId w:val="7"/>
  </w:num>
  <w:num w:numId="9" w16cid:durableId="1295604479">
    <w:abstractNumId w:val="3"/>
  </w:num>
  <w:num w:numId="10" w16cid:durableId="1842158874">
    <w:abstractNumId w:val="9"/>
  </w:num>
  <w:num w:numId="11" w16cid:durableId="1815295535">
    <w:abstractNumId w:val="16"/>
  </w:num>
  <w:num w:numId="12" w16cid:durableId="1671518777">
    <w:abstractNumId w:val="5"/>
  </w:num>
  <w:num w:numId="13" w16cid:durableId="649285905">
    <w:abstractNumId w:val="8"/>
  </w:num>
  <w:num w:numId="14" w16cid:durableId="1939747758">
    <w:abstractNumId w:val="12"/>
  </w:num>
  <w:num w:numId="15" w16cid:durableId="168756891">
    <w:abstractNumId w:val="10"/>
  </w:num>
  <w:num w:numId="16" w16cid:durableId="2004621916">
    <w:abstractNumId w:val="19"/>
  </w:num>
  <w:num w:numId="17" w16cid:durableId="1416168315">
    <w:abstractNumId w:val="2"/>
  </w:num>
  <w:num w:numId="18" w16cid:durableId="1445728433">
    <w:abstractNumId w:val="6"/>
  </w:num>
  <w:num w:numId="19" w16cid:durableId="308946651">
    <w:abstractNumId w:val="14"/>
  </w:num>
  <w:num w:numId="20" w16cid:durableId="665285479">
    <w:abstractNumId w:val="17"/>
  </w:num>
  <w:num w:numId="21" w16cid:durableId="1619214864">
    <w:abstractNumId w:val="18"/>
  </w:num>
  <w:num w:numId="22" w16cid:durableId="35940016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12311"/>
    <w:rsid w:val="00430AE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3C99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253</Value>
      <Value>589</Value>
      <Value>130</Value>
      <Value>807</Value>
      <Value>6</Value>
      <Value>803</Value>
      <Value>104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Division</TermName>
          <TermId xmlns="http://schemas.microsoft.com/office/infopath/2007/PartnerControls">b383a62e-9e83-4d37-9ac0-1ca5c3dd3d30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CEDED4-B5B5-4F78-A91D-637DB87F111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AF46EF0-0E60-4DF0-A4A3-2D4C6E6E4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119B97-9148-4A17-9C62-218F0B8875AD}">
  <ds:schemaRefs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5c4441c-8b19-4e95-82cc-73606ec6ba0e"/>
    <ds:schemaRef ds:uri="http://purl.org/dc/elements/1.1/"/>
    <ds:schemaRef ds:uri="http://schemas.microsoft.com/office/2006/metadata/properties"/>
    <ds:schemaRef ds:uri="http://schemas.microsoft.com/office/infopath/2007/PartnerControls"/>
    <ds:schemaRef ds:uri="e9500ca1-f70f-428d-9145-870602b25063"/>
    <ds:schemaRef ds:uri="http://schemas.microsoft.com/sharepoint/v3"/>
    <ds:schemaRef ds:uri="68cbf7e4-70d6-4716-b944-9db67f0d9a11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1294</Characters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1518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>Department of Agriculture, Fisheries and Forestry</dc:creator>
  <cp:keywords/>
  <dc:description/>
  <cp:lastModifiedBy/>
  <dcterms:created xsi:type="dcterms:W3CDTF">2022-07-13T00:15:00Z</dcterms:created>
  <dcterms:modified xsi:type="dcterms:W3CDTF">2022-07-13T00:15:00Z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