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3399B27E">
            <wp:extent cx="2520000" cy="939600"/>
            <wp:effectExtent l="0" t="0" r="0" b="0"/>
            <wp:docPr id="2" name="Picture 2" descr="Department of Agriculture, Water and the Enviro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WE-inline-black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3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2234F568" w:rsidR="00A25FDB" w:rsidRDefault="00411DC7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18260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1F5DC648" w:rsidR="00A25FDB" w:rsidRDefault="00411DC7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January 2023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63C8A31" w14:textId="77777777" w:rsidR="00F9776E" w:rsidRPr="001E731B" w:rsidRDefault="00F9776E" w:rsidP="00BA5B0B">
            <w:pPr>
              <w:pStyle w:val="Tableheadings"/>
              <w:rPr>
                <w:b w:val="0"/>
                <w:color w:val="auto"/>
              </w:rPr>
            </w:pPr>
            <w:r w:rsidRPr="001E731B">
              <w:rPr>
                <w:b w:val="0"/>
                <w:color w:val="auto"/>
              </w:rPr>
              <w:t>Section 15(1)(a) of the Act</w:t>
            </w:r>
          </w:p>
        </w:tc>
        <w:tc>
          <w:tcPr>
            <w:tcW w:w="518" w:type="dxa"/>
            <w:shd w:val="clear" w:color="auto" w:fill="auto"/>
          </w:tcPr>
          <w:p w14:paraId="7B8E3930" w14:textId="6B8C7811" w:rsidR="00F9776E" w:rsidRPr="001E731B" w:rsidRDefault="00411DC7" w:rsidP="00411D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Default="00BF4B30" w:rsidP="001E731B">
      <w:pPr>
        <w:pStyle w:val="BodyText"/>
        <w:rPr>
          <w:lang w:val="en-US"/>
        </w:rPr>
      </w:pPr>
      <w:r>
        <w:rPr>
          <w:lang w:val="en-US"/>
        </w:rPr>
        <w:t>o</w:t>
      </w:r>
      <w:r w:rsidR="00FF74FD" w:rsidRPr="00C13C4E">
        <w:rPr>
          <w:lang w:val="en-US"/>
        </w:rPr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DADFF51" w14:textId="77777777" w:rsidR="00BF4B30" w:rsidRPr="001E731B" w:rsidRDefault="00BF4B30" w:rsidP="00BA5B0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Section 15(1)(b) of the Act</w:t>
            </w:r>
          </w:p>
        </w:tc>
        <w:tc>
          <w:tcPr>
            <w:tcW w:w="516" w:type="dxa"/>
            <w:shd w:val="clear" w:color="auto" w:fill="auto"/>
          </w:tcPr>
          <w:p w14:paraId="07288C30" w14:textId="77777777" w:rsidR="00BF4B30" w:rsidRPr="001E731B" w:rsidRDefault="00BF4B30" w:rsidP="006C4D05">
            <w:pPr>
              <w:rPr>
                <w:lang w:eastAsia="en-US"/>
              </w:rPr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411DC7" w:rsidRPr="00A25FDB" w14:paraId="3FE27106" w14:textId="77777777" w:rsidTr="00411DC7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0C85" w14:textId="77777777" w:rsidR="00411DC7" w:rsidRPr="001E731B" w:rsidRDefault="00411DC7" w:rsidP="00411DC7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710DF7A5" w14:textId="27D39BE3" w:rsidR="00411DC7" w:rsidRPr="00A25FDB" w:rsidRDefault="00411DC7" w:rsidP="00411DC7">
            <w:pPr>
              <w:spacing w:after="80"/>
              <w:rPr>
                <w:lang w:eastAsia="en-US"/>
              </w:rPr>
            </w:pPr>
            <w:r w:rsidRPr="00132C03">
              <w:t>Indonesia</w:t>
            </w:r>
          </w:p>
        </w:tc>
      </w:tr>
      <w:tr w:rsidR="00411DC7" w:rsidRPr="00A25FDB" w14:paraId="0E8F241A" w14:textId="77777777" w:rsidTr="00411DC7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3D2A" w14:textId="7686E728" w:rsidR="00411DC7" w:rsidRPr="001E731B" w:rsidRDefault="00411DC7" w:rsidP="00411DC7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63DF74C2" w14:textId="7C102BCD" w:rsidR="00411DC7" w:rsidRPr="00A25FDB" w:rsidRDefault="00411DC7" w:rsidP="00411DC7">
            <w:pPr>
              <w:spacing w:after="80"/>
              <w:rPr>
                <w:lang w:eastAsia="en-US"/>
              </w:rPr>
            </w:pPr>
            <w:r w:rsidRPr="00132C03">
              <w:t xml:space="preserve">Mie </w:t>
            </w:r>
            <w:proofErr w:type="spellStart"/>
            <w:r w:rsidRPr="00132C03">
              <w:t>Gemez</w:t>
            </w:r>
            <w:proofErr w:type="spellEnd"/>
            <w:r w:rsidRPr="00132C03">
              <w:t xml:space="preserve"> Chicken Flavour</w:t>
            </w:r>
          </w:p>
        </w:tc>
      </w:tr>
      <w:tr w:rsidR="00411DC7" w:rsidRPr="00A25FDB" w14:paraId="6B93E555" w14:textId="77777777" w:rsidTr="00411DC7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D0C3" w14:textId="63F06ABA" w:rsidR="00411DC7" w:rsidRPr="001E731B" w:rsidRDefault="00411DC7" w:rsidP="00411DC7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F53C406" w14:textId="136D5D99" w:rsidR="00411DC7" w:rsidRPr="00A25FDB" w:rsidRDefault="00411DC7" w:rsidP="00411DC7">
            <w:pPr>
              <w:spacing w:after="80"/>
              <w:rPr>
                <w:lang w:eastAsia="en-US"/>
              </w:rPr>
            </w:pPr>
            <w:r w:rsidRPr="00132C03">
              <w:t>Pt. Mitra Asia Synergy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3060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6287B647" w:rsidR="00563E5F" w:rsidRPr="005548D5" w:rsidRDefault="009D0C64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101378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3DC71F5F" w:rsidR="00563E5F" w:rsidRPr="005548D5" w:rsidRDefault="009D0C64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15.2.23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default" r:id="rId13"/>
      <w:footerReference w:type="default" r:id="rId14"/>
      <w:footerReference w:type="first" r:id="rId15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98521" w14:textId="77777777" w:rsidR="00BE7946" w:rsidRDefault="00BE7946">
      <w:pPr>
        <w:spacing w:after="0"/>
      </w:pPr>
      <w:r>
        <w:separator/>
      </w:r>
    </w:p>
    <w:p w14:paraId="7E551149" w14:textId="77777777" w:rsidR="00BE7946" w:rsidRDefault="00BE7946"/>
  </w:endnote>
  <w:endnote w:type="continuationSeparator" w:id="0">
    <w:p w14:paraId="2CC1002B" w14:textId="77777777" w:rsidR="00BE7946" w:rsidRDefault="00BE7946">
      <w:pPr>
        <w:spacing w:after="0"/>
      </w:pPr>
      <w:r>
        <w:continuationSeparator/>
      </w:r>
    </w:p>
    <w:p w14:paraId="03302C85" w14:textId="77777777" w:rsidR="00BE7946" w:rsidRDefault="00BE7946"/>
  </w:endnote>
  <w:endnote w:type="continuationNotice" w:id="1">
    <w:p w14:paraId="31E715AF" w14:textId="77777777" w:rsidR="00BE7946" w:rsidRDefault="00BE794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E904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B0B5A8F" w:rsidR="00BE7946" w:rsidRDefault="009D0C64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11DC7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B85E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41A1F" w14:textId="77777777" w:rsidR="00BE7946" w:rsidRDefault="00BE7946">
      <w:pPr>
        <w:spacing w:after="0"/>
      </w:pPr>
      <w:r>
        <w:separator/>
      </w:r>
    </w:p>
    <w:p w14:paraId="089AF5D3" w14:textId="77777777" w:rsidR="00BE7946" w:rsidRDefault="00BE7946"/>
  </w:footnote>
  <w:footnote w:type="continuationSeparator" w:id="0">
    <w:p w14:paraId="03361B67" w14:textId="77777777" w:rsidR="00BE7946" w:rsidRDefault="00BE7946">
      <w:pPr>
        <w:spacing w:after="0"/>
      </w:pPr>
      <w:r>
        <w:continuationSeparator/>
      </w:r>
    </w:p>
    <w:p w14:paraId="4DC5FDE2" w14:textId="77777777" w:rsidR="00BE7946" w:rsidRDefault="00BE7946"/>
  </w:footnote>
  <w:footnote w:type="continuationNotice" w:id="1">
    <w:p w14:paraId="68B2D02E" w14:textId="77777777" w:rsidR="00BE7946" w:rsidRDefault="00BE794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9D2A" w14:textId="24E73500" w:rsidR="00BE7946" w:rsidRPr="0074673E" w:rsidRDefault="00BE7946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411DC7">
          <w:rPr>
            <w:rFonts w:asciiTheme="minorHAnsi" w:hAnsiTheme="minorHAnsi"/>
          </w:rPr>
          <w:t>IMLS-12-3683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239278">
    <w:abstractNumId w:val="1"/>
  </w:num>
  <w:num w:numId="2" w16cid:durableId="573585222">
    <w:abstractNumId w:val="11"/>
  </w:num>
  <w:num w:numId="3" w16cid:durableId="1174806298">
    <w:abstractNumId w:val="4"/>
  </w:num>
  <w:num w:numId="4" w16cid:durableId="494419186">
    <w:abstractNumId w:val="15"/>
  </w:num>
  <w:num w:numId="5" w16cid:durableId="901066733">
    <w:abstractNumId w:val="0"/>
  </w:num>
  <w:num w:numId="6" w16cid:durableId="965937414">
    <w:abstractNumId w:val="15"/>
  </w:num>
  <w:num w:numId="7" w16cid:durableId="374474227">
    <w:abstractNumId w:val="20"/>
  </w:num>
  <w:num w:numId="8" w16cid:durableId="1741512467">
    <w:abstractNumId w:val="7"/>
  </w:num>
  <w:num w:numId="9" w16cid:durableId="1125659766">
    <w:abstractNumId w:val="3"/>
  </w:num>
  <w:num w:numId="10" w16cid:durableId="617612251">
    <w:abstractNumId w:val="9"/>
  </w:num>
  <w:num w:numId="11" w16cid:durableId="1009209822">
    <w:abstractNumId w:val="16"/>
  </w:num>
  <w:num w:numId="12" w16cid:durableId="557126505">
    <w:abstractNumId w:val="5"/>
  </w:num>
  <w:num w:numId="13" w16cid:durableId="1593007799">
    <w:abstractNumId w:val="8"/>
  </w:num>
  <w:num w:numId="14" w16cid:durableId="2146846983">
    <w:abstractNumId w:val="12"/>
  </w:num>
  <w:num w:numId="15" w16cid:durableId="1848789006">
    <w:abstractNumId w:val="10"/>
  </w:num>
  <w:num w:numId="16" w16cid:durableId="1345402847">
    <w:abstractNumId w:val="19"/>
  </w:num>
  <w:num w:numId="17" w16cid:durableId="61681079">
    <w:abstractNumId w:val="2"/>
  </w:num>
  <w:num w:numId="18" w16cid:durableId="238175590">
    <w:abstractNumId w:val="6"/>
  </w:num>
  <w:num w:numId="19" w16cid:durableId="1239360748">
    <w:abstractNumId w:val="14"/>
  </w:num>
  <w:num w:numId="20" w16cid:durableId="1737363276">
    <w:abstractNumId w:val="17"/>
  </w:num>
  <w:num w:numId="21" w16cid:durableId="982853656">
    <w:abstractNumId w:val="18"/>
  </w:num>
  <w:num w:numId="22" w16cid:durableId="3670712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20346C"/>
    <w:rsid w:val="00212CF8"/>
    <w:rsid w:val="00232714"/>
    <w:rsid w:val="002372E7"/>
    <w:rsid w:val="00254B40"/>
    <w:rsid w:val="002627EE"/>
    <w:rsid w:val="00280B6C"/>
    <w:rsid w:val="00281921"/>
    <w:rsid w:val="00293244"/>
    <w:rsid w:val="0029397E"/>
    <w:rsid w:val="00296227"/>
    <w:rsid w:val="002A1DAE"/>
    <w:rsid w:val="002B41B5"/>
    <w:rsid w:val="002D2D1D"/>
    <w:rsid w:val="002F33DC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11DC7"/>
    <w:rsid w:val="00430AE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20F04"/>
    <w:rsid w:val="00522309"/>
    <w:rsid w:val="0052689B"/>
    <w:rsid w:val="0053276A"/>
    <w:rsid w:val="00534BA5"/>
    <w:rsid w:val="00536F1F"/>
    <w:rsid w:val="005425A7"/>
    <w:rsid w:val="00545F95"/>
    <w:rsid w:val="005525DC"/>
    <w:rsid w:val="00553621"/>
    <w:rsid w:val="005548D5"/>
    <w:rsid w:val="00554921"/>
    <w:rsid w:val="00563E5F"/>
    <w:rsid w:val="0058122E"/>
    <w:rsid w:val="00590B39"/>
    <w:rsid w:val="005B35F2"/>
    <w:rsid w:val="005C6E66"/>
    <w:rsid w:val="005D191A"/>
    <w:rsid w:val="005F7374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66E6"/>
    <w:rsid w:val="006C0655"/>
    <w:rsid w:val="006C4D05"/>
    <w:rsid w:val="006E45F2"/>
    <w:rsid w:val="006F0572"/>
    <w:rsid w:val="00700088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E213F"/>
    <w:rsid w:val="007F405C"/>
    <w:rsid w:val="00827079"/>
    <w:rsid w:val="00833968"/>
    <w:rsid w:val="00836605"/>
    <w:rsid w:val="0083751F"/>
    <w:rsid w:val="008465E8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83623"/>
    <w:rsid w:val="009B48F8"/>
    <w:rsid w:val="009D0C64"/>
    <w:rsid w:val="009E57E3"/>
    <w:rsid w:val="009F1C14"/>
    <w:rsid w:val="009F26C1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E4C"/>
    <w:rsid w:val="00A52F52"/>
    <w:rsid w:val="00A63C14"/>
    <w:rsid w:val="00A7209D"/>
    <w:rsid w:val="00AA100D"/>
    <w:rsid w:val="00AA4E24"/>
    <w:rsid w:val="00AB1E57"/>
    <w:rsid w:val="00AB1E98"/>
    <w:rsid w:val="00AC11FB"/>
    <w:rsid w:val="00AC2138"/>
    <w:rsid w:val="00AC57CC"/>
    <w:rsid w:val="00AC658D"/>
    <w:rsid w:val="00AE2184"/>
    <w:rsid w:val="00B07394"/>
    <w:rsid w:val="00B1379E"/>
    <w:rsid w:val="00B1410E"/>
    <w:rsid w:val="00B36600"/>
    <w:rsid w:val="00B53691"/>
    <w:rsid w:val="00B570B2"/>
    <w:rsid w:val="00B83D09"/>
    <w:rsid w:val="00B85317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C7734"/>
    <w:rsid w:val="00DE4591"/>
    <w:rsid w:val="00DE7CF4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0B0C4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1E48BE"/>
    <w:rsid w:val="002B18C7"/>
    <w:rsid w:val="00326D9D"/>
    <w:rsid w:val="004E3906"/>
    <w:rsid w:val="00627606"/>
    <w:rsid w:val="00864B02"/>
    <w:rsid w:val="00874082"/>
    <w:rsid w:val="00930100"/>
    <w:rsid w:val="00A5788D"/>
    <w:rsid w:val="00B24A43"/>
    <w:rsid w:val="00D65F2D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6" ma:contentTypeDescription="Create a new document." ma:contentTypeScope="" ma:versionID="7bbbd1f2d08d376791588cca939607d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e0423d2504d0f3eef0838cf6ee6df07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>
      <Value>253</Value>
      <Value>589</Value>
      <Value>130</Value>
      <Value>807</Value>
      <Value>6</Value>
      <Value>803</Value>
      <Value>104</Value>
      <Value>120</Value>
    </TaxCatchAll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CEDED4-B5B5-4F78-A91D-637DB87F11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CB8D0B4-CF0E-4554-B744-EBFBE3146A99}"/>
</file>

<file path=customXml/itemProps3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119B97-9148-4A17-9C62-218F0B8875AD}">
  <ds:schemaRefs>
    <ds:schemaRef ds:uri="http://schemas.microsoft.com/office/2006/documentManagement/types"/>
    <ds:schemaRef ds:uri="d5c4441c-8b19-4e95-82cc-73606ec6ba0e"/>
    <ds:schemaRef ds:uri="http://purl.org/dc/elements/1.1/"/>
    <ds:schemaRef ds:uri="http://schemas.microsoft.com/office/2006/metadata/properties"/>
    <ds:schemaRef ds:uri="http://schemas.microsoft.com/office/infopath/2007/PartnerControls"/>
    <ds:schemaRef ds:uri="e9500ca1-f70f-428d-9145-870602b25063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68cbf7e4-70d6-4716-b944-9db67f0d9a11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1515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/>
  <cp:keywords/>
  <dc:description/>
  <cp:lastModifiedBy/>
  <cp:revision>1</cp:revision>
  <dcterms:created xsi:type="dcterms:W3CDTF">2023-02-15T03:50:00Z</dcterms:created>
  <dcterms:modified xsi:type="dcterms:W3CDTF">2023-02-15T03:50:00Z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104;#Compliance Division|b383a62e-9e83-4d37-9ac0-1ca5c3dd3d30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</Properties>
</file>