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506770" w14:textId="2393E80B" w:rsidR="003C7AB4" w:rsidRDefault="00141A12">
      <w:pPr>
        <w:pStyle w:val="BodyText"/>
        <w:spacing w:before="8"/>
        <w:rPr>
          <w:rFonts w:ascii="Times New Roman"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2847744" behindDoc="1" locked="0" layoutInCell="1" allowOverlap="1" wp14:anchorId="3FEEEC4D" wp14:editId="08D9B8D1">
                <wp:simplePos x="0" y="0"/>
                <wp:positionH relativeFrom="page">
                  <wp:posOffset>1505585</wp:posOffset>
                </wp:positionH>
                <wp:positionV relativeFrom="page">
                  <wp:posOffset>10116185</wp:posOffset>
                </wp:positionV>
                <wp:extent cx="5332730" cy="102235"/>
                <wp:effectExtent l="0" t="0" r="0" b="0"/>
                <wp:wrapNone/>
                <wp:docPr id="78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273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1413F" w14:textId="77777777" w:rsidR="003C7AB4" w:rsidRDefault="00113DC2">
                            <w:pPr>
                              <w:spacing w:line="16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57579"/>
                                <w:sz w:val="16"/>
                              </w:rPr>
                              <w:t>Application</w:t>
                            </w:r>
                            <w:r>
                              <w:rPr>
                                <w:color w:val="757579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757579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color w:val="757579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757579"/>
                                <w:sz w:val="16"/>
                              </w:rPr>
                              <w:t>release</w:t>
                            </w:r>
                            <w:r>
                              <w:rPr>
                                <w:color w:val="75757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757579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75757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757579"/>
                                <w:sz w:val="16"/>
                              </w:rPr>
                              <w:t>cabomba</w:t>
                            </w:r>
                            <w:proofErr w:type="spellEnd"/>
                            <w:r>
                              <w:rPr>
                                <w:color w:val="75757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757579"/>
                                <w:sz w:val="16"/>
                              </w:rPr>
                              <w:t>weevil</w:t>
                            </w:r>
                            <w:r>
                              <w:rPr>
                                <w:color w:val="75757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757579"/>
                                <w:sz w:val="16"/>
                              </w:rPr>
                              <w:t>Hydrotimetes</w:t>
                            </w:r>
                            <w:proofErr w:type="spellEnd"/>
                            <w:r>
                              <w:rPr>
                                <w:color w:val="75757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757579"/>
                                <w:sz w:val="16"/>
                              </w:rPr>
                              <w:t>natans</w:t>
                            </w:r>
                            <w:proofErr w:type="spellEnd"/>
                            <w:r>
                              <w:rPr>
                                <w:color w:val="75757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757579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color w:val="75757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757579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75757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757579"/>
                                <w:sz w:val="16"/>
                              </w:rPr>
                              <w:t>biological</w:t>
                            </w:r>
                            <w:r>
                              <w:rPr>
                                <w:color w:val="75757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757579"/>
                                <w:sz w:val="16"/>
                              </w:rPr>
                              <w:t>control</w:t>
                            </w:r>
                            <w:r>
                              <w:rPr>
                                <w:color w:val="75757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757579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75757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757579"/>
                                <w:sz w:val="16"/>
                              </w:rPr>
                              <w:t>Cabomba</w:t>
                            </w:r>
                            <w:proofErr w:type="spellEnd"/>
                            <w:r>
                              <w:rPr>
                                <w:color w:val="75757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757579"/>
                                <w:sz w:val="16"/>
                              </w:rPr>
                              <w:t>caroliniana</w:t>
                            </w:r>
                            <w:proofErr w:type="spellEnd"/>
                            <w:r>
                              <w:rPr>
                                <w:color w:val="75757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757579"/>
                                <w:sz w:val="16"/>
                              </w:rPr>
                              <w:t>in Australia</w:t>
                            </w:r>
                            <w:r>
                              <w:rPr>
                                <w:color w:val="757579"/>
                                <w:spacing w:val="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757579"/>
                                <w:sz w:val="16"/>
                              </w:rPr>
                              <w:t>|</w:t>
                            </w:r>
                            <w:r>
                              <w:rPr>
                                <w:color w:val="757579"/>
                                <w:spacing w:val="33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757579"/>
                                <w:sz w:val="16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EEEC4D"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position:absolute;margin-left:118.55pt;margin-top:796.55pt;width:419.9pt;height:8.05pt;z-index:-204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" filled="f" stroked="f">
                <v:textbox inset="0,0,0,0">
                  <w:txbxContent>
                    <w:p w14:paraId="5B01413F" w14:textId="77777777" w:rsidR="003C7AB4" w:rsidRDefault="00113DC2">
                      <w:pPr>
                        <w:spacing w:line="161" w:lineRule="exact"/>
                        <w:rPr>
                          <w:sz w:val="16"/>
                        </w:rPr>
                      </w:pPr>
                      <w:r>
                        <w:rPr>
                          <w:color w:val="757579"/>
                          <w:sz w:val="16"/>
                        </w:rPr>
                        <w:t>Application</w:t>
                      </w:r>
                      <w:r>
                        <w:rPr>
                          <w:color w:val="757579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757579"/>
                          <w:sz w:val="16"/>
                        </w:rPr>
                        <w:t>to</w:t>
                      </w:r>
                      <w:r>
                        <w:rPr>
                          <w:color w:val="757579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757579"/>
                          <w:sz w:val="16"/>
                        </w:rPr>
                        <w:t>release</w:t>
                      </w:r>
                      <w:r>
                        <w:rPr>
                          <w:color w:val="757579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757579"/>
                          <w:sz w:val="16"/>
                        </w:rPr>
                        <w:t>the</w:t>
                      </w:r>
                      <w:r>
                        <w:rPr>
                          <w:color w:val="757579"/>
                          <w:spacing w:val="-2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757579"/>
                          <w:sz w:val="16"/>
                        </w:rPr>
                        <w:t>cabomba</w:t>
                      </w:r>
                      <w:proofErr w:type="spellEnd"/>
                      <w:r>
                        <w:rPr>
                          <w:color w:val="757579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757579"/>
                          <w:sz w:val="16"/>
                        </w:rPr>
                        <w:t>weevil</w:t>
                      </w:r>
                      <w:r>
                        <w:rPr>
                          <w:color w:val="757579"/>
                          <w:spacing w:val="-2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757579"/>
                          <w:sz w:val="16"/>
                        </w:rPr>
                        <w:t>Hydrotimetes</w:t>
                      </w:r>
                      <w:proofErr w:type="spellEnd"/>
                      <w:r>
                        <w:rPr>
                          <w:color w:val="757579"/>
                          <w:spacing w:val="-1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757579"/>
                          <w:sz w:val="16"/>
                        </w:rPr>
                        <w:t>natans</w:t>
                      </w:r>
                      <w:proofErr w:type="spellEnd"/>
                      <w:r>
                        <w:rPr>
                          <w:color w:val="757579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757579"/>
                          <w:sz w:val="16"/>
                        </w:rPr>
                        <w:t>for</w:t>
                      </w:r>
                      <w:r>
                        <w:rPr>
                          <w:color w:val="757579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757579"/>
                          <w:sz w:val="16"/>
                        </w:rPr>
                        <w:t>the</w:t>
                      </w:r>
                      <w:r>
                        <w:rPr>
                          <w:color w:val="757579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757579"/>
                          <w:sz w:val="16"/>
                        </w:rPr>
                        <w:t>biological</w:t>
                      </w:r>
                      <w:r>
                        <w:rPr>
                          <w:color w:val="757579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757579"/>
                          <w:sz w:val="16"/>
                        </w:rPr>
                        <w:t>control</w:t>
                      </w:r>
                      <w:r>
                        <w:rPr>
                          <w:color w:val="757579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757579"/>
                          <w:sz w:val="16"/>
                        </w:rPr>
                        <w:t>of</w:t>
                      </w:r>
                      <w:r>
                        <w:rPr>
                          <w:color w:val="757579"/>
                          <w:spacing w:val="-3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757579"/>
                          <w:sz w:val="16"/>
                        </w:rPr>
                        <w:t>Cabomba</w:t>
                      </w:r>
                      <w:proofErr w:type="spellEnd"/>
                      <w:r>
                        <w:rPr>
                          <w:color w:val="757579"/>
                          <w:spacing w:val="-2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757579"/>
                          <w:sz w:val="16"/>
                        </w:rPr>
                        <w:t>caroliniana</w:t>
                      </w:r>
                      <w:proofErr w:type="spellEnd"/>
                      <w:r>
                        <w:rPr>
                          <w:color w:val="757579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757579"/>
                          <w:sz w:val="16"/>
                        </w:rPr>
                        <w:t>in Australia</w:t>
                      </w:r>
                      <w:r>
                        <w:rPr>
                          <w:color w:val="757579"/>
                          <w:spacing w:val="33"/>
                          <w:sz w:val="16"/>
                        </w:rPr>
                        <w:t xml:space="preserve"> </w:t>
                      </w:r>
                      <w:r>
                        <w:rPr>
                          <w:color w:val="757579"/>
                          <w:sz w:val="16"/>
                        </w:rPr>
                        <w:t>|</w:t>
                      </w:r>
                      <w:r>
                        <w:rPr>
                          <w:color w:val="757579"/>
                          <w:spacing w:val="33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757579"/>
                          <w:sz w:val="16"/>
                        </w:rPr>
                        <w:t>i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4BEC16E5" wp14:editId="2548DD95">
                <wp:simplePos x="0" y="0"/>
                <wp:positionH relativeFrom="page">
                  <wp:posOffset>0</wp:posOffset>
                </wp:positionH>
                <wp:positionV relativeFrom="page">
                  <wp:posOffset>5347970</wp:posOffset>
                </wp:positionV>
                <wp:extent cx="7560945" cy="5344795"/>
                <wp:effectExtent l="0" t="0" r="0" b="0"/>
                <wp:wrapNone/>
                <wp:docPr id="75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5344795"/>
                          <a:chOff x="0" y="8422"/>
                          <a:chExt cx="11907" cy="8417"/>
                        </a:xfrm>
                      </wpg:grpSpPr>
                      <wps:wsp>
                        <wps:cNvPr id="76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0" y="8421"/>
                            <a:ext cx="11907" cy="8417"/>
                          </a:xfrm>
                          <a:prstGeom prst="rect">
                            <a:avLst/>
                          </a:prstGeom>
                          <a:solidFill>
                            <a:srgbClr val="00A8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9940"/>
                            <a:ext cx="9648" cy="5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BF86E6" id="docshapegroup2" o:spid="_x0000_s1026" style="position:absolute;margin-left:0;margin-top:421.1pt;width:595.35pt;height:420.85pt;z-index:15729152;mso-position-horizontal-relative:page;mso-position-vertical-relative:page" coordorigin=",8422" coordsize="11907,8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">
                <v:rect id="docshape3" o:spid="_x0000_s1027" style="position:absolute;top:8421;width:11907;height:8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" fillcolor="#00a8cd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8" type="#_x0000_t75" style="position:absolute;left:1128;top:9940;width:9648;height:5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4C9D11DF" w14:textId="1FD226C9" w:rsidR="003C7AB4" w:rsidRDefault="00141A12">
      <w:pPr>
        <w:pStyle w:val="BodyText"/>
        <w:spacing w:before="51"/>
        <w:ind w:left="8276" w:right="288" w:hanging="404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3B372FA0" wp14:editId="415CCA85">
                <wp:simplePos x="0" y="0"/>
                <wp:positionH relativeFrom="page">
                  <wp:posOffset>723900</wp:posOffset>
                </wp:positionH>
                <wp:positionV relativeFrom="paragraph">
                  <wp:posOffset>-193040</wp:posOffset>
                </wp:positionV>
                <wp:extent cx="789940" cy="789940"/>
                <wp:effectExtent l="0" t="0" r="0" b="0"/>
                <wp:wrapNone/>
                <wp:docPr id="69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789940"/>
                          <a:chOff x="1140" y="-304"/>
                          <a:chExt cx="1244" cy="1244"/>
                        </a:xfrm>
                      </wpg:grpSpPr>
                      <wps:wsp>
                        <wps:cNvPr id="70" name="docshape6"/>
                        <wps:cNvSpPr>
                          <a:spLocks/>
                        </wps:cNvSpPr>
                        <wps:spPr bwMode="auto">
                          <a:xfrm>
                            <a:off x="1140" y="-304"/>
                            <a:ext cx="1244" cy="1244"/>
                          </a:xfrm>
                          <a:custGeom>
                            <a:avLst/>
                            <a:gdLst>
                              <a:gd name="T0" fmla="+- 0 1762 1140"/>
                              <a:gd name="T1" fmla="*/ T0 w 1244"/>
                              <a:gd name="T2" fmla="+- 0 940 -304"/>
                              <a:gd name="T3" fmla="*/ 940 h 1244"/>
                              <a:gd name="T4" fmla="+- 0 1689 1140"/>
                              <a:gd name="T5" fmla="*/ T4 w 1244"/>
                              <a:gd name="T6" fmla="+- 0 935 -304"/>
                              <a:gd name="T7" fmla="*/ 935 h 1244"/>
                              <a:gd name="T8" fmla="+- 0 1619 1140"/>
                              <a:gd name="T9" fmla="*/ T8 w 1244"/>
                              <a:gd name="T10" fmla="+- 0 923 -304"/>
                              <a:gd name="T11" fmla="*/ 923 h 1244"/>
                              <a:gd name="T12" fmla="+- 0 1552 1140"/>
                              <a:gd name="T13" fmla="*/ T12 w 1244"/>
                              <a:gd name="T14" fmla="+- 0 903 -304"/>
                              <a:gd name="T15" fmla="*/ 903 h 1244"/>
                              <a:gd name="T16" fmla="+- 0 1488 1140"/>
                              <a:gd name="T17" fmla="*/ T16 w 1244"/>
                              <a:gd name="T18" fmla="+- 0 876 -304"/>
                              <a:gd name="T19" fmla="*/ 876 h 1244"/>
                              <a:gd name="T20" fmla="+- 0 1428 1140"/>
                              <a:gd name="T21" fmla="*/ T20 w 1244"/>
                              <a:gd name="T22" fmla="+- 0 843 -304"/>
                              <a:gd name="T23" fmla="*/ 843 h 1244"/>
                              <a:gd name="T24" fmla="+- 0 1373 1140"/>
                              <a:gd name="T25" fmla="*/ T24 w 1244"/>
                              <a:gd name="T26" fmla="+- 0 803 -304"/>
                              <a:gd name="T27" fmla="*/ 803 h 1244"/>
                              <a:gd name="T28" fmla="+- 0 1322 1140"/>
                              <a:gd name="T29" fmla="*/ T28 w 1244"/>
                              <a:gd name="T30" fmla="+- 0 757 -304"/>
                              <a:gd name="T31" fmla="*/ 757 h 1244"/>
                              <a:gd name="T32" fmla="+- 0 1277 1140"/>
                              <a:gd name="T33" fmla="*/ T32 w 1244"/>
                              <a:gd name="T34" fmla="+- 0 707 -304"/>
                              <a:gd name="T35" fmla="*/ 707 h 1244"/>
                              <a:gd name="T36" fmla="+- 0 1237 1140"/>
                              <a:gd name="T37" fmla="*/ T36 w 1244"/>
                              <a:gd name="T38" fmla="+- 0 651 -304"/>
                              <a:gd name="T39" fmla="*/ 651 h 1244"/>
                              <a:gd name="T40" fmla="+- 0 1203 1140"/>
                              <a:gd name="T41" fmla="*/ T40 w 1244"/>
                              <a:gd name="T42" fmla="+- 0 591 -304"/>
                              <a:gd name="T43" fmla="*/ 591 h 1244"/>
                              <a:gd name="T44" fmla="+- 0 1176 1140"/>
                              <a:gd name="T45" fmla="*/ T44 w 1244"/>
                              <a:gd name="T46" fmla="+- 0 528 -304"/>
                              <a:gd name="T47" fmla="*/ 528 h 1244"/>
                              <a:gd name="T48" fmla="+- 0 1156 1140"/>
                              <a:gd name="T49" fmla="*/ T48 w 1244"/>
                              <a:gd name="T50" fmla="+- 0 460 -304"/>
                              <a:gd name="T51" fmla="*/ 460 h 1244"/>
                              <a:gd name="T52" fmla="+- 0 1144 1140"/>
                              <a:gd name="T53" fmla="*/ T52 w 1244"/>
                              <a:gd name="T54" fmla="+- 0 390 -304"/>
                              <a:gd name="T55" fmla="*/ 390 h 1244"/>
                              <a:gd name="T56" fmla="+- 0 1140 1140"/>
                              <a:gd name="T57" fmla="*/ T56 w 1244"/>
                              <a:gd name="T58" fmla="+- 0 318 -304"/>
                              <a:gd name="T59" fmla="*/ 318 h 1244"/>
                              <a:gd name="T60" fmla="+- 0 1144 1140"/>
                              <a:gd name="T61" fmla="*/ T60 w 1244"/>
                              <a:gd name="T62" fmla="+- 0 245 -304"/>
                              <a:gd name="T63" fmla="*/ 245 h 1244"/>
                              <a:gd name="T64" fmla="+- 0 1156 1140"/>
                              <a:gd name="T65" fmla="*/ T64 w 1244"/>
                              <a:gd name="T66" fmla="+- 0 175 -304"/>
                              <a:gd name="T67" fmla="*/ 175 h 1244"/>
                              <a:gd name="T68" fmla="+- 0 1176 1140"/>
                              <a:gd name="T69" fmla="*/ T68 w 1244"/>
                              <a:gd name="T70" fmla="+- 0 108 -304"/>
                              <a:gd name="T71" fmla="*/ 108 h 1244"/>
                              <a:gd name="T72" fmla="+- 0 1203 1140"/>
                              <a:gd name="T73" fmla="*/ T72 w 1244"/>
                              <a:gd name="T74" fmla="+- 0 45 -304"/>
                              <a:gd name="T75" fmla="*/ 45 h 1244"/>
                              <a:gd name="T76" fmla="+- 0 1237 1140"/>
                              <a:gd name="T77" fmla="*/ T76 w 1244"/>
                              <a:gd name="T78" fmla="+- 0 -15 -304"/>
                              <a:gd name="T79" fmla="*/ -15 h 1244"/>
                              <a:gd name="T80" fmla="+- 0 1277 1140"/>
                              <a:gd name="T81" fmla="*/ T80 w 1244"/>
                              <a:gd name="T82" fmla="+- 0 -71 -304"/>
                              <a:gd name="T83" fmla="*/ -71 h 1244"/>
                              <a:gd name="T84" fmla="+- 0 1322 1140"/>
                              <a:gd name="T85" fmla="*/ T84 w 1244"/>
                              <a:gd name="T86" fmla="+- 0 -122 -304"/>
                              <a:gd name="T87" fmla="*/ -122 h 1244"/>
                              <a:gd name="T88" fmla="+- 0 1373 1140"/>
                              <a:gd name="T89" fmla="*/ T88 w 1244"/>
                              <a:gd name="T90" fmla="+- 0 -167 -304"/>
                              <a:gd name="T91" fmla="*/ -167 h 1244"/>
                              <a:gd name="T92" fmla="+- 0 1428 1140"/>
                              <a:gd name="T93" fmla="*/ T92 w 1244"/>
                              <a:gd name="T94" fmla="+- 0 -207 -304"/>
                              <a:gd name="T95" fmla="*/ -207 h 1244"/>
                              <a:gd name="T96" fmla="+- 0 1488 1140"/>
                              <a:gd name="T97" fmla="*/ T96 w 1244"/>
                              <a:gd name="T98" fmla="+- 0 -240 -304"/>
                              <a:gd name="T99" fmla="*/ -240 h 1244"/>
                              <a:gd name="T100" fmla="+- 0 1552 1140"/>
                              <a:gd name="T101" fmla="*/ T100 w 1244"/>
                              <a:gd name="T102" fmla="+- 0 -267 -304"/>
                              <a:gd name="T103" fmla="*/ -267 h 1244"/>
                              <a:gd name="T104" fmla="+- 0 1619 1140"/>
                              <a:gd name="T105" fmla="*/ T104 w 1244"/>
                              <a:gd name="T106" fmla="+- 0 -287 -304"/>
                              <a:gd name="T107" fmla="*/ -287 h 1244"/>
                              <a:gd name="T108" fmla="+- 0 1689 1140"/>
                              <a:gd name="T109" fmla="*/ T108 w 1244"/>
                              <a:gd name="T110" fmla="+- 0 -300 -304"/>
                              <a:gd name="T111" fmla="*/ -300 h 1244"/>
                              <a:gd name="T112" fmla="+- 0 1762 1140"/>
                              <a:gd name="T113" fmla="*/ T112 w 1244"/>
                              <a:gd name="T114" fmla="+- 0 -304 -304"/>
                              <a:gd name="T115" fmla="*/ -304 h 1244"/>
                              <a:gd name="T116" fmla="+- 0 1834 1140"/>
                              <a:gd name="T117" fmla="*/ T116 w 1244"/>
                              <a:gd name="T118" fmla="+- 0 -300 -304"/>
                              <a:gd name="T119" fmla="*/ -300 h 1244"/>
                              <a:gd name="T120" fmla="+- 0 1904 1140"/>
                              <a:gd name="T121" fmla="*/ T120 w 1244"/>
                              <a:gd name="T122" fmla="+- 0 -287 -304"/>
                              <a:gd name="T123" fmla="*/ -287 h 1244"/>
                              <a:gd name="T124" fmla="+- 0 1971 1140"/>
                              <a:gd name="T125" fmla="*/ T124 w 1244"/>
                              <a:gd name="T126" fmla="+- 0 -267 -304"/>
                              <a:gd name="T127" fmla="*/ -267 h 1244"/>
                              <a:gd name="T128" fmla="+- 0 2035 1140"/>
                              <a:gd name="T129" fmla="*/ T128 w 1244"/>
                              <a:gd name="T130" fmla="+- 0 -240 -304"/>
                              <a:gd name="T131" fmla="*/ -240 h 1244"/>
                              <a:gd name="T132" fmla="+- 0 2095 1140"/>
                              <a:gd name="T133" fmla="*/ T132 w 1244"/>
                              <a:gd name="T134" fmla="+- 0 -207 -304"/>
                              <a:gd name="T135" fmla="*/ -207 h 1244"/>
                              <a:gd name="T136" fmla="+- 0 2150 1140"/>
                              <a:gd name="T137" fmla="*/ T136 w 1244"/>
                              <a:gd name="T138" fmla="+- 0 -167 -304"/>
                              <a:gd name="T139" fmla="*/ -167 h 1244"/>
                              <a:gd name="T140" fmla="+- 0 2201 1140"/>
                              <a:gd name="T141" fmla="*/ T140 w 1244"/>
                              <a:gd name="T142" fmla="+- 0 -122 -304"/>
                              <a:gd name="T143" fmla="*/ -122 h 1244"/>
                              <a:gd name="T144" fmla="+- 0 2247 1140"/>
                              <a:gd name="T145" fmla="*/ T144 w 1244"/>
                              <a:gd name="T146" fmla="+- 0 -71 -304"/>
                              <a:gd name="T147" fmla="*/ -71 h 1244"/>
                              <a:gd name="T148" fmla="+- 0 2286 1140"/>
                              <a:gd name="T149" fmla="*/ T148 w 1244"/>
                              <a:gd name="T150" fmla="+- 0 -15 -304"/>
                              <a:gd name="T151" fmla="*/ -15 h 1244"/>
                              <a:gd name="T152" fmla="+- 0 2320 1140"/>
                              <a:gd name="T153" fmla="*/ T152 w 1244"/>
                              <a:gd name="T154" fmla="+- 0 45 -304"/>
                              <a:gd name="T155" fmla="*/ 45 h 1244"/>
                              <a:gd name="T156" fmla="+- 0 2347 1140"/>
                              <a:gd name="T157" fmla="*/ T156 w 1244"/>
                              <a:gd name="T158" fmla="+- 0 108 -304"/>
                              <a:gd name="T159" fmla="*/ 108 h 1244"/>
                              <a:gd name="T160" fmla="+- 0 2367 1140"/>
                              <a:gd name="T161" fmla="*/ T160 w 1244"/>
                              <a:gd name="T162" fmla="+- 0 175 -304"/>
                              <a:gd name="T163" fmla="*/ 175 h 1244"/>
                              <a:gd name="T164" fmla="+- 0 2379 1140"/>
                              <a:gd name="T165" fmla="*/ T164 w 1244"/>
                              <a:gd name="T166" fmla="+- 0 245 -304"/>
                              <a:gd name="T167" fmla="*/ 245 h 1244"/>
                              <a:gd name="T168" fmla="+- 0 2383 1140"/>
                              <a:gd name="T169" fmla="*/ T168 w 1244"/>
                              <a:gd name="T170" fmla="+- 0 318 -304"/>
                              <a:gd name="T171" fmla="*/ 318 h 1244"/>
                              <a:gd name="T172" fmla="+- 0 2379 1140"/>
                              <a:gd name="T173" fmla="*/ T172 w 1244"/>
                              <a:gd name="T174" fmla="+- 0 390 -304"/>
                              <a:gd name="T175" fmla="*/ 390 h 1244"/>
                              <a:gd name="T176" fmla="+- 0 2367 1140"/>
                              <a:gd name="T177" fmla="*/ T176 w 1244"/>
                              <a:gd name="T178" fmla="+- 0 460 -304"/>
                              <a:gd name="T179" fmla="*/ 460 h 1244"/>
                              <a:gd name="T180" fmla="+- 0 2347 1140"/>
                              <a:gd name="T181" fmla="*/ T180 w 1244"/>
                              <a:gd name="T182" fmla="+- 0 528 -304"/>
                              <a:gd name="T183" fmla="*/ 528 h 1244"/>
                              <a:gd name="T184" fmla="+- 0 2320 1140"/>
                              <a:gd name="T185" fmla="*/ T184 w 1244"/>
                              <a:gd name="T186" fmla="+- 0 591 -304"/>
                              <a:gd name="T187" fmla="*/ 591 h 1244"/>
                              <a:gd name="T188" fmla="+- 0 2286 1140"/>
                              <a:gd name="T189" fmla="*/ T188 w 1244"/>
                              <a:gd name="T190" fmla="+- 0 651 -304"/>
                              <a:gd name="T191" fmla="*/ 651 h 1244"/>
                              <a:gd name="T192" fmla="+- 0 2247 1140"/>
                              <a:gd name="T193" fmla="*/ T192 w 1244"/>
                              <a:gd name="T194" fmla="+- 0 707 -304"/>
                              <a:gd name="T195" fmla="*/ 707 h 1244"/>
                              <a:gd name="T196" fmla="+- 0 2201 1140"/>
                              <a:gd name="T197" fmla="*/ T196 w 1244"/>
                              <a:gd name="T198" fmla="+- 0 757 -304"/>
                              <a:gd name="T199" fmla="*/ 757 h 1244"/>
                              <a:gd name="T200" fmla="+- 0 2150 1140"/>
                              <a:gd name="T201" fmla="*/ T200 w 1244"/>
                              <a:gd name="T202" fmla="+- 0 803 -304"/>
                              <a:gd name="T203" fmla="*/ 803 h 1244"/>
                              <a:gd name="T204" fmla="+- 0 2095 1140"/>
                              <a:gd name="T205" fmla="*/ T204 w 1244"/>
                              <a:gd name="T206" fmla="+- 0 843 -304"/>
                              <a:gd name="T207" fmla="*/ 843 h 1244"/>
                              <a:gd name="T208" fmla="+- 0 2035 1140"/>
                              <a:gd name="T209" fmla="*/ T208 w 1244"/>
                              <a:gd name="T210" fmla="+- 0 876 -304"/>
                              <a:gd name="T211" fmla="*/ 876 h 1244"/>
                              <a:gd name="T212" fmla="+- 0 1971 1140"/>
                              <a:gd name="T213" fmla="*/ T212 w 1244"/>
                              <a:gd name="T214" fmla="+- 0 903 -304"/>
                              <a:gd name="T215" fmla="*/ 903 h 1244"/>
                              <a:gd name="T216" fmla="+- 0 1904 1140"/>
                              <a:gd name="T217" fmla="*/ T216 w 1244"/>
                              <a:gd name="T218" fmla="+- 0 923 -304"/>
                              <a:gd name="T219" fmla="*/ 923 h 1244"/>
                              <a:gd name="T220" fmla="+- 0 1834 1140"/>
                              <a:gd name="T221" fmla="*/ T220 w 1244"/>
                              <a:gd name="T222" fmla="+- 0 935 -304"/>
                              <a:gd name="T223" fmla="*/ 935 h 1244"/>
                              <a:gd name="T224" fmla="+- 0 1762 1140"/>
                              <a:gd name="T225" fmla="*/ T224 w 1244"/>
                              <a:gd name="T226" fmla="+- 0 940 -304"/>
                              <a:gd name="T227" fmla="*/ 940 h 1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44" h="1244">
                                <a:moveTo>
                                  <a:pt x="622" y="1244"/>
                                </a:moveTo>
                                <a:lnTo>
                                  <a:pt x="549" y="1239"/>
                                </a:lnTo>
                                <a:lnTo>
                                  <a:pt x="479" y="1227"/>
                                </a:lnTo>
                                <a:lnTo>
                                  <a:pt x="412" y="1207"/>
                                </a:lnTo>
                                <a:lnTo>
                                  <a:pt x="348" y="1180"/>
                                </a:lnTo>
                                <a:lnTo>
                                  <a:pt x="288" y="1147"/>
                                </a:lnTo>
                                <a:lnTo>
                                  <a:pt x="233" y="1107"/>
                                </a:lnTo>
                                <a:lnTo>
                                  <a:pt x="182" y="1061"/>
                                </a:lnTo>
                                <a:lnTo>
                                  <a:pt x="137" y="1011"/>
                                </a:lnTo>
                                <a:lnTo>
                                  <a:pt x="97" y="955"/>
                                </a:lnTo>
                                <a:lnTo>
                                  <a:pt x="63" y="895"/>
                                </a:lnTo>
                                <a:lnTo>
                                  <a:pt x="36" y="832"/>
                                </a:lnTo>
                                <a:lnTo>
                                  <a:pt x="16" y="764"/>
                                </a:lnTo>
                                <a:lnTo>
                                  <a:pt x="4" y="694"/>
                                </a:lnTo>
                                <a:lnTo>
                                  <a:pt x="0" y="622"/>
                                </a:lnTo>
                                <a:lnTo>
                                  <a:pt x="4" y="549"/>
                                </a:lnTo>
                                <a:lnTo>
                                  <a:pt x="16" y="479"/>
                                </a:lnTo>
                                <a:lnTo>
                                  <a:pt x="36" y="412"/>
                                </a:lnTo>
                                <a:lnTo>
                                  <a:pt x="63" y="349"/>
                                </a:lnTo>
                                <a:lnTo>
                                  <a:pt x="97" y="289"/>
                                </a:lnTo>
                                <a:lnTo>
                                  <a:pt x="137" y="233"/>
                                </a:lnTo>
                                <a:lnTo>
                                  <a:pt x="182" y="182"/>
                                </a:lnTo>
                                <a:lnTo>
                                  <a:pt x="233" y="137"/>
                                </a:lnTo>
                                <a:lnTo>
                                  <a:pt x="288" y="97"/>
                                </a:lnTo>
                                <a:lnTo>
                                  <a:pt x="348" y="64"/>
                                </a:lnTo>
                                <a:lnTo>
                                  <a:pt x="412" y="37"/>
                                </a:lnTo>
                                <a:lnTo>
                                  <a:pt x="479" y="17"/>
                                </a:lnTo>
                                <a:lnTo>
                                  <a:pt x="549" y="4"/>
                                </a:lnTo>
                                <a:lnTo>
                                  <a:pt x="622" y="0"/>
                                </a:lnTo>
                                <a:lnTo>
                                  <a:pt x="694" y="4"/>
                                </a:lnTo>
                                <a:lnTo>
                                  <a:pt x="764" y="17"/>
                                </a:lnTo>
                                <a:lnTo>
                                  <a:pt x="831" y="37"/>
                                </a:lnTo>
                                <a:lnTo>
                                  <a:pt x="895" y="64"/>
                                </a:lnTo>
                                <a:lnTo>
                                  <a:pt x="955" y="97"/>
                                </a:lnTo>
                                <a:lnTo>
                                  <a:pt x="1010" y="137"/>
                                </a:lnTo>
                                <a:lnTo>
                                  <a:pt x="1061" y="182"/>
                                </a:lnTo>
                                <a:lnTo>
                                  <a:pt x="1107" y="233"/>
                                </a:lnTo>
                                <a:lnTo>
                                  <a:pt x="1146" y="289"/>
                                </a:lnTo>
                                <a:lnTo>
                                  <a:pt x="1180" y="349"/>
                                </a:lnTo>
                                <a:lnTo>
                                  <a:pt x="1207" y="412"/>
                                </a:lnTo>
                                <a:lnTo>
                                  <a:pt x="1227" y="479"/>
                                </a:lnTo>
                                <a:lnTo>
                                  <a:pt x="1239" y="549"/>
                                </a:lnTo>
                                <a:lnTo>
                                  <a:pt x="1243" y="622"/>
                                </a:lnTo>
                                <a:lnTo>
                                  <a:pt x="1239" y="694"/>
                                </a:lnTo>
                                <a:lnTo>
                                  <a:pt x="1227" y="764"/>
                                </a:lnTo>
                                <a:lnTo>
                                  <a:pt x="1207" y="832"/>
                                </a:lnTo>
                                <a:lnTo>
                                  <a:pt x="1180" y="895"/>
                                </a:lnTo>
                                <a:lnTo>
                                  <a:pt x="1146" y="955"/>
                                </a:lnTo>
                                <a:lnTo>
                                  <a:pt x="1107" y="1011"/>
                                </a:lnTo>
                                <a:lnTo>
                                  <a:pt x="1061" y="1061"/>
                                </a:lnTo>
                                <a:lnTo>
                                  <a:pt x="1010" y="1107"/>
                                </a:lnTo>
                                <a:lnTo>
                                  <a:pt x="955" y="1147"/>
                                </a:lnTo>
                                <a:lnTo>
                                  <a:pt x="895" y="1180"/>
                                </a:lnTo>
                                <a:lnTo>
                                  <a:pt x="831" y="1207"/>
                                </a:lnTo>
                                <a:lnTo>
                                  <a:pt x="764" y="1227"/>
                                </a:lnTo>
                                <a:lnTo>
                                  <a:pt x="694" y="1239"/>
                                </a:lnTo>
                                <a:lnTo>
                                  <a:pt x="622" y="1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8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445"/>
                            <a:ext cx="358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1723" y="447"/>
                            <a:ext cx="41" cy="1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9" y="445"/>
                            <a:ext cx="394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docshape10"/>
                        <wps:cNvSpPr>
                          <a:spLocks/>
                        </wps:cNvSpPr>
                        <wps:spPr bwMode="auto">
                          <a:xfrm>
                            <a:off x="1473" y="-160"/>
                            <a:ext cx="581" cy="540"/>
                          </a:xfrm>
                          <a:custGeom>
                            <a:avLst/>
                            <a:gdLst>
                              <a:gd name="T0" fmla="+- 0 1527 1474"/>
                              <a:gd name="T1" fmla="*/ T0 w 581"/>
                              <a:gd name="T2" fmla="+- 0 -2 -160"/>
                              <a:gd name="T3" fmla="*/ -2 h 540"/>
                              <a:gd name="T4" fmla="+- 0 1493 1474"/>
                              <a:gd name="T5" fmla="*/ T4 w 581"/>
                              <a:gd name="T6" fmla="+- 0 -8 -160"/>
                              <a:gd name="T7" fmla="*/ -8 h 540"/>
                              <a:gd name="T8" fmla="+- 0 1474 1474"/>
                              <a:gd name="T9" fmla="*/ T8 w 581"/>
                              <a:gd name="T10" fmla="+- 0 20 -160"/>
                              <a:gd name="T11" fmla="*/ 20 h 540"/>
                              <a:gd name="T12" fmla="+- 0 1483 1474"/>
                              <a:gd name="T13" fmla="*/ T12 w 581"/>
                              <a:gd name="T14" fmla="+- 0 217 -160"/>
                              <a:gd name="T15" fmla="*/ 217 h 540"/>
                              <a:gd name="T16" fmla="+- 0 1517 1474"/>
                              <a:gd name="T17" fmla="*/ T16 w 581"/>
                              <a:gd name="T18" fmla="+- 0 224 -160"/>
                              <a:gd name="T19" fmla="*/ 224 h 540"/>
                              <a:gd name="T20" fmla="+- 0 1536 1474"/>
                              <a:gd name="T21" fmla="*/ T20 w 581"/>
                              <a:gd name="T22" fmla="+- 0 196 -160"/>
                              <a:gd name="T23" fmla="*/ 196 h 540"/>
                              <a:gd name="T24" fmla="+- 0 1637 1474"/>
                              <a:gd name="T25" fmla="*/ T24 w 581"/>
                              <a:gd name="T26" fmla="+- 0 -81 -160"/>
                              <a:gd name="T27" fmla="*/ -81 h 540"/>
                              <a:gd name="T28" fmla="+- 0 1608 1474"/>
                              <a:gd name="T29" fmla="*/ T28 w 581"/>
                              <a:gd name="T30" fmla="+- 0 -100 -160"/>
                              <a:gd name="T31" fmla="*/ -100 h 540"/>
                              <a:gd name="T32" fmla="+- 0 1579 1474"/>
                              <a:gd name="T33" fmla="*/ T32 w 581"/>
                              <a:gd name="T34" fmla="+- 0 -81 -160"/>
                              <a:gd name="T35" fmla="*/ -81 h 540"/>
                              <a:gd name="T36" fmla="+- 0 1579 1474"/>
                              <a:gd name="T37" fmla="*/ T36 w 581"/>
                              <a:gd name="T38" fmla="+- 0 177 -160"/>
                              <a:gd name="T39" fmla="*/ 177 h 540"/>
                              <a:gd name="T40" fmla="+- 0 1608 1474"/>
                              <a:gd name="T41" fmla="*/ T40 w 581"/>
                              <a:gd name="T42" fmla="+- 0 196 -160"/>
                              <a:gd name="T43" fmla="*/ 196 h 540"/>
                              <a:gd name="T44" fmla="+- 0 1637 1474"/>
                              <a:gd name="T45" fmla="*/ T44 w 581"/>
                              <a:gd name="T46" fmla="+- 0 177 -160"/>
                              <a:gd name="T47" fmla="*/ 177 h 540"/>
                              <a:gd name="T48" fmla="+- 0 1742 1474"/>
                              <a:gd name="T49" fmla="*/ T48 w 581"/>
                              <a:gd name="T50" fmla="+- 0 -128 -160"/>
                              <a:gd name="T51" fmla="*/ -128 h 540"/>
                              <a:gd name="T52" fmla="+- 0 1723 1474"/>
                              <a:gd name="T53" fmla="*/ T52 w 581"/>
                              <a:gd name="T54" fmla="+- 0 -157 -160"/>
                              <a:gd name="T55" fmla="*/ -157 h 540"/>
                              <a:gd name="T56" fmla="+- 0 1690 1474"/>
                              <a:gd name="T57" fmla="*/ T56 w 581"/>
                              <a:gd name="T58" fmla="+- 0 -150 -160"/>
                              <a:gd name="T59" fmla="*/ -150 h 540"/>
                              <a:gd name="T60" fmla="+- 0 1680 1474"/>
                              <a:gd name="T61" fmla="*/ T60 w 581"/>
                              <a:gd name="T62" fmla="+- 0 138 -160"/>
                              <a:gd name="T63" fmla="*/ 138 h 540"/>
                              <a:gd name="T64" fmla="+- 0 1700 1474"/>
                              <a:gd name="T65" fmla="*/ T64 w 581"/>
                              <a:gd name="T66" fmla="+- 0 164 -160"/>
                              <a:gd name="T67" fmla="*/ 164 h 540"/>
                              <a:gd name="T68" fmla="+- 0 1733 1474"/>
                              <a:gd name="T69" fmla="*/ T68 w 581"/>
                              <a:gd name="T70" fmla="+- 0 158 -160"/>
                              <a:gd name="T71" fmla="*/ 158 h 540"/>
                              <a:gd name="T72" fmla="+- 0 1742 1474"/>
                              <a:gd name="T73" fmla="*/ T72 w 581"/>
                              <a:gd name="T74" fmla="+- 0 -128 -160"/>
                              <a:gd name="T75" fmla="*/ -128 h 540"/>
                              <a:gd name="T76" fmla="+- 0 1836 1474"/>
                              <a:gd name="T77" fmla="*/ T76 w 581"/>
                              <a:gd name="T78" fmla="+- 0 -60 -160"/>
                              <a:gd name="T79" fmla="*/ -60 h 540"/>
                              <a:gd name="T80" fmla="+- 0 1803 1474"/>
                              <a:gd name="T81" fmla="*/ T80 w 581"/>
                              <a:gd name="T82" fmla="+- 0 -66 -160"/>
                              <a:gd name="T83" fmla="*/ -66 h 540"/>
                              <a:gd name="T84" fmla="+- 0 1783 1474"/>
                              <a:gd name="T85" fmla="*/ T84 w 581"/>
                              <a:gd name="T86" fmla="+- 0 -40 -160"/>
                              <a:gd name="T87" fmla="*/ -40 h 540"/>
                              <a:gd name="T88" fmla="+- 0 1793 1474"/>
                              <a:gd name="T89" fmla="*/ T88 w 581"/>
                              <a:gd name="T90" fmla="+- 0 247 -160"/>
                              <a:gd name="T91" fmla="*/ 247 h 540"/>
                              <a:gd name="T92" fmla="+- 0 1826 1474"/>
                              <a:gd name="T93" fmla="*/ T92 w 581"/>
                              <a:gd name="T94" fmla="+- 0 253 -160"/>
                              <a:gd name="T95" fmla="*/ 253 h 540"/>
                              <a:gd name="T96" fmla="+- 0 1846 1474"/>
                              <a:gd name="T97" fmla="*/ T96 w 581"/>
                              <a:gd name="T98" fmla="+- 0 224 -160"/>
                              <a:gd name="T99" fmla="*/ 224 h 540"/>
                              <a:gd name="T100" fmla="+- 0 1948 1474"/>
                              <a:gd name="T101" fmla="*/ T100 w 581"/>
                              <a:gd name="T102" fmla="+- 0 -140 -160"/>
                              <a:gd name="T103" fmla="*/ -140 h 540"/>
                              <a:gd name="T104" fmla="+- 0 1918 1474"/>
                              <a:gd name="T105" fmla="*/ T104 w 581"/>
                              <a:gd name="T106" fmla="+- 0 -160 -160"/>
                              <a:gd name="T107" fmla="*/ -160 h 540"/>
                              <a:gd name="T108" fmla="+- 0 1889 1474"/>
                              <a:gd name="T109" fmla="*/ T108 w 581"/>
                              <a:gd name="T110" fmla="+- 0 -140 -160"/>
                              <a:gd name="T111" fmla="*/ -140 h 540"/>
                              <a:gd name="T112" fmla="+- 0 1889 1474"/>
                              <a:gd name="T113" fmla="*/ T112 w 581"/>
                              <a:gd name="T114" fmla="+- 0 266 -160"/>
                              <a:gd name="T115" fmla="*/ 266 h 540"/>
                              <a:gd name="T116" fmla="+- 0 1918 1474"/>
                              <a:gd name="T117" fmla="*/ T116 w 581"/>
                              <a:gd name="T118" fmla="+- 0 287 -160"/>
                              <a:gd name="T119" fmla="*/ 287 h 540"/>
                              <a:gd name="T120" fmla="+- 0 1948 1474"/>
                              <a:gd name="T121" fmla="*/ T120 w 581"/>
                              <a:gd name="T122" fmla="+- 0 266 -160"/>
                              <a:gd name="T123" fmla="*/ 266 h 540"/>
                              <a:gd name="T124" fmla="+- 0 1954 1474"/>
                              <a:gd name="T125" fmla="*/ T124 w 581"/>
                              <a:gd name="T126" fmla="+- 0 347 -160"/>
                              <a:gd name="T127" fmla="*/ 347 h 540"/>
                              <a:gd name="T128" fmla="+- 0 1931 1474"/>
                              <a:gd name="T129" fmla="*/ T128 w 581"/>
                              <a:gd name="T130" fmla="+- 0 318 -160"/>
                              <a:gd name="T131" fmla="*/ 318 h 540"/>
                              <a:gd name="T132" fmla="+- 0 1895 1474"/>
                              <a:gd name="T133" fmla="*/ T132 w 581"/>
                              <a:gd name="T134" fmla="+- 0 325 -160"/>
                              <a:gd name="T135" fmla="*/ 325 h 540"/>
                              <a:gd name="T136" fmla="+- 0 1887 1474"/>
                              <a:gd name="T137" fmla="*/ T136 w 581"/>
                              <a:gd name="T138" fmla="+- 0 361 -160"/>
                              <a:gd name="T139" fmla="*/ 361 h 540"/>
                              <a:gd name="T140" fmla="+- 0 1918 1474"/>
                              <a:gd name="T141" fmla="*/ T140 w 581"/>
                              <a:gd name="T142" fmla="+- 0 380 -160"/>
                              <a:gd name="T143" fmla="*/ 380 h 540"/>
                              <a:gd name="T144" fmla="+- 0 1951 1474"/>
                              <a:gd name="T145" fmla="*/ T144 w 581"/>
                              <a:gd name="T146" fmla="+- 0 361 -160"/>
                              <a:gd name="T147" fmla="*/ 361 h 540"/>
                              <a:gd name="T148" fmla="+- 0 2052 1474"/>
                              <a:gd name="T149" fmla="*/ T148 w 581"/>
                              <a:gd name="T150" fmla="+- 0 8 -160"/>
                              <a:gd name="T151" fmla="*/ 8 h 540"/>
                              <a:gd name="T152" fmla="+- 0 2023 1474"/>
                              <a:gd name="T153" fmla="*/ T152 w 581"/>
                              <a:gd name="T154" fmla="+- 0 -11 -160"/>
                              <a:gd name="T155" fmla="*/ -11 h 540"/>
                              <a:gd name="T156" fmla="+- 0 1994 1474"/>
                              <a:gd name="T157" fmla="*/ T156 w 581"/>
                              <a:gd name="T158" fmla="+- 0 8 -160"/>
                              <a:gd name="T159" fmla="*/ 8 h 540"/>
                              <a:gd name="T160" fmla="+- 0 1994 1474"/>
                              <a:gd name="T161" fmla="*/ T160 w 581"/>
                              <a:gd name="T162" fmla="+- 0 207 -160"/>
                              <a:gd name="T163" fmla="*/ 207 h 540"/>
                              <a:gd name="T164" fmla="+- 0 2023 1474"/>
                              <a:gd name="T165" fmla="*/ T164 w 581"/>
                              <a:gd name="T166" fmla="+- 0 227 -160"/>
                              <a:gd name="T167" fmla="*/ 227 h 540"/>
                              <a:gd name="T168" fmla="+- 0 2052 1474"/>
                              <a:gd name="T169" fmla="*/ T168 w 581"/>
                              <a:gd name="T170" fmla="+- 0 207 -160"/>
                              <a:gd name="T171" fmla="*/ 207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81" h="540">
                                <a:moveTo>
                                  <a:pt x="62" y="180"/>
                                </a:moveTo>
                                <a:lnTo>
                                  <a:pt x="59" y="168"/>
                                </a:lnTo>
                                <a:lnTo>
                                  <a:pt x="53" y="158"/>
                                </a:lnTo>
                                <a:lnTo>
                                  <a:pt x="43" y="152"/>
                                </a:lnTo>
                                <a:lnTo>
                                  <a:pt x="31" y="149"/>
                                </a:lnTo>
                                <a:lnTo>
                                  <a:pt x="19" y="152"/>
                                </a:lnTo>
                                <a:lnTo>
                                  <a:pt x="9" y="158"/>
                                </a:lnTo>
                                <a:lnTo>
                                  <a:pt x="2" y="168"/>
                                </a:lnTo>
                                <a:lnTo>
                                  <a:pt x="0" y="180"/>
                                </a:lnTo>
                                <a:lnTo>
                                  <a:pt x="0" y="356"/>
                                </a:lnTo>
                                <a:lnTo>
                                  <a:pt x="2" y="367"/>
                                </a:lnTo>
                                <a:lnTo>
                                  <a:pt x="9" y="377"/>
                                </a:lnTo>
                                <a:lnTo>
                                  <a:pt x="19" y="384"/>
                                </a:lnTo>
                                <a:lnTo>
                                  <a:pt x="31" y="387"/>
                                </a:lnTo>
                                <a:lnTo>
                                  <a:pt x="43" y="384"/>
                                </a:lnTo>
                                <a:lnTo>
                                  <a:pt x="53" y="377"/>
                                </a:lnTo>
                                <a:lnTo>
                                  <a:pt x="59" y="367"/>
                                </a:lnTo>
                                <a:lnTo>
                                  <a:pt x="62" y="356"/>
                                </a:lnTo>
                                <a:lnTo>
                                  <a:pt x="62" y="180"/>
                                </a:lnTo>
                                <a:close/>
                                <a:moveTo>
                                  <a:pt x="165" y="92"/>
                                </a:moveTo>
                                <a:lnTo>
                                  <a:pt x="163" y="79"/>
                                </a:lnTo>
                                <a:lnTo>
                                  <a:pt x="156" y="69"/>
                                </a:lnTo>
                                <a:lnTo>
                                  <a:pt x="146" y="62"/>
                                </a:lnTo>
                                <a:lnTo>
                                  <a:pt x="134" y="60"/>
                                </a:lnTo>
                                <a:lnTo>
                                  <a:pt x="122" y="62"/>
                                </a:lnTo>
                                <a:lnTo>
                                  <a:pt x="112" y="69"/>
                                </a:lnTo>
                                <a:lnTo>
                                  <a:pt x="105" y="79"/>
                                </a:lnTo>
                                <a:lnTo>
                                  <a:pt x="103" y="92"/>
                                </a:lnTo>
                                <a:lnTo>
                                  <a:pt x="103" y="324"/>
                                </a:lnTo>
                                <a:lnTo>
                                  <a:pt x="105" y="337"/>
                                </a:lnTo>
                                <a:lnTo>
                                  <a:pt x="112" y="347"/>
                                </a:lnTo>
                                <a:lnTo>
                                  <a:pt x="122" y="353"/>
                                </a:lnTo>
                                <a:lnTo>
                                  <a:pt x="134" y="356"/>
                                </a:lnTo>
                                <a:lnTo>
                                  <a:pt x="146" y="353"/>
                                </a:lnTo>
                                <a:lnTo>
                                  <a:pt x="156" y="347"/>
                                </a:lnTo>
                                <a:lnTo>
                                  <a:pt x="163" y="337"/>
                                </a:lnTo>
                                <a:lnTo>
                                  <a:pt x="165" y="324"/>
                                </a:lnTo>
                                <a:lnTo>
                                  <a:pt x="165" y="92"/>
                                </a:lnTo>
                                <a:close/>
                                <a:moveTo>
                                  <a:pt x="268" y="32"/>
                                </a:moveTo>
                                <a:lnTo>
                                  <a:pt x="266" y="20"/>
                                </a:lnTo>
                                <a:lnTo>
                                  <a:pt x="259" y="10"/>
                                </a:lnTo>
                                <a:lnTo>
                                  <a:pt x="249" y="3"/>
                                </a:lnTo>
                                <a:lnTo>
                                  <a:pt x="237" y="0"/>
                                </a:lnTo>
                                <a:lnTo>
                                  <a:pt x="226" y="3"/>
                                </a:lnTo>
                                <a:lnTo>
                                  <a:pt x="216" y="10"/>
                                </a:lnTo>
                                <a:lnTo>
                                  <a:pt x="209" y="20"/>
                                </a:lnTo>
                                <a:lnTo>
                                  <a:pt x="206" y="32"/>
                                </a:lnTo>
                                <a:lnTo>
                                  <a:pt x="206" y="298"/>
                                </a:lnTo>
                                <a:lnTo>
                                  <a:pt x="209" y="308"/>
                                </a:lnTo>
                                <a:lnTo>
                                  <a:pt x="216" y="318"/>
                                </a:lnTo>
                                <a:lnTo>
                                  <a:pt x="226" y="324"/>
                                </a:lnTo>
                                <a:lnTo>
                                  <a:pt x="237" y="327"/>
                                </a:lnTo>
                                <a:lnTo>
                                  <a:pt x="249" y="324"/>
                                </a:lnTo>
                                <a:lnTo>
                                  <a:pt x="259" y="318"/>
                                </a:lnTo>
                                <a:lnTo>
                                  <a:pt x="266" y="308"/>
                                </a:lnTo>
                                <a:lnTo>
                                  <a:pt x="268" y="298"/>
                                </a:lnTo>
                                <a:lnTo>
                                  <a:pt x="268" y="32"/>
                                </a:lnTo>
                                <a:close/>
                                <a:moveTo>
                                  <a:pt x="372" y="120"/>
                                </a:moveTo>
                                <a:lnTo>
                                  <a:pt x="369" y="109"/>
                                </a:lnTo>
                                <a:lnTo>
                                  <a:pt x="362" y="100"/>
                                </a:lnTo>
                                <a:lnTo>
                                  <a:pt x="352" y="94"/>
                                </a:lnTo>
                                <a:lnTo>
                                  <a:pt x="340" y="92"/>
                                </a:lnTo>
                                <a:lnTo>
                                  <a:pt x="329" y="94"/>
                                </a:lnTo>
                                <a:lnTo>
                                  <a:pt x="319" y="100"/>
                                </a:lnTo>
                                <a:lnTo>
                                  <a:pt x="312" y="109"/>
                                </a:lnTo>
                                <a:lnTo>
                                  <a:pt x="309" y="120"/>
                                </a:lnTo>
                                <a:lnTo>
                                  <a:pt x="309" y="384"/>
                                </a:lnTo>
                                <a:lnTo>
                                  <a:pt x="312" y="397"/>
                                </a:lnTo>
                                <a:lnTo>
                                  <a:pt x="319" y="407"/>
                                </a:lnTo>
                                <a:lnTo>
                                  <a:pt x="329" y="413"/>
                                </a:lnTo>
                                <a:lnTo>
                                  <a:pt x="340" y="416"/>
                                </a:lnTo>
                                <a:lnTo>
                                  <a:pt x="352" y="413"/>
                                </a:lnTo>
                                <a:lnTo>
                                  <a:pt x="362" y="407"/>
                                </a:lnTo>
                                <a:lnTo>
                                  <a:pt x="369" y="397"/>
                                </a:lnTo>
                                <a:lnTo>
                                  <a:pt x="372" y="384"/>
                                </a:lnTo>
                                <a:lnTo>
                                  <a:pt x="372" y="120"/>
                                </a:lnTo>
                                <a:close/>
                                <a:moveTo>
                                  <a:pt x="477" y="32"/>
                                </a:moveTo>
                                <a:lnTo>
                                  <a:pt x="474" y="20"/>
                                </a:lnTo>
                                <a:lnTo>
                                  <a:pt x="467" y="10"/>
                                </a:lnTo>
                                <a:lnTo>
                                  <a:pt x="456" y="3"/>
                                </a:lnTo>
                                <a:lnTo>
                                  <a:pt x="444" y="0"/>
                                </a:lnTo>
                                <a:lnTo>
                                  <a:pt x="433" y="3"/>
                                </a:lnTo>
                                <a:lnTo>
                                  <a:pt x="423" y="10"/>
                                </a:lnTo>
                                <a:lnTo>
                                  <a:pt x="415" y="20"/>
                                </a:lnTo>
                                <a:lnTo>
                                  <a:pt x="412" y="32"/>
                                </a:lnTo>
                                <a:lnTo>
                                  <a:pt x="412" y="416"/>
                                </a:lnTo>
                                <a:lnTo>
                                  <a:pt x="415" y="426"/>
                                </a:lnTo>
                                <a:lnTo>
                                  <a:pt x="423" y="437"/>
                                </a:lnTo>
                                <a:lnTo>
                                  <a:pt x="433" y="444"/>
                                </a:lnTo>
                                <a:lnTo>
                                  <a:pt x="444" y="447"/>
                                </a:lnTo>
                                <a:lnTo>
                                  <a:pt x="456" y="444"/>
                                </a:lnTo>
                                <a:lnTo>
                                  <a:pt x="467" y="437"/>
                                </a:lnTo>
                                <a:lnTo>
                                  <a:pt x="474" y="426"/>
                                </a:lnTo>
                                <a:lnTo>
                                  <a:pt x="477" y="416"/>
                                </a:lnTo>
                                <a:lnTo>
                                  <a:pt x="477" y="32"/>
                                </a:lnTo>
                                <a:close/>
                                <a:moveTo>
                                  <a:pt x="480" y="507"/>
                                </a:moveTo>
                                <a:lnTo>
                                  <a:pt x="477" y="495"/>
                                </a:lnTo>
                                <a:lnTo>
                                  <a:pt x="469" y="485"/>
                                </a:lnTo>
                                <a:lnTo>
                                  <a:pt x="457" y="478"/>
                                </a:lnTo>
                                <a:lnTo>
                                  <a:pt x="444" y="476"/>
                                </a:lnTo>
                                <a:lnTo>
                                  <a:pt x="431" y="478"/>
                                </a:lnTo>
                                <a:lnTo>
                                  <a:pt x="421" y="485"/>
                                </a:lnTo>
                                <a:lnTo>
                                  <a:pt x="413" y="495"/>
                                </a:lnTo>
                                <a:lnTo>
                                  <a:pt x="410" y="507"/>
                                </a:lnTo>
                                <a:lnTo>
                                  <a:pt x="413" y="521"/>
                                </a:lnTo>
                                <a:lnTo>
                                  <a:pt x="421" y="532"/>
                                </a:lnTo>
                                <a:lnTo>
                                  <a:pt x="431" y="538"/>
                                </a:lnTo>
                                <a:lnTo>
                                  <a:pt x="444" y="540"/>
                                </a:lnTo>
                                <a:lnTo>
                                  <a:pt x="457" y="538"/>
                                </a:lnTo>
                                <a:lnTo>
                                  <a:pt x="469" y="532"/>
                                </a:lnTo>
                                <a:lnTo>
                                  <a:pt x="477" y="521"/>
                                </a:lnTo>
                                <a:lnTo>
                                  <a:pt x="480" y="507"/>
                                </a:lnTo>
                                <a:close/>
                                <a:moveTo>
                                  <a:pt x="580" y="180"/>
                                </a:moveTo>
                                <a:lnTo>
                                  <a:pt x="578" y="168"/>
                                </a:lnTo>
                                <a:lnTo>
                                  <a:pt x="570" y="158"/>
                                </a:lnTo>
                                <a:lnTo>
                                  <a:pt x="560" y="152"/>
                                </a:lnTo>
                                <a:lnTo>
                                  <a:pt x="549" y="149"/>
                                </a:lnTo>
                                <a:lnTo>
                                  <a:pt x="536" y="152"/>
                                </a:lnTo>
                                <a:lnTo>
                                  <a:pt x="526" y="158"/>
                                </a:lnTo>
                                <a:lnTo>
                                  <a:pt x="520" y="168"/>
                                </a:lnTo>
                                <a:lnTo>
                                  <a:pt x="518" y="180"/>
                                </a:lnTo>
                                <a:lnTo>
                                  <a:pt x="518" y="356"/>
                                </a:lnTo>
                                <a:lnTo>
                                  <a:pt x="520" y="367"/>
                                </a:lnTo>
                                <a:lnTo>
                                  <a:pt x="526" y="377"/>
                                </a:lnTo>
                                <a:lnTo>
                                  <a:pt x="536" y="384"/>
                                </a:lnTo>
                                <a:lnTo>
                                  <a:pt x="549" y="387"/>
                                </a:lnTo>
                                <a:lnTo>
                                  <a:pt x="560" y="384"/>
                                </a:lnTo>
                                <a:lnTo>
                                  <a:pt x="570" y="377"/>
                                </a:lnTo>
                                <a:lnTo>
                                  <a:pt x="578" y="367"/>
                                </a:lnTo>
                                <a:lnTo>
                                  <a:pt x="580" y="356"/>
                                </a:lnTo>
                                <a:lnTo>
                                  <a:pt x="58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B22C2" id="docshapegroup5" o:spid="_x0000_s1026" style="position:absolute;margin-left:57pt;margin-top:-15.2pt;width:62.2pt;height:62.2pt;z-index:15729664;mso-position-horizontal-relative:page" coordorigin="1140,-304" coordsize="1244,1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">
                <v:shape id="docshape6" o:spid="_x0000_s1027" style="position:absolute;left:1140;top:-304;width:1244;height:1244;visibility:visible;mso-wrap-style:square;v-text-anchor:top" coordsize="1244,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" path="m622,1244r-73,-5l479,1227r-67,-20l348,1180r-60,-33l233,1107r-51,-46l137,1011,97,955,63,895,36,832,16,764,4,694,,622,4,549,16,479,36,412,63,349,97,289r40,-56l182,182r51,-45l288,97,348,64,412,37,479,17,549,4,622,r72,4l764,17r67,20l895,64r60,33l1010,137r51,45l1107,233r39,56l1180,349r27,63l1227,479r12,70l1243,622r-4,72l1227,764r-20,68l1180,895r-34,60l1107,1011r-46,50l1010,1107r-55,40l895,1180r-64,27l764,1227r-70,12l622,1244xe" fillcolor="#00a8cd" stroked="f">
                  <v:path arrowok="t" o:connecttype="custom" o:connectlocs="622,940;549,935;479,923;412,903;348,876;288,843;233,803;182,757;137,707;97,651;63,591;36,528;16,460;4,390;0,318;4,245;16,175;36,108;63,45;97,-15;137,-71;182,-122;233,-167;288,-207;348,-240;412,-267;479,-287;549,-300;622,-304;694,-300;764,-287;831,-267;895,-240;955,-207;1010,-167;1061,-122;1107,-71;1146,-15;1180,45;1207,108;1227,175;1239,245;1243,318;1239,390;1227,460;1207,528;1180,591;1146,651;1107,707;1061,757;1010,803;955,843;895,876;831,903;764,923;694,935;622,940" o:connectangles="0,0,0,0,0,0,0,0,0,0,0,0,0,0,0,0,0,0,0,0,0,0,0,0,0,0,0,0,0,0,0,0,0,0,0,0,0,0,0,0,0,0,0,0,0,0,0,0,0,0,0,0,0,0,0,0,0"/>
                </v:shape>
                <v:shape id="docshape7" o:spid="_x0000_s1028" type="#_x0000_t75" style="position:absolute;left:1317;top:445;width:358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">
                  <v:imagedata r:id="rId16" o:title=""/>
                </v:shape>
                <v:rect id="docshape8" o:spid="_x0000_s1029" style="position:absolute;left:1723;top:447;width:41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" stroked="f"/>
                <v:shape id="docshape9" o:spid="_x0000_s1030" type="#_x0000_t75" style="position:absolute;left:1819;top:445;width:394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">
                  <v:imagedata r:id="rId17" o:title=""/>
                </v:shape>
                <v:shape id="docshape10" o:spid="_x0000_s1031" style="position:absolute;left:1473;top:-160;width:581;height:540;visibility:visible;mso-wrap-style:square;v-text-anchor:top" coordsize="581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" path="m62,180l59,168,53,158,43,152,31,149r-12,3l9,158,2,168,,180,,356r2,11l9,377r10,7l31,387r12,-3l53,377r6,-10l62,356r,-176xm165,92l163,79,156,69,146,62,134,60r-12,2l112,69r-7,10l103,92r,232l105,337r7,10l122,353r12,3l146,353r10,-6l163,337r2,-13l165,92xm268,32l266,20,259,10,249,3,237,,226,3r-10,7l209,20r-3,12l206,298r3,10l216,318r10,6l237,327r12,-3l259,318r7,-10l268,298r,-266xm372,120r-3,-11l362,100,352,94,340,92r-11,2l319,100r-7,9l309,120r,264l312,397r7,10l329,413r11,3l352,413r10,-6l369,397r3,-13l372,120xm477,32l474,20,467,10,456,3,444,,433,3r-10,7l415,20r-3,12l412,416r3,10l423,437r10,7l444,447r12,-3l467,437r7,-11l477,416r,-384xm480,507r-3,-12l469,485r-12,-7l444,476r-13,2l421,485r-8,10l410,507r3,14l421,532r10,6l444,540r13,-2l469,532r8,-11l480,507xm580,180r-2,-12l570,158r-10,-6l549,149r-13,3l526,158r-6,10l518,180r,176l520,367r6,10l536,384r13,3l560,384r10,-7l578,367r2,-11l580,180xe" stroked="f">
                  <v:path arrowok="t" o:connecttype="custom" o:connectlocs="53,-2;19,-8;0,20;9,217;43,224;62,196;163,-81;134,-100;105,-81;105,177;134,196;163,177;268,-128;249,-157;216,-150;206,138;226,164;259,158;268,-128;362,-60;329,-66;309,-40;319,247;352,253;372,224;474,-140;444,-160;415,-140;415,266;444,287;474,266;480,347;457,318;421,325;413,361;444,380;477,361;578,8;549,-11;520,8;520,207;549,227;578,207" o:connectangles="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113DC2">
        <w:rPr>
          <w:color w:val="757579"/>
        </w:rPr>
        <w:t>Australia’s National</w:t>
      </w:r>
      <w:r w:rsidR="00113DC2">
        <w:rPr>
          <w:color w:val="757579"/>
          <w:spacing w:val="-52"/>
        </w:rPr>
        <w:t xml:space="preserve"> </w:t>
      </w:r>
      <w:r w:rsidR="00113DC2">
        <w:rPr>
          <w:color w:val="757579"/>
        </w:rPr>
        <w:t>Science</w:t>
      </w:r>
      <w:r w:rsidR="00113DC2">
        <w:rPr>
          <w:color w:val="757579"/>
          <w:spacing w:val="-9"/>
        </w:rPr>
        <w:t xml:space="preserve"> </w:t>
      </w:r>
      <w:r w:rsidR="00113DC2">
        <w:rPr>
          <w:color w:val="757579"/>
        </w:rPr>
        <w:t>Agency</w:t>
      </w:r>
    </w:p>
    <w:p w14:paraId="40C37E37" w14:textId="77777777" w:rsidR="003C7AB4" w:rsidRDefault="003C7AB4">
      <w:pPr>
        <w:pStyle w:val="BodyText"/>
        <w:rPr>
          <w:sz w:val="20"/>
        </w:rPr>
      </w:pPr>
    </w:p>
    <w:p w14:paraId="26CDD488" w14:textId="77777777" w:rsidR="003C7AB4" w:rsidRDefault="003C7AB4">
      <w:pPr>
        <w:pStyle w:val="BodyText"/>
        <w:rPr>
          <w:sz w:val="20"/>
        </w:rPr>
      </w:pPr>
    </w:p>
    <w:p w14:paraId="415F22FF" w14:textId="77777777" w:rsidR="003C7AB4" w:rsidRDefault="003C7AB4">
      <w:pPr>
        <w:pStyle w:val="BodyText"/>
        <w:rPr>
          <w:sz w:val="20"/>
        </w:rPr>
      </w:pPr>
    </w:p>
    <w:p w14:paraId="79CE7650" w14:textId="77777777" w:rsidR="003C7AB4" w:rsidRDefault="003C7AB4">
      <w:pPr>
        <w:pStyle w:val="BodyText"/>
        <w:rPr>
          <w:sz w:val="20"/>
        </w:rPr>
      </w:pPr>
    </w:p>
    <w:p w14:paraId="009DC790" w14:textId="77777777" w:rsidR="003C7AB4" w:rsidRDefault="00113DC2">
      <w:pPr>
        <w:spacing w:before="188" w:line="216" w:lineRule="auto"/>
        <w:ind w:left="152" w:right="334"/>
        <w:rPr>
          <w:b/>
          <w:sz w:val="72"/>
        </w:rPr>
      </w:pPr>
      <w:r>
        <w:rPr>
          <w:b/>
          <w:color w:val="757579"/>
          <w:sz w:val="72"/>
        </w:rPr>
        <w:t>Application</w:t>
      </w:r>
      <w:r>
        <w:rPr>
          <w:b/>
          <w:color w:val="757579"/>
          <w:spacing w:val="13"/>
          <w:sz w:val="72"/>
        </w:rPr>
        <w:t xml:space="preserve"> </w:t>
      </w:r>
      <w:r>
        <w:rPr>
          <w:b/>
          <w:color w:val="757579"/>
          <w:sz w:val="72"/>
        </w:rPr>
        <w:t>to</w:t>
      </w:r>
      <w:r>
        <w:rPr>
          <w:b/>
          <w:color w:val="757579"/>
          <w:spacing w:val="15"/>
          <w:sz w:val="72"/>
        </w:rPr>
        <w:t xml:space="preserve"> </w:t>
      </w:r>
      <w:r>
        <w:rPr>
          <w:b/>
          <w:color w:val="757579"/>
          <w:sz w:val="72"/>
        </w:rPr>
        <w:t>release</w:t>
      </w:r>
      <w:r>
        <w:rPr>
          <w:b/>
          <w:color w:val="757579"/>
          <w:spacing w:val="19"/>
          <w:sz w:val="72"/>
        </w:rPr>
        <w:t xml:space="preserve"> </w:t>
      </w:r>
      <w:r>
        <w:rPr>
          <w:b/>
          <w:color w:val="757579"/>
          <w:sz w:val="72"/>
        </w:rPr>
        <w:t>the</w:t>
      </w:r>
      <w:r>
        <w:rPr>
          <w:b/>
          <w:color w:val="757579"/>
          <w:spacing w:val="1"/>
          <w:sz w:val="72"/>
        </w:rPr>
        <w:t xml:space="preserve"> </w:t>
      </w:r>
      <w:proofErr w:type="spellStart"/>
      <w:r>
        <w:rPr>
          <w:b/>
          <w:color w:val="757579"/>
          <w:sz w:val="72"/>
        </w:rPr>
        <w:t>cabomba</w:t>
      </w:r>
      <w:proofErr w:type="spellEnd"/>
      <w:r>
        <w:rPr>
          <w:b/>
          <w:color w:val="757579"/>
          <w:spacing w:val="21"/>
          <w:sz w:val="72"/>
        </w:rPr>
        <w:t xml:space="preserve"> </w:t>
      </w:r>
      <w:r>
        <w:rPr>
          <w:b/>
          <w:color w:val="757579"/>
          <w:sz w:val="72"/>
        </w:rPr>
        <w:t>weevil</w:t>
      </w:r>
      <w:r>
        <w:rPr>
          <w:b/>
          <w:color w:val="757579"/>
          <w:spacing w:val="34"/>
          <w:sz w:val="72"/>
        </w:rPr>
        <w:t xml:space="preserve"> </w:t>
      </w:r>
      <w:proofErr w:type="spellStart"/>
      <w:r>
        <w:rPr>
          <w:b/>
          <w:i/>
          <w:color w:val="757579"/>
          <w:sz w:val="72"/>
        </w:rPr>
        <w:t>Hydrotimetes</w:t>
      </w:r>
      <w:proofErr w:type="spellEnd"/>
      <w:r>
        <w:rPr>
          <w:b/>
          <w:i/>
          <w:color w:val="757579"/>
          <w:spacing w:val="1"/>
          <w:sz w:val="72"/>
        </w:rPr>
        <w:t xml:space="preserve"> </w:t>
      </w:r>
      <w:proofErr w:type="spellStart"/>
      <w:r>
        <w:rPr>
          <w:b/>
          <w:i/>
          <w:color w:val="757579"/>
          <w:sz w:val="72"/>
        </w:rPr>
        <w:t>natans</w:t>
      </w:r>
      <w:proofErr w:type="spellEnd"/>
      <w:r>
        <w:rPr>
          <w:b/>
          <w:i/>
          <w:color w:val="757579"/>
          <w:spacing w:val="1"/>
          <w:sz w:val="72"/>
        </w:rPr>
        <w:t xml:space="preserve"> </w:t>
      </w:r>
      <w:r>
        <w:rPr>
          <w:b/>
          <w:color w:val="757579"/>
          <w:sz w:val="72"/>
        </w:rPr>
        <w:t>for</w:t>
      </w:r>
      <w:r>
        <w:rPr>
          <w:b/>
          <w:color w:val="757579"/>
          <w:spacing w:val="162"/>
          <w:sz w:val="72"/>
        </w:rPr>
        <w:t xml:space="preserve"> </w:t>
      </w:r>
      <w:r>
        <w:rPr>
          <w:b/>
          <w:color w:val="757579"/>
          <w:sz w:val="72"/>
        </w:rPr>
        <w:t>the biological</w:t>
      </w:r>
      <w:r>
        <w:rPr>
          <w:b/>
          <w:color w:val="757579"/>
          <w:spacing w:val="1"/>
          <w:sz w:val="72"/>
        </w:rPr>
        <w:t xml:space="preserve"> </w:t>
      </w:r>
      <w:r>
        <w:rPr>
          <w:b/>
          <w:color w:val="757579"/>
          <w:sz w:val="72"/>
        </w:rPr>
        <w:t>control</w:t>
      </w:r>
      <w:r>
        <w:rPr>
          <w:b/>
          <w:color w:val="757579"/>
          <w:spacing w:val="36"/>
          <w:sz w:val="72"/>
        </w:rPr>
        <w:t xml:space="preserve"> </w:t>
      </w:r>
      <w:r>
        <w:rPr>
          <w:b/>
          <w:color w:val="757579"/>
          <w:sz w:val="72"/>
        </w:rPr>
        <w:t>of</w:t>
      </w:r>
      <w:r>
        <w:rPr>
          <w:b/>
          <w:color w:val="757579"/>
          <w:spacing w:val="36"/>
          <w:sz w:val="72"/>
        </w:rPr>
        <w:t xml:space="preserve"> </w:t>
      </w:r>
      <w:proofErr w:type="spellStart"/>
      <w:r>
        <w:rPr>
          <w:b/>
          <w:i/>
          <w:color w:val="757579"/>
          <w:sz w:val="72"/>
        </w:rPr>
        <w:t>Cabomba</w:t>
      </w:r>
      <w:proofErr w:type="spellEnd"/>
      <w:r>
        <w:rPr>
          <w:b/>
          <w:i/>
          <w:color w:val="757579"/>
          <w:spacing w:val="36"/>
          <w:sz w:val="72"/>
        </w:rPr>
        <w:t xml:space="preserve"> </w:t>
      </w:r>
      <w:proofErr w:type="spellStart"/>
      <w:r>
        <w:rPr>
          <w:b/>
          <w:i/>
          <w:color w:val="757579"/>
          <w:sz w:val="72"/>
        </w:rPr>
        <w:t>caroliniana</w:t>
      </w:r>
      <w:proofErr w:type="spellEnd"/>
      <w:r>
        <w:rPr>
          <w:b/>
          <w:i/>
          <w:color w:val="757579"/>
          <w:spacing w:val="-159"/>
          <w:sz w:val="72"/>
        </w:rPr>
        <w:t xml:space="preserve"> </w:t>
      </w:r>
      <w:r>
        <w:rPr>
          <w:b/>
          <w:color w:val="757579"/>
          <w:sz w:val="72"/>
        </w:rPr>
        <w:t>in</w:t>
      </w:r>
      <w:r>
        <w:rPr>
          <w:b/>
          <w:color w:val="757579"/>
          <w:spacing w:val="9"/>
          <w:sz w:val="72"/>
        </w:rPr>
        <w:t xml:space="preserve"> </w:t>
      </w:r>
      <w:r>
        <w:rPr>
          <w:b/>
          <w:color w:val="757579"/>
          <w:sz w:val="72"/>
        </w:rPr>
        <w:t>Australia</w:t>
      </w:r>
    </w:p>
    <w:p w14:paraId="3FFD9363" w14:textId="02F6FBD1" w:rsidR="003C7AB4" w:rsidRDefault="00113DC2">
      <w:pPr>
        <w:pStyle w:val="BodyText"/>
        <w:spacing w:before="172" w:line="264" w:lineRule="auto"/>
        <w:ind w:left="152" w:right="6490"/>
      </w:pPr>
      <w:r>
        <w:t>21 May 2020</w:t>
      </w:r>
    </w:p>
    <w:p w14:paraId="7E0C2005" w14:textId="77777777" w:rsidR="003C7AB4" w:rsidRDefault="003C7AB4">
      <w:pPr>
        <w:spacing w:line="264" w:lineRule="auto"/>
        <w:sectPr w:rsidR="003C7AB4">
          <w:type w:val="continuous"/>
          <w:pgSz w:w="11910" w:h="16840"/>
          <w:pgMar w:top="1120" w:right="860" w:bottom="0" w:left="980" w:header="720" w:footer="720" w:gutter="0"/>
          <w:cols w:space="720"/>
        </w:sectPr>
      </w:pPr>
    </w:p>
    <w:p w14:paraId="32354A11" w14:textId="77777777" w:rsidR="003C7AB4" w:rsidRDefault="00113DC2">
      <w:pPr>
        <w:pStyle w:val="Heading1"/>
        <w:ind w:firstLine="0"/>
      </w:pPr>
      <w:r>
        <w:rPr>
          <w:color w:val="757579"/>
        </w:rPr>
        <w:lastRenderedPageBreak/>
        <w:t>Contents</w:t>
      </w:r>
    </w:p>
    <w:p w14:paraId="41673788" w14:textId="77777777" w:rsidR="003C7AB4" w:rsidRDefault="003C7AB4">
      <w:pPr>
        <w:sectPr w:rsidR="003C7AB4">
          <w:footerReference w:type="even" r:id="rId18"/>
          <w:footerReference w:type="default" r:id="rId19"/>
          <w:pgSz w:w="11910" w:h="16840"/>
          <w:pgMar w:top="1080" w:right="860" w:bottom="727" w:left="980" w:header="0" w:footer="708" w:gutter="0"/>
          <w:pgNumType w:start="2"/>
          <w:cols w:space="720"/>
        </w:sectPr>
      </w:pPr>
    </w:p>
    <w:sdt>
      <w:sdtPr>
        <w:id w:val="-1727830371"/>
        <w:docPartObj>
          <w:docPartGallery w:val="Table of Contents"/>
          <w:docPartUnique/>
        </w:docPartObj>
      </w:sdtPr>
      <w:sdtEndPr/>
      <w:sdtContent>
        <w:p w14:paraId="2FCA2F94" w14:textId="77777777" w:rsidR="003C7AB4" w:rsidRDefault="003F7B6B">
          <w:pPr>
            <w:pStyle w:val="TOC1"/>
            <w:tabs>
              <w:tab w:val="left" w:leader="dot" w:pos="9343"/>
            </w:tabs>
            <w:spacing w:before="937"/>
            <w:ind w:left="152" w:firstLine="0"/>
          </w:pPr>
          <w:hyperlink w:anchor="_TOC_250033" w:history="1">
            <w:r w:rsidR="00113DC2">
              <w:rPr>
                <w:color w:val="001C34"/>
              </w:rPr>
              <w:t>Acknowledgments</w:t>
            </w:r>
            <w:r w:rsidR="00113DC2">
              <w:rPr>
                <w:rFonts w:ascii="Times New Roman"/>
                <w:color w:val="001C34"/>
              </w:rPr>
              <w:tab/>
            </w:r>
            <w:r w:rsidR="00113DC2">
              <w:rPr>
                <w:color w:val="001C34"/>
              </w:rPr>
              <w:t>vi</w:t>
            </w:r>
          </w:hyperlink>
        </w:p>
        <w:p w14:paraId="7A900C11" w14:textId="77777777" w:rsidR="003C7AB4" w:rsidRDefault="003F7B6B">
          <w:pPr>
            <w:pStyle w:val="TOC1"/>
            <w:tabs>
              <w:tab w:val="left" w:leader="dot" w:pos="9288"/>
            </w:tabs>
            <w:spacing w:before="151"/>
            <w:ind w:left="152" w:firstLine="0"/>
          </w:pPr>
          <w:hyperlink w:anchor="_TOC_250032" w:history="1">
            <w:r w:rsidR="00113DC2">
              <w:rPr>
                <w:color w:val="001C34"/>
              </w:rPr>
              <w:t>Executive summary</w:t>
            </w:r>
            <w:r w:rsidR="00113DC2">
              <w:rPr>
                <w:rFonts w:ascii="Times New Roman"/>
                <w:color w:val="001C34"/>
              </w:rPr>
              <w:tab/>
            </w:r>
            <w:r w:rsidR="00113DC2">
              <w:rPr>
                <w:color w:val="001C34"/>
              </w:rPr>
              <w:t>vii</w:t>
            </w:r>
          </w:hyperlink>
        </w:p>
        <w:p w14:paraId="032BD713" w14:textId="77777777" w:rsidR="003C7AB4" w:rsidRDefault="00113DC2">
          <w:pPr>
            <w:pStyle w:val="TOC2"/>
            <w:numPr>
              <w:ilvl w:val="0"/>
              <w:numId w:val="7"/>
            </w:numPr>
            <w:tabs>
              <w:tab w:val="left" w:pos="889"/>
              <w:tab w:val="left" w:pos="890"/>
              <w:tab w:val="left" w:leader="dot" w:pos="9262"/>
            </w:tabs>
            <w:ind w:hanging="738"/>
            <w:rPr>
              <w:b w:val="0"/>
              <w:i w:val="0"/>
              <w:sz w:val="24"/>
            </w:rPr>
          </w:pPr>
          <w:r>
            <w:rPr>
              <w:b w:val="0"/>
              <w:i w:val="0"/>
              <w:color w:val="001C34"/>
              <w:sz w:val="24"/>
            </w:rPr>
            <w:t>Information</w:t>
          </w:r>
          <w:r>
            <w:rPr>
              <w:b w:val="0"/>
              <w:i w:val="0"/>
              <w:color w:val="001C34"/>
              <w:spacing w:val="2"/>
              <w:sz w:val="24"/>
            </w:rPr>
            <w:t xml:space="preserve"> </w:t>
          </w:r>
          <w:r>
            <w:rPr>
              <w:b w:val="0"/>
              <w:i w:val="0"/>
              <w:color w:val="001C34"/>
              <w:sz w:val="24"/>
            </w:rPr>
            <w:t>on</w:t>
          </w:r>
          <w:r>
            <w:rPr>
              <w:b w:val="0"/>
              <w:i w:val="0"/>
              <w:color w:val="001C34"/>
              <w:spacing w:val="-2"/>
              <w:sz w:val="24"/>
            </w:rPr>
            <w:t xml:space="preserve"> </w:t>
          </w:r>
          <w:r>
            <w:rPr>
              <w:b w:val="0"/>
              <w:i w:val="0"/>
              <w:color w:val="001C34"/>
              <w:sz w:val="24"/>
            </w:rPr>
            <w:t>the</w:t>
          </w:r>
          <w:r>
            <w:rPr>
              <w:b w:val="0"/>
              <w:i w:val="0"/>
              <w:color w:val="001C34"/>
              <w:spacing w:val="-3"/>
              <w:sz w:val="24"/>
            </w:rPr>
            <w:t xml:space="preserve"> </w:t>
          </w:r>
          <w:r>
            <w:rPr>
              <w:b w:val="0"/>
              <w:i w:val="0"/>
              <w:color w:val="001C34"/>
              <w:sz w:val="24"/>
            </w:rPr>
            <w:t>target</w:t>
          </w:r>
          <w:r>
            <w:rPr>
              <w:b w:val="0"/>
              <w:i w:val="0"/>
              <w:color w:val="001C34"/>
              <w:spacing w:val="1"/>
              <w:sz w:val="24"/>
            </w:rPr>
            <w:t xml:space="preserve"> </w:t>
          </w:r>
          <w:r>
            <w:rPr>
              <w:b w:val="0"/>
              <w:i w:val="0"/>
              <w:color w:val="001C34"/>
              <w:sz w:val="24"/>
            </w:rPr>
            <w:t>species,</w:t>
          </w:r>
          <w:r>
            <w:rPr>
              <w:b w:val="0"/>
              <w:i w:val="0"/>
              <w:color w:val="001C34"/>
              <w:spacing w:val="-4"/>
              <w:sz w:val="24"/>
            </w:rPr>
            <w:t xml:space="preserve"> </w:t>
          </w:r>
          <w:proofErr w:type="spellStart"/>
          <w:r>
            <w:rPr>
              <w:b w:val="0"/>
              <w:color w:val="001C34"/>
              <w:sz w:val="24"/>
            </w:rPr>
            <w:t>Cabomba</w:t>
          </w:r>
          <w:proofErr w:type="spellEnd"/>
          <w:r>
            <w:rPr>
              <w:b w:val="0"/>
              <w:color w:val="001C34"/>
              <w:spacing w:val="-2"/>
              <w:sz w:val="24"/>
            </w:rPr>
            <w:t xml:space="preserve"> </w:t>
          </w:r>
          <w:proofErr w:type="spellStart"/>
          <w:r>
            <w:rPr>
              <w:b w:val="0"/>
              <w:color w:val="001C34"/>
              <w:sz w:val="24"/>
            </w:rPr>
            <w:t>caroliniana</w:t>
          </w:r>
          <w:proofErr w:type="spellEnd"/>
          <w:r>
            <w:rPr>
              <w:rFonts w:ascii="Times New Roman"/>
              <w:b w:val="0"/>
              <w:color w:val="001C34"/>
              <w:sz w:val="24"/>
            </w:rPr>
            <w:tab/>
          </w:r>
          <w:r>
            <w:rPr>
              <w:b w:val="0"/>
              <w:i w:val="0"/>
              <w:color w:val="001C34"/>
              <w:sz w:val="24"/>
            </w:rPr>
            <w:t>10</w:t>
          </w:r>
        </w:p>
        <w:p w14:paraId="43E6A0C9" w14:textId="77777777" w:rsidR="003C7AB4" w:rsidRDefault="003F7B6B">
          <w:pPr>
            <w:pStyle w:val="TOC3"/>
            <w:numPr>
              <w:ilvl w:val="1"/>
              <w:numId w:val="7"/>
            </w:numPr>
            <w:tabs>
              <w:tab w:val="left" w:pos="1683"/>
              <w:tab w:val="left" w:pos="1684"/>
              <w:tab w:val="left" w:leader="dot" w:pos="9264"/>
            </w:tabs>
            <w:spacing w:before="148"/>
          </w:pPr>
          <w:hyperlink w:anchor="_TOC_250031" w:history="1">
            <w:r w:rsidR="00113DC2">
              <w:rPr>
                <w:color w:val="001C34"/>
              </w:rPr>
              <w:t>Taxonomy</w:t>
            </w:r>
            <w:r w:rsidR="00113DC2">
              <w:rPr>
                <w:rFonts w:ascii="Times New Roman"/>
                <w:color w:val="001C34"/>
              </w:rPr>
              <w:tab/>
            </w:r>
            <w:r w:rsidR="00113DC2">
              <w:rPr>
                <w:color w:val="001C34"/>
              </w:rPr>
              <w:t>10</w:t>
            </w:r>
          </w:hyperlink>
        </w:p>
        <w:p w14:paraId="01B3114C" w14:textId="77777777" w:rsidR="003C7AB4" w:rsidRDefault="003F7B6B">
          <w:pPr>
            <w:pStyle w:val="TOC3"/>
            <w:numPr>
              <w:ilvl w:val="1"/>
              <w:numId w:val="7"/>
            </w:numPr>
            <w:tabs>
              <w:tab w:val="left" w:pos="1683"/>
              <w:tab w:val="left" w:pos="1684"/>
              <w:tab w:val="left" w:leader="dot" w:pos="9262"/>
            </w:tabs>
            <w:spacing w:before="151"/>
          </w:pPr>
          <w:hyperlink w:anchor="_TOC_250030" w:history="1">
            <w:r w:rsidR="00113DC2">
              <w:rPr>
                <w:color w:val="001C34"/>
              </w:rPr>
              <w:t>Description</w:t>
            </w:r>
            <w:r w:rsidR="00113DC2">
              <w:rPr>
                <w:rFonts w:ascii="Times New Roman"/>
                <w:color w:val="001C34"/>
              </w:rPr>
              <w:tab/>
            </w:r>
            <w:r w:rsidR="00113DC2">
              <w:rPr>
                <w:color w:val="001C34"/>
              </w:rPr>
              <w:t>12</w:t>
            </w:r>
          </w:hyperlink>
        </w:p>
        <w:p w14:paraId="4DAB45A8" w14:textId="77777777" w:rsidR="003C7AB4" w:rsidRDefault="003F7B6B">
          <w:pPr>
            <w:pStyle w:val="TOC3"/>
            <w:numPr>
              <w:ilvl w:val="1"/>
              <w:numId w:val="7"/>
            </w:numPr>
            <w:tabs>
              <w:tab w:val="left" w:pos="1683"/>
              <w:tab w:val="left" w:pos="1684"/>
              <w:tab w:val="left" w:leader="dot" w:pos="9262"/>
            </w:tabs>
          </w:pPr>
          <w:hyperlink w:anchor="_TOC_250029" w:history="1">
            <w:r w:rsidR="00113DC2">
              <w:rPr>
                <w:color w:val="001C34"/>
              </w:rPr>
              <w:t>Distribution</w:t>
            </w:r>
            <w:r w:rsidR="00113DC2">
              <w:rPr>
                <w:rFonts w:ascii="Times New Roman"/>
                <w:color w:val="001C34"/>
              </w:rPr>
              <w:tab/>
            </w:r>
            <w:r w:rsidR="00113DC2">
              <w:rPr>
                <w:color w:val="001C34"/>
              </w:rPr>
              <w:t>13</w:t>
            </w:r>
          </w:hyperlink>
        </w:p>
        <w:p w14:paraId="3E9C2EF3" w14:textId="77777777" w:rsidR="003C7AB4" w:rsidRDefault="003F7B6B">
          <w:pPr>
            <w:pStyle w:val="TOC3"/>
            <w:numPr>
              <w:ilvl w:val="1"/>
              <w:numId w:val="7"/>
            </w:numPr>
            <w:tabs>
              <w:tab w:val="left" w:pos="1683"/>
              <w:tab w:val="left" w:pos="1684"/>
              <w:tab w:val="left" w:leader="dot" w:pos="9263"/>
            </w:tabs>
          </w:pPr>
          <w:hyperlink w:anchor="_TOC_250028" w:history="1">
            <w:r w:rsidR="00113DC2">
              <w:rPr>
                <w:color w:val="001C34"/>
              </w:rPr>
              <w:t>Ecology</w:t>
            </w:r>
            <w:r w:rsidR="00113DC2">
              <w:rPr>
                <w:rFonts w:ascii="Times New Roman"/>
                <w:color w:val="001C34"/>
              </w:rPr>
              <w:tab/>
            </w:r>
            <w:r w:rsidR="00113DC2">
              <w:rPr>
                <w:color w:val="001C34"/>
              </w:rPr>
              <w:t>15</w:t>
            </w:r>
          </w:hyperlink>
        </w:p>
        <w:p w14:paraId="08C206DC" w14:textId="77777777" w:rsidR="003C7AB4" w:rsidRDefault="003F7B6B">
          <w:pPr>
            <w:pStyle w:val="TOC3"/>
            <w:numPr>
              <w:ilvl w:val="1"/>
              <w:numId w:val="7"/>
            </w:numPr>
            <w:tabs>
              <w:tab w:val="left" w:pos="1683"/>
              <w:tab w:val="left" w:pos="1684"/>
              <w:tab w:val="left" w:leader="dot" w:pos="9263"/>
            </w:tabs>
            <w:spacing w:before="148"/>
          </w:pPr>
          <w:hyperlink w:anchor="_TOC_250027" w:history="1">
            <w:r w:rsidR="00113DC2">
              <w:rPr>
                <w:color w:val="001C34"/>
              </w:rPr>
              <w:t>Importance</w:t>
            </w:r>
            <w:r w:rsidR="00113DC2">
              <w:rPr>
                <w:rFonts w:ascii="Times New Roman"/>
                <w:color w:val="001C34"/>
              </w:rPr>
              <w:tab/>
            </w:r>
            <w:r w:rsidR="00113DC2">
              <w:rPr>
                <w:color w:val="001C34"/>
              </w:rPr>
              <w:t>16</w:t>
            </w:r>
          </w:hyperlink>
        </w:p>
        <w:p w14:paraId="168DCC96" w14:textId="77777777" w:rsidR="003C7AB4" w:rsidRDefault="003F7B6B">
          <w:pPr>
            <w:pStyle w:val="TOC3"/>
            <w:numPr>
              <w:ilvl w:val="1"/>
              <w:numId w:val="7"/>
            </w:numPr>
            <w:tabs>
              <w:tab w:val="left" w:pos="1683"/>
              <w:tab w:val="left" w:pos="1684"/>
              <w:tab w:val="left" w:leader="dot" w:pos="9264"/>
            </w:tabs>
            <w:spacing w:before="151"/>
          </w:pPr>
          <w:hyperlink w:anchor="_TOC_250026" w:history="1">
            <w:r w:rsidR="00113DC2">
              <w:rPr>
                <w:color w:val="001C34"/>
              </w:rPr>
              <w:t>Current control</w:t>
            </w:r>
            <w:r w:rsidR="00113DC2">
              <w:rPr>
                <w:color w:val="001C34"/>
                <w:spacing w:val="-3"/>
              </w:rPr>
              <w:t xml:space="preserve"> </w:t>
            </w:r>
            <w:r w:rsidR="00113DC2">
              <w:rPr>
                <w:color w:val="001C34"/>
              </w:rPr>
              <w:t>methods</w:t>
            </w:r>
            <w:r w:rsidR="00113DC2">
              <w:rPr>
                <w:rFonts w:ascii="Times New Roman"/>
                <w:color w:val="001C34"/>
              </w:rPr>
              <w:tab/>
            </w:r>
            <w:r w:rsidR="00113DC2">
              <w:rPr>
                <w:color w:val="001C34"/>
              </w:rPr>
              <w:t>17</w:t>
            </w:r>
          </w:hyperlink>
        </w:p>
        <w:p w14:paraId="58EE65D7" w14:textId="77777777" w:rsidR="003C7AB4" w:rsidRDefault="003F7B6B">
          <w:pPr>
            <w:pStyle w:val="TOC3"/>
            <w:numPr>
              <w:ilvl w:val="1"/>
              <w:numId w:val="7"/>
            </w:numPr>
            <w:tabs>
              <w:tab w:val="left" w:pos="1683"/>
              <w:tab w:val="left" w:pos="1684"/>
              <w:tab w:val="left" w:leader="dot" w:pos="9262"/>
            </w:tabs>
            <w:spacing w:line="264" w:lineRule="auto"/>
            <w:ind w:left="889" w:right="558" w:firstLine="0"/>
          </w:pPr>
          <w:hyperlink w:anchor="_TOC_250025" w:history="1">
            <w:r w:rsidR="00113DC2">
              <w:rPr>
                <w:color w:val="001C34"/>
              </w:rPr>
              <w:t>Information on all other relevant Commonwealth, State, Territory legislative</w:t>
            </w:r>
            <w:r w:rsidR="00113DC2">
              <w:rPr>
                <w:color w:val="001C34"/>
                <w:spacing w:val="1"/>
              </w:rPr>
              <w:t xml:space="preserve"> </w:t>
            </w:r>
            <w:r w:rsidR="00113DC2">
              <w:rPr>
                <w:color w:val="001C34"/>
              </w:rPr>
              <w:t>controls</w:t>
            </w:r>
            <w:r w:rsidR="00113DC2">
              <w:rPr>
                <w:color w:val="001C34"/>
                <w:spacing w:val="-3"/>
              </w:rPr>
              <w:t xml:space="preserve"> </w:t>
            </w:r>
            <w:r w:rsidR="00113DC2">
              <w:rPr>
                <w:color w:val="001C34"/>
              </w:rPr>
              <w:t>of</w:t>
            </w:r>
            <w:r w:rsidR="00113DC2">
              <w:rPr>
                <w:color w:val="001C34"/>
                <w:spacing w:val="-2"/>
              </w:rPr>
              <w:t xml:space="preserve"> </w:t>
            </w:r>
            <w:r w:rsidR="00113DC2">
              <w:rPr>
                <w:color w:val="001C34"/>
              </w:rPr>
              <w:t>the</w:t>
            </w:r>
            <w:r w:rsidR="00113DC2">
              <w:rPr>
                <w:color w:val="001C34"/>
                <w:spacing w:val="-2"/>
              </w:rPr>
              <w:t xml:space="preserve"> </w:t>
            </w:r>
            <w:r w:rsidR="00113DC2">
              <w:rPr>
                <w:color w:val="001C34"/>
              </w:rPr>
              <w:t>target</w:t>
            </w:r>
            <w:r w:rsidR="00113DC2">
              <w:rPr>
                <w:color w:val="001C34"/>
                <w:spacing w:val="1"/>
              </w:rPr>
              <w:t xml:space="preserve"> </w:t>
            </w:r>
            <w:r w:rsidR="00113DC2">
              <w:rPr>
                <w:color w:val="001C34"/>
              </w:rPr>
              <w:t>species</w:t>
            </w:r>
            <w:r w:rsidR="00113DC2">
              <w:rPr>
                <w:rFonts w:ascii="Times New Roman"/>
                <w:color w:val="001C34"/>
              </w:rPr>
              <w:tab/>
            </w:r>
            <w:r w:rsidR="00113DC2">
              <w:rPr>
                <w:color w:val="001C34"/>
                <w:spacing w:val="-1"/>
              </w:rPr>
              <w:t>18</w:t>
            </w:r>
          </w:hyperlink>
        </w:p>
        <w:p w14:paraId="4CC5D0A8" w14:textId="77777777" w:rsidR="003C7AB4" w:rsidRDefault="003F7B6B">
          <w:pPr>
            <w:pStyle w:val="TOC3"/>
            <w:numPr>
              <w:ilvl w:val="1"/>
              <w:numId w:val="7"/>
            </w:numPr>
            <w:tabs>
              <w:tab w:val="left" w:pos="1683"/>
              <w:tab w:val="left" w:pos="1684"/>
              <w:tab w:val="left" w:leader="dot" w:pos="9262"/>
            </w:tabs>
            <w:spacing w:before="121"/>
          </w:pPr>
          <w:hyperlink w:anchor="_TOC_250024" w:history="1">
            <w:r w:rsidR="00113DC2">
              <w:rPr>
                <w:color w:val="001C34"/>
              </w:rPr>
              <w:t>Stakeholder</w:t>
            </w:r>
            <w:r w:rsidR="00113DC2">
              <w:rPr>
                <w:color w:val="001C34"/>
                <w:spacing w:val="1"/>
              </w:rPr>
              <w:t xml:space="preserve"> </w:t>
            </w:r>
            <w:r w:rsidR="00113DC2">
              <w:rPr>
                <w:color w:val="001C34"/>
              </w:rPr>
              <w:t>consultation</w:t>
            </w:r>
            <w:r w:rsidR="00113DC2">
              <w:rPr>
                <w:rFonts w:ascii="Times New Roman"/>
                <w:color w:val="001C34"/>
              </w:rPr>
              <w:tab/>
            </w:r>
            <w:r w:rsidR="00113DC2">
              <w:rPr>
                <w:color w:val="001C34"/>
              </w:rPr>
              <w:t>18</w:t>
            </w:r>
          </w:hyperlink>
        </w:p>
        <w:p w14:paraId="5BE297EB" w14:textId="77777777" w:rsidR="003C7AB4" w:rsidRDefault="003F7B6B">
          <w:pPr>
            <w:pStyle w:val="TOC3"/>
            <w:numPr>
              <w:ilvl w:val="1"/>
              <w:numId w:val="7"/>
            </w:numPr>
            <w:tabs>
              <w:tab w:val="left" w:pos="1683"/>
              <w:tab w:val="left" w:pos="1684"/>
              <w:tab w:val="left" w:leader="dot" w:pos="9264"/>
            </w:tabs>
          </w:pPr>
          <w:hyperlink w:anchor="_TOC_250023" w:history="1">
            <w:r w:rsidR="00113DC2">
              <w:rPr>
                <w:color w:val="001C34"/>
              </w:rPr>
              <w:t>When</w:t>
            </w:r>
            <w:r w:rsidR="00113DC2">
              <w:rPr>
                <w:color w:val="001C34"/>
                <w:spacing w:val="-1"/>
              </w:rPr>
              <w:t xml:space="preserve"> </w:t>
            </w:r>
            <w:r w:rsidR="00113DC2">
              <w:rPr>
                <w:color w:val="001C34"/>
              </w:rPr>
              <w:t>the</w:t>
            </w:r>
            <w:r w:rsidR="00113DC2">
              <w:rPr>
                <w:color w:val="001C34"/>
                <w:spacing w:val="-2"/>
              </w:rPr>
              <w:t xml:space="preserve"> </w:t>
            </w:r>
            <w:r w:rsidR="00113DC2">
              <w:rPr>
                <w:color w:val="001C34"/>
              </w:rPr>
              <w:t>target</w:t>
            </w:r>
            <w:r w:rsidR="00113DC2">
              <w:rPr>
                <w:color w:val="001C34"/>
                <w:spacing w:val="1"/>
              </w:rPr>
              <w:t xml:space="preserve"> </w:t>
            </w:r>
            <w:r w:rsidR="00113DC2">
              <w:rPr>
                <w:color w:val="001C34"/>
              </w:rPr>
              <w:t>species</w:t>
            </w:r>
            <w:r w:rsidR="00113DC2">
              <w:rPr>
                <w:color w:val="001C34"/>
                <w:spacing w:val="-2"/>
              </w:rPr>
              <w:t xml:space="preserve"> </w:t>
            </w:r>
            <w:r w:rsidR="00113DC2">
              <w:rPr>
                <w:color w:val="001C34"/>
              </w:rPr>
              <w:t>was approved</w:t>
            </w:r>
            <w:r w:rsidR="00113DC2">
              <w:rPr>
                <w:color w:val="001C34"/>
                <w:spacing w:val="-3"/>
              </w:rPr>
              <w:t xml:space="preserve"> </w:t>
            </w:r>
            <w:r w:rsidR="00113DC2">
              <w:rPr>
                <w:color w:val="001C34"/>
              </w:rPr>
              <w:t>for</w:t>
            </w:r>
            <w:r w:rsidR="00113DC2">
              <w:rPr>
                <w:color w:val="001C34"/>
                <w:spacing w:val="-2"/>
              </w:rPr>
              <w:t xml:space="preserve"> </w:t>
            </w:r>
            <w:r w:rsidR="00113DC2">
              <w:rPr>
                <w:color w:val="001C34"/>
              </w:rPr>
              <w:t>biological control</w:t>
            </w:r>
            <w:r w:rsidR="00113DC2">
              <w:rPr>
                <w:rFonts w:ascii="Times New Roman"/>
                <w:color w:val="001C34"/>
              </w:rPr>
              <w:tab/>
            </w:r>
            <w:r w:rsidR="00113DC2">
              <w:rPr>
                <w:color w:val="001C34"/>
              </w:rPr>
              <w:t>19</w:t>
            </w:r>
          </w:hyperlink>
        </w:p>
        <w:p w14:paraId="1EEAF8E0" w14:textId="77777777" w:rsidR="003C7AB4" w:rsidRDefault="00113DC2">
          <w:pPr>
            <w:pStyle w:val="TOC4"/>
            <w:numPr>
              <w:ilvl w:val="1"/>
              <w:numId w:val="7"/>
            </w:numPr>
            <w:tabs>
              <w:tab w:val="left" w:pos="1683"/>
              <w:tab w:val="left" w:pos="1684"/>
              <w:tab w:val="left" w:leader="dot" w:pos="9262"/>
            </w:tabs>
            <w:spacing w:before="148"/>
            <w:rPr>
              <w:b w:val="0"/>
              <w:i w:val="0"/>
              <w:sz w:val="24"/>
            </w:rPr>
          </w:pPr>
          <w:r>
            <w:rPr>
              <w:b w:val="0"/>
              <w:i w:val="0"/>
              <w:color w:val="001C34"/>
              <w:sz w:val="24"/>
            </w:rPr>
            <w:t>History</w:t>
          </w:r>
          <w:r>
            <w:rPr>
              <w:b w:val="0"/>
              <w:i w:val="0"/>
              <w:color w:val="001C34"/>
              <w:spacing w:val="-1"/>
              <w:sz w:val="24"/>
            </w:rPr>
            <w:t xml:space="preserve"> </w:t>
          </w:r>
          <w:r>
            <w:rPr>
              <w:b w:val="0"/>
              <w:i w:val="0"/>
              <w:color w:val="001C34"/>
              <w:sz w:val="24"/>
            </w:rPr>
            <w:t>of</w:t>
          </w:r>
          <w:r>
            <w:rPr>
              <w:b w:val="0"/>
              <w:i w:val="0"/>
              <w:color w:val="001C34"/>
              <w:spacing w:val="-3"/>
              <w:sz w:val="24"/>
            </w:rPr>
            <w:t xml:space="preserve"> </w:t>
          </w:r>
          <w:r>
            <w:rPr>
              <w:b w:val="0"/>
              <w:i w:val="0"/>
              <w:color w:val="001C34"/>
              <w:sz w:val="24"/>
            </w:rPr>
            <w:t>biological control</w:t>
          </w:r>
          <w:r>
            <w:rPr>
              <w:b w:val="0"/>
              <w:i w:val="0"/>
              <w:color w:val="001C34"/>
              <w:spacing w:val="-1"/>
              <w:sz w:val="24"/>
            </w:rPr>
            <w:t xml:space="preserve"> </w:t>
          </w:r>
          <w:r>
            <w:rPr>
              <w:b w:val="0"/>
              <w:i w:val="0"/>
              <w:color w:val="001C34"/>
              <w:sz w:val="24"/>
            </w:rPr>
            <w:t>of</w:t>
          </w:r>
          <w:r>
            <w:rPr>
              <w:b w:val="0"/>
              <w:i w:val="0"/>
              <w:color w:val="001C34"/>
              <w:spacing w:val="3"/>
              <w:sz w:val="24"/>
            </w:rPr>
            <w:t xml:space="preserve"> </w:t>
          </w:r>
          <w:r>
            <w:rPr>
              <w:b w:val="0"/>
              <w:color w:val="001C34"/>
              <w:sz w:val="24"/>
            </w:rPr>
            <w:t>C.</w:t>
          </w:r>
          <w:r>
            <w:rPr>
              <w:b w:val="0"/>
              <w:color w:val="001C34"/>
              <w:spacing w:val="-1"/>
              <w:sz w:val="24"/>
            </w:rPr>
            <w:t xml:space="preserve"> </w:t>
          </w:r>
          <w:proofErr w:type="spellStart"/>
          <w:r>
            <w:rPr>
              <w:b w:val="0"/>
              <w:color w:val="001C34"/>
              <w:sz w:val="24"/>
            </w:rPr>
            <w:t>caroliniana</w:t>
          </w:r>
          <w:proofErr w:type="spellEnd"/>
          <w:r>
            <w:rPr>
              <w:rFonts w:ascii="Times New Roman"/>
              <w:b w:val="0"/>
              <w:color w:val="001C34"/>
              <w:sz w:val="24"/>
            </w:rPr>
            <w:tab/>
          </w:r>
          <w:r>
            <w:rPr>
              <w:b w:val="0"/>
              <w:i w:val="0"/>
              <w:color w:val="001C34"/>
              <w:sz w:val="24"/>
            </w:rPr>
            <w:t>19</w:t>
          </w:r>
        </w:p>
        <w:p w14:paraId="375A6F6F" w14:textId="77777777" w:rsidR="003C7AB4" w:rsidRDefault="00113DC2">
          <w:pPr>
            <w:pStyle w:val="TOC2"/>
            <w:numPr>
              <w:ilvl w:val="0"/>
              <w:numId w:val="7"/>
            </w:numPr>
            <w:tabs>
              <w:tab w:val="left" w:pos="889"/>
              <w:tab w:val="left" w:pos="890"/>
              <w:tab w:val="left" w:leader="dot" w:pos="9263"/>
            </w:tabs>
            <w:ind w:hanging="738"/>
            <w:rPr>
              <w:b w:val="0"/>
              <w:i w:val="0"/>
              <w:sz w:val="24"/>
            </w:rPr>
          </w:pPr>
          <w:r>
            <w:rPr>
              <w:b w:val="0"/>
              <w:i w:val="0"/>
              <w:color w:val="001C34"/>
              <w:sz w:val="24"/>
            </w:rPr>
            <w:t>Information</w:t>
          </w:r>
          <w:r>
            <w:rPr>
              <w:b w:val="0"/>
              <w:i w:val="0"/>
              <w:color w:val="001C34"/>
              <w:spacing w:val="2"/>
              <w:sz w:val="24"/>
            </w:rPr>
            <w:t xml:space="preserve"> </w:t>
          </w:r>
          <w:r>
            <w:rPr>
              <w:b w:val="0"/>
              <w:i w:val="0"/>
              <w:color w:val="001C34"/>
              <w:sz w:val="24"/>
            </w:rPr>
            <w:t>on</w:t>
          </w:r>
          <w:r>
            <w:rPr>
              <w:b w:val="0"/>
              <w:i w:val="0"/>
              <w:color w:val="001C34"/>
              <w:spacing w:val="-3"/>
              <w:sz w:val="24"/>
            </w:rPr>
            <w:t xml:space="preserve"> </w:t>
          </w:r>
          <w:r>
            <w:rPr>
              <w:b w:val="0"/>
              <w:i w:val="0"/>
              <w:color w:val="001C34"/>
              <w:sz w:val="24"/>
            </w:rPr>
            <w:t>the</w:t>
          </w:r>
          <w:r>
            <w:rPr>
              <w:b w:val="0"/>
              <w:i w:val="0"/>
              <w:color w:val="001C34"/>
              <w:spacing w:val="-3"/>
              <w:sz w:val="24"/>
            </w:rPr>
            <w:t xml:space="preserve"> </w:t>
          </w:r>
          <w:r>
            <w:rPr>
              <w:b w:val="0"/>
              <w:i w:val="0"/>
              <w:color w:val="001C34"/>
              <w:sz w:val="24"/>
            </w:rPr>
            <w:t>potential</w:t>
          </w:r>
          <w:r>
            <w:rPr>
              <w:b w:val="0"/>
              <w:i w:val="0"/>
              <w:color w:val="001C34"/>
              <w:spacing w:val="-4"/>
              <w:sz w:val="24"/>
            </w:rPr>
            <w:t xml:space="preserve"> </w:t>
          </w:r>
          <w:r>
            <w:rPr>
              <w:b w:val="0"/>
              <w:i w:val="0"/>
              <w:color w:val="001C34"/>
              <w:sz w:val="24"/>
            </w:rPr>
            <w:t>agent,</w:t>
          </w:r>
          <w:r>
            <w:rPr>
              <w:b w:val="0"/>
              <w:i w:val="0"/>
              <w:color w:val="001C34"/>
              <w:spacing w:val="-1"/>
              <w:sz w:val="24"/>
            </w:rPr>
            <w:t xml:space="preserve"> </w:t>
          </w:r>
          <w:proofErr w:type="spellStart"/>
          <w:r>
            <w:rPr>
              <w:b w:val="0"/>
              <w:color w:val="001C34"/>
              <w:sz w:val="24"/>
            </w:rPr>
            <w:t>Hydrotimetes</w:t>
          </w:r>
          <w:proofErr w:type="spellEnd"/>
          <w:r>
            <w:rPr>
              <w:b w:val="0"/>
              <w:color w:val="001C34"/>
              <w:spacing w:val="-1"/>
              <w:sz w:val="24"/>
            </w:rPr>
            <w:t xml:space="preserve"> </w:t>
          </w:r>
          <w:proofErr w:type="spellStart"/>
          <w:r>
            <w:rPr>
              <w:b w:val="0"/>
              <w:color w:val="001C34"/>
              <w:sz w:val="24"/>
            </w:rPr>
            <w:t>natans</w:t>
          </w:r>
          <w:proofErr w:type="spellEnd"/>
          <w:r>
            <w:rPr>
              <w:rFonts w:ascii="Times New Roman"/>
              <w:b w:val="0"/>
              <w:color w:val="001C34"/>
              <w:sz w:val="24"/>
            </w:rPr>
            <w:tab/>
          </w:r>
          <w:r>
            <w:rPr>
              <w:b w:val="0"/>
              <w:i w:val="0"/>
              <w:color w:val="001C34"/>
              <w:sz w:val="24"/>
            </w:rPr>
            <w:t>20</w:t>
          </w:r>
        </w:p>
        <w:p w14:paraId="2371C8CC" w14:textId="77777777" w:rsidR="003C7AB4" w:rsidRDefault="003F7B6B">
          <w:pPr>
            <w:pStyle w:val="TOC3"/>
            <w:numPr>
              <w:ilvl w:val="1"/>
              <w:numId w:val="7"/>
            </w:numPr>
            <w:tabs>
              <w:tab w:val="left" w:pos="1683"/>
              <w:tab w:val="left" w:pos="1684"/>
              <w:tab w:val="left" w:leader="dot" w:pos="9264"/>
            </w:tabs>
            <w:spacing w:before="151"/>
          </w:pPr>
          <w:hyperlink w:anchor="_TOC_250022" w:history="1">
            <w:r w:rsidR="00113DC2">
              <w:rPr>
                <w:color w:val="001C34"/>
              </w:rPr>
              <w:t>Taxonomy</w:t>
            </w:r>
            <w:r w:rsidR="00113DC2">
              <w:rPr>
                <w:rFonts w:ascii="Times New Roman"/>
                <w:color w:val="001C34"/>
              </w:rPr>
              <w:tab/>
            </w:r>
            <w:r w:rsidR="00113DC2">
              <w:rPr>
                <w:color w:val="001C34"/>
              </w:rPr>
              <w:t>20</w:t>
            </w:r>
          </w:hyperlink>
        </w:p>
        <w:p w14:paraId="5F30FAEC" w14:textId="77777777" w:rsidR="003C7AB4" w:rsidRDefault="003F7B6B">
          <w:pPr>
            <w:pStyle w:val="TOC3"/>
            <w:numPr>
              <w:ilvl w:val="1"/>
              <w:numId w:val="7"/>
            </w:numPr>
            <w:tabs>
              <w:tab w:val="left" w:pos="1683"/>
              <w:tab w:val="left" w:pos="1684"/>
              <w:tab w:val="left" w:leader="dot" w:pos="9262"/>
            </w:tabs>
          </w:pPr>
          <w:hyperlink w:anchor="_TOC_250021" w:history="1">
            <w:r w:rsidR="00113DC2">
              <w:rPr>
                <w:color w:val="001C34"/>
              </w:rPr>
              <w:t>Description</w:t>
            </w:r>
            <w:r w:rsidR="00113DC2">
              <w:rPr>
                <w:rFonts w:ascii="Times New Roman"/>
                <w:color w:val="001C34"/>
              </w:rPr>
              <w:tab/>
            </w:r>
            <w:r w:rsidR="00113DC2">
              <w:rPr>
                <w:color w:val="001C34"/>
              </w:rPr>
              <w:t>20</w:t>
            </w:r>
          </w:hyperlink>
        </w:p>
        <w:p w14:paraId="75170E24" w14:textId="77777777" w:rsidR="003C7AB4" w:rsidRDefault="003F7B6B">
          <w:pPr>
            <w:pStyle w:val="TOC3"/>
            <w:numPr>
              <w:ilvl w:val="1"/>
              <w:numId w:val="7"/>
            </w:numPr>
            <w:tabs>
              <w:tab w:val="left" w:pos="1683"/>
              <w:tab w:val="left" w:pos="1684"/>
              <w:tab w:val="left" w:leader="dot" w:pos="9263"/>
            </w:tabs>
            <w:spacing w:before="148"/>
          </w:pPr>
          <w:hyperlink w:anchor="_TOC_250020" w:history="1">
            <w:r w:rsidR="00113DC2">
              <w:rPr>
                <w:color w:val="001C34"/>
              </w:rPr>
              <w:t>Brief</w:t>
            </w:r>
            <w:r w:rsidR="00113DC2">
              <w:rPr>
                <w:color w:val="001C34"/>
                <w:spacing w:val="2"/>
              </w:rPr>
              <w:t xml:space="preserve"> </w:t>
            </w:r>
            <w:r w:rsidR="00113DC2">
              <w:rPr>
                <w:color w:val="001C34"/>
              </w:rPr>
              <w:t>biology</w:t>
            </w:r>
            <w:r w:rsidR="00113DC2">
              <w:rPr>
                <w:color w:val="001C34"/>
                <w:spacing w:val="-2"/>
              </w:rPr>
              <w:t xml:space="preserve"> </w:t>
            </w:r>
            <w:r w:rsidR="00113DC2">
              <w:rPr>
                <w:color w:val="001C34"/>
              </w:rPr>
              <w:t>of the</w:t>
            </w:r>
            <w:r w:rsidR="00113DC2">
              <w:rPr>
                <w:color w:val="001C34"/>
                <w:spacing w:val="-1"/>
              </w:rPr>
              <w:t xml:space="preserve"> </w:t>
            </w:r>
            <w:r w:rsidR="00113DC2">
              <w:rPr>
                <w:color w:val="001C34"/>
              </w:rPr>
              <w:t>agent</w:t>
            </w:r>
            <w:r w:rsidR="00113DC2">
              <w:rPr>
                <w:rFonts w:ascii="Times New Roman"/>
                <w:color w:val="001C34"/>
              </w:rPr>
              <w:tab/>
            </w:r>
            <w:r w:rsidR="00113DC2">
              <w:rPr>
                <w:color w:val="001C34"/>
              </w:rPr>
              <w:t>21</w:t>
            </w:r>
          </w:hyperlink>
        </w:p>
        <w:p w14:paraId="10867630" w14:textId="77777777" w:rsidR="003C7AB4" w:rsidRDefault="003F7B6B">
          <w:pPr>
            <w:pStyle w:val="TOC3"/>
            <w:numPr>
              <w:ilvl w:val="1"/>
              <w:numId w:val="7"/>
            </w:numPr>
            <w:tabs>
              <w:tab w:val="left" w:pos="1683"/>
              <w:tab w:val="left" w:pos="1684"/>
              <w:tab w:val="left" w:leader="dot" w:pos="9263"/>
            </w:tabs>
          </w:pPr>
          <w:hyperlink w:anchor="_TOC_250019" w:history="1">
            <w:r w:rsidR="00113DC2">
              <w:rPr>
                <w:color w:val="001C34"/>
              </w:rPr>
              <w:t>Native</w:t>
            </w:r>
            <w:r w:rsidR="00113DC2">
              <w:rPr>
                <w:color w:val="001C34"/>
                <w:spacing w:val="-5"/>
              </w:rPr>
              <w:t xml:space="preserve"> </w:t>
            </w:r>
            <w:r w:rsidR="00113DC2">
              <w:rPr>
                <w:color w:val="001C34"/>
              </w:rPr>
              <w:t>range</w:t>
            </w:r>
            <w:r w:rsidR="00113DC2">
              <w:rPr>
                <w:color w:val="001C34"/>
                <w:spacing w:val="-1"/>
              </w:rPr>
              <w:t xml:space="preserve"> </w:t>
            </w:r>
            <w:r w:rsidR="00113DC2">
              <w:rPr>
                <w:color w:val="001C34"/>
              </w:rPr>
              <w:t>of</w:t>
            </w:r>
            <w:r w:rsidR="00113DC2">
              <w:rPr>
                <w:color w:val="001C34"/>
                <w:spacing w:val="1"/>
              </w:rPr>
              <w:t xml:space="preserve"> </w:t>
            </w:r>
            <w:r w:rsidR="00113DC2">
              <w:rPr>
                <w:color w:val="001C34"/>
              </w:rPr>
              <w:t>the</w:t>
            </w:r>
            <w:r w:rsidR="00113DC2">
              <w:rPr>
                <w:color w:val="001C34"/>
                <w:spacing w:val="-1"/>
              </w:rPr>
              <w:t xml:space="preserve"> </w:t>
            </w:r>
            <w:r w:rsidR="00113DC2">
              <w:rPr>
                <w:color w:val="001C34"/>
              </w:rPr>
              <w:t>agent</w:t>
            </w:r>
            <w:r w:rsidR="00113DC2">
              <w:rPr>
                <w:rFonts w:ascii="Times New Roman"/>
                <w:color w:val="001C34"/>
              </w:rPr>
              <w:tab/>
            </w:r>
            <w:r w:rsidR="00113DC2">
              <w:rPr>
                <w:color w:val="001C34"/>
              </w:rPr>
              <w:t>23</w:t>
            </w:r>
          </w:hyperlink>
        </w:p>
        <w:p w14:paraId="1170D3B3" w14:textId="77777777" w:rsidR="003C7AB4" w:rsidRDefault="003F7B6B">
          <w:pPr>
            <w:pStyle w:val="TOC3"/>
            <w:numPr>
              <w:ilvl w:val="1"/>
              <w:numId w:val="7"/>
            </w:numPr>
            <w:tabs>
              <w:tab w:val="left" w:pos="1683"/>
              <w:tab w:val="left" w:pos="1684"/>
              <w:tab w:val="left" w:leader="dot" w:pos="9263"/>
            </w:tabs>
            <w:spacing w:before="151"/>
          </w:pPr>
          <w:hyperlink w:anchor="_TOC_250018" w:history="1">
            <w:r w:rsidR="00113DC2">
              <w:rPr>
                <w:color w:val="001C34"/>
              </w:rPr>
              <w:t>Related</w:t>
            </w:r>
            <w:r w:rsidR="00113DC2">
              <w:rPr>
                <w:color w:val="001C34"/>
                <w:spacing w:val="-2"/>
              </w:rPr>
              <w:t xml:space="preserve"> </w:t>
            </w:r>
            <w:r w:rsidR="00113DC2">
              <w:rPr>
                <w:color w:val="001C34"/>
              </w:rPr>
              <w:t>species</w:t>
            </w:r>
            <w:r w:rsidR="00113DC2">
              <w:rPr>
                <w:color w:val="001C34"/>
                <w:spacing w:val="-3"/>
              </w:rPr>
              <w:t xml:space="preserve"> </w:t>
            </w:r>
            <w:r w:rsidR="00113DC2">
              <w:rPr>
                <w:color w:val="001C34"/>
              </w:rPr>
              <w:t>to</w:t>
            </w:r>
            <w:r w:rsidR="00113DC2">
              <w:rPr>
                <w:color w:val="001C34"/>
                <w:spacing w:val="-2"/>
              </w:rPr>
              <w:t xml:space="preserve"> </w:t>
            </w:r>
            <w:r w:rsidR="00113DC2">
              <w:rPr>
                <w:color w:val="001C34"/>
              </w:rPr>
              <w:t>the agent</w:t>
            </w:r>
            <w:r w:rsidR="00113DC2">
              <w:rPr>
                <w:color w:val="001C34"/>
                <w:spacing w:val="1"/>
              </w:rPr>
              <w:t xml:space="preserve"> </w:t>
            </w:r>
            <w:r w:rsidR="00113DC2">
              <w:rPr>
                <w:color w:val="001C34"/>
              </w:rPr>
              <w:t>and a</w:t>
            </w:r>
            <w:r w:rsidR="00113DC2">
              <w:rPr>
                <w:color w:val="001C34"/>
                <w:spacing w:val="2"/>
              </w:rPr>
              <w:t xml:space="preserve"> </w:t>
            </w:r>
            <w:r w:rsidR="00113DC2">
              <w:rPr>
                <w:color w:val="001C34"/>
              </w:rPr>
              <w:t>summary</w:t>
            </w:r>
            <w:r w:rsidR="00113DC2">
              <w:rPr>
                <w:color w:val="001C34"/>
                <w:spacing w:val="-2"/>
              </w:rPr>
              <w:t xml:space="preserve"> </w:t>
            </w:r>
            <w:r w:rsidR="00113DC2">
              <w:rPr>
                <w:color w:val="001C34"/>
              </w:rPr>
              <w:t>of</w:t>
            </w:r>
            <w:r w:rsidR="00113DC2">
              <w:rPr>
                <w:color w:val="001C34"/>
                <w:spacing w:val="-2"/>
              </w:rPr>
              <w:t xml:space="preserve"> </w:t>
            </w:r>
            <w:r w:rsidR="00113DC2">
              <w:rPr>
                <w:color w:val="001C34"/>
              </w:rPr>
              <w:t>their host</w:t>
            </w:r>
            <w:r w:rsidR="00113DC2">
              <w:rPr>
                <w:color w:val="001C34"/>
                <w:spacing w:val="1"/>
              </w:rPr>
              <w:t xml:space="preserve"> </w:t>
            </w:r>
            <w:r w:rsidR="00113DC2">
              <w:rPr>
                <w:color w:val="001C34"/>
              </w:rPr>
              <w:t>range</w:t>
            </w:r>
            <w:r w:rsidR="00113DC2">
              <w:rPr>
                <w:rFonts w:ascii="Times New Roman"/>
                <w:color w:val="001C34"/>
              </w:rPr>
              <w:tab/>
            </w:r>
            <w:r w:rsidR="00113DC2">
              <w:rPr>
                <w:color w:val="001C34"/>
              </w:rPr>
              <w:t>23</w:t>
            </w:r>
          </w:hyperlink>
        </w:p>
        <w:p w14:paraId="30763FB6" w14:textId="77777777" w:rsidR="003C7AB4" w:rsidRDefault="003F7B6B">
          <w:pPr>
            <w:pStyle w:val="TOC3"/>
            <w:numPr>
              <w:ilvl w:val="1"/>
              <w:numId w:val="7"/>
            </w:numPr>
            <w:tabs>
              <w:tab w:val="left" w:pos="1683"/>
              <w:tab w:val="left" w:pos="1684"/>
              <w:tab w:val="left" w:leader="dot" w:pos="9263"/>
            </w:tabs>
            <w:spacing w:before="148"/>
          </w:pPr>
          <w:hyperlink w:anchor="_TOC_250017" w:history="1">
            <w:r w:rsidR="00113DC2">
              <w:rPr>
                <w:color w:val="001C34"/>
              </w:rPr>
              <w:t>The proposed</w:t>
            </w:r>
            <w:r w:rsidR="00113DC2">
              <w:rPr>
                <w:color w:val="001C34"/>
                <w:spacing w:val="-1"/>
              </w:rPr>
              <w:t xml:space="preserve"> </w:t>
            </w:r>
            <w:r w:rsidR="00113DC2">
              <w:rPr>
                <w:color w:val="001C34"/>
              </w:rPr>
              <w:t>source of</w:t>
            </w:r>
            <w:r w:rsidR="00113DC2">
              <w:rPr>
                <w:color w:val="001C34"/>
                <w:spacing w:val="-1"/>
              </w:rPr>
              <w:t xml:space="preserve"> </w:t>
            </w:r>
            <w:r w:rsidR="00113DC2">
              <w:rPr>
                <w:color w:val="001C34"/>
              </w:rPr>
              <w:t>the</w:t>
            </w:r>
            <w:r w:rsidR="00113DC2">
              <w:rPr>
                <w:color w:val="001C34"/>
                <w:spacing w:val="2"/>
              </w:rPr>
              <w:t xml:space="preserve"> </w:t>
            </w:r>
            <w:r w:rsidR="00113DC2">
              <w:rPr>
                <w:color w:val="001C34"/>
              </w:rPr>
              <w:t>agent</w:t>
            </w:r>
            <w:r w:rsidR="00113DC2">
              <w:rPr>
                <w:rFonts w:ascii="Times New Roman"/>
                <w:color w:val="001C34"/>
              </w:rPr>
              <w:tab/>
            </w:r>
            <w:r w:rsidR="00113DC2">
              <w:rPr>
                <w:color w:val="001C34"/>
              </w:rPr>
              <w:t>23</w:t>
            </w:r>
          </w:hyperlink>
        </w:p>
        <w:p w14:paraId="4377001C" w14:textId="77777777" w:rsidR="003C7AB4" w:rsidRDefault="003F7B6B">
          <w:pPr>
            <w:pStyle w:val="TOC3"/>
            <w:numPr>
              <w:ilvl w:val="1"/>
              <w:numId w:val="7"/>
            </w:numPr>
            <w:tabs>
              <w:tab w:val="left" w:pos="1683"/>
              <w:tab w:val="left" w:pos="1684"/>
              <w:tab w:val="left" w:leader="dot" w:pos="9263"/>
            </w:tabs>
            <w:spacing w:line="266" w:lineRule="auto"/>
            <w:ind w:left="889" w:right="557" w:firstLine="0"/>
          </w:pPr>
          <w:hyperlink w:anchor="_TOC_250016" w:history="1">
            <w:r w:rsidR="00113DC2">
              <w:rPr>
                <w:color w:val="001C34"/>
              </w:rPr>
              <w:t>Possible interactions with existing biological control programs (of same or</w:t>
            </w:r>
            <w:r w:rsidR="00113DC2">
              <w:rPr>
                <w:color w:val="001C34"/>
                <w:spacing w:val="1"/>
              </w:rPr>
              <w:t xml:space="preserve"> </w:t>
            </w:r>
            <w:r w:rsidR="00113DC2">
              <w:rPr>
                <w:color w:val="001C34"/>
              </w:rPr>
              <w:t>related</w:t>
            </w:r>
            <w:r w:rsidR="00113DC2">
              <w:rPr>
                <w:color w:val="001C34"/>
                <w:spacing w:val="-3"/>
              </w:rPr>
              <w:t xml:space="preserve"> </w:t>
            </w:r>
            <w:r w:rsidR="00113DC2">
              <w:rPr>
                <w:color w:val="001C34"/>
              </w:rPr>
              <w:t>targets,</w:t>
            </w:r>
            <w:r w:rsidR="00113DC2">
              <w:rPr>
                <w:color w:val="001C34"/>
                <w:spacing w:val="-2"/>
              </w:rPr>
              <w:t xml:space="preserve"> </w:t>
            </w:r>
            <w:r w:rsidR="00113DC2">
              <w:rPr>
                <w:color w:val="001C34"/>
              </w:rPr>
              <w:t>and</w:t>
            </w:r>
            <w:r w:rsidR="00113DC2">
              <w:rPr>
                <w:color w:val="001C34"/>
                <w:spacing w:val="2"/>
              </w:rPr>
              <w:t xml:space="preserve"> </w:t>
            </w:r>
            <w:r w:rsidR="00113DC2">
              <w:rPr>
                <w:color w:val="001C34"/>
              </w:rPr>
              <w:t>other</w:t>
            </w:r>
            <w:r w:rsidR="00113DC2">
              <w:rPr>
                <w:color w:val="001C34"/>
                <w:spacing w:val="2"/>
              </w:rPr>
              <w:t xml:space="preserve"> </w:t>
            </w:r>
            <w:r w:rsidR="00113DC2">
              <w:rPr>
                <w:color w:val="001C34"/>
              </w:rPr>
              <w:t>targets)</w:t>
            </w:r>
            <w:r w:rsidR="00113DC2">
              <w:rPr>
                <w:rFonts w:ascii="Times New Roman"/>
                <w:color w:val="001C34"/>
              </w:rPr>
              <w:tab/>
            </w:r>
            <w:r w:rsidR="00113DC2">
              <w:rPr>
                <w:color w:val="001C34"/>
                <w:spacing w:val="-1"/>
              </w:rPr>
              <w:t>24</w:t>
            </w:r>
          </w:hyperlink>
        </w:p>
        <w:p w14:paraId="474C0797" w14:textId="77777777" w:rsidR="003C7AB4" w:rsidRDefault="003F7B6B">
          <w:pPr>
            <w:pStyle w:val="TOC3"/>
            <w:numPr>
              <w:ilvl w:val="1"/>
              <w:numId w:val="7"/>
            </w:numPr>
            <w:tabs>
              <w:tab w:val="left" w:pos="1683"/>
              <w:tab w:val="left" w:pos="1684"/>
              <w:tab w:val="left" w:leader="dot" w:pos="9263"/>
            </w:tabs>
            <w:spacing w:before="115"/>
          </w:pPr>
          <w:hyperlink w:anchor="_TOC_250015" w:history="1">
            <w:r w:rsidR="00113DC2">
              <w:rPr>
                <w:color w:val="001C34"/>
              </w:rPr>
              <w:t>The agent’s</w:t>
            </w:r>
            <w:r w:rsidR="00113DC2">
              <w:rPr>
                <w:color w:val="001C34"/>
                <w:spacing w:val="1"/>
              </w:rPr>
              <w:t xml:space="preserve"> </w:t>
            </w:r>
            <w:r w:rsidR="00113DC2">
              <w:rPr>
                <w:color w:val="001C34"/>
              </w:rPr>
              <w:t>potential</w:t>
            </w:r>
            <w:r w:rsidR="00113DC2">
              <w:rPr>
                <w:color w:val="001C34"/>
                <w:spacing w:val="-2"/>
              </w:rPr>
              <w:t xml:space="preserve"> </w:t>
            </w:r>
            <w:r w:rsidR="00113DC2">
              <w:rPr>
                <w:color w:val="001C34"/>
              </w:rPr>
              <w:t>for</w:t>
            </w:r>
            <w:r w:rsidR="00113DC2">
              <w:rPr>
                <w:color w:val="001C34"/>
                <w:spacing w:val="-1"/>
              </w:rPr>
              <w:t xml:space="preserve"> </w:t>
            </w:r>
            <w:r w:rsidR="00113DC2">
              <w:rPr>
                <w:color w:val="001C34"/>
              </w:rPr>
              <w:t>control</w:t>
            </w:r>
            <w:r w:rsidR="00113DC2">
              <w:rPr>
                <w:color w:val="001C34"/>
                <w:spacing w:val="-2"/>
              </w:rPr>
              <w:t xml:space="preserve"> </w:t>
            </w:r>
            <w:r w:rsidR="00113DC2">
              <w:rPr>
                <w:color w:val="001C34"/>
              </w:rPr>
              <w:t>of</w:t>
            </w:r>
            <w:r w:rsidR="00113DC2">
              <w:rPr>
                <w:color w:val="001C34"/>
                <w:spacing w:val="2"/>
              </w:rPr>
              <w:t xml:space="preserve"> </w:t>
            </w:r>
            <w:r w:rsidR="00113DC2">
              <w:rPr>
                <w:color w:val="001C34"/>
              </w:rPr>
              <w:t>the</w:t>
            </w:r>
            <w:r w:rsidR="00113DC2">
              <w:rPr>
                <w:color w:val="001C34"/>
                <w:spacing w:val="-4"/>
              </w:rPr>
              <w:t xml:space="preserve"> </w:t>
            </w:r>
            <w:r w:rsidR="00113DC2">
              <w:rPr>
                <w:color w:val="001C34"/>
              </w:rPr>
              <w:t>target</w:t>
            </w:r>
            <w:r w:rsidR="00113DC2">
              <w:rPr>
                <w:rFonts w:ascii="Times New Roman" w:hAnsi="Times New Roman"/>
                <w:color w:val="001C34"/>
              </w:rPr>
              <w:tab/>
            </w:r>
            <w:r w:rsidR="00113DC2">
              <w:rPr>
                <w:color w:val="001C34"/>
              </w:rPr>
              <w:t>24</w:t>
            </w:r>
          </w:hyperlink>
        </w:p>
        <w:p w14:paraId="4ACC0864" w14:textId="77777777" w:rsidR="003C7AB4" w:rsidRDefault="003F7B6B">
          <w:pPr>
            <w:pStyle w:val="TOC3"/>
            <w:numPr>
              <w:ilvl w:val="1"/>
              <w:numId w:val="7"/>
            </w:numPr>
            <w:tabs>
              <w:tab w:val="left" w:pos="1683"/>
              <w:tab w:val="left" w:pos="1684"/>
              <w:tab w:val="left" w:leader="dot" w:pos="9263"/>
            </w:tabs>
          </w:pPr>
          <w:hyperlink w:anchor="_TOC_250014" w:history="1">
            <w:r w:rsidR="00113DC2">
              <w:rPr>
                <w:color w:val="001C34"/>
              </w:rPr>
              <w:t>Details</w:t>
            </w:r>
            <w:r w:rsidR="00113DC2">
              <w:rPr>
                <w:color w:val="001C34"/>
                <w:spacing w:val="-3"/>
              </w:rPr>
              <w:t xml:space="preserve"> </w:t>
            </w:r>
            <w:r w:rsidR="00113DC2">
              <w:rPr>
                <w:color w:val="001C34"/>
              </w:rPr>
              <w:t>of the quarantine</w:t>
            </w:r>
            <w:r w:rsidR="00113DC2">
              <w:rPr>
                <w:color w:val="001C34"/>
                <w:spacing w:val="-2"/>
              </w:rPr>
              <w:t xml:space="preserve"> </w:t>
            </w:r>
            <w:r w:rsidR="00113DC2">
              <w:rPr>
                <w:color w:val="001C34"/>
              </w:rPr>
              <w:t>facility</w:t>
            </w:r>
            <w:r w:rsidR="00113DC2">
              <w:rPr>
                <w:color w:val="001C34"/>
                <w:spacing w:val="-4"/>
              </w:rPr>
              <w:t xml:space="preserve"> </w:t>
            </w:r>
            <w:r w:rsidR="00113DC2">
              <w:rPr>
                <w:color w:val="001C34"/>
              </w:rPr>
              <w:t>and methods</w:t>
            </w:r>
            <w:r w:rsidR="00113DC2">
              <w:rPr>
                <w:color w:val="001C34"/>
                <w:spacing w:val="2"/>
              </w:rPr>
              <w:t xml:space="preserve"> </w:t>
            </w:r>
            <w:r w:rsidR="00113DC2">
              <w:rPr>
                <w:color w:val="001C34"/>
              </w:rPr>
              <w:t>of containment</w:t>
            </w:r>
            <w:r w:rsidR="00113DC2">
              <w:rPr>
                <w:rFonts w:ascii="Times New Roman"/>
                <w:color w:val="001C34"/>
              </w:rPr>
              <w:tab/>
            </w:r>
            <w:r w:rsidR="00113DC2">
              <w:rPr>
                <w:color w:val="001C34"/>
              </w:rPr>
              <w:t>26</w:t>
            </w:r>
          </w:hyperlink>
        </w:p>
        <w:p w14:paraId="106ACAAF" w14:textId="77777777" w:rsidR="003C7AB4" w:rsidRDefault="003F7B6B">
          <w:pPr>
            <w:pStyle w:val="TOC3"/>
            <w:numPr>
              <w:ilvl w:val="1"/>
              <w:numId w:val="7"/>
            </w:numPr>
            <w:tabs>
              <w:tab w:val="left" w:pos="1683"/>
              <w:tab w:val="left" w:pos="1684"/>
              <w:tab w:val="left" w:leader="dot" w:pos="9263"/>
            </w:tabs>
          </w:pPr>
          <w:hyperlink w:anchor="_TOC_250013" w:history="1">
            <w:r w:rsidR="00113DC2">
              <w:rPr>
                <w:color w:val="001C34"/>
              </w:rPr>
              <w:t>When,</w:t>
            </w:r>
            <w:r w:rsidR="00113DC2">
              <w:rPr>
                <w:color w:val="001C34"/>
                <w:spacing w:val="-2"/>
              </w:rPr>
              <w:t xml:space="preserve"> </w:t>
            </w:r>
            <w:r w:rsidR="00113DC2">
              <w:rPr>
                <w:color w:val="001C34"/>
              </w:rPr>
              <w:t>when</w:t>
            </w:r>
            <w:r w:rsidR="00113DC2">
              <w:rPr>
                <w:color w:val="001C34"/>
                <w:spacing w:val="-1"/>
              </w:rPr>
              <w:t xml:space="preserve"> </w:t>
            </w:r>
            <w:r w:rsidR="00113DC2">
              <w:rPr>
                <w:color w:val="001C34"/>
              </w:rPr>
              <w:t>and</w:t>
            </w:r>
            <w:r w:rsidR="00113DC2">
              <w:rPr>
                <w:color w:val="001C34"/>
                <w:spacing w:val="-1"/>
              </w:rPr>
              <w:t xml:space="preserve"> </w:t>
            </w:r>
            <w:r w:rsidR="00113DC2">
              <w:rPr>
                <w:color w:val="001C34"/>
              </w:rPr>
              <w:t>how</w:t>
            </w:r>
            <w:r w:rsidR="00113DC2">
              <w:rPr>
                <w:color w:val="001C34"/>
                <w:spacing w:val="-1"/>
              </w:rPr>
              <w:t xml:space="preserve"> </w:t>
            </w:r>
            <w:r w:rsidR="00113DC2">
              <w:rPr>
                <w:color w:val="001C34"/>
              </w:rPr>
              <w:t>initial</w:t>
            </w:r>
            <w:r w:rsidR="00113DC2">
              <w:rPr>
                <w:color w:val="001C34"/>
                <w:spacing w:val="2"/>
              </w:rPr>
              <w:t xml:space="preserve"> </w:t>
            </w:r>
            <w:r w:rsidR="00113DC2">
              <w:rPr>
                <w:color w:val="001C34"/>
              </w:rPr>
              <w:t>release</w:t>
            </w:r>
            <w:r w:rsidR="00113DC2">
              <w:rPr>
                <w:color w:val="001C34"/>
                <w:spacing w:val="-3"/>
              </w:rPr>
              <w:t xml:space="preserve"> </w:t>
            </w:r>
            <w:r w:rsidR="00113DC2">
              <w:rPr>
                <w:color w:val="001C34"/>
              </w:rPr>
              <w:t>will</w:t>
            </w:r>
            <w:r w:rsidR="00113DC2">
              <w:rPr>
                <w:color w:val="001C34"/>
                <w:spacing w:val="-1"/>
              </w:rPr>
              <w:t xml:space="preserve"> </w:t>
            </w:r>
            <w:r w:rsidR="00113DC2">
              <w:rPr>
                <w:color w:val="001C34"/>
              </w:rPr>
              <w:t>be</w:t>
            </w:r>
            <w:r w:rsidR="00113DC2">
              <w:rPr>
                <w:color w:val="001C34"/>
                <w:spacing w:val="-1"/>
              </w:rPr>
              <w:t xml:space="preserve"> </w:t>
            </w:r>
            <w:r w:rsidR="00113DC2">
              <w:rPr>
                <w:color w:val="001C34"/>
              </w:rPr>
              <w:t>made</w:t>
            </w:r>
            <w:r w:rsidR="00113DC2">
              <w:rPr>
                <w:rFonts w:ascii="Times New Roman"/>
                <w:color w:val="001C34"/>
              </w:rPr>
              <w:tab/>
            </w:r>
            <w:r w:rsidR="00113DC2">
              <w:rPr>
                <w:color w:val="001C34"/>
              </w:rPr>
              <w:t>27</w:t>
            </w:r>
          </w:hyperlink>
        </w:p>
        <w:p w14:paraId="6BEE53B1" w14:textId="77777777" w:rsidR="003C7AB4" w:rsidRDefault="003F7B6B">
          <w:pPr>
            <w:pStyle w:val="TOC3"/>
            <w:numPr>
              <w:ilvl w:val="1"/>
              <w:numId w:val="7"/>
            </w:numPr>
            <w:tabs>
              <w:tab w:val="left" w:pos="1683"/>
              <w:tab w:val="left" w:pos="1684"/>
              <w:tab w:val="left" w:leader="dot" w:pos="9263"/>
            </w:tabs>
            <w:spacing w:before="151"/>
          </w:pPr>
          <w:hyperlink w:anchor="_TOC_250012" w:history="1">
            <w:r w:rsidR="00113DC2">
              <w:rPr>
                <w:color w:val="001C34"/>
              </w:rPr>
              <w:t>Non-target</w:t>
            </w:r>
            <w:r w:rsidR="00113DC2">
              <w:rPr>
                <w:color w:val="001C34"/>
                <w:spacing w:val="-1"/>
              </w:rPr>
              <w:t xml:space="preserve"> </w:t>
            </w:r>
            <w:r w:rsidR="00113DC2">
              <w:rPr>
                <w:color w:val="001C34"/>
              </w:rPr>
              <w:t>organisms</w:t>
            </w:r>
            <w:r w:rsidR="00113DC2">
              <w:rPr>
                <w:color w:val="001C34"/>
                <w:spacing w:val="-2"/>
              </w:rPr>
              <w:t xml:space="preserve"> </w:t>
            </w:r>
            <w:r w:rsidR="00113DC2">
              <w:rPr>
                <w:color w:val="001C34"/>
              </w:rPr>
              <w:t>at</w:t>
            </w:r>
            <w:r w:rsidR="00113DC2">
              <w:rPr>
                <w:color w:val="001C34"/>
                <w:spacing w:val="-3"/>
              </w:rPr>
              <w:t xml:space="preserve"> </w:t>
            </w:r>
            <w:r w:rsidR="00113DC2">
              <w:rPr>
                <w:color w:val="001C34"/>
              </w:rPr>
              <w:t>risk</w:t>
            </w:r>
            <w:r w:rsidR="00113DC2">
              <w:rPr>
                <w:rFonts w:ascii="Times New Roman"/>
                <w:color w:val="001C34"/>
              </w:rPr>
              <w:tab/>
            </w:r>
            <w:r w:rsidR="00113DC2">
              <w:rPr>
                <w:color w:val="001C34"/>
              </w:rPr>
              <w:t>27</w:t>
            </w:r>
          </w:hyperlink>
        </w:p>
        <w:p w14:paraId="310DAF61" w14:textId="77777777" w:rsidR="003C7AB4" w:rsidRDefault="003F7B6B">
          <w:pPr>
            <w:pStyle w:val="TOC1"/>
            <w:numPr>
              <w:ilvl w:val="0"/>
              <w:numId w:val="7"/>
            </w:numPr>
            <w:tabs>
              <w:tab w:val="left" w:pos="889"/>
              <w:tab w:val="left" w:pos="890"/>
              <w:tab w:val="left" w:leader="dot" w:pos="9263"/>
            </w:tabs>
            <w:ind w:hanging="738"/>
          </w:pPr>
          <w:hyperlink w:anchor="_TOC_250011" w:history="1">
            <w:r w:rsidR="00113DC2">
              <w:rPr>
                <w:color w:val="001C34"/>
              </w:rPr>
              <w:t>Host-specificity</w:t>
            </w:r>
            <w:r w:rsidR="00113DC2">
              <w:rPr>
                <w:color w:val="001C34"/>
                <w:spacing w:val="-1"/>
              </w:rPr>
              <w:t xml:space="preserve"> </w:t>
            </w:r>
            <w:r w:rsidR="00113DC2">
              <w:rPr>
                <w:color w:val="001C34"/>
              </w:rPr>
              <w:t>testing</w:t>
            </w:r>
            <w:r w:rsidR="00113DC2">
              <w:rPr>
                <w:rFonts w:ascii="Times New Roman"/>
                <w:color w:val="001C34"/>
              </w:rPr>
              <w:tab/>
            </w:r>
            <w:r w:rsidR="00113DC2">
              <w:rPr>
                <w:color w:val="001C34"/>
              </w:rPr>
              <w:t>28</w:t>
            </w:r>
          </w:hyperlink>
        </w:p>
        <w:p w14:paraId="750DDC4D" w14:textId="77777777" w:rsidR="003C7AB4" w:rsidRDefault="003F7B6B">
          <w:pPr>
            <w:pStyle w:val="TOC3"/>
            <w:numPr>
              <w:ilvl w:val="1"/>
              <w:numId w:val="7"/>
            </w:numPr>
            <w:tabs>
              <w:tab w:val="left" w:pos="1683"/>
              <w:tab w:val="left" w:pos="1684"/>
              <w:tab w:val="left" w:leader="dot" w:pos="9262"/>
            </w:tabs>
          </w:pPr>
          <w:hyperlink w:anchor="_TOC_250010" w:history="1">
            <w:r w:rsidR="00113DC2">
              <w:rPr>
                <w:color w:val="001C34"/>
              </w:rPr>
              <w:t>Introduction</w:t>
            </w:r>
            <w:r w:rsidR="00113DC2">
              <w:rPr>
                <w:rFonts w:ascii="Times New Roman"/>
                <w:color w:val="001C34"/>
              </w:rPr>
              <w:tab/>
            </w:r>
            <w:r w:rsidR="00113DC2">
              <w:rPr>
                <w:color w:val="001C34"/>
              </w:rPr>
              <w:t>28</w:t>
            </w:r>
          </w:hyperlink>
        </w:p>
        <w:p w14:paraId="2FC95B6D" w14:textId="77777777" w:rsidR="003C7AB4" w:rsidRDefault="003F7B6B">
          <w:pPr>
            <w:pStyle w:val="TOC3"/>
            <w:numPr>
              <w:ilvl w:val="1"/>
              <w:numId w:val="7"/>
            </w:numPr>
            <w:tabs>
              <w:tab w:val="left" w:pos="1683"/>
              <w:tab w:val="left" w:pos="1684"/>
              <w:tab w:val="left" w:leader="dot" w:pos="9263"/>
            </w:tabs>
            <w:spacing w:before="151" w:after="240"/>
          </w:pPr>
          <w:hyperlink w:anchor="_TOC_250009" w:history="1">
            <w:r w:rsidR="00113DC2">
              <w:rPr>
                <w:color w:val="001C34"/>
              </w:rPr>
              <w:t>Surveys</w:t>
            </w:r>
            <w:r w:rsidR="00113DC2">
              <w:rPr>
                <w:color w:val="001C34"/>
                <w:spacing w:val="-1"/>
              </w:rPr>
              <w:t xml:space="preserve"> </w:t>
            </w:r>
            <w:r w:rsidR="00113DC2">
              <w:rPr>
                <w:color w:val="001C34"/>
              </w:rPr>
              <w:t>of plant</w:t>
            </w:r>
            <w:r w:rsidR="00113DC2">
              <w:rPr>
                <w:color w:val="001C34"/>
                <w:spacing w:val="1"/>
              </w:rPr>
              <w:t xml:space="preserve"> </w:t>
            </w:r>
            <w:r w:rsidR="00113DC2">
              <w:rPr>
                <w:color w:val="001C34"/>
              </w:rPr>
              <w:t>use</w:t>
            </w:r>
            <w:r w:rsidR="00113DC2">
              <w:rPr>
                <w:color w:val="001C34"/>
                <w:spacing w:val="-2"/>
              </w:rPr>
              <w:t xml:space="preserve"> </w:t>
            </w:r>
            <w:r w:rsidR="00113DC2">
              <w:rPr>
                <w:color w:val="001C34"/>
              </w:rPr>
              <w:t>under</w:t>
            </w:r>
            <w:r w:rsidR="00113DC2">
              <w:rPr>
                <w:color w:val="001C34"/>
                <w:spacing w:val="-1"/>
              </w:rPr>
              <w:t xml:space="preserve"> </w:t>
            </w:r>
            <w:r w:rsidR="00113DC2">
              <w:rPr>
                <w:color w:val="001C34"/>
              </w:rPr>
              <w:t>natural conditions in</w:t>
            </w:r>
            <w:r w:rsidR="00113DC2">
              <w:rPr>
                <w:color w:val="001C34"/>
                <w:spacing w:val="-2"/>
              </w:rPr>
              <w:t xml:space="preserve"> </w:t>
            </w:r>
            <w:r w:rsidR="00113DC2">
              <w:rPr>
                <w:color w:val="001C34"/>
              </w:rPr>
              <w:t>the</w:t>
            </w:r>
            <w:r w:rsidR="00113DC2">
              <w:rPr>
                <w:color w:val="001C34"/>
                <w:spacing w:val="-3"/>
              </w:rPr>
              <w:t xml:space="preserve"> </w:t>
            </w:r>
            <w:r w:rsidR="00113DC2">
              <w:rPr>
                <w:color w:val="001C34"/>
              </w:rPr>
              <w:t>native</w:t>
            </w:r>
            <w:r w:rsidR="00113DC2">
              <w:rPr>
                <w:color w:val="001C34"/>
                <w:spacing w:val="-2"/>
              </w:rPr>
              <w:t xml:space="preserve"> </w:t>
            </w:r>
            <w:r w:rsidR="00113DC2">
              <w:rPr>
                <w:color w:val="001C34"/>
              </w:rPr>
              <w:t>range</w:t>
            </w:r>
            <w:r w:rsidR="00113DC2">
              <w:rPr>
                <w:rFonts w:ascii="Times New Roman"/>
                <w:color w:val="001C34"/>
              </w:rPr>
              <w:tab/>
            </w:r>
            <w:r w:rsidR="00113DC2">
              <w:rPr>
                <w:color w:val="001C34"/>
              </w:rPr>
              <w:t>28</w:t>
            </w:r>
          </w:hyperlink>
        </w:p>
        <w:p w14:paraId="5AC53C56" w14:textId="77777777" w:rsidR="003C7AB4" w:rsidRDefault="003F7B6B">
          <w:pPr>
            <w:pStyle w:val="TOC3"/>
            <w:numPr>
              <w:ilvl w:val="1"/>
              <w:numId w:val="7"/>
            </w:numPr>
            <w:tabs>
              <w:tab w:val="left" w:pos="1683"/>
              <w:tab w:val="left" w:pos="1684"/>
              <w:tab w:val="left" w:leader="dot" w:pos="9262"/>
            </w:tabs>
            <w:spacing w:before="34"/>
          </w:pPr>
          <w:hyperlink w:anchor="_TOC_250008" w:history="1">
            <w:r w:rsidR="00113DC2">
              <w:rPr>
                <w:color w:val="001C34"/>
              </w:rPr>
              <w:t>Laboratory</w:t>
            </w:r>
            <w:r w:rsidR="00113DC2">
              <w:rPr>
                <w:color w:val="001C34"/>
                <w:spacing w:val="-1"/>
              </w:rPr>
              <w:t xml:space="preserve"> </w:t>
            </w:r>
            <w:r w:rsidR="00113DC2">
              <w:rPr>
                <w:color w:val="001C34"/>
              </w:rPr>
              <w:t>host-specificity</w:t>
            </w:r>
            <w:r w:rsidR="00113DC2">
              <w:rPr>
                <w:color w:val="001C34"/>
                <w:spacing w:val="-1"/>
              </w:rPr>
              <w:t xml:space="preserve"> </w:t>
            </w:r>
            <w:r w:rsidR="00113DC2">
              <w:rPr>
                <w:color w:val="001C34"/>
              </w:rPr>
              <w:t>tests</w:t>
            </w:r>
            <w:r w:rsidR="00113DC2">
              <w:rPr>
                <w:rFonts w:ascii="Times New Roman"/>
                <w:color w:val="001C34"/>
              </w:rPr>
              <w:tab/>
            </w:r>
            <w:r w:rsidR="00113DC2">
              <w:rPr>
                <w:color w:val="001C34"/>
              </w:rPr>
              <w:t>29</w:t>
            </w:r>
          </w:hyperlink>
        </w:p>
        <w:p w14:paraId="5BA8A3FB" w14:textId="77777777" w:rsidR="003C7AB4" w:rsidRDefault="003F7B6B">
          <w:pPr>
            <w:pStyle w:val="TOC3"/>
            <w:numPr>
              <w:ilvl w:val="1"/>
              <w:numId w:val="7"/>
            </w:numPr>
            <w:tabs>
              <w:tab w:val="left" w:pos="1683"/>
              <w:tab w:val="left" w:pos="1684"/>
              <w:tab w:val="left" w:leader="dot" w:pos="9263"/>
            </w:tabs>
            <w:spacing w:before="151"/>
          </w:pPr>
          <w:hyperlink w:anchor="_TOC_250007" w:history="1">
            <w:r w:rsidR="00113DC2">
              <w:rPr>
                <w:color w:val="001C34"/>
              </w:rPr>
              <w:t>Discussion</w:t>
            </w:r>
            <w:r w:rsidR="00113DC2">
              <w:rPr>
                <w:rFonts w:ascii="Times New Roman"/>
                <w:color w:val="001C34"/>
              </w:rPr>
              <w:tab/>
            </w:r>
            <w:r w:rsidR="00113DC2">
              <w:rPr>
                <w:color w:val="001C34"/>
              </w:rPr>
              <w:t>42</w:t>
            </w:r>
          </w:hyperlink>
        </w:p>
        <w:p w14:paraId="6FA7ADDF" w14:textId="77777777" w:rsidR="003C7AB4" w:rsidRDefault="003F7B6B">
          <w:pPr>
            <w:pStyle w:val="TOC1"/>
            <w:numPr>
              <w:ilvl w:val="0"/>
              <w:numId w:val="7"/>
            </w:numPr>
            <w:tabs>
              <w:tab w:val="left" w:pos="889"/>
              <w:tab w:val="left" w:pos="890"/>
              <w:tab w:val="left" w:leader="dot" w:pos="9264"/>
            </w:tabs>
            <w:ind w:hanging="738"/>
          </w:pPr>
          <w:hyperlink w:anchor="_TOC_250006" w:history="1">
            <w:r w:rsidR="00113DC2">
              <w:rPr>
                <w:color w:val="001C34"/>
              </w:rPr>
              <w:t>References</w:t>
            </w:r>
            <w:r w:rsidR="00113DC2">
              <w:rPr>
                <w:rFonts w:ascii="Times New Roman"/>
                <w:color w:val="001C34"/>
              </w:rPr>
              <w:tab/>
            </w:r>
            <w:r w:rsidR="00113DC2">
              <w:rPr>
                <w:color w:val="001C34"/>
              </w:rPr>
              <w:t>44</w:t>
            </w:r>
          </w:hyperlink>
        </w:p>
        <w:p w14:paraId="0EC62E1D" w14:textId="77777777" w:rsidR="003C7AB4" w:rsidRDefault="003F7B6B">
          <w:pPr>
            <w:pStyle w:val="TOC3"/>
            <w:tabs>
              <w:tab w:val="left" w:leader="dot" w:pos="9262"/>
            </w:tabs>
            <w:ind w:left="889" w:firstLine="0"/>
          </w:pPr>
          <w:hyperlink w:anchor="_TOC_250005" w:history="1">
            <w:r w:rsidR="00113DC2">
              <w:rPr>
                <w:color w:val="001C34"/>
              </w:rPr>
              <w:t>Copies of</w:t>
            </w:r>
            <w:r w:rsidR="00113DC2">
              <w:rPr>
                <w:color w:val="001C34"/>
                <w:spacing w:val="2"/>
              </w:rPr>
              <w:t xml:space="preserve"> </w:t>
            </w:r>
            <w:r w:rsidR="00113DC2">
              <w:rPr>
                <w:color w:val="001C34"/>
              </w:rPr>
              <w:t>any</w:t>
            </w:r>
            <w:r w:rsidR="00113DC2">
              <w:rPr>
                <w:color w:val="001C34"/>
                <w:spacing w:val="-1"/>
              </w:rPr>
              <w:t xml:space="preserve"> </w:t>
            </w:r>
            <w:r w:rsidR="00113DC2">
              <w:rPr>
                <w:color w:val="001C34"/>
              </w:rPr>
              <w:t>references</w:t>
            </w:r>
            <w:r w:rsidR="00113DC2">
              <w:rPr>
                <w:color w:val="001C34"/>
                <w:spacing w:val="-3"/>
              </w:rPr>
              <w:t xml:space="preserve"> </w:t>
            </w:r>
            <w:r w:rsidR="00113DC2">
              <w:rPr>
                <w:color w:val="001C34"/>
              </w:rPr>
              <w:t>referred</w:t>
            </w:r>
            <w:r w:rsidR="00113DC2">
              <w:rPr>
                <w:color w:val="001C34"/>
                <w:spacing w:val="-1"/>
              </w:rPr>
              <w:t xml:space="preserve"> </w:t>
            </w:r>
            <w:r w:rsidR="00113DC2">
              <w:rPr>
                <w:color w:val="001C34"/>
              </w:rPr>
              <w:t>to</w:t>
            </w:r>
            <w:r w:rsidR="00113DC2">
              <w:rPr>
                <w:color w:val="001C34"/>
                <w:spacing w:val="-3"/>
              </w:rPr>
              <w:t xml:space="preserve"> </w:t>
            </w:r>
            <w:r w:rsidR="00113DC2">
              <w:rPr>
                <w:color w:val="001C34"/>
              </w:rPr>
              <w:t>in</w:t>
            </w:r>
            <w:r w:rsidR="00113DC2">
              <w:rPr>
                <w:color w:val="001C34"/>
                <w:spacing w:val="-1"/>
              </w:rPr>
              <w:t xml:space="preserve"> </w:t>
            </w:r>
            <w:r w:rsidR="00113DC2">
              <w:rPr>
                <w:color w:val="001C34"/>
              </w:rPr>
              <w:t>the</w:t>
            </w:r>
            <w:r w:rsidR="00113DC2">
              <w:rPr>
                <w:color w:val="001C34"/>
                <w:spacing w:val="2"/>
              </w:rPr>
              <w:t xml:space="preserve"> </w:t>
            </w:r>
            <w:r w:rsidR="00113DC2">
              <w:rPr>
                <w:color w:val="001C34"/>
              </w:rPr>
              <w:t>application</w:t>
            </w:r>
            <w:r w:rsidR="00113DC2">
              <w:rPr>
                <w:rFonts w:ascii="Times New Roman"/>
                <w:color w:val="001C34"/>
              </w:rPr>
              <w:tab/>
            </w:r>
            <w:r w:rsidR="00113DC2">
              <w:rPr>
                <w:color w:val="001C34"/>
              </w:rPr>
              <w:t>48</w:t>
            </w:r>
          </w:hyperlink>
        </w:p>
        <w:p w14:paraId="63E3C9CD" w14:textId="77777777" w:rsidR="003C7AB4" w:rsidRDefault="003F7B6B">
          <w:pPr>
            <w:pStyle w:val="TOC1"/>
            <w:numPr>
              <w:ilvl w:val="0"/>
              <w:numId w:val="7"/>
            </w:numPr>
            <w:tabs>
              <w:tab w:val="left" w:pos="889"/>
              <w:tab w:val="left" w:pos="890"/>
              <w:tab w:val="left" w:leader="dot" w:pos="9263"/>
            </w:tabs>
            <w:spacing w:before="151"/>
            <w:ind w:hanging="738"/>
          </w:pPr>
          <w:hyperlink w:anchor="_TOC_250004" w:history="1">
            <w:r w:rsidR="00113DC2">
              <w:rPr>
                <w:color w:val="001C34"/>
              </w:rPr>
              <w:t>Appendices</w:t>
            </w:r>
            <w:r w:rsidR="00113DC2">
              <w:rPr>
                <w:rFonts w:ascii="Times New Roman"/>
                <w:color w:val="001C34"/>
              </w:rPr>
              <w:tab/>
            </w:r>
            <w:r w:rsidR="00113DC2">
              <w:rPr>
                <w:color w:val="001C34"/>
              </w:rPr>
              <w:t>49</w:t>
            </w:r>
          </w:hyperlink>
        </w:p>
        <w:p w14:paraId="34C1B150" w14:textId="77777777" w:rsidR="003C7AB4" w:rsidRDefault="003F7B6B">
          <w:pPr>
            <w:pStyle w:val="TOC3"/>
            <w:tabs>
              <w:tab w:val="left" w:leader="dot" w:pos="9262"/>
            </w:tabs>
            <w:spacing w:line="264" w:lineRule="auto"/>
            <w:ind w:left="889" w:right="558" w:firstLine="0"/>
          </w:pPr>
          <w:hyperlink w:anchor="_TOC_250003" w:history="1">
            <w:r w:rsidR="00113DC2">
              <w:rPr>
                <w:color w:val="001C34"/>
              </w:rPr>
              <w:t xml:space="preserve">Appendix I. Members of the </w:t>
            </w:r>
            <w:proofErr w:type="spellStart"/>
            <w:r w:rsidR="00113DC2">
              <w:rPr>
                <w:color w:val="001C34"/>
              </w:rPr>
              <w:t>Nymphaeales</w:t>
            </w:r>
            <w:proofErr w:type="spellEnd"/>
            <w:r w:rsidR="00113DC2">
              <w:rPr>
                <w:color w:val="001C34"/>
              </w:rPr>
              <w:t xml:space="preserve"> in Australia, their distribution, origin status</w:t>
            </w:r>
            <w:r w:rsidR="00113DC2">
              <w:rPr>
                <w:color w:val="001C34"/>
                <w:spacing w:val="1"/>
              </w:rPr>
              <w:t xml:space="preserve"> </w:t>
            </w:r>
            <w:r w:rsidR="00113DC2">
              <w:rPr>
                <w:color w:val="001C34"/>
              </w:rPr>
              <w:t>and</w:t>
            </w:r>
            <w:r w:rsidR="00113DC2">
              <w:rPr>
                <w:color w:val="001C34"/>
                <w:spacing w:val="2"/>
              </w:rPr>
              <w:t xml:space="preserve"> </w:t>
            </w:r>
            <w:r w:rsidR="00113DC2">
              <w:rPr>
                <w:color w:val="001C34"/>
              </w:rPr>
              <w:t>economic</w:t>
            </w:r>
            <w:r w:rsidR="00113DC2">
              <w:rPr>
                <w:color w:val="001C34"/>
                <w:spacing w:val="-4"/>
              </w:rPr>
              <w:t xml:space="preserve"> </w:t>
            </w:r>
            <w:r w:rsidR="00113DC2">
              <w:rPr>
                <w:color w:val="001C34"/>
              </w:rPr>
              <w:t>importance</w:t>
            </w:r>
            <w:r w:rsidR="00113DC2">
              <w:rPr>
                <w:rFonts w:ascii="Times New Roman"/>
                <w:color w:val="001C34"/>
              </w:rPr>
              <w:tab/>
            </w:r>
            <w:r w:rsidR="00113DC2">
              <w:rPr>
                <w:color w:val="001C34"/>
                <w:spacing w:val="-1"/>
              </w:rPr>
              <w:t>49</w:t>
            </w:r>
          </w:hyperlink>
        </w:p>
        <w:p w14:paraId="05BC1CDD" w14:textId="77777777" w:rsidR="003C7AB4" w:rsidRDefault="00113DC2">
          <w:pPr>
            <w:pStyle w:val="TOC3"/>
            <w:spacing w:before="118"/>
            <w:ind w:left="889" w:firstLine="0"/>
          </w:pPr>
          <w:r>
            <w:rPr>
              <w:color w:val="001C34"/>
            </w:rPr>
            <w:t>Appendix</w:t>
          </w:r>
          <w:r>
            <w:rPr>
              <w:color w:val="001C34"/>
              <w:spacing w:val="-2"/>
            </w:rPr>
            <w:t xml:space="preserve"> </w:t>
          </w:r>
          <w:r>
            <w:rPr>
              <w:color w:val="001C34"/>
            </w:rPr>
            <w:t>II. Source</w:t>
          </w:r>
          <w:r>
            <w:rPr>
              <w:color w:val="001C34"/>
              <w:spacing w:val="-2"/>
            </w:rPr>
            <w:t xml:space="preserve"> </w:t>
          </w:r>
          <w:r>
            <w:rPr>
              <w:color w:val="001C34"/>
            </w:rPr>
            <w:t>of test</w:t>
          </w:r>
          <w:r>
            <w:rPr>
              <w:color w:val="001C34"/>
              <w:spacing w:val="1"/>
            </w:rPr>
            <w:t xml:space="preserve"> </w:t>
          </w:r>
          <w:r>
            <w:rPr>
              <w:color w:val="001C34"/>
            </w:rPr>
            <w:t>plant species</w:t>
          </w:r>
          <w:r>
            <w:rPr>
              <w:color w:val="001C34"/>
              <w:spacing w:val="-3"/>
            </w:rPr>
            <w:t xml:space="preserve"> </w:t>
          </w:r>
          <w:r>
            <w:rPr>
              <w:color w:val="001C34"/>
            </w:rPr>
            <w:t>used in the</w:t>
          </w:r>
          <w:r>
            <w:rPr>
              <w:color w:val="001C34"/>
              <w:spacing w:val="-2"/>
            </w:rPr>
            <w:t xml:space="preserve"> </w:t>
          </w:r>
          <w:r>
            <w:rPr>
              <w:color w:val="001C34"/>
            </w:rPr>
            <w:t>host-specificity testing of</w:t>
          </w:r>
        </w:p>
        <w:p w14:paraId="1CABF2C0" w14:textId="77777777" w:rsidR="003C7AB4" w:rsidRDefault="00113DC2">
          <w:pPr>
            <w:pStyle w:val="TOC4"/>
            <w:tabs>
              <w:tab w:val="left" w:leader="dot" w:pos="9262"/>
            </w:tabs>
            <w:ind w:firstLine="0"/>
            <w:rPr>
              <w:b w:val="0"/>
              <w:i w:val="0"/>
              <w:sz w:val="24"/>
            </w:rPr>
          </w:pPr>
          <w:proofErr w:type="spellStart"/>
          <w:r>
            <w:rPr>
              <w:b w:val="0"/>
              <w:color w:val="001C34"/>
              <w:sz w:val="24"/>
            </w:rPr>
            <w:t>Hydrotimetes</w:t>
          </w:r>
          <w:proofErr w:type="spellEnd"/>
          <w:r>
            <w:rPr>
              <w:b w:val="0"/>
              <w:color w:val="001C34"/>
              <w:sz w:val="24"/>
            </w:rPr>
            <w:t xml:space="preserve"> </w:t>
          </w:r>
          <w:proofErr w:type="spellStart"/>
          <w:r>
            <w:rPr>
              <w:b w:val="0"/>
              <w:color w:val="001C34"/>
              <w:sz w:val="24"/>
            </w:rPr>
            <w:t>natans</w:t>
          </w:r>
          <w:proofErr w:type="spellEnd"/>
          <w:r>
            <w:rPr>
              <w:b w:val="0"/>
              <w:color w:val="001C34"/>
              <w:spacing w:val="-1"/>
              <w:sz w:val="24"/>
            </w:rPr>
            <w:t xml:space="preserve"> </w:t>
          </w:r>
          <w:r>
            <w:rPr>
              <w:b w:val="0"/>
              <w:i w:val="0"/>
              <w:color w:val="001C34"/>
              <w:sz w:val="24"/>
            </w:rPr>
            <w:t>and</w:t>
          </w:r>
          <w:r>
            <w:rPr>
              <w:b w:val="0"/>
              <w:i w:val="0"/>
              <w:color w:val="001C34"/>
              <w:spacing w:val="2"/>
              <w:sz w:val="24"/>
            </w:rPr>
            <w:t xml:space="preserve"> </w:t>
          </w:r>
          <w:r>
            <w:rPr>
              <w:b w:val="0"/>
              <w:i w:val="0"/>
              <w:color w:val="001C34"/>
              <w:sz w:val="24"/>
            </w:rPr>
            <w:t>their</w:t>
          </w:r>
          <w:r>
            <w:rPr>
              <w:b w:val="0"/>
              <w:i w:val="0"/>
              <w:color w:val="001C34"/>
              <w:spacing w:val="-4"/>
              <w:sz w:val="24"/>
            </w:rPr>
            <w:t xml:space="preserve"> </w:t>
          </w:r>
          <w:r>
            <w:rPr>
              <w:b w:val="0"/>
              <w:i w:val="0"/>
              <w:color w:val="001C34"/>
              <w:sz w:val="24"/>
            </w:rPr>
            <w:t>locations</w:t>
          </w:r>
          <w:r>
            <w:rPr>
              <w:rFonts w:ascii="Times New Roman"/>
              <w:b w:val="0"/>
              <w:i w:val="0"/>
              <w:color w:val="001C34"/>
              <w:sz w:val="24"/>
            </w:rPr>
            <w:tab/>
          </w:r>
          <w:r>
            <w:rPr>
              <w:b w:val="0"/>
              <w:i w:val="0"/>
              <w:color w:val="001C34"/>
              <w:sz w:val="24"/>
            </w:rPr>
            <w:t>52</w:t>
          </w:r>
        </w:p>
        <w:p w14:paraId="0B8C6687" w14:textId="77777777" w:rsidR="003C7AB4" w:rsidRDefault="003F7B6B">
          <w:pPr>
            <w:pStyle w:val="TOC3"/>
            <w:tabs>
              <w:tab w:val="left" w:leader="dot" w:pos="9262"/>
            </w:tabs>
            <w:ind w:left="889" w:firstLine="0"/>
          </w:pPr>
          <w:hyperlink w:anchor="_TOC_250002" w:history="1">
            <w:r w:rsidR="00113DC2">
              <w:rPr>
                <w:color w:val="001C34"/>
              </w:rPr>
              <w:t>Appendix</w:t>
            </w:r>
            <w:r w:rsidR="00113DC2">
              <w:rPr>
                <w:color w:val="001C34"/>
                <w:spacing w:val="-3"/>
              </w:rPr>
              <w:t xml:space="preserve"> </w:t>
            </w:r>
            <w:r w:rsidR="00113DC2">
              <w:rPr>
                <w:color w:val="001C34"/>
              </w:rPr>
              <w:t>III.</w:t>
            </w:r>
            <w:r w:rsidR="00113DC2">
              <w:rPr>
                <w:color w:val="001C34"/>
                <w:spacing w:val="-2"/>
              </w:rPr>
              <w:t xml:space="preserve"> </w:t>
            </w:r>
            <w:r w:rsidR="00113DC2">
              <w:rPr>
                <w:color w:val="001C34"/>
              </w:rPr>
              <w:t>R Code</w:t>
            </w:r>
            <w:r w:rsidR="00113DC2">
              <w:rPr>
                <w:color w:val="001C34"/>
                <w:spacing w:val="2"/>
              </w:rPr>
              <w:t xml:space="preserve"> </w:t>
            </w:r>
            <w:r w:rsidR="00113DC2">
              <w:rPr>
                <w:color w:val="001C34"/>
              </w:rPr>
              <w:t>and results</w:t>
            </w:r>
            <w:r w:rsidR="00113DC2">
              <w:rPr>
                <w:color w:val="001C34"/>
                <w:spacing w:val="-3"/>
              </w:rPr>
              <w:t xml:space="preserve"> </w:t>
            </w:r>
            <w:r w:rsidR="00113DC2">
              <w:rPr>
                <w:color w:val="001C34"/>
              </w:rPr>
              <w:t>of</w:t>
            </w:r>
            <w:r w:rsidR="00113DC2">
              <w:rPr>
                <w:color w:val="001C34"/>
                <w:spacing w:val="-2"/>
              </w:rPr>
              <w:t xml:space="preserve"> </w:t>
            </w:r>
            <w:r w:rsidR="00113DC2">
              <w:rPr>
                <w:color w:val="001C34"/>
              </w:rPr>
              <w:t>statistical</w:t>
            </w:r>
            <w:r w:rsidR="00113DC2">
              <w:rPr>
                <w:color w:val="001C34"/>
                <w:spacing w:val="-1"/>
              </w:rPr>
              <w:t xml:space="preserve"> </w:t>
            </w:r>
            <w:r w:rsidR="00113DC2">
              <w:rPr>
                <w:color w:val="001C34"/>
              </w:rPr>
              <w:t>analyses</w:t>
            </w:r>
            <w:r w:rsidR="00113DC2">
              <w:rPr>
                <w:rFonts w:ascii="Times New Roman"/>
                <w:color w:val="001C34"/>
              </w:rPr>
              <w:tab/>
            </w:r>
            <w:r w:rsidR="00113DC2">
              <w:rPr>
                <w:color w:val="001C34"/>
              </w:rPr>
              <w:t>53</w:t>
            </w:r>
          </w:hyperlink>
        </w:p>
        <w:p w14:paraId="2445F40E" w14:textId="77777777" w:rsidR="003C7AB4" w:rsidRDefault="003F7B6B">
          <w:pPr>
            <w:pStyle w:val="TOC3"/>
            <w:tabs>
              <w:tab w:val="left" w:leader="dot" w:pos="9262"/>
            </w:tabs>
            <w:ind w:left="889" w:firstLine="0"/>
          </w:pPr>
          <w:hyperlink w:anchor="_TOC_250001" w:history="1">
            <w:r w:rsidR="00113DC2">
              <w:rPr>
                <w:color w:val="001C34"/>
              </w:rPr>
              <w:t>Appendix</w:t>
            </w:r>
            <w:r w:rsidR="00113DC2">
              <w:rPr>
                <w:color w:val="001C34"/>
                <w:spacing w:val="-3"/>
              </w:rPr>
              <w:t xml:space="preserve"> </w:t>
            </w:r>
            <w:r w:rsidR="00113DC2">
              <w:rPr>
                <w:color w:val="001C34"/>
              </w:rPr>
              <w:t>IV.</w:t>
            </w:r>
            <w:r w:rsidR="00113DC2">
              <w:rPr>
                <w:color w:val="001C34"/>
                <w:spacing w:val="-4"/>
              </w:rPr>
              <w:t xml:space="preserve"> </w:t>
            </w:r>
            <w:r w:rsidR="00113DC2">
              <w:rPr>
                <w:color w:val="001C34"/>
              </w:rPr>
              <w:t>Raw</w:t>
            </w:r>
            <w:r w:rsidR="00113DC2">
              <w:rPr>
                <w:color w:val="001C34"/>
                <w:spacing w:val="-1"/>
              </w:rPr>
              <w:t xml:space="preserve"> </w:t>
            </w:r>
            <w:r w:rsidR="00113DC2">
              <w:rPr>
                <w:color w:val="001C34"/>
              </w:rPr>
              <w:t>data</w:t>
            </w:r>
            <w:r w:rsidR="00113DC2">
              <w:rPr>
                <w:color w:val="001C34"/>
                <w:spacing w:val="-4"/>
              </w:rPr>
              <w:t xml:space="preserve"> </w:t>
            </w:r>
            <w:r w:rsidR="00113DC2">
              <w:rPr>
                <w:color w:val="001C34"/>
              </w:rPr>
              <w:t>for comprehensive</w:t>
            </w:r>
            <w:r w:rsidR="00113DC2">
              <w:rPr>
                <w:color w:val="001C34"/>
                <w:spacing w:val="-1"/>
              </w:rPr>
              <w:t xml:space="preserve"> </w:t>
            </w:r>
            <w:r w:rsidR="00113DC2">
              <w:rPr>
                <w:color w:val="001C34"/>
              </w:rPr>
              <w:t>laboratory host-specificity</w:t>
            </w:r>
            <w:r w:rsidR="00113DC2">
              <w:rPr>
                <w:color w:val="001C34"/>
                <w:spacing w:val="-3"/>
              </w:rPr>
              <w:t xml:space="preserve"> </w:t>
            </w:r>
            <w:r w:rsidR="00113DC2">
              <w:rPr>
                <w:color w:val="001C34"/>
              </w:rPr>
              <w:t>testing</w:t>
            </w:r>
            <w:r w:rsidR="00113DC2">
              <w:rPr>
                <w:rFonts w:ascii="Times New Roman"/>
                <w:color w:val="001C34"/>
              </w:rPr>
              <w:tab/>
            </w:r>
            <w:r w:rsidR="00113DC2">
              <w:rPr>
                <w:color w:val="001C34"/>
              </w:rPr>
              <w:t>59</w:t>
            </w:r>
          </w:hyperlink>
        </w:p>
        <w:p w14:paraId="2AB07A9B" w14:textId="77777777" w:rsidR="003C7AB4" w:rsidRDefault="003F7B6B">
          <w:pPr>
            <w:pStyle w:val="TOC3"/>
            <w:tabs>
              <w:tab w:val="left" w:leader="dot" w:pos="9264"/>
            </w:tabs>
            <w:spacing w:before="151" w:line="264" w:lineRule="auto"/>
            <w:ind w:left="889" w:right="557" w:firstLine="0"/>
          </w:pPr>
          <w:hyperlink w:anchor="_TOC_250000" w:history="1">
            <w:r w:rsidR="00113DC2">
              <w:rPr>
                <w:color w:val="001C34"/>
              </w:rPr>
              <w:t xml:space="preserve">Appendix V. Summary statistics of logistic regression analyses performed with </w:t>
            </w:r>
            <w:proofErr w:type="spellStart"/>
            <w:r w:rsidR="00113DC2">
              <w:rPr>
                <w:i/>
                <w:color w:val="001C34"/>
              </w:rPr>
              <w:t>Cabomba</w:t>
            </w:r>
            <w:proofErr w:type="spellEnd"/>
            <w:r w:rsidR="00113DC2">
              <w:rPr>
                <w:i/>
                <w:color w:val="001C34"/>
                <w:spacing w:val="-52"/>
              </w:rPr>
              <w:t xml:space="preserve"> </w:t>
            </w:r>
            <w:proofErr w:type="spellStart"/>
            <w:r w:rsidR="00113DC2">
              <w:rPr>
                <w:i/>
                <w:color w:val="001C34"/>
              </w:rPr>
              <w:t>caroliniana</w:t>
            </w:r>
            <w:proofErr w:type="spellEnd"/>
            <w:r w:rsidR="00113DC2">
              <w:rPr>
                <w:i/>
                <w:color w:val="001C34"/>
                <w:spacing w:val="-3"/>
              </w:rPr>
              <w:t xml:space="preserve"> </w:t>
            </w:r>
            <w:r w:rsidR="00113DC2">
              <w:rPr>
                <w:color w:val="001C34"/>
              </w:rPr>
              <w:t>as</w:t>
            </w:r>
            <w:r w:rsidR="00113DC2">
              <w:rPr>
                <w:color w:val="001C34"/>
                <w:spacing w:val="-1"/>
              </w:rPr>
              <w:t xml:space="preserve"> </w:t>
            </w:r>
            <w:r w:rsidR="00113DC2">
              <w:rPr>
                <w:color w:val="001C34"/>
              </w:rPr>
              <w:t>a</w:t>
            </w:r>
            <w:r w:rsidR="00113DC2">
              <w:rPr>
                <w:color w:val="001C34"/>
                <w:spacing w:val="1"/>
              </w:rPr>
              <w:t xml:space="preserve"> </w:t>
            </w:r>
            <w:r w:rsidR="00113DC2">
              <w:rPr>
                <w:color w:val="001C34"/>
              </w:rPr>
              <w:t>reference</w:t>
            </w:r>
            <w:r w:rsidR="00113DC2">
              <w:rPr>
                <w:color w:val="001C34"/>
                <w:spacing w:val="2"/>
              </w:rPr>
              <w:t xml:space="preserve"> </w:t>
            </w:r>
            <w:r w:rsidR="00113DC2">
              <w:rPr>
                <w:color w:val="001C34"/>
              </w:rPr>
              <w:t>species</w:t>
            </w:r>
            <w:r w:rsidR="00113DC2">
              <w:rPr>
                <w:rFonts w:ascii="Times New Roman"/>
                <w:color w:val="001C34"/>
              </w:rPr>
              <w:tab/>
            </w:r>
            <w:r w:rsidR="00113DC2">
              <w:rPr>
                <w:color w:val="001C34"/>
                <w:spacing w:val="-2"/>
              </w:rPr>
              <w:t>63</w:t>
            </w:r>
          </w:hyperlink>
        </w:p>
      </w:sdtContent>
    </w:sdt>
    <w:p w14:paraId="4F5C44A7" w14:textId="77777777" w:rsidR="003C7AB4" w:rsidRDefault="003C7AB4">
      <w:pPr>
        <w:spacing w:line="264" w:lineRule="auto"/>
        <w:sectPr w:rsidR="003C7AB4">
          <w:type w:val="continuous"/>
          <w:pgSz w:w="11910" w:h="16840"/>
          <w:pgMar w:top="1099" w:right="860" w:bottom="727" w:left="980" w:header="0" w:footer="708" w:gutter="0"/>
          <w:cols w:space="720"/>
        </w:sectPr>
      </w:pPr>
    </w:p>
    <w:p w14:paraId="21C2AB4A" w14:textId="77777777" w:rsidR="003C7AB4" w:rsidRDefault="00113DC2">
      <w:pPr>
        <w:spacing w:line="537" w:lineRule="exact"/>
        <w:ind w:left="152"/>
        <w:rPr>
          <w:sz w:val="44"/>
        </w:rPr>
      </w:pPr>
      <w:r>
        <w:rPr>
          <w:color w:val="757579"/>
          <w:sz w:val="44"/>
        </w:rPr>
        <w:t>Figures</w:t>
      </w:r>
    </w:p>
    <w:p w14:paraId="4431E995" w14:textId="77777777" w:rsidR="003C7AB4" w:rsidRDefault="00113DC2">
      <w:pPr>
        <w:pStyle w:val="BodyText"/>
        <w:tabs>
          <w:tab w:val="left" w:leader="dot" w:pos="9263"/>
        </w:tabs>
        <w:spacing w:before="217" w:line="266" w:lineRule="auto"/>
        <w:ind w:left="152" w:right="557"/>
      </w:pPr>
      <w:r>
        <w:t>Figure</w:t>
      </w:r>
      <w:r>
        <w:rPr>
          <w:spacing w:val="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Phylogeny</w:t>
      </w:r>
      <w:r>
        <w:rPr>
          <w:spacing w:val="-1"/>
        </w:rPr>
        <w:t xml:space="preserve"> </w:t>
      </w:r>
      <w:r>
        <w:t>indicating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relationships</w:t>
      </w:r>
      <w:r>
        <w:rPr>
          <w:spacing w:val="1"/>
        </w:rPr>
        <w:t xml:space="preserve"> </w:t>
      </w:r>
      <w:r>
        <w:t>with the</w:t>
      </w:r>
      <w:r>
        <w:rPr>
          <w:spacing w:val="4"/>
        </w:rPr>
        <w:t xml:space="preserve"> </w:t>
      </w:r>
      <w:r>
        <w:t>order</w:t>
      </w:r>
      <w:r>
        <w:rPr>
          <w:spacing w:val="1"/>
        </w:rPr>
        <w:t xml:space="preserve"> </w:t>
      </w:r>
      <w:proofErr w:type="spellStart"/>
      <w:r>
        <w:t>Nymphaeales</w:t>
      </w:r>
      <w:proofErr w:type="spellEnd"/>
      <w:r>
        <w:rPr>
          <w:spacing w:val="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relationships to</w:t>
      </w:r>
      <w:r>
        <w:rPr>
          <w:spacing w:val="-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angiosperm</w:t>
      </w:r>
      <w:r>
        <w:rPr>
          <w:spacing w:val="-1"/>
        </w:rPr>
        <w:t xml:space="preserve"> </w:t>
      </w:r>
      <w:r>
        <w:t>groups</w:t>
      </w:r>
      <w:r>
        <w:rPr>
          <w:spacing w:val="1"/>
        </w:rPr>
        <w:t xml:space="preserve"> </w:t>
      </w:r>
      <w:r>
        <w:t>(Stevens</w:t>
      </w:r>
      <w:r>
        <w:rPr>
          <w:spacing w:val="-1"/>
        </w:rPr>
        <w:t xml:space="preserve"> </w:t>
      </w:r>
      <w:r>
        <w:t>2001</w:t>
      </w:r>
      <w:r>
        <w:rPr>
          <w:spacing w:val="-1"/>
        </w:rPr>
        <w:t xml:space="preserve"> </w:t>
      </w:r>
      <w:r>
        <w:t>onwards;</w:t>
      </w:r>
      <w:r>
        <w:rPr>
          <w:spacing w:val="-1"/>
        </w:rPr>
        <w:t xml:space="preserve"> </w:t>
      </w:r>
      <w:r>
        <w:t>Chase</w:t>
      </w:r>
      <w:r>
        <w:rPr>
          <w:spacing w:val="-1"/>
        </w:rPr>
        <w:t xml:space="preserve"> </w:t>
      </w:r>
      <w:r>
        <w:t>et al.</w:t>
      </w:r>
      <w:r>
        <w:rPr>
          <w:spacing w:val="-2"/>
        </w:rPr>
        <w:t xml:space="preserve"> </w:t>
      </w:r>
      <w:r>
        <w:t>2016)</w:t>
      </w:r>
      <w:r>
        <w:rPr>
          <w:rFonts w:ascii="Times New Roman"/>
        </w:rPr>
        <w:tab/>
      </w:r>
      <w:r>
        <w:rPr>
          <w:spacing w:val="-1"/>
        </w:rPr>
        <w:t>11</w:t>
      </w:r>
    </w:p>
    <w:p w14:paraId="49DADFB5" w14:textId="77777777" w:rsidR="003C7AB4" w:rsidRDefault="00113DC2">
      <w:pPr>
        <w:pStyle w:val="BodyText"/>
        <w:tabs>
          <w:tab w:val="left" w:leader="dot" w:pos="9262"/>
        </w:tabs>
        <w:spacing w:before="115" w:line="264" w:lineRule="auto"/>
        <w:ind w:left="152" w:right="558"/>
      </w:pPr>
      <w:r>
        <w:t xml:space="preserve">Figure 2 Native range of </w:t>
      </w:r>
      <w:proofErr w:type="spellStart"/>
      <w:r>
        <w:rPr>
          <w:i/>
        </w:rPr>
        <w:t>Brasenia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>(Source: Royal Botanic Gardens, Kew;</w:t>
      </w:r>
      <w:r>
        <w:rPr>
          <w:spacing w:val="1"/>
        </w:rPr>
        <w:t xml:space="preserve"> </w:t>
      </w:r>
      <w:r>
        <w:t>http://plantsoftheworld.online/taxon/urn:lsid:ipni.org:names:605270-1#distribution-map)</w:t>
      </w:r>
      <w:r>
        <w:rPr>
          <w:rFonts w:ascii="Times New Roman"/>
        </w:rPr>
        <w:tab/>
      </w:r>
      <w:r>
        <w:rPr>
          <w:spacing w:val="-1"/>
        </w:rPr>
        <w:t>12</w:t>
      </w:r>
    </w:p>
    <w:p w14:paraId="6CC4EFC7" w14:textId="77777777" w:rsidR="003C7AB4" w:rsidRDefault="00113DC2">
      <w:pPr>
        <w:pStyle w:val="BodyText"/>
        <w:tabs>
          <w:tab w:val="left" w:leader="dot" w:pos="9263"/>
        </w:tabs>
        <w:spacing w:before="121" w:line="264" w:lineRule="auto"/>
        <w:ind w:left="152" w:right="557"/>
      </w:pPr>
      <w:r>
        <w:t xml:space="preserve">Figure 3 </w:t>
      </w:r>
      <w:proofErr w:type="spellStart"/>
      <w:r>
        <w:rPr>
          <w:i/>
        </w:rPr>
        <w:t>Cabomba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t>: (A) Oppositely arranged feathery fan-shaped leaves, (B) elongate</w:t>
      </w:r>
      <w:r>
        <w:rPr>
          <w:spacing w:val="-52"/>
        </w:rPr>
        <w:t xml:space="preserve"> </w:t>
      </w:r>
      <w:r>
        <w:t>floating leaves on distal end of the plant, (C) thin and long stems submerged, and (D) white</w:t>
      </w:r>
      <w:r>
        <w:rPr>
          <w:spacing w:val="1"/>
        </w:rPr>
        <w:t xml:space="preserve"> </w:t>
      </w:r>
      <w:r>
        <w:t>flower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 xml:space="preserve">yellow </w:t>
      </w:r>
      <w:proofErr w:type="spellStart"/>
      <w:r>
        <w:t>centre</w:t>
      </w:r>
      <w:proofErr w:type="spellEnd"/>
      <w:r>
        <w:rPr>
          <w:spacing w:val="2"/>
        </w:rPr>
        <w:t xml:space="preserve"> </w:t>
      </w:r>
      <w:r>
        <w:t>(Source:</w:t>
      </w:r>
      <w:r>
        <w:rPr>
          <w:spacing w:val="-2"/>
        </w:rPr>
        <w:t xml:space="preserve"> </w:t>
      </w:r>
      <w:r>
        <w:t>CSIRO)</w:t>
      </w:r>
      <w:r>
        <w:rPr>
          <w:rFonts w:ascii="Times New Roman"/>
        </w:rPr>
        <w:tab/>
      </w:r>
      <w:r>
        <w:rPr>
          <w:spacing w:val="-1"/>
        </w:rPr>
        <w:t>13</w:t>
      </w:r>
    </w:p>
    <w:p w14:paraId="5A2F9B01" w14:textId="77777777" w:rsidR="003C7AB4" w:rsidRDefault="00113DC2">
      <w:pPr>
        <w:pStyle w:val="BodyText"/>
        <w:tabs>
          <w:tab w:val="left" w:leader="dot" w:pos="9264"/>
        </w:tabs>
        <w:spacing w:before="118" w:line="266" w:lineRule="auto"/>
        <w:ind w:left="152" w:right="556"/>
      </w:pPr>
      <w:r>
        <w:t xml:space="preserve">Figure 4 Global distribution of </w:t>
      </w:r>
      <w:proofErr w:type="spellStart"/>
      <w:r>
        <w:rPr>
          <w:i/>
        </w:rPr>
        <w:t>Cabomba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(Source:</w:t>
      </w:r>
      <w:r>
        <w:rPr>
          <w:spacing w:val="1"/>
        </w:rPr>
        <w:t xml:space="preserve"> </w:t>
      </w:r>
      <w:r>
        <w:t>https://</w:t>
      </w:r>
      <w:hyperlink r:id="rId20">
        <w:r>
          <w:t>www.gbif.org/occurrence/map?taxon_key=2882443)</w:t>
        </w:r>
      </w:hyperlink>
      <w:r>
        <w:rPr>
          <w:rFonts w:ascii="Times New Roman"/>
        </w:rPr>
        <w:tab/>
      </w:r>
      <w:r>
        <w:rPr>
          <w:spacing w:val="-1"/>
        </w:rPr>
        <w:t>14</w:t>
      </w:r>
    </w:p>
    <w:p w14:paraId="6F5A5CFD" w14:textId="77777777" w:rsidR="003C7AB4" w:rsidRDefault="00113DC2">
      <w:pPr>
        <w:pStyle w:val="BodyText"/>
        <w:spacing w:before="116" w:line="264" w:lineRule="auto"/>
        <w:ind w:left="152" w:right="574"/>
      </w:pPr>
      <w:r>
        <w:t xml:space="preserve">Figure 5 (A) Current distribution of </w:t>
      </w:r>
      <w:proofErr w:type="spellStart"/>
      <w:r>
        <w:rPr>
          <w:i/>
        </w:rPr>
        <w:t>Cabomba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in Australia (source: Atlas of Living</w:t>
      </w:r>
      <w:r>
        <w:rPr>
          <w:spacing w:val="1"/>
        </w:rPr>
        <w:t xml:space="preserve"> </w:t>
      </w:r>
      <w:r>
        <w:t>Australia), (B) Potential distribution represented as Ecoclimatic index (EI) with temperature</w:t>
      </w:r>
      <w:r>
        <w:rPr>
          <w:spacing w:val="1"/>
        </w:rPr>
        <w:t xml:space="preserve"> </w:t>
      </w:r>
      <w:r>
        <w:t>parameters derived from the growth experiment and stress parameters derived from the global</w:t>
      </w:r>
      <w:r>
        <w:rPr>
          <w:spacing w:val="-52"/>
        </w:rPr>
        <w:t xml:space="preserve"> </w:t>
      </w:r>
      <w:r>
        <w:t xml:space="preserve">distribution of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(</w:t>
      </w:r>
      <w:proofErr w:type="spellStart"/>
      <w:r>
        <w:t>Kriticos</w:t>
      </w:r>
      <w:proofErr w:type="spellEnd"/>
      <w:r>
        <w:t xml:space="preserve"> et al. unpublished). Redder </w:t>
      </w:r>
      <w:proofErr w:type="spellStart"/>
      <w:r>
        <w:t>colours</w:t>
      </w:r>
      <w:proofErr w:type="spellEnd"/>
      <w:r>
        <w:t xml:space="preserve"> indicating areas of</w:t>
      </w:r>
      <w:r>
        <w:rPr>
          <w:spacing w:val="1"/>
        </w:rPr>
        <w:t xml:space="preserve"> </w:t>
      </w:r>
      <w:r>
        <w:t xml:space="preserve">greater climatic suitability for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. </w:t>
      </w:r>
      <w:r>
        <w:t>The masked areas do not present perennial water</w:t>
      </w:r>
      <w:r>
        <w:rPr>
          <w:spacing w:val="1"/>
        </w:rPr>
        <w:t xml:space="preserve"> </w:t>
      </w:r>
      <w:r>
        <w:t>bodies based on National Surface Water Information (https://</w:t>
      </w:r>
      <w:hyperlink r:id="rId21">
        <w:r>
          <w:t>www.ga.gov.au/scientific-</w:t>
        </w:r>
      </w:hyperlink>
      <w:r>
        <w:rPr>
          <w:spacing w:val="1"/>
        </w:rPr>
        <w:t xml:space="preserve"> </w:t>
      </w:r>
      <w:r>
        <w:t>topics/national-location-information/national-surface-water-information),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hence unlikely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invaded</w:t>
      </w:r>
      <w:r>
        <w:rPr>
          <w:spacing w:val="-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rPr>
          <w:i/>
        </w:rPr>
        <w:t>C.</w:t>
      </w:r>
      <w:r>
        <w:rPr>
          <w:i/>
          <w:spacing w:val="-1"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t>,</w:t>
      </w:r>
      <w:r>
        <w:rPr>
          <w:spacing w:val="-1"/>
        </w:rPr>
        <w:t xml:space="preserve"> </w:t>
      </w:r>
      <w:r>
        <w:t>(C)</w:t>
      </w:r>
      <w:r>
        <w:rPr>
          <w:spacing w:val="-2"/>
        </w:rPr>
        <w:t xml:space="preserve"> </w:t>
      </w:r>
      <w:r>
        <w:t>infestation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Lake MacDonald,</w:t>
      </w:r>
      <w:r>
        <w:rPr>
          <w:spacing w:val="-4"/>
        </w:rPr>
        <w:t xml:space="preserve"> </w:t>
      </w:r>
      <w:r>
        <w:t>Queensland</w:t>
      </w:r>
      <w:r>
        <w:rPr>
          <w:spacing w:val="2"/>
        </w:rPr>
        <w:t xml:space="preserve"> </w:t>
      </w:r>
      <w:r>
        <w:t>(Source: CSIRO),</w:t>
      </w:r>
    </w:p>
    <w:p w14:paraId="78AE37C3" w14:textId="77777777" w:rsidR="003C7AB4" w:rsidRDefault="00113DC2">
      <w:pPr>
        <w:pStyle w:val="BodyText"/>
        <w:tabs>
          <w:tab w:val="left" w:leader="dot" w:pos="9263"/>
        </w:tabs>
        <w:spacing w:line="292" w:lineRule="exact"/>
        <w:ind w:left="152"/>
      </w:pPr>
      <w:r>
        <w:t>(D) infestation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proofErr w:type="spellStart"/>
      <w:r>
        <w:t>Siebs</w:t>
      </w:r>
      <w:proofErr w:type="spellEnd"/>
      <w:r>
        <w:rPr>
          <w:spacing w:val="-3"/>
        </w:rPr>
        <w:t xml:space="preserve"> </w:t>
      </w:r>
      <w:r>
        <w:t xml:space="preserve">Dam, </w:t>
      </w:r>
      <w:proofErr w:type="spellStart"/>
      <w:r>
        <w:t>Cooroy</w:t>
      </w:r>
      <w:proofErr w:type="spellEnd"/>
      <w:r>
        <w:t>,</w:t>
      </w:r>
      <w:r>
        <w:rPr>
          <w:spacing w:val="1"/>
        </w:rPr>
        <w:t xml:space="preserve"> </w:t>
      </w:r>
      <w:r>
        <w:t>Queensland (Source:</w:t>
      </w:r>
      <w:r>
        <w:rPr>
          <w:spacing w:val="-2"/>
        </w:rPr>
        <w:t xml:space="preserve"> </w:t>
      </w:r>
      <w:r>
        <w:t>CSIRO)</w:t>
      </w:r>
      <w:r>
        <w:rPr>
          <w:rFonts w:ascii="Times New Roman"/>
        </w:rPr>
        <w:tab/>
      </w:r>
      <w:r>
        <w:t>15</w:t>
      </w:r>
    </w:p>
    <w:p w14:paraId="4E9E3CBC" w14:textId="77777777" w:rsidR="003C7AB4" w:rsidRDefault="00113DC2">
      <w:pPr>
        <w:pStyle w:val="BodyText"/>
        <w:tabs>
          <w:tab w:val="left" w:leader="dot" w:pos="9264"/>
        </w:tabs>
        <w:spacing w:before="148" w:line="264" w:lineRule="auto"/>
        <w:ind w:left="152" w:right="556"/>
      </w:pPr>
      <w:r>
        <w:t xml:space="preserve">Figure 6 Life stages of </w:t>
      </w:r>
      <w:proofErr w:type="spellStart"/>
      <w:r>
        <w:rPr>
          <w:i/>
        </w:rPr>
        <w:t>Hydrotimetes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(A) Egg laid singly on leaf, (B) first instar larvae, (C)</w:t>
      </w:r>
      <w:r>
        <w:rPr>
          <w:spacing w:val="1"/>
        </w:rPr>
        <w:t xml:space="preserve"> </w:t>
      </w:r>
      <w:r>
        <w:t xml:space="preserve">mature larva (D) pupae, (E) mature pupae with adult ready for </w:t>
      </w:r>
      <w:proofErr w:type="spellStart"/>
      <w:r>
        <w:t>eclosion</w:t>
      </w:r>
      <w:proofErr w:type="spellEnd"/>
      <w:r>
        <w:t>, and (F) Adult (Source:</w:t>
      </w:r>
      <w:r>
        <w:rPr>
          <w:spacing w:val="1"/>
        </w:rPr>
        <w:t xml:space="preserve"> </w:t>
      </w:r>
      <w:r>
        <w:t>CSIRO)</w:t>
      </w:r>
      <w:r>
        <w:rPr>
          <w:rFonts w:ascii="Times New Roman"/>
        </w:rPr>
        <w:tab/>
      </w:r>
      <w:r>
        <w:rPr>
          <w:spacing w:val="-1"/>
        </w:rPr>
        <w:t>21</w:t>
      </w:r>
    </w:p>
    <w:p w14:paraId="278CCCBE" w14:textId="77777777" w:rsidR="003C7AB4" w:rsidRDefault="00113DC2">
      <w:pPr>
        <w:tabs>
          <w:tab w:val="left" w:leader="dot" w:pos="9262"/>
        </w:tabs>
        <w:spacing w:before="121"/>
        <w:ind w:left="152"/>
        <w:rPr>
          <w:sz w:val="24"/>
        </w:rPr>
      </w:pPr>
      <w:r>
        <w:rPr>
          <w:sz w:val="24"/>
        </w:rPr>
        <w:t>Figure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Lifecycle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Hydrotimetes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natans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(Source:</w:t>
      </w:r>
      <w:r>
        <w:rPr>
          <w:spacing w:val="-3"/>
          <w:sz w:val="24"/>
        </w:rPr>
        <w:t xml:space="preserve"> </w:t>
      </w:r>
      <w:r>
        <w:rPr>
          <w:sz w:val="24"/>
        </w:rPr>
        <w:t>CSIRO)</w:t>
      </w:r>
      <w:r>
        <w:rPr>
          <w:rFonts w:ascii="Times New Roman"/>
          <w:sz w:val="24"/>
        </w:rPr>
        <w:tab/>
      </w:r>
      <w:r>
        <w:rPr>
          <w:sz w:val="24"/>
        </w:rPr>
        <w:t>23</w:t>
      </w:r>
    </w:p>
    <w:p w14:paraId="5F9763B2" w14:textId="77777777" w:rsidR="003C7AB4" w:rsidRDefault="00113DC2">
      <w:pPr>
        <w:pStyle w:val="BodyText"/>
        <w:tabs>
          <w:tab w:val="left" w:leader="dot" w:pos="9263"/>
        </w:tabs>
        <w:spacing w:before="151" w:line="264" w:lineRule="auto"/>
        <w:ind w:left="152" w:right="557"/>
      </w:pPr>
      <w:r>
        <w:t xml:space="preserve">Figure 8 </w:t>
      </w:r>
      <w:proofErr w:type="spellStart"/>
      <w:r>
        <w:rPr>
          <w:i/>
        </w:rPr>
        <w:t>Hydrotimetes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 xml:space="preserve">larval damage on </w:t>
      </w:r>
      <w:proofErr w:type="spellStart"/>
      <w:r>
        <w:rPr>
          <w:i/>
        </w:rPr>
        <w:t>Cabomba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(A) tunnelling of leaves by</w:t>
      </w:r>
      <w:r>
        <w:rPr>
          <w:spacing w:val="-52"/>
        </w:rPr>
        <w:t xml:space="preserve"> </w:t>
      </w:r>
      <w:r>
        <w:t>early instar larvae, (B) larva inside the stem tunnelling, (C) late instar larva and tunnelling</w:t>
      </w:r>
      <w:r>
        <w:rPr>
          <w:spacing w:val="1"/>
        </w:rPr>
        <w:t xml:space="preserve"> </w:t>
      </w:r>
      <w:r>
        <w:t>damage, (D &amp; E) tunnelling visible through naked eye, (F) tissue decay along the tunnelling</w:t>
      </w:r>
      <w:r>
        <w:rPr>
          <w:spacing w:val="1"/>
        </w:rPr>
        <w:t xml:space="preserve"> </w:t>
      </w:r>
      <w:r>
        <w:t>(source</w:t>
      </w:r>
      <w:r>
        <w:rPr>
          <w:spacing w:val="-1"/>
        </w:rPr>
        <w:t xml:space="preserve"> </w:t>
      </w:r>
      <w:r>
        <w:t>for all</w:t>
      </w:r>
      <w:r>
        <w:rPr>
          <w:spacing w:val="-4"/>
        </w:rPr>
        <w:t xml:space="preserve"> </w:t>
      </w:r>
      <w:r>
        <w:t>photos: CSIRO)</w:t>
      </w:r>
      <w:r>
        <w:rPr>
          <w:rFonts w:ascii="Times New Roman"/>
        </w:rPr>
        <w:tab/>
      </w:r>
      <w:r>
        <w:rPr>
          <w:spacing w:val="-1"/>
        </w:rPr>
        <w:t>25</w:t>
      </w:r>
    </w:p>
    <w:p w14:paraId="4DD8993A" w14:textId="77777777" w:rsidR="003C7AB4" w:rsidRDefault="00113DC2">
      <w:pPr>
        <w:pStyle w:val="BodyText"/>
        <w:tabs>
          <w:tab w:val="left" w:leader="dot" w:pos="9263"/>
        </w:tabs>
        <w:spacing w:before="119" w:line="264" w:lineRule="auto"/>
        <w:ind w:left="152" w:right="557"/>
      </w:pPr>
      <w:r>
        <w:t>Figure 9 Regions of Australia that match the climate of the area in the native range (</w:t>
      </w:r>
      <w:proofErr w:type="spellStart"/>
      <w:r>
        <w:t>Iberá</w:t>
      </w:r>
      <w:proofErr w:type="spellEnd"/>
      <w:r>
        <w:rPr>
          <w:spacing w:val="1"/>
        </w:rPr>
        <w:t xml:space="preserve"> </w:t>
      </w:r>
      <w:r>
        <w:t xml:space="preserve">wetlands, Argentina) where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was sourced to establish the quarantine colony according</w:t>
      </w:r>
      <w:r>
        <w:rPr>
          <w:spacing w:val="-52"/>
        </w:rPr>
        <w:t xml:space="preserve"> </w:t>
      </w:r>
      <w:r>
        <w:t>to the climate matching model developed. The highest climate matches are represented by red</w:t>
      </w:r>
      <w:r>
        <w:rPr>
          <w:spacing w:val="1"/>
        </w:rPr>
        <w:t xml:space="preserve"> </w:t>
      </w:r>
      <w:r>
        <w:t>squares, and the moderate and lowest matches are represented by orange and yellow</w:t>
      </w:r>
      <w:r>
        <w:rPr>
          <w:spacing w:val="1"/>
        </w:rPr>
        <w:t xml:space="preserve"> </w:t>
      </w:r>
      <w:r>
        <w:t>respectively (CMI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Composite</w:t>
      </w:r>
      <w:r>
        <w:rPr>
          <w:spacing w:val="-2"/>
        </w:rPr>
        <w:t xml:space="preserve"> </w:t>
      </w:r>
      <w:r>
        <w:t>Match Index)</w:t>
      </w:r>
      <w:r>
        <w:rPr>
          <w:rFonts w:ascii="Times New Roman" w:hAnsi="Times New Roman"/>
        </w:rPr>
        <w:tab/>
      </w:r>
      <w:r>
        <w:rPr>
          <w:spacing w:val="-1"/>
        </w:rPr>
        <w:t>26</w:t>
      </w:r>
    </w:p>
    <w:p w14:paraId="097B1FB0" w14:textId="77777777" w:rsidR="003C7AB4" w:rsidRDefault="00113DC2">
      <w:pPr>
        <w:pStyle w:val="BodyText"/>
        <w:tabs>
          <w:tab w:val="left" w:leader="dot" w:pos="9262"/>
        </w:tabs>
        <w:spacing w:before="119" w:line="264" w:lineRule="auto"/>
        <w:ind w:left="152" w:right="558"/>
      </w:pPr>
      <w:r>
        <w:t xml:space="preserve">Figure 10 Surveys for occurrence of </w:t>
      </w:r>
      <w:proofErr w:type="spellStart"/>
      <w:r>
        <w:rPr>
          <w:i/>
        </w:rPr>
        <w:t>Hydrotimetes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on non-target aquatic plants</w:t>
      </w:r>
      <w:r>
        <w:rPr>
          <w:spacing w:val="1"/>
        </w:rPr>
        <w:t xml:space="preserve"> </w:t>
      </w:r>
      <w:r>
        <w:t xml:space="preserve">cooccurring in the native range (A&amp;B) Survey in </w:t>
      </w:r>
      <w:proofErr w:type="spellStart"/>
      <w:r>
        <w:t>Iberá</w:t>
      </w:r>
      <w:proofErr w:type="spellEnd"/>
      <w:r>
        <w:t xml:space="preserve"> Wetlands, Corrientes, Argentina, (C&amp;D)</w:t>
      </w:r>
      <w:r>
        <w:rPr>
          <w:spacing w:val="1"/>
        </w:rPr>
        <w:t xml:space="preserve"> </w:t>
      </w:r>
      <w:r>
        <w:t>Pilar wet</w:t>
      </w:r>
      <w:r>
        <w:rPr>
          <w:spacing w:val="-2"/>
        </w:rPr>
        <w:t xml:space="preserve"> </w:t>
      </w:r>
      <w:r>
        <w:t>grasslands,</w:t>
      </w:r>
      <w:r>
        <w:rPr>
          <w:spacing w:val="-1"/>
        </w:rPr>
        <w:t xml:space="preserve"> </w:t>
      </w:r>
      <w:r>
        <w:t>Paraguay (Source:</w:t>
      </w:r>
      <w:r>
        <w:rPr>
          <w:spacing w:val="-2"/>
        </w:rPr>
        <w:t xml:space="preserve"> </w:t>
      </w:r>
      <w:r>
        <w:t>CSIRO)</w:t>
      </w:r>
      <w:r>
        <w:rPr>
          <w:rFonts w:ascii="Times New Roman" w:hAnsi="Times New Roman"/>
        </w:rPr>
        <w:tab/>
      </w:r>
      <w:r>
        <w:rPr>
          <w:spacing w:val="-1"/>
        </w:rPr>
        <w:t>29</w:t>
      </w:r>
    </w:p>
    <w:p w14:paraId="537B5FB4" w14:textId="77777777" w:rsidR="003C7AB4" w:rsidRDefault="00113DC2">
      <w:pPr>
        <w:pStyle w:val="BodyText"/>
        <w:tabs>
          <w:tab w:val="left" w:leader="dot" w:pos="9262"/>
        </w:tabs>
        <w:spacing w:before="121" w:line="264" w:lineRule="auto"/>
        <w:ind w:left="152" w:right="558"/>
      </w:pPr>
      <w:r>
        <w:t xml:space="preserve">Figure 11 Molecular phylogeny of </w:t>
      </w:r>
      <w:proofErr w:type="spellStart"/>
      <w:r>
        <w:t>Nymphaeales</w:t>
      </w:r>
      <w:proofErr w:type="spellEnd"/>
      <w:r>
        <w:t xml:space="preserve"> with the taxonomic relationships between </w:t>
      </w:r>
      <w:r>
        <w:rPr>
          <w:i/>
        </w:rPr>
        <w:t>C.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 xml:space="preserve">and other non-target species used in the host-specificity testing of </w:t>
      </w:r>
      <w:proofErr w:type="spellStart"/>
      <w:r>
        <w:rPr>
          <w:i/>
        </w:rPr>
        <w:t>Hydrotimetes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shown in boxes. Australian native species are indicated by an asterisk (Stevens 2001</w:t>
      </w:r>
      <w:r>
        <w:rPr>
          <w:spacing w:val="1"/>
        </w:rPr>
        <w:t xml:space="preserve"> </w:t>
      </w:r>
      <w:r>
        <w:t>onwards; Chase et</w:t>
      </w:r>
      <w:r>
        <w:rPr>
          <w:spacing w:val="1"/>
        </w:rPr>
        <w:t xml:space="preserve"> </w:t>
      </w:r>
      <w:r>
        <w:t>al.</w:t>
      </w:r>
      <w:r>
        <w:rPr>
          <w:spacing w:val="-3"/>
        </w:rPr>
        <w:t xml:space="preserve"> </w:t>
      </w:r>
      <w:r>
        <w:t>2016)</w:t>
      </w:r>
      <w:r>
        <w:rPr>
          <w:rFonts w:ascii="Times New Roman"/>
        </w:rPr>
        <w:tab/>
      </w:r>
      <w:r>
        <w:rPr>
          <w:spacing w:val="-1"/>
        </w:rPr>
        <w:t>30</w:t>
      </w:r>
    </w:p>
    <w:p w14:paraId="3F136225" w14:textId="77777777" w:rsidR="003C7AB4" w:rsidRDefault="003C7AB4">
      <w:pPr>
        <w:spacing w:line="264" w:lineRule="auto"/>
        <w:sectPr w:rsidR="003C7AB4">
          <w:pgSz w:w="11910" w:h="16840"/>
          <w:pgMar w:top="1080" w:right="860" w:bottom="900" w:left="980" w:header="0" w:footer="708" w:gutter="0"/>
          <w:cols w:space="720"/>
        </w:sectPr>
      </w:pPr>
    </w:p>
    <w:p w14:paraId="65A8F28A" w14:textId="77777777" w:rsidR="003C7AB4" w:rsidRDefault="00113DC2">
      <w:pPr>
        <w:tabs>
          <w:tab w:val="right" w:leader="dot" w:pos="9506"/>
        </w:tabs>
        <w:spacing w:before="34" w:line="264" w:lineRule="auto"/>
        <w:ind w:left="152" w:right="557"/>
        <w:rPr>
          <w:sz w:val="24"/>
        </w:rPr>
      </w:pPr>
      <w:r>
        <w:rPr>
          <w:sz w:val="24"/>
        </w:rPr>
        <w:t xml:space="preserve">Figure 12 Test of larval development of </w:t>
      </w:r>
      <w:proofErr w:type="spellStart"/>
      <w:r>
        <w:rPr>
          <w:sz w:val="24"/>
        </w:rPr>
        <w:t>Hydrotimetes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natans</w:t>
      </w:r>
      <w:proofErr w:type="spellEnd"/>
      <w:r>
        <w:rPr>
          <w:sz w:val="24"/>
        </w:rPr>
        <w:t xml:space="preserve"> leaf discs or cut plant material 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laboratory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Argentina.</w:t>
      </w:r>
      <w:r>
        <w:rPr>
          <w:spacing w:val="-1"/>
          <w:sz w:val="24"/>
        </w:rPr>
        <w:t xml:space="preserve"> </w:t>
      </w:r>
      <w:r>
        <w:rPr>
          <w:sz w:val="24"/>
        </w:rPr>
        <w:t>(A)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Nymphaea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prolifera</w:t>
      </w:r>
      <w:proofErr w:type="spellEnd"/>
      <w:r>
        <w:rPr>
          <w:i/>
          <w:spacing w:val="-1"/>
          <w:sz w:val="24"/>
        </w:rPr>
        <w:t xml:space="preserve"> </w:t>
      </w:r>
      <w:r>
        <w:rPr>
          <w:sz w:val="24"/>
        </w:rPr>
        <w:t>leaf</w:t>
      </w:r>
      <w:r>
        <w:rPr>
          <w:spacing w:val="4"/>
          <w:sz w:val="24"/>
        </w:rPr>
        <w:t xml:space="preserve"> </w:t>
      </w:r>
      <w:r>
        <w:rPr>
          <w:sz w:val="24"/>
        </w:rPr>
        <w:t>discs,</w:t>
      </w:r>
      <w:r>
        <w:rPr>
          <w:spacing w:val="1"/>
          <w:sz w:val="24"/>
        </w:rPr>
        <w:t xml:space="preserve"> </w:t>
      </w:r>
      <w:r>
        <w:rPr>
          <w:sz w:val="24"/>
        </w:rPr>
        <w:t>(B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C) </w:t>
      </w:r>
      <w:r>
        <w:rPr>
          <w:i/>
          <w:sz w:val="24"/>
        </w:rPr>
        <w:t>Victoria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cruziana</w:t>
      </w:r>
      <w:proofErr w:type="spellEnd"/>
      <w:r>
        <w:rPr>
          <w:i/>
          <w:spacing w:val="-1"/>
          <w:sz w:val="24"/>
        </w:rPr>
        <w:t xml:space="preserve"> </w:t>
      </w:r>
      <w:r>
        <w:rPr>
          <w:sz w:val="24"/>
        </w:rPr>
        <w:t>leaf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discs and detached whole leaf of </w:t>
      </w:r>
      <w:r>
        <w:rPr>
          <w:i/>
          <w:sz w:val="24"/>
        </w:rPr>
        <w:t xml:space="preserve">V. </w:t>
      </w:r>
      <w:proofErr w:type="spellStart"/>
      <w:proofErr w:type="gramStart"/>
      <w:r>
        <w:rPr>
          <w:i/>
          <w:sz w:val="24"/>
        </w:rPr>
        <w:t>cruziana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z w:val="24"/>
        </w:rPr>
        <w:t xml:space="preserve"> (D) </w:t>
      </w:r>
      <w:proofErr w:type="spellStart"/>
      <w:r>
        <w:rPr>
          <w:i/>
          <w:sz w:val="24"/>
        </w:rPr>
        <w:t>Cabomba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caroliniana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sprig in a container: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larvae can be seen curled around the stems, and (E) A </w:t>
      </w:r>
      <w:r>
        <w:rPr>
          <w:i/>
          <w:sz w:val="24"/>
        </w:rPr>
        <w:t xml:space="preserve">H. </w:t>
      </w:r>
      <w:proofErr w:type="spellStart"/>
      <w:r>
        <w:rPr>
          <w:i/>
          <w:sz w:val="24"/>
        </w:rPr>
        <w:t>natans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larva can be observed in the</w:t>
      </w:r>
      <w:r>
        <w:rPr>
          <w:spacing w:val="1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entering a </w:t>
      </w:r>
      <w:r>
        <w:rPr>
          <w:i/>
          <w:sz w:val="24"/>
        </w:rPr>
        <w:t xml:space="preserve">C. </w:t>
      </w:r>
      <w:proofErr w:type="spellStart"/>
      <w:r>
        <w:rPr>
          <w:i/>
          <w:sz w:val="24"/>
        </w:rPr>
        <w:t>caroliniana</w:t>
      </w:r>
      <w:proofErr w:type="spellEnd"/>
      <w:r>
        <w:rPr>
          <w:i/>
          <w:spacing w:val="-1"/>
          <w:sz w:val="24"/>
        </w:rPr>
        <w:t xml:space="preserve"> </w:t>
      </w:r>
      <w:r>
        <w:rPr>
          <w:sz w:val="24"/>
        </w:rPr>
        <w:t>stem</w:t>
      </w:r>
      <w:r>
        <w:rPr>
          <w:spacing w:val="2"/>
          <w:sz w:val="24"/>
        </w:rPr>
        <w:t xml:space="preserve"> </w:t>
      </w:r>
      <w:r>
        <w:rPr>
          <w:sz w:val="24"/>
        </w:rPr>
        <w:t>(Source: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FuEDEI</w:t>
      </w:r>
      <w:proofErr w:type="spellEnd"/>
      <w:r>
        <w:rPr>
          <w:sz w:val="24"/>
        </w:rPr>
        <w:t>)</w:t>
      </w:r>
      <w:r>
        <w:rPr>
          <w:rFonts w:ascii="Times New Roman"/>
          <w:sz w:val="24"/>
        </w:rPr>
        <w:tab/>
      </w:r>
      <w:r>
        <w:rPr>
          <w:sz w:val="24"/>
        </w:rPr>
        <w:t>33</w:t>
      </w:r>
    </w:p>
    <w:p w14:paraId="1D6D94D1" w14:textId="77777777" w:rsidR="003C7AB4" w:rsidRDefault="00113DC2">
      <w:pPr>
        <w:pStyle w:val="BodyText"/>
        <w:tabs>
          <w:tab w:val="right" w:leader="dot" w:pos="9507"/>
        </w:tabs>
        <w:spacing w:before="121" w:line="264" w:lineRule="auto"/>
        <w:ind w:left="152" w:right="557"/>
      </w:pPr>
      <w:r>
        <w:t>Figure 13 Host testing setup (A, B, C &amp; D) Large food grade polypropylene crate with live plants</w:t>
      </w:r>
      <w:r>
        <w:rPr>
          <w:spacing w:val="1"/>
        </w:rPr>
        <w:t xml:space="preserve"> </w:t>
      </w:r>
      <w:r>
        <w:t xml:space="preserve">in quarantine glasshouse, (E) Host testing setup of </w:t>
      </w:r>
      <w:proofErr w:type="spellStart"/>
      <w:r>
        <w:rPr>
          <w:i/>
        </w:rPr>
        <w:t>Trithuria</w:t>
      </w:r>
      <w:proofErr w:type="spellEnd"/>
      <w:r>
        <w:rPr>
          <w:i/>
        </w:rPr>
        <w:t xml:space="preserve"> </w:t>
      </w:r>
      <w:r>
        <w:t>sp. and (F) Setup of choice trials</w:t>
      </w:r>
      <w:r>
        <w:rPr>
          <w:spacing w:val="1"/>
        </w:rPr>
        <w:t xml:space="preserve"> </w:t>
      </w:r>
      <w:r>
        <w:t xml:space="preserve">with </w:t>
      </w:r>
      <w:proofErr w:type="spellStart"/>
      <w:r>
        <w:rPr>
          <w:i/>
        </w:rPr>
        <w:t>Cabomba</w:t>
      </w:r>
      <w:proofErr w:type="spellEnd"/>
      <w:r>
        <w:rPr>
          <w:i/>
          <w:spacing w:val="-4"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proofErr w:type="spellStart"/>
      <w:r>
        <w:rPr>
          <w:i/>
        </w:rPr>
        <w:t>Brasenia</w:t>
      </w:r>
      <w:proofErr w:type="spellEnd"/>
      <w:r>
        <w:rPr>
          <w:i/>
          <w:spacing w:val="-2"/>
        </w:rPr>
        <w:t xml:space="preserve">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>(Source: CSIRO)</w:t>
      </w:r>
      <w:r>
        <w:rPr>
          <w:rFonts w:ascii="Times New Roman"/>
        </w:rPr>
        <w:tab/>
      </w:r>
      <w:r>
        <w:t>35</w:t>
      </w:r>
    </w:p>
    <w:p w14:paraId="0FF2D2FF" w14:textId="77777777" w:rsidR="003C7AB4" w:rsidRDefault="00113DC2">
      <w:pPr>
        <w:pStyle w:val="BodyText"/>
        <w:tabs>
          <w:tab w:val="right" w:leader="dot" w:pos="9507"/>
        </w:tabs>
        <w:spacing w:before="120" w:line="264" w:lineRule="auto"/>
        <w:ind w:left="152" w:right="556"/>
      </w:pPr>
      <w:r>
        <w:t xml:space="preserve">Figure 14 Observations made on the control </w:t>
      </w:r>
      <w:proofErr w:type="spellStart"/>
      <w:r>
        <w:rPr>
          <w:i/>
        </w:rPr>
        <w:t>Cabomba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at the end of each trial. (A)</w:t>
      </w:r>
      <w:r>
        <w:rPr>
          <w:spacing w:val="1"/>
        </w:rPr>
        <w:t xml:space="preserve"> </w:t>
      </w:r>
      <w:r>
        <w:t>Adults recovered, (B) larvae exiting at the base of a plant, (C) Visible larval tunnelling on a stem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(D) live</w:t>
      </w:r>
      <w:r>
        <w:rPr>
          <w:spacing w:val="-4"/>
        </w:rPr>
        <w:t xml:space="preserve"> </w:t>
      </w:r>
      <w:r>
        <w:t>pupae (Source: CSIRO)</w:t>
      </w:r>
      <w:r>
        <w:rPr>
          <w:rFonts w:ascii="Times New Roman"/>
        </w:rPr>
        <w:tab/>
      </w:r>
      <w:r>
        <w:t>37</w:t>
      </w:r>
    </w:p>
    <w:p w14:paraId="71953589" w14:textId="77777777" w:rsidR="003C7AB4" w:rsidRDefault="00113DC2">
      <w:pPr>
        <w:spacing w:before="121" w:line="264" w:lineRule="auto"/>
        <w:ind w:left="152" w:right="586"/>
        <w:rPr>
          <w:sz w:val="24"/>
        </w:rPr>
      </w:pPr>
      <w:r>
        <w:rPr>
          <w:sz w:val="24"/>
        </w:rPr>
        <w:t xml:space="preserve">Figure 15 </w:t>
      </w:r>
      <w:proofErr w:type="spellStart"/>
      <w:r>
        <w:rPr>
          <w:i/>
          <w:sz w:val="24"/>
        </w:rPr>
        <w:t>Hydrotimetes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natans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adult feeding damage on </w:t>
      </w:r>
      <w:proofErr w:type="spellStart"/>
      <w:r>
        <w:rPr>
          <w:i/>
          <w:sz w:val="24"/>
        </w:rPr>
        <w:t>Cabomba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caroliniana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(CC) compared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with that on non-target plant species in no-choice trials (BS – </w:t>
      </w:r>
      <w:proofErr w:type="spellStart"/>
      <w:r>
        <w:rPr>
          <w:i/>
          <w:sz w:val="24"/>
        </w:rPr>
        <w:t>Brasenia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schreberi</w:t>
      </w:r>
      <w:proofErr w:type="spellEnd"/>
      <w:r>
        <w:rPr>
          <w:sz w:val="24"/>
        </w:rPr>
        <w:t>, NAL –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Nymphaea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alba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NC –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N.</w:t>
      </w:r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caerulea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NG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N.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gigantea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NI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N.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immutabilis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NM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N.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mexicana</w:t>
      </w:r>
      <w:proofErr w:type="spellEnd"/>
      <w:r>
        <w:rPr>
          <w:sz w:val="24"/>
        </w:rPr>
        <w:t>, NP</w:t>
      </w:r>
    </w:p>
    <w:p w14:paraId="0433ABC1" w14:textId="77777777" w:rsidR="003C7AB4" w:rsidRDefault="00113DC2">
      <w:pPr>
        <w:tabs>
          <w:tab w:val="right" w:leader="dot" w:pos="9506"/>
        </w:tabs>
        <w:spacing w:line="266" w:lineRule="auto"/>
        <w:ind w:left="152" w:right="557"/>
        <w:rPr>
          <w:sz w:val="24"/>
        </w:rPr>
      </w:pPr>
      <w:r>
        <w:rPr>
          <w:sz w:val="24"/>
        </w:rPr>
        <w:t xml:space="preserve">– </w:t>
      </w:r>
      <w:r>
        <w:rPr>
          <w:i/>
          <w:sz w:val="24"/>
        </w:rPr>
        <w:t xml:space="preserve">N. </w:t>
      </w:r>
      <w:proofErr w:type="spellStart"/>
      <w:r>
        <w:rPr>
          <w:i/>
          <w:sz w:val="24"/>
        </w:rPr>
        <w:t>pubescens</w:t>
      </w:r>
      <w:proofErr w:type="spellEnd"/>
      <w:r>
        <w:rPr>
          <w:sz w:val="24"/>
        </w:rPr>
        <w:t xml:space="preserve">, NV – </w:t>
      </w:r>
      <w:r>
        <w:rPr>
          <w:i/>
          <w:sz w:val="24"/>
        </w:rPr>
        <w:t xml:space="preserve">N. </w:t>
      </w:r>
      <w:proofErr w:type="spellStart"/>
      <w:r>
        <w:rPr>
          <w:i/>
          <w:sz w:val="24"/>
        </w:rPr>
        <w:t>violacea</w:t>
      </w:r>
      <w:proofErr w:type="spellEnd"/>
      <w:r>
        <w:rPr>
          <w:sz w:val="24"/>
        </w:rPr>
        <w:t xml:space="preserve">, TA – </w:t>
      </w:r>
      <w:proofErr w:type="spellStart"/>
      <w:r>
        <w:rPr>
          <w:i/>
          <w:sz w:val="24"/>
        </w:rPr>
        <w:t>Trithuria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austinensis</w:t>
      </w:r>
      <w:proofErr w:type="spellEnd"/>
      <w:r>
        <w:rPr>
          <w:sz w:val="24"/>
        </w:rPr>
        <w:t xml:space="preserve">, TF – </w:t>
      </w:r>
      <w:r>
        <w:rPr>
          <w:i/>
          <w:sz w:val="24"/>
        </w:rPr>
        <w:t xml:space="preserve">T. </w:t>
      </w:r>
      <w:proofErr w:type="spellStart"/>
      <w:r>
        <w:rPr>
          <w:i/>
          <w:sz w:val="24"/>
        </w:rPr>
        <w:t>fitzgeraldii</w:t>
      </w:r>
      <w:proofErr w:type="spellEnd"/>
      <w:r>
        <w:rPr>
          <w:sz w:val="24"/>
        </w:rPr>
        <w:t xml:space="preserve">, TL – </w:t>
      </w:r>
      <w:r>
        <w:rPr>
          <w:i/>
          <w:sz w:val="24"/>
        </w:rPr>
        <w:t xml:space="preserve">T. </w:t>
      </w:r>
      <w:proofErr w:type="spellStart"/>
      <w:r>
        <w:rPr>
          <w:i/>
          <w:sz w:val="24"/>
        </w:rPr>
        <w:t>lanterna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TS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– </w:t>
      </w:r>
      <w:r>
        <w:rPr>
          <w:i/>
          <w:sz w:val="24"/>
        </w:rPr>
        <w:t>T.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submersa</w:t>
      </w:r>
      <w:proofErr w:type="spellEnd"/>
      <w:r>
        <w:rPr>
          <w:sz w:val="24"/>
        </w:rPr>
        <w:t>).</w:t>
      </w:r>
      <w:r>
        <w:rPr>
          <w:spacing w:val="-2"/>
          <w:sz w:val="24"/>
        </w:rPr>
        <w:t xml:space="preserve"> </w:t>
      </w:r>
      <w:r>
        <w:rPr>
          <w:sz w:val="24"/>
        </w:rPr>
        <w:t>The error</w:t>
      </w:r>
      <w:r>
        <w:rPr>
          <w:spacing w:val="-1"/>
          <w:sz w:val="24"/>
        </w:rPr>
        <w:t xml:space="preserve"> </w:t>
      </w:r>
      <w:r>
        <w:rPr>
          <w:sz w:val="24"/>
        </w:rPr>
        <w:t>bar on</w:t>
      </w:r>
      <w:r>
        <w:rPr>
          <w:spacing w:val="2"/>
          <w:sz w:val="24"/>
        </w:rPr>
        <w:t xml:space="preserve"> </w:t>
      </w:r>
      <w:r>
        <w:rPr>
          <w:sz w:val="24"/>
        </w:rPr>
        <w:t>each column</w:t>
      </w:r>
      <w:r>
        <w:rPr>
          <w:spacing w:val="3"/>
          <w:sz w:val="24"/>
        </w:rPr>
        <w:t xml:space="preserve"> </w:t>
      </w:r>
      <w:r>
        <w:rPr>
          <w:sz w:val="24"/>
        </w:rPr>
        <w:t>corresponds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standard error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39</w:t>
      </w:r>
    </w:p>
    <w:p w14:paraId="4D50BCA4" w14:textId="77777777" w:rsidR="003C7AB4" w:rsidRDefault="00113DC2">
      <w:pPr>
        <w:tabs>
          <w:tab w:val="right" w:leader="dot" w:pos="9505"/>
        </w:tabs>
        <w:spacing w:before="113" w:line="264" w:lineRule="auto"/>
        <w:ind w:left="152" w:right="558"/>
        <w:rPr>
          <w:sz w:val="24"/>
        </w:rPr>
      </w:pPr>
      <w:r>
        <w:rPr>
          <w:sz w:val="24"/>
        </w:rPr>
        <w:t xml:space="preserve">Figure 16 Number of replicate choice trials performed with </w:t>
      </w:r>
      <w:proofErr w:type="spellStart"/>
      <w:r>
        <w:rPr>
          <w:i/>
          <w:sz w:val="24"/>
        </w:rPr>
        <w:t>Cabomba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caroliniana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(CC) and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Brasenia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schreberi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(BS) in which oviposition, larval development, </w:t>
      </w:r>
      <w:proofErr w:type="gramStart"/>
      <w:r>
        <w:rPr>
          <w:sz w:val="24"/>
        </w:rPr>
        <w:t>pupation</w:t>
      </w:r>
      <w:proofErr w:type="gramEnd"/>
      <w:r>
        <w:rPr>
          <w:sz w:val="24"/>
        </w:rPr>
        <w:t xml:space="preserve"> and lifecycle</w:t>
      </w:r>
      <w:r>
        <w:rPr>
          <w:spacing w:val="1"/>
          <w:sz w:val="24"/>
        </w:rPr>
        <w:t xml:space="preserve"> </w:t>
      </w:r>
      <w:r>
        <w:rPr>
          <w:sz w:val="24"/>
        </w:rPr>
        <w:t>completion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Hydrotimetes</w:t>
      </w:r>
      <w:proofErr w:type="spellEnd"/>
      <w:r>
        <w:rPr>
          <w:i/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natans</w:t>
      </w:r>
      <w:proofErr w:type="spellEnd"/>
      <w:r>
        <w:rPr>
          <w:i/>
          <w:spacing w:val="1"/>
          <w:sz w:val="24"/>
        </w:rPr>
        <w:t xml:space="preserve"> </w:t>
      </w:r>
      <w:r>
        <w:rPr>
          <w:sz w:val="24"/>
        </w:rPr>
        <w:t>was</w:t>
      </w:r>
      <w:r>
        <w:rPr>
          <w:spacing w:val="-3"/>
          <w:sz w:val="24"/>
        </w:rPr>
        <w:t xml:space="preserve"> </w:t>
      </w:r>
      <w:r>
        <w:rPr>
          <w:sz w:val="24"/>
        </w:rPr>
        <w:t>recorded</w:t>
      </w:r>
      <w:r>
        <w:rPr>
          <w:rFonts w:ascii="Times New Roman"/>
          <w:sz w:val="24"/>
        </w:rPr>
        <w:tab/>
      </w:r>
      <w:r>
        <w:rPr>
          <w:sz w:val="24"/>
        </w:rPr>
        <w:t>41</w:t>
      </w:r>
    </w:p>
    <w:p w14:paraId="2D61BBE4" w14:textId="77777777" w:rsidR="003C7AB4" w:rsidRDefault="00113DC2">
      <w:pPr>
        <w:pStyle w:val="Heading1"/>
        <w:spacing w:before="888" w:line="240" w:lineRule="auto"/>
        <w:ind w:firstLine="0"/>
      </w:pPr>
      <w:r>
        <w:rPr>
          <w:color w:val="757579"/>
        </w:rPr>
        <w:t>Tables</w:t>
      </w:r>
    </w:p>
    <w:p w14:paraId="1971EB47" w14:textId="77777777" w:rsidR="003C7AB4" w:rsidRDefault="00113DC2">
      <w:pPr>
        <w:pStyle w:val="BodyText"/>
        <w:tabs>
          <w:tab w:val="right" w:leader="dot" w:pos="9507"/>
        </w:tabs>
        <w:spacing w:before="217" w:line="264" w:lineRule="auto"/>
        <w:ind w:left="152" w:right="556"/>
      </w:pPr>
      <w:r>
        <w:t>Table 1 Plant species tested</w:t>
      </w:r>
      <w:r>
        <w:rPr>
          <w:vertAlign w:val="superscript"/>
        </w:rPr>
        <w:t>#</w:t>
      </w:r>
      <w:r>
        <w:t xml:space="preserve"> in Australia and Argentina as part of the risk assessment of</w:t>
      </w:r>
      <w:r>
        <w:rPr>
          <w:spacing w:val="1"/>
        </w:rPr>
        <w:t xml:space="preserve"> </w:t>
      </w:r>
      <w:proofErr w:type="spellStart"/>
      <w:r>
        <w:rPr>
          <w:i/>
        </w:rPr>
        <w:t>Hydrotimetes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natans</w:t>
      </w:r>
      <w:proofErr w:type="spellEnd"/>
      <w:r>
        <w:t xml:space="preserve">, a candidate biological control agent for </w:t>
      </w:r>
      <w:proofErr w:type="spellStart"/>
      <w:r>
        <w:rPr>
          <w:i/>
        </w:rPr>
        <w:t>Cabomba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t>. Accessions</w:t>
      </w:r>
      <w:r>
        <w:rPr>
          <w:spacing w:val="1"/>
        </w:rPr>
        <w:t xml:space="preserve"> </w:t>
      </w:r>
      <w:r>
        <w:t xml:space="preserve">of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from Lake MacDonald, QLD and Burringbar Creek, NSW were used as controls</w:t>
      </w:r>
      <w:r>
        <w:rPr>
          <w:spacing w:val="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tests</w:t>
      </w:r>
      <w:r>
        <w:rPr>
          <w:rFonts w:ascii="Times New Roman"/>
        </w:rPr>
        <w:tab/>
      </w:r>
      <w:r>
        <w:t>31</w:t>
      </w:r>
    </w:p>
    <w:p w14:paraId="425BC747" w14:textId="77777777" w:rsidR="003C7AB4" w:rsidRDefault="00113DC2">
      <w:pPr>
        <w:pStyle w:val="BodyText"/>
        <w:tabs>
          <w:tab w:val="right" w:leader="dot" w:pos="9505"/>
        </w:tabs>
        <w:spacing w:before="120" w:line="264" w:lineRule="auto"/>
        <w:ind w:left="152" w:right="558"/>
      </w:pPr>
      <w:r>
        <w:t xml:space="preserve">Table 2 Host-specificity testing of </w:t>
      </w:r>
      <w:proofErr w:type="spellStart"/>
      <w:r>
        <w:rPr>
          <w:i/>
        </w:rPr>
        <w:t>Hydrotimetes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: </w:t>
      </w:r>
      <w:r>
        <w:t>number of replications tested in each</w:t>
      </w:r>
      <w:r>
        <w:rPr>
          <w:spacing w:val="1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trials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non-target</w:t>
      </w:r>
      <w:r>
        <w:rPr>
          <w:spacing w:val="-2"/>
        </w:rPr>
        <w:t xml:space="preserve"> </w:t>
      </w:r>
      <w:r>
        <w:t>species from different</w:t>
      </w:r>
      <w:r>
        <w:rPr>
          <w:spacing w:val="2"/>
        </w:rPr>
        <w:t xml:space="preserve"> </w:t>
      </w:r>
      <w:r>
        <w:t>families</w:t>
      </w:r>
      <w:r>
        <w:rPr>
          <w:rFonts w:ascii="Times New Roman"/>
        </w:rPr>
        <w:tab/>
      </w:r>
      <w:r>
        <w:t>36</w:t>
      </w:r>
    </w:p>
    <w:p w14:paraId="55F8C961" w14:textId="77777777" w:rsidR="003C7AB4" w:rsidRDefault="00113DC2">
      <w:pPr>
        <w:tabs>
          <w:tab w:val="right" w:leader="dot" w:pos="9506"/>
        </w:tabs>
        <w:spacing w:before="121" w:line="264" w:lineRule="auto"/>
        <w:ind w:left="152" w:right="557"/>
        <w:rPr>
          <w:sz w:val="24"/>
        </w:rPr>
      </w:pPr>
      <w:r>
        <w:rPr>
          <w:sz w:val="24"/>
        </w:rPr>
        <w:t>Table 3 Number of replicates in which oviposition, larval development, pupation and lifecycle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completion by </w:t>
      </w:r>
      <w:proofErr w:type="spellStart"/>
      <w:r>
        <w:rPr>
          <w:i/>
          <w:sz w:val="24"/>
        </w:rPr>
        <w:t>Hydrotimetes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natans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were recorded on </w:t>
      </w:r>
      <w:proofErr w:type="spellStart"/>
      <w:r>
        <w:rPr>
          <w:i/>
          <w:sz w:val="24"/>
        </w:rPr>
        <w:t>Cabomba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caroliniana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(CC) and non-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target species in no-choice trails (BS – </w:t>
      </w:r>
      <w:proofErr w:type="spellStart"/>
      <w:r>
        <w:rPr>
          <w:i/>
          <w:sz w:val="24"/>
        </w:rPr>
        <w:t>Brasenia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schreberi</w:t>
      </w:r>
      <w:proofErr w:type="spellEnd"/>
      <w:r>
        <w:rPr>
          <w:sz w:val="24"/>
        </w:rPr>
        <w:t xml:space="preserve">, NAL – </w:t>
      </w:r>
      <w:r>
        <w:rPr>
          <w:i/>
          <w:sz w:val="24"/>
        </w:rPr>
        <w:t>Nymphaea alba</w:t>
      </w:r>
      <w:r>
        <w:rPr>
          <w:sz w:val="24"/>
        </w:rPr>
        <w:t xml:space="preserve">, NC – </w:t>
      </w:r>
      <w:r>
        <w:rPr>
          <w:i/>
          <w:sz w:val="24"/>
        </w:rPr>
        <w:t>N.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caerulea</w:t>
      </w:r>
      <w:proofErr w:type="spellEnd"/>
      <w:r>
        <w:rPr>
          <w:sz w:val="24"/>
        </w:rPr>
        <w:t xml:space="preserve">, NG – N. </w:t>
      </w:r>
      <w:r>
        <w:rPr>
          <w:i/>
          <w:sz w:val="24"/>
        </w:rPr>
        <w:t>gigantea</w:t>
      </w:r>
      <w:r>
        <w:rPr>
          <w:sz w:val="24"/>
        </w:rPr>
        <w:t xml:space="preserve">, NI – </w:t>
      </w:r>
      <w:r>
        <w:rPr>
          <w:i/>
          <w:sz w:val="24"/>
        </w:rPr>
        <w:t xml:space="preserve">N. </w:t>
      </w:r>
      <w:proofErr w:type="spellStart"/>
      <w:r>
        <w:rPr>
          <w:i/>
          <w:sz w:val="24"/>
        </w:rPr>
        <w:t>immutabilis</w:t>
      </w:r>
      <w:proofErr w:type="spellEnd"/>
      <w:r>
        <w:rPr>
          <w:sz w:val="24"/>
        </w:rPr>
        <w:t xml:space="preserve">, NM – </w:t>
      </w:r>
      <w:r>
        <w:rPr>
          <w:i/>
          <w:sz w:val="24"/>
        </w:rPr>
        <w:t xml:space="preserve">N. </w:t>
      </w:r>
      <w:proofErr w:type="spellStart"/>
      <w:r>
        <w:rPr>
          <w:i/>
          <w:sz w:val="24"/>
        </w:rPr>
        <w:t>mexicana</w:t>
      </w:r>
      <w:proofErr w:type="spellEnd"/>
      <w:r>
        <w:rPr>
          <w:sz w:val="24"/>
        </w:rPr>
        <w:t xml:space="preserve">, NP – </w:t>
      </w:r>
      <w:r>
        <w:rPr>
          <w:i/>
          <w:sz w:val="24"/>
        </w:rPr>
        <w:t xml:space="preserve">N. </w:t>
      </w:r>
      <w:proofErr w:type="spellStart"/>
      <w:r>
        <w:rPr>
          <w:i/>
          <w:sz w:val="24"/>
        </w:rPr>
        <w:t>pubescens</w:t>
      </w:r>
      <w:proofErr w:type="spellEnd"/>
      <w:r>
        <w:rPr>
          <w:sz w:val="24"/>
        </w:rPr>
        <w:t xml:space="preserve">, NV – </w:t>
      </w:r>
      <w:r>
        <w:rPr>
          <w:i/>
          <w:sz w:val="24"/>
        </w:rPr>
        <w:t>N.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violacea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TA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Trithuria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austinensis</w:t>
      </w:r>
      <w:proofErr w:type="spellEnd"/>
      <w:r>
        <w:rPr>
          <w:sz w:val="24"/>
        </w:rPr>
        <w:t>, TF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T.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fitzgeraldii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TL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– </w:t>
      </w:r>
      <w:r>
        <w:rPr>
          <w:i/>
          <w:sz w:val="24"/>
        </w:rPr>
        <w:t xml:space="preserve">T. </w:t>
      </w:r>
      <w:proofErr w:type="spellStart"/>
      <w:r>
        <w:rPr>
          <w:i/>
          <w:sz w:val="24"/>
        </w:rPr>
        <w:t>lanterna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TS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T.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submersa</w:t>
      </w:r>
      <w:proofErr w:type="spellEnd"/>
      <w:r>
        <w:rPr>
          <w:sz w:val="24"/>
        </w:rPr>
        <w:t>)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40</w:t>
      </w:r>
    </w:p>
    <w:p w14:paraId="44527F3B" w14:textId="77777777" w:rsidR="003C7AB4" w:rsidRDefault="00113DC2">
      <w:pPr>
        <w:tabs>
          <w:tab w:val="right" w:leader="dot" w:pos="9505"/>
        </w:tabs>
        <w:spacing w:before="119" w:line="264" w:lineRule="auto"/>
        <w:ind w:left="152" w:right="558"/>
        <w:rPr>
          <w:sz w:val="24"/>
        </w:rPr>
      </w:pPr>
      <w:r>
        <w:rPr>
          <w:sz w:val="24"/>
        </w:rPr>
        <w:t>Table 4 One proportion z-test comparing proportion of successful oviposition, larval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development, </w:t>
      </w:r>
      <w:proofErr w:type="gramStart"/>
      <w:r>
        <w:rPr>
          <w:sz w:val="24"/>
        </w:rPr>
        <w:t>pupation</w:t>
      </w:r>
      <w:proofErr w:type="gramEnd"/>
      <w:r>
        <w:rPr>
          <w:sz w:val="24"/>
        </w:rPr>
        <w:t xml:space="preserve"> and lifecycle completion by </w:t>
      </w:r>
      <w:proofErr w:type="spellStart"/>
      <w:r>
        <w:rPr>
          <w:i/>
          <w:sz w:val="24"/>
        </w:rPr>
        <w:t>Hydrotimetes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natans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between </w:t>
      </w:r>
      <w:proofErr w:type="spellStart"/>
      <w:r>
        <w:rPr>
          <w:i/>
          <w:sz w:val="24"/>
        </w:rPr>
        <w:t>Cabomba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caroliniana</w:t>
      </w:r>
      <w:proofErr w:type="spellEnd"/>
      <w:r>
        <w:rPr>
          <w:i/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Brasenia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schreberi</w:t>
      </w:r>
      <w:proofErr w:type="spellEnd"/>
      <w:r>
        <w:rPr>
          <w:rFonts w:ascii="Times New Roman"/>
          <w:i/>
          <w:sz w:val="24"/>
        </w:rPr>
        <w:tab/>
      </w:r>
      <w:r>
        <w:rPr>
          <w:sz w:val="24"/>
        </w:rPr>
        <w:t>41</w:t>
      </w:r>
    </w:p>
    <w:p w14:paraId="2BE7D0FA" w14:textId="77777777" w:rsidR="003C7AB4" w:rsidRDefault="003C7AB4">
      <w:pPr>
        <w:spacing w:line="264" w:lineRule="auto"/>
        <w:rPr>
          <w:sz w:val="24"/>
        </w:rPr>
        <w:sectPr w:rsidR="003C7AB4">
          <w:footerReference w:type="even" r:id="rId22"/>
          <w:footerReference w:type="default" r:id="rId23"/>
          <w:pgSz w:w="11910" w:h="16840"/>
          <w:pgMar w:top="1080" w:right="860" w:bottom="900" w:left="980" w:header="0" w:footer="708" w:gutter="0"/>
          <w:cols w:space="720"/>
        </w:sectPr>
      </w:pPr>
    </w:p>
    <w:p w14:paraId="7748D8CA" w14:textId="77777777" w:rsidR="003C7AB4" w:rsidRDefault="00113DC2">
      <w:pPr>
        <w:pStyle w:val="Heading1"/>
        <w:ind w:firstLine="0"/>
      </w:pPr>
      <w:bookmarkStart w:id="0" w:name="_TOC_250033"/>
      <w:bookmarkEnd w:id="0"/>
      <w:r>
        <w:rPr>
          <w:color w:val="757579"/>
        </w:rPr>
        <w:t>Acknowledgments</w:t>
      </w:r>
    </w:p>
    <w:p w14:paraId="40B1B2A5" w14:textId="77777777" w:rsidR="003C7AB4" w:rsidRDefault="003C7AB4">
      <w:pPr>
        <w:pStyle w:val="BodyText"/>
        <w:rPr>
          <w:sz w:val="44"/>
        </w:rPr>
      </w:pPr>
    </w:p>
    <w:p w14:paraId="7C1F481E" w14:textId="021FA3B2" w:rsidR="003C7AB4" w:rsidRDefault="009256DD" w:rsidP="009256DD">
      <w:r>
        <w:t>People associated with the preparation of this application are acknowledged.</w:t>
      </w:r>
    </w:p>
    <w:p w14:paraId="4D25CBD1" w14:textId="6E9CF5F2" w:rsidR="003C7AB4" w:rsidRDefault="003C7AB4">
      <w:pPr>
        <w:pStyle w:val="BodyText"/>
        <w:spacing w:before="3" w:line="264" w:lineRule="auto"/>
        <w:ind w:left="152" w:right="308"/>
      </w:pPr>
    </w:p>
    <w:p w14:paraId="3E08EC7D" w14:textId="77777777" w:rsidR="003C7AB4" w:rsidRDefault="003C7AB4">
      <w:pPr>
        <w:spacing w:line="264" w:lineRule="auto"/>
        <w:sectPr w:rsidR="003C7AB4">
          <w:pgSz w:w="11910" w:h="16840"/>
          <w:pgMar w:top="1080" w:right="860" w:bottom="900" w:left="980" w:header="0" w:footer="708" w:gutter="0"/>
          <w:cols w:space="720"/>
        </w:sectPr>
      </w:pPr>
    </w:p>
    <w:p w14:paraId="77654FE6" w14:textId="77777777" w:rsidR="003C7AB4" w:rsidRDefault="00113DC2">
      <w:pPr>
        <w:pStyle w:val="Heading1"/>
        <w:ind w:firstLine="0"/>
      </w:pPr>
      <w:bookmarkStart w:id="1" w:name="_TOC_250032"/>
      <w:r>
        <w:rPr>
          <w:color w:val="757579"/>
        </w:rPr>
        <w:t>Executive</w:t>
      </w:r>
      <w:r>
        <w:rPr>
          <w:color w:val="757579"/>
          <w:spacing w:val="-5"/>
        </w:rPr>
        <w:t xml:space="preserve"> </w:t>
      </w:r>
      <w:bookmarkEnd w:id="1"/>
      <w:r>
        <w:rPr>
          <w:color w:val="757579"/>
        </w:rPr>
        <w:t>summary</w:t>
      </w:r>
    </w:p>
    <w:p w14:paraId="04B71841" w14:textId="77777777" w:rsidR="003C7AB4" w:rsidRDefault="003C7AB4">
      <w:pPr>
        <w:pStyle w:val="BodyText"/>
        <w:rPr>
          <w:sz w:val="44"/>
        </w:rPr>
      </w:pPr>
    </w:p>
    <w:p w14:paraId="7F2A2617" w14:textId="77777777" w:rsidR="003C7AB4" w:rsidRDefault="003C7AB4">
      <w:pPr>
        <w:pStyle w:val="BodyText"/>
        <w:spacing w:before="9"/>
        <w:rPr>
          <w:sz w:val="32"/>
        </w:rPr>
      </w:pPr>
    </w:p>
    <w:p w14:paraId="0F042E34" w14:textId="77777777" w:rsidR="003C7AB4" w:rsidRDefault="00113DC2">
      <w:pPr>
        <w:pStyle w:val="BodyText"/>
        <w:spacing w:line="264" w:lineRule="auto"/>
        <w:ind w:left="152" w:right="660"/>
      </w:pPr>
      <w:proofErr w:type="spellStart"/>
      <w:r>
        <w:rPr>
          <w:i/>
        </w:rPr>
        <w:t>Cabomba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(Cabombaceae) is a submerged aquatic weed of permanent and slow-</w:t>
      </w:r>
      <w:r>
        <w:rPr>
          <w:spacing w:val="1"/>
        </w:rPr>
        <w:t xml:space="preserve"> </w:t>
      </w:r>
      <w:r>
        <w:t xml:space="preserve">moving freshwater bodies. This weed affects water quality, recreational </w:t>
      </w:r>
      <w:proofErr w:type="gramStart"/>
      <w:r>
        <w:t>activities</w:t>
      </w:r>
      <w:proofErr w:type="gramEnd"/>
      <w:r>
        <w:t xml:space="preserve"> and public</w:t>
      </w:r>
      <w:r>
        <w:rPr>
          <w:spacing w:val="1"/>
        </w:rPr>
        <w:t xml:space="preserve"> </w:t>
      </w:r>
      <w:r>
        <w:t>safety, and is a Weed of National Significance. It has a wide distribution in Australia from</w:t>
      </w:r>
      <w:r>
        <w:rPr>
          <w:spacing w:val="1"/>
        </w:rPr>
        <w:t xml:space="preserve"> </w:t>
      </w:r>
      <w:r>
        <w:t>Melbourne to Darwin and can grow in a range of climate conditions from monsoonal tropics to</w:t>
      </w:r>
      <w:r>
        <w:rPr>
          <w:spacing w:val="-52"/>
        </w:rPr>
        <w:t xml:space="preserve"> </w:t>
      </w:r>
      <w:r>
        <w:t>cold temperate</w:t>
      </w:r>
      <w:r>
        <w:rPr>
          <w:spacing w:val="-2"/>
        </w:rPr>
        <w:t xml:space="preserve"> </w:t>
      </w:r>
      <w:r>
        <w:t>environments.</w:t>
      </w:r>
    </w:p>
    <w:p w14:paraId="2E6D3F75" w14:textId="77777777" w:rsidR="003C7AB4" w:rsidRDefault="00113DC2">
      <w:pPr>
        <w:pStyle w:val="BodyText"/>
        <w:spacing w:before="122" w:line="264" w:lineRule="auto"/>
        <w:ind w:left="152" w:right="294"/>
      </w:pPr>
      <w:r>
        <w:t xml:space="preserve">The existing control options for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are either unfeasible or expensive. For instance,</w:t>
      </w:r>
      <w:r>
        <w:rPr>
          <w:spacing w:val="1"/>
        </w:rPr>
        <w:t xml:space="preserve"> </w:t>
      </w:r>
      <w:r>
        <w:t>herbicides are highly restricted around public/potable water supplies and mechanical removal</w:t>
      </w:r>
      <w:r>
        <w:rPr>
          <w:spacing w:val="1"/>
        </w:rPr>
        <w:t xml:space="preserve"> </w:t>
      </w:r>
      <w:r>
        <w:t>using machines is generally prohibitively expensive.</w:t>
      </w:r>
      <w:r>
        <w:rPr>
          <w:spacing w:val="1"/>
        </w:rPr>
        <w:t xml:space="preserve"> </w:t>
      </w:r>
      <w:r>
        <w:t>The Australian Weed Committee (now</w:t>
      </w:r>
      <w:r>
        <w:rPr>
          <w:spacing w:val="1"/>
        </w:rPr>
        <w:t xml:space="preserve"> </w:t>
      </w:r>
      <w:r>
        <w:t xml:space="preserve">subsumed under the Environment and Invasives Committee) endorsed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as a target</w:t>
      </w:r>
      <w:r>
        <w:rPr>
          <w:spacing w:val="1"/>
        </w:rPr>
        <w:t xml:space="preserve"> </w:t>
      </w:r>
      <w:r>
        <w:t>for biological control in Australia in 2005. Biological control (biocontrol) may be the only viable</w:t>
      </w:r>
      <w:r>
        <w:rPr>
          <w:spacing w:val="1"/>
        </w:rPr>
        <w:t xml:space="preserve"> </w:t>
      </w:r>
      <w:r>
        <w:t xml:space="preserve">option for management of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given the difficulty with existing control options and their</w:t>
      </w:r>
      <w:r>
        <w:rPr>
          <w:spacing w:val="-52"/>
        </w:rPr>
        <w:t xml:space="preserve"> </w:t>
      </w:r>
      <w:r>
        <w:t>safety</w:t>
      </w:r>
      <w:r>
        <w:rPr>
          <w:spacing w:val="-4"/>
        </w:rPr>
        <w:t xml:space="preserve"> </w:t>
      </w:r>
      <w:r>
        <w:t>to use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water supplying</w:t>
      </w:r>
      <w:r>
        <w:rPr>
          <w:spacing w:val="-3"/>
        </w:rPr>
        <w:t xml:space="preserve"> </w:t>
      </w:r>
      <w:r>
        <w:t>dams.</w:t>
      </w:r>
    </w:p>
    <w:p w14:paraId="302838AE" w14:textId="77777777" w:rsidR="003C7AB4" w:rsidRDefault="00113DC2">
      <w:pPr>
        <w:spacing w:before="120"/>
        <w:ind w:left="152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cabomba</w:t>
      </w:r>
      <w:proofErr w:type="spellEnd"/>
      <w:r>
        <w:rPr>
          <w:sz w:val="24"/>
        </w:rPr>
        <w:t xml:space="preserve"> weevil,</w:t>
      </w:r>
      <w:r>
        <w:rPr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Hydrotimetes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natans</w:t>
      </w:r>
      <w:proofErr w:type="spellEnd"/>
      <w:r>
        <w:rPr>
          <w:i/>
          <w:spacing w:val="-3"/>
          <w:sz w:val="24"/>
        </w:rPr>
        <w:t xml:space="preserve"> </w:t>
      </w:r>
      <w:r>
        <w:rPr>
          <w:sz w:val="24"/>
        </w:rPr>
        <w:t>has been</w:t>
      </w:r>
      <w:r>
        <w:rPr>
          <w:spacing w:val="2"/>
          <w:sz w:val="24"/>
        </w:rPr>
        <w:t xml:space="preserve"> </w:t>
      </w:r>
      <w:r>
        <w:rPr>
          <w:sz w:val="24"/>
        </w:rPr>
        <w:t>identified 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potential</w:t>
      </w:r>
      <w:r>
        <w:rPr>
          <w:spacing w:val="-3"/>
          <w:sz w:val="24"/>
        </w:rPr>
        <w:t xml:space="preserve"> </w:t>
      </w:r>
      <w:r>
        <w:rPr>
          <w:sz w:val="24"/>
        </w:rPr>
        <w:t>biocontrol</w:t>
      </w:r>
      <w:r>
        <w:rPr>
          <w:spacing w:val="-3"/>
          <w:sz w:val="24"/>
        </w:rPr>
        <w:t xml:space="preserve"> </w:t>
      </w:r>
      <w:r>
        <w:rPr>
          <w:sz w:val="24"/>
        </w:rPr>
        <w:t>agent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</w:p>
    <w:p w14:paraId="12134880" w14:textId="77777777" w:rsidR="003C7AB4" w:rsidRDefault="00113DC2">
      <w:pPr>
        <w:pStyle w:val="BodyText"/>
        <w:spacing w:before="29" w:line="264" w:lineRule="auto"/>
        <w:ind w:left="152" w:right="386"/>
      </w:pP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t xml:space="preserve">. We imported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from Paraguay and Argentina under quarantine conditions</w:t>
      </w:r>
      <w:r>
        <w:rPr>
          <w:spacing w:val="-52"/>
        </w:rPr>
        <w:t xml:space="preserve"> </w:t>
      </w:r>
      <w:r>
        <w:t>in Australia to conduct comprehensive host-specificity testing on a broad range of plant species,</w:t>
      </w:r>
      <w:r>
        <w:rPr>
          <w:spacing w:val="1"/>
        </w:rPr>
        <w:t xml:space="preserve"> </w:t>
      </w:r>
      <w:r>
        <w:t>including native Australian species, selected based on their phylogenetic relationships to the</w:t>
      </w:r>
      <w:r>
        <w:rPr>
          <w:spacing w:val="1"/>
        </w:rPr>
        <w:t xml:space="preserve"> </w:t>
      </w:r>
      <w:r>
        <w:t>target weed. A total of 17 plant species from the families Cabombaceae, Nymphaeaceae and</w:t>
      </w:r>
      <w:r>
        <w:rPr>
          <w:spacing w:val="1"/>
        </w:rPr>
        <w:t xml:space="preserve"> </w:t>
      </w:r>
      <w:proofErr w:type="spellStart"/>
      <w:r>
        <w:t>Hydatellaceae</w:t>
      </w:r>
      <w:proofErr w:type="spellEnd"/>
      <w:r>
        <w:t xml:space="preserve"> were tested − 14 in the laboratory in Australia and 3 in the laboratory in Argentina.</w:t>
      </w:r>
      <w:r>
        <w:rPr>
          <w:spacing w:val="-52"/>
        </w:rPr>
        <w:t xml:space="preserve"> </w:t>
      </w:r>
      <w:r>
        <w:t>In addition, field host-specificity assessments were performed at four sites in Argentina and</w:t>
      </w:r>
      <w:r>
        <w:rPr>
          <w:spacing w:val="1"/>
        </w:rPr>
        <w:t xml:space="preserve"> </w:t>
      </w:r>
      <w:r>
        <w:t xml:space="preserve">Paraguay where the weevil was recorded on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t>. Co-occurring non-target aquatic</w:t>
      </w:r>
      <w:r>
        <w:rPr>
          <w:spacing w:val="1"/>
        </w:rPr>
        <w:t xml:space="preserve"> </w:t>
      </w:r>
      <w:r>
        <w:t xml:space="preserve">species with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(</w:t>
      </w:r>
      <w:proofErr w:type="gramStart"/>
      <w:r>
        <w:t>e.g.</w:t>
      </w:r>
      <w:proofErr w:type="gramEnd"/>
      <w:r>
        <w:t xml:space="preserve"> </w:t>
      </w:r>
      <w:r>
        <w:rPr>
          <w:i/>
        </w:rPr>
        <w:t xml:space="preserve">Egeria </w:t>
      </w:r>
      <w:proofErr w:type="spellStart"/>
      <w:r>
        <w:rPr>
          <w:i/>
        </w:rPr>
        <w:t>najas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Nymphoides</w:t>
      </w:r>
      <w:proofErr w:type="spellEnd"/>
      <w:r>
        <w:rPr>
          <w:i/>
        </w:rPr>
        <w:t xml:space="preserve"> indica, Nymphaea </w:t>
      </w:r>
      <w:proofErr w:type="spellStart"/>
      <w:r>
        <w:rPr>
          <w:i/>
        </w:rPr>
        <w:t>prolifera</w:t>
      </w:r>
      <w:proofErr w:type="spellEnd"/>
      <w:r>
        <w:rPr>
          <w:i/>
        </w:rPr>
        <w:t>, Salvinia</w:t>
      </w:r>
      <w:r>
        <w:rPr>
          <w:i/>
          <w:spacing w:val="1"/>
        </w:rPr>
        <w:t xml:space="preserve"> </w:t>
      </w:r>
      <w:r>
        <w:rPr>
          <w:i/>
        </w:rPr>
        <w:t xml:space="preserve">minima </w:t>
      </w:r>
      <w:r>
        <w:t xml:space="preserve">and </w:t>
      </w:r>
      <w:proofErr w:type="spellStart"/>
      <w:r>
        <w:rPr>
          <w:i/>
        </w:rPr>
        <w:t>Ludwigia</w:t>
      </w:r>
      <w:proofErr w:type="spellEnd"/>
      <w:r>
        <w:rPr>
          <w:i/>
        </w:rPr>
        <w:t xml:space="preserve"> grandiflora</w:t>
      </w:r>
      <w:r>
        <w:t xml:space="preserve">) were examined for the presence of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and any sign of</w:t>
      </w:r>
      <w:r>
        <w:rPr>
          <w:spacing w:val="1"/>
        </w:rPr>
        <w:t xml:space="preserve"> </w:t>
      </w:r>
      <w:r>
        <w:t>feeding</w:t>
      </w:r>
      <w:r>
        <w:rPr>
          <w:spacing w:val="-1"/>
        </w:rPr>
        <w:t xml:space="preserve"> </w:t>
      </w:r>
      <w:r>
        <w:t>by larvae</w:t>
      </w:r>
      <w:r>
        <w:rPr>
          <w:spacing w:val="-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adults.</w:t>
      </w:r>
    </w:p>
    <w:p w14:paraId="08D10F73" w14:textId="77777777" w:rsidR="003C7AB4" w:rsidRDefault="00113DC2">
      <w:pPr>
        <w:pStyle w:val="BodyText"/>
        <w:spacing w:before="120"/>
        <w:ind w:left="152"/>
      </w:pPr>
      <w:r>
        <w:t>Results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field observations</w:t>
      </w:r>
      <w:r>
        <w:rPr>
          <w:spacing w:val="-3"/>
        </w:rPr>
        <w:t xml:space="preserve"> </w:t>
      </w:r>
      <w:r>
        <w:t>and laboratory</w:t>
      </w:r>
      <w:r>
        <w:rPr>
          <w:spacing w:val="-2"/>
        </w:rPr>
        <w:t xml:space="preserve"> </w:t>
      </w:r>
      <w:r>
        <w:t>trials are</w:t>
      </w:r>
      <w:r>
        <w:rPr>
          <w:spacing w:val="1"/>
        </w:rPr>
        <w:t xml:space="preserve"> </w:t>
      </w:r>
      <w:r>
        <w:t>briefly</w:t>
      </w:r>
      <w:r>
        <w:rPr>
          <w:spacing w:val="-2"/>
        </w:rPr>
        <w:t xml:space="preserve"> </w:t>
      </w:r>
      <w:r>
        <w:t>outlined below:</w:t>
      </w:r>
    </w:p>
    <w:p w14:paraId="574A640D" w14:textId="77777777" w:rsidR="003C7AB4" w:rsidRDefault="00113DC2">
      <w:pPr>
        <w:spacing w:before="149" w:line="264" w:lineRule="auto"/>
        <w:ind w:left="152" w:right="299"/>
        <w:rPr>
          <w:sz w:val="24"/>
        </w:rPr>
      </w:pPr>
      <w:r>
        <w:rPr>
          <w:sz w:val="24"/>
          <w:u w:val="single"/>
        </w:rPr>
        <w:t>Field host-specificity:</w:t>
      </w:r>
      <w:r>
        <w:rPr>
          <w:spacing w:val="54"/>
          <w:sz w:val="24"/>
        </w:rPr>
        <w:t xml:space="preserve"> </w:t>
      </w:r>
      <w:r>
        <w:rPr>
          <w:sz w:val="24"/>
        </w:rPr>
        <w:t>In the field in Argentina and Paraguay, observations revealed the presence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of </w:t>
      </w:r>
      <w:r>
        <w:rPr>
          <w:i/>
          <w:sz w:val="24"/>
        </w:rPr>
        <w:t xml:space="preserve">H. </w:t>
      </w:r>
      <w:proofErr w:type="spellStart"/>
      <w:r>
        <w:rPr>
          <w:i/>
          <w:sz w:val="24"/>
        </w:rPr>
        <w:t>natans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almost exclusively on </w:t>
      </w:r>
      <w:r>
        <w:rPr>
          <w:i/>
          <w:sz w:val="24"/>
        </w:rPr>
        <w:t xml:space="preserve">C. </w:t>
      </w:r>
      <w:proofErr w:type="spellStart"/>
      <w:r>
        <w:rPr>
          <w:i/>
          <w:sz w:val="24"/>
        </w:rPr>
        <w:t>caroliniana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except for a single </w:t>
      </w:r>
      <w:r>
        <w:rPr>
          <w:i/>
          <w:sz w:val="24"/>
        </w:rPr>
        <w:t xml:space="preserve">H. </w:t>
      </w:r>
      <w:proofErr w:type="spellStart"/>
      <w:r>
        <w:rPr>
          <w:i/>
          <w:sz w:val="24"/>
        </w:rPr>
        <w:t>natans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adult observed on </w:t>
      </w:r>
      <w:r>
        <w:rPr>
          <w:i/>
          <w:sz w:val="24"/>
        </w:rPr>
        <w:t>N.</w:t>
      </w:r>
      <w:r>
        <w:rPr>
          <w:i/>
          <w:spacing w:val="-52"/>
          <w:sz w:val="24"/>
        </w:rPr>
        <w:t xml:space="preserve"> </w:t>
      </w:r>
      <w:proofErr w:type="spellStart"/>
      <w:r>
        <w:rPr>
          <w:i/>
          <w:sz w:val="24"/>
        </w:rPr>
        <w:t>prolifera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adjacent to </w:t>
      </w:r>
      <w:r>
        <w:rPr>
          <w:i/>
          <w:sz w:val="24"/>
        </w:rPr>
        <w:t xml:space="preserve">C. </w:t>
      </w:r>
      <w:proofErr w:type="spellStart"/>
      <w:r>
        <w:rPr>
          <w:i/>
          <w:sz w:val="24"/>
        </w:rPr>
        <w:t>carolinian</w:t>
      </w:r>
      <w:r>
        <w:rPr>
          <w:sz w:val="24"/>
        </w:rPr>
        <w:t>a</w:t>
      </w:r>
      <w:proofErr w:type="spellEnd"/>
      <w:r>
        <w:rPr>
          <w:sz w:val="24"/>
        </w:rPr>
        <w:t xml:space="preserve">. However, no feeding on </w:t>
      </w:r>
      <w:r>
        <w:rPr>
          <w:i/>
          <w:sz w:val="24"/>
        </w:rPr>
        <w:t xml:space="preserve">N. </w:t>
      </w:r>
      <w:proofErr w:type="spellStart"/>
      <w:r>
        <w:rPr>
          <w:i/>
          <w:sz w:val="24"/>
        </w:rPr>
        <w:t>prolifera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was noticed which</w:t>
      </w:r>
      <w:r>
        <w:rPr>
          <w:spacing w:val="1"/>
          <w:sz w:val="24"/>
        </w:rPr>
        <w:t xml:space="preserve"> </w:t>
      </w:r>
      <w:r>
        <w:rPr>
          <w:sz w:val="24"/>
        </w:rPr>
        <w:t>suggested</w:t>
      </w:r>
      <w:r>
        <w:rPr>
          <w:spacing w:val="2"/>
          <w:sz w:val="24"/>
        </w:rPr>
        <w:t xml:space="preserve"> </w:t>
      </w:r>
      <w:r>
        <w:rPr>
          <w:sz w:val="24"/>
        </w:rPr>
        <w:t>that it was</w:t>
      </w:r>
      <w:r>
        <w:rPr>
          <w:spacing w:val="-3"/>
          <w:sz w:val="24"/>
        </w:rPr>
        <w:t xml:space="preserve"> </w:t>
      </w:r>
      <w:r>
        <w:rPr>
          <w:sz w:val="24"/>
        </w:rPr>
        <w:t>likely a</w:t>
      </w:r>
      <w:r>
        <w:rPr>
          <w:spacing w:val="3"/>
          <w:sz w:val="24"/>
        </w:rPr>
        <w:t xml:space="preserve"> </w:t>
      </w:r>
      <w:r>
        <w:rPr>
          <w:sz w:val="24"/>
        </w:rPr>
        <w:t>casual</w:t>
      </w:r>
      <w:r>
        <w:rPr>
          <w:spacing w:val="-3"/>
          <w:sz w:val="24"/>
        </w:rPr>
        <w:t xml:space="preserve"> </w:t>
      </w:r>
      <w:r>
        <w:rPr>
          <w:sz w:val="24"/>
        </w:rPr>
        <w:t>occurrence.</w:t>
      </w:r>
    </w:p>
    <w:p w14:paraId="5BED262E" w14:textId="77777777" w:rsidR="003C7AB4" w:rsidRDefault="00113DC2">
      <w:pPr>
        <w:spacing w:before="119" w:line="264" w:lineRule="auto"/>
        <w:ind w:left="152" w:right="368"/>
        <w:rPr>
          <w:sz w:val="24"/>
        </w:rPr>
      </w:pPr>
      <w:r>
        <w:rPr>
          <w:sz w:val="24"/>
          <w:u w:val="single"/>
        </w:rPr>
        <w:t>Adult and larval feeding on leaf discs/sprigs:</w:t>
      </w:r>
      <w:r>
        <w:rPr>
          <w:sz w:val="24"/>
        </w:rPr>
        <w:t xml:space="preserve"> Feeding lesions caused by adult </w:t>
      </w:r>
      <w:r>
        <w:rPr>
          <w:i/>
          <w:sz w:val="24"/>
        </w:rPr>
        <w:t xml:space="preserve">H. </w:t>
      </w:r>
      <w:proofErr w:type="spellStart"/>
      <w:r>
        <w:rPr>
          <w:i/>
          <w:sz w:val="24"/>
        </w:rPr>
        <w:t>natans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were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observed on </w:t>
      </w:r>
      <w:r>
        <w:rPr>
          <w:i/>
          <w:sz w:val="24"/>
        </w:rPr>
        <w:t xml:space="preserve">C. </w:t>
      </w:r>
      <w:proofErr w:type="spellStart"/>
      <w:r>
        <w:rPr>
          <w:i/>
          <w:sz w:val="24"/>
        </w:rPr>
        <w:t>caroliniana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Brasenia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schreberi</w:t>
      </w:r>
      <w:proofErr w:type="spellEnd"/>
      <w:r>
        <w:rPr>
          <w:i/>
          <w:sz w:val="24"/>
        </w:rPr>
        <w:t xml:space="preserve">, Nymphaea </w:t>
      </w:r>
      <w:proofErr w:type="spellStart"/>
      <w:r>
        <w:rPr>
          <w:i/>
          <w:sz w:val="24"/>
        </w:rPr>
        <w:t>caerulea</w:t>
      </w:r>
      <w:proofErr w:type="spellEnd"/>
      <w:r>
        <w:rPr>
          <w:i/>
          <w:sz w:val="24"/>
        </w:rPr>
        <w:t>, N. gigantea</w:t>
      </w:r>
      <w:r>
        <w:rPr>
          <w:sz w:val="24"/>
        </w:rPr>
        <w:t xml:space="preserve">, </w:t>
      </w:r>
      <w:r>
        <w:rPr>
          <w:i/>
          <w:sz w:val="24"/>
        </w:rPr>
        <w:t xml:space="preserve">N. </w:t>
      </w:r>
      <w:proofErr w:type="spellStart"/>
      <w:r>
        <w:rPr>
          <w:i/>
          <w:sz w:val="24"/>
        </w:rPr>
        <w:t>nouchali</w:t>
      </w:r>
      <w:proofErr w:type="spellEnd"/>
      <w:r>
        <w:rPr>
          <w:i/>
          <w:sz w:val="24"/>
        </w:rPr>
        <w:t>, N.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prolifera</w:t>
      </w:r>
      <w:proofErr w:type="spellEnd"/>
      <w:r>
        <w:rPr>
          <w:i/>
          <w:sz w:val="24"/>
        </w:rPr>
        <w:t xml:space="preserve"> and Victoria </w:t>
      </w:r>
      <w:proofErr w:type="spellStart"/>
      <w:r>
        <w:rPr>
          <w:i/>
          <w:sz w:val="24"/>
        </w:rPr>
        <w:t>cruziana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but not on </w:t>
      </w:r>
      <w:r>
        <w:rPr>
          <w:i/>
          <w:sz w:val="24"/>
        </w:rPr>
        <w:t xml:space="preserve">N. </w:t>
      </w:r>
      <w:proofErr w:type="spellStart"/>
      <w:r>
        <w:rPr>
          <w:i/>
          <w:sz w:val="24"/>
        </w:rPr>
        <w:t>mexicana</w:t>
      </w:r>
      <w:proofErr w:type="spellEnd"/>
      <w:r>
        <w:rPr>
          <w:i/>
          <w:sz w:val="24"/>
        </w:rPr>
        <w:t xml:space="preserve"> and C. </w:t>
      </w:r>
      <w:proofErr w:type="spellStart"/>
      <w:r>
        <w:rPr>
          <w:i/>
          <w:sz w:val="24"/>
        </w:rPr>
        <w:t>caroliniana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var </w:t>
      </w:r>
      <w:proofErr w:type="spellStart"/>
      <w:r>
        <w:rPr>
          <w:i/>
          <w:sz w:val="24"/>
        </w:rPr>
        <w:t>flavida</w:t>
      </w:r>
      <w:proofErr w:type="spellEnd"/>
      <w:r>
        <w:rPr>
          <w:sz w:val="24"/>
        </w:rPr>
        <w:t>. Most of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feeding lesions on non-target plants were superficial and exploratory. Larval feeding trials on </w:t>
      </w:r>
      <w:r>
        <w:rPr>
          <w:i/>
          <w:sz w:val="24"/>
        </w:rPr>
        <w:t>C.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caroliniana</w:t>
      </w:r>
      <w:proofErr w:type="spellEnd"/>
      <w:r>
        <w:rPr>
          <w:i/>
          <w:sz w:val="24"/>
        </w:rPr>
        <w:t xml:space="preserve"> var. </w:t>
      </w:r>
      <w:proofErr w:type="spellStart"/>
      <w:r>
        <w:rPr>
          <w:i/>
          <w:sz w:val="24"/>
        </w:rPr>
        <w:t>flavida</w:t>
      </w:r>
      <w:proofErr w:type="spellEnd"/>
      <w:r>
        <w:rPr>
          <w:i/>
          <w:sz w:val="24"/>
        </w:rPr>
        <w:t xml:space="preserve">, Nymphaea </w:t>
      </w:r>
      <w:proofErr w:type="spellStart"/>
      <w:r>
        <w:rPr>
          <w:i/>
          <w:sz w:val="24"/>
        </w:rPr>
        <w:t>prolifera</w:t>
      </w:r>
      <w:proofErr w:type="spellEnd"/>
      <w:r>
        <w:rPr>
          <w:i/>
          <w:sz w:val="24"/>
        </w:rPr>
        <w:t xml:space="preserve">, N. </w:t>
      </w:r>
      <w:proofErr w:type="spellStart"/>
      <w:r>
        <w:rPr>
          <w:i/>
          <w:sz w:val="24"/>
        </w:rPr>
        <w:t>caerulea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 xml:space="preserve">V. </w:t>
      </w:r>
      <w:proofErr w:type="spellStart"/>
      <w:r>
        <w:rPr>
          <w:i/>
          <w:sz w:val="24"/>
        </w:rPr>
        <w:t>cruziana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demonstrated larvae are</w:t>
      </w:r>
      <w:r>
        <w:rPr>
          <w:spacing w:val="-52"/>
          <w:sz w:val="24"/>
        </w:rPr>
        <w:t xml:space="preserve"> </w:t>
      </w:r>
      <w:r>
        <w:rPr>
          <w:sz w:val="24"/>
        </w:rPr>
        <w:t>highly specific and unable to feed on non-target species. All larvae on non-target species died</w:t>
      </w:r>
      <w:r>
        <w:rPr>
          <w:spacing w:val="1"/>
          <w:sz w:val="24"/>
        </w:rPr>
        <w:t xml:space="preserve"> </w:t>
      </w:r>
      <w:r>
        <w:rPr>
          <w:sz w:val="24"/>
        </w:rPr>
        <w:t>within four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five</w:t>
      </w:r>
      <w:r>
        <w:rPr>
          <w:spacing w:val="-4"/>
          <w:sz w:val="24"/>
        </w:rPr>
        <w:t xml:space="preserve"> </w:t>
      </w:r>
      <w:r>
        <w:rPr>
          <w:sz w:val="24"/>
        </w:rPr>
        <w:t>days of exposure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these species.</w:t>
      </w:r>
    </w:p>
    <w:p w14:paraId="33DE9C49" w14:textId="77777777" w:rsidR="003C7AB4" w:rsidRDefault="00113DC2">
      <w:pPr>
        <w:pStyle w:val="BodyText"/>
        <w:spacing w:before="121" w:line="264" w:lineRule="auto"/>
        <w:ind w:left="152" w:right="356"/>
        <w:jc w:val="both"/>
      </w:pPr>
      <w:r>
        <w:rPr>
          <w:u w:val="single"/>
        </w:rPr>
        <w:t>No-choice trials:</w:t>
      </w:r>
      <w:r>
        <w:t xml:space="preserve"> Larval feeding, oviposition and larval development to adult occurred consistently</w:t>
      </w:r>
      <w:r>
        <w:rPr>
          <w:spacing w:val="-52"/>
        </w:rPr>
        <w:t xml:space="preserve"> </w:t>
      </w:r>
      <w:r>
        <w:t xml:space="preserve">on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t xml:space="preserve">. No oviposition occurred on any of the </w:t>
      </w:r>
      <w:r>
        <w:rPr>
          <w:i/>
        </w:rPr>
        <w:t xml:space="preserve">Nymphaea </w:t>
      </w:r>
      <w:r>
        <w:t xml:space="preserve">or </w:t>
      </w:r>
      <w:proofErr w:type="spellStart"/>
      <w:r>
        <w:rPr>
          <w:i/>
        </w:rPr>
        <w:t>Trithuria</w:t>
      </w:r>
      <w:proofErr w:type="spellEnd"/>
      <w:r>
        <w:rPr>
          <w:i/>
        </w:rPr>
        <w:t xml:space="preserve"> </w:t>
      </w:r>
      <w:r>
        <w:t>test plant species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hence</w:t>
      </w:r>
      <w:r>
        <w:rPr>
          <w:spacing w:val="-1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progeny</w:t>
      </w:r>
      <w:r>
        <w:rPr>
          <w:spacing w:val="-3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observed. In</w:t>
      </w:r>
      <w:r>
        <w:rPr>
          <w:spacing w:val="-1"/>
        </w:rPr>
        <w:t xml:space="preserve"> </w:t>
      </w:r>
      <w:r>
        <w:rPr>
          <w:i/>
        </w:rPr>
        <w:t>B.</w:t>
      </w:r>
      <w:r>
        <w:rPr>
          <w:i/>
          <w:spacing w:val="-3"/>
        </w:rPr>
        <w:t xml:space="preserve"> </w:t>
      </w:r>
      <w:proofErr w:type="spellStart"/>
      <w:r>
        <w:rPr>
          <w:i/>
        </w:rPr>
        <w:t>schreberi</w:t>
      </w:r>
      <w:proofErr w:type="spellEnd"/>
      <w:r>
        <w:t>,</w:t>
      </w:r>
      <w:r>
        <w:rPr>
          <w:spacing w:val="-1"/>
        </w:rPr>
        <w:t xml:space="preserve"> </w:t>
      </w:r>
      <w:r>
        <w:t>oviposition</w:t>
      </w:r>
      <w:r>
        <w:rPr>
          <w:spacing w:val="-1"/>
        </w:rPr>
        <w:t xml:space="preserve"> </w:t>
      </w:r>
      <w:r>
        <w:t>occurred on</w:t>
      </w:r>
      <w:r>
        <w:rPr>
          <w:spacing w:val="-1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of</w:t>
      </w:r>
    </w:p>
    <w:p w14:paraId="7E1E73BC" w14:textId="77777777" w:rsidR="003C7AB4" w:rsidRDefault="003C7AB4">
      <w:pPr>
        <w:spacing w:line="264" w:lineRule="auto"/>
        <w:jc w:val="both"/>
        <w:sectPr w:rsidR="003C7AB4">
          <w:footerReference w:type="even" r:id="rId24"/>
          <w:footerReference w:type="default" r:id="rId25"/>
          <w:pgSz w:w="11910" w:h="16840"/>
          <w:pgMar w:top="1080" w:right="860" w:bottom="900" w:left="980" w:header="0" w:footer="708" w:gutter="0"/>
          <w:cols w:space="720"/>
        </w:sectPr>
      </w:pPr>
    </w:p>
    <w:p w14:paraId="714ADD9E" w14:textId="77777777" w:rsidR="003C7AB4" w:rsidRDefault="00113DC2">
      <w:pPr>
        <w:pStyle w:val="BodyText"/>
        <w:spacing w:before="34" w:line="264" w:lineRule="auto"/>
        <w:ind w:left="152" w:right="406"/>
      </w:pPr>
      <w:r>
        <w:t>the six replicates tested. Among the four replicates that showed evidence of oviposition, larval</w:t>
      </w:r>
      <w:r>
        <w:rPr>
          <w:spacing w:val="1"/>
        </w:rPr>
        <w:t xml:space="preserve"> </w:t>
      </w:r>
      <w:r>
        <w:t>feeding was noticed on three replicates, and pupation and adult emergence was observed in only</w:t>
      </w:r>
      <w:r>
        <w:rPr>
          <w:spacing w:val="-52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replicate.</w:t>
      </w:r>
    </w:p>
    <w:p w14:paraId="6024ED02" w14:textId="77777777" w:rsidR="003C7AB4" w:rsidRDefault="00113DC2">
      <w:pPr>
        <w:pStyle w:val="BodyText"/>
        <w:spacing w:before="120" w:line="264" w:lineRule="auto"/>
        <w:ind w:left="152" w:right="296"/>
      </w:pPr>
      <w:r>
        <w:rPr>
          <w:u w:val="single"/>
        </w:rPr>
        <w:t>Choice and continuation trials:</w:t>
      </w:r>
      <w:r>
        <w:t xml:space="preserve"> Choice trials with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 xml:space="preserve">and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>suggested partial</w:t>
      </w:r>
      <w:r>
        <w:rPr>
          <w:spacing w:val="1"/>
        </w:rPr>
        <w:t xml:space="preserve"> </w:t>
      </w:r>
      <w:r>
        <w:t xml:space="preserve">lifecycle development of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 xml:space="preserve">on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t>. Oviposition and larval development were</w:t>
      </w:r>
      <w:r>
        <w:rPr>
          <w:spacing w:val="1"/>
        </w:rPr>
        <w:t xml:space="preserve"> </w:t>
      </w:r>
      <w:r>
        <w:t>observed on two of the five replicates tested. However, larval development to pupation was</w:t>
      </w:r>
      <w:r>
        <w:rPr>
          <w:spacing w:val="1"/>
        </w:rPr>
        <w:t xml:space="preserve"> </w:t>
      </w:r>
      <w:r>
        <w:t xml:space="preserve">observed on only one replicate of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>with two pupae recorded. Only one of the two</w:t>
      </w:r>
      <w:r>
        <w:rPr>
          <w:spacing w:val="1"/>
        </w:rPr>
        <w:t xml:space="preserve"> </w:t>
      </w:r>
      <w:r>
        <w:t>pupae metamorphosed into an adult, which however died soon after emergence, and the other</w:t>
      </w:r>
      <w:r>
        <w:rPr>
          <w:spacing w:val="1"/>
        </w:rPr>
        <w:t xml:space="preserve"> </w:t>
      </w:r>
      <w:r>
        <w:t>pupa did not emerge as adult</w:t>
      </w:r>
      <w:r>
        <w:rPr>
          <w:color w:val="0070BF"/>
        </w:rPr>
        <w:t xml:space="preserve">. </w:t>
      </w:r>
      <w:r>
        <w:t>In continuation trials, despite its exposure for 150 days (a duration</w:t>
      </w:r>
      <w:r>
        <w:rPr>
          <w:spacing w:val="1"/>
        </w:rPr>
        <w:t xml:space="preserve"> </w:t>
      </w:r>
      <w:r>
        <w:t xml:space="preserve">equivalent to three generations of the weevil on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t xml:space="preserve">),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 xml:space="preserve">did not sustain a </w:t>
      </w:r>
      <w:r>
        <w:rPr>
          <w:i/>
        </w:rPr>
        <w:t>H.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 xml:space="preserve">population. Only one pupa was observed on one replicate of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>despite egg laying</w:t>
      </w:r>
      <w:r>
        <w:rPr>
          <w:spacing w:val="-52"/>
        </w:rPr>
        <w:t xml:space="preserve"> </w:t>
      </w:r>
      <w:r>
        <w:t xml:space="preserve">observed in three replicates. In contrast, a healthy and reproducing colony of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 xml:space="preserve">maintained on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t>, which has yielded five generations in the eight-month period</w:t>
      </w:r>
      <w:r>
        <w:rPr>
          <w:spacing w:val="1"/>
        </w:rPr>
        <w:t xml:space="preserve"> </w:t>
      </w:r>
      <w:r>
        <w:t>between April 2019 to December 2019, the same period over which the laboratory testing was</w:t>
      </w:r>
      <w:r>
        <w:rPr>
          <w:spacing w:val="1"/>
        </w:rPr>
        <w:t xml:space="preserve"> </w:t>
      </w:r>
      <w:r>
        <w:t>undertaken.</w:t>
      </w:r>
    </w:p>
    <w:p w14:paraId="03A55440" w14:textId="77777777" w:rsidR="003C7AB4" w:rsidRDefault="00113DC2">
      <w:pPr>
        <w:pStyle w:val="BodyText"/>
        <w:spacing w:before="122" w:line="264" w:lineRule="auto"/>
        <w:ind w:left="152" w:right="292"/>
      </w:pPr>
      <w:r>
        <w:t>In summary, results from a suite of laboratory-based host-specificity testing in the native range</w:t>
      </w:r>
      <w:r>
        <w:rPr>
          <w:spacing w:val="1"/>
        </w:rPr>
        <w:t xml:space="preserve"> </w:t>
      </w:r>
      <w:r>
        <w:t>and in a quarantine glasshouse and laboratory in Australia, as well as field observations in the</w:t>
      </w:r>
      <w:r>
        <w:rPr>
          <w:spacing w:val="1"/>
        </w:rPr>
        <w:t xml:space="preserve"> </w:t>
      </w:r>
      <w:r>
        <w:t>native</w:t>
      </w:r>
      <w:r>
        <w:rPr>
          <w:spacing w:val="-5"/>
        </w:rPr>
        <w:t xml:space="preserve"> </w:t>
      </w:r>
      <w:r>
        <w:t>range</w:t>
      </w:r>
      <w:r>
        <w:rPr>
          <w:spacing w:val="-2"/>
        </w:rPr>
        <w:t xml:space="preserve"> </w:t>
      </w:r>
      <w:r>
        <w:t>demonstrated</w:t>
      </w:r>
      <w:r>
        <w:rPr>
          <w:spacing w:val="-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rPr>
          <w:i/>
        </w:rPr>
        <w:t>H.</w:t>
      </w:r>
      <w:r>
        <w:rPr>
          <w:i/>
          <w:spacing w:val="-2"/>
        </w:rPr>
        <w:t xml:space="preserve"> </w:t>
      </w:r>
      <w:proofErr w:type="spellStart"/>
      <w:r>
        <w:rPr>
          <w:i/>
        </w:rPr>
        <w:t>natans</w:t>
      </w:r>
      <w:proofErr w:type="spellEnd"/>
      <w:r>
        <w:rPr>
          <w:i/>
          <w:spacing w:val="1"/>
        </w:rPr>
        <w:t xml:space="preserve"> </w:t>
      </w:r>
      <w:r>
        <w:t>has a</w:t>
      </w:r>
      <w:r>
        <w:rPr>
          <w:spacing w:val="-2"/>
        </w:rPr>
        <w:t xml:space="preserve"> </w:t>
      </w:r>
      <w:r>
        <w:t>high</w:t>
      </w:r>
      <w:r>
        <w:rPr>
          <w:spacing w:val="3"/>
        </w:rPr>
        <w:t xml:space="preserve"> </w:t>
      </w:r>
      <w:r>
        <w:t>degree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specificity towards the</w:t>
      </w:r>
      <w:r>
        <w:rPr>
          <w:spacing w:val="-2"/>
        </w:rPr>
        <w:t xml:space="preserve"> </w:t>
      </w:r>
      <w:r>
        <w:t>target</w:t>
      </w:r>
      <w:r>
        <w:rPr>
          <w:spacing w:val="-1"/>
        </w:rPr>
        <w:t xml:space="preserve"> </w:t>
      </w:r>
      <w:r>
        <w:t>weed</w:t>
      </w:r>
    </w:p>
    <w:p w14:paraId="789DCBA7" w14:textId="77777777" w:rsidR="003C7AB4" w:rsidRDefault="00113DC2">
      <w:pPr>
        <w:pStyle w:val="BodyText"/>
        <w:spacing w:line="264" w:lineRule="auto"/>
        <w:ind w:left="152" w:right="276"/>
      </w:pP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t xml:space="preserve">. Only the native species,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 xml:space="preserve">supported partial development of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t>,</w:t>
      </w:r>
      <w:r>
        <w:rPr>
          <w:spacing w:val="1"/>
        </w:rPr>
        <w:t xml:space="preserve"> </w:t>
      </w:r>
      <w:r>
        <w:t>with the insect completing its lifecycle in only one replicate and F1 adults neither surviving nor</w:t>
      </w:r>
      <w:r>
        <w:rPr>
          <w:spacing w:val="1"/>
        </w:rPr>
        <w:t xml:space="preserve"> </w:t>
      </w:r>
      <w:r>
        <w:t xml:space="preserve">developing through to the F2 generation. In a subsequent continuation trial with this species, </w:t>
      </w:r>
      <w:r>
        <w:rPr>
          <w:i/>
        </w:rPr>
        <w:t>H.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could not sustain its population beyond the F1 generation of offspring. Further, the feeding</w:t>
      </w:r>
      <w:r>
        <w:rPr>
          <w:spacing w:val="-52"/>
        </w:rPr>
        <w:t xml:space="preserve"> </w:t>
      </w:r>
      <w:r>
        <w:t xml:space="preserve">damage caused by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 xml:space="preserve">(adults and larvae) on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>was minimal compared to that</w:t>
      </w:r>
      <w:r>
        <w:rPr>
          <w:spacing w:val="1"/>
        </w:rPr>
        <w:t xml:space="preserve"> </w:t>
      </w:r>
      <w:r>
        <w:t xml:space="preserve">occurring on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t>. Based on the series of trials undertaken in this study, we conclude that</w:t>
      </w:r>
      <w:r>
        <w:rPr>
          <w:spacing w:val="-52"/>
        </w:rPr>
        <w:t xml:space="preserve"> </w:t>
      </w:r>
      <w:r>
        <w:t xml:space="preserve">the level of risk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poses to non-target native and introduced species in Australia is</w:t>
      </w:r>
      <w:r>
        <w:rPr>
          <w:spacing w:val="1"/>
        </w:rPr>
        <w:t xml:space="preserve"> </w:t>
      </w:r>
      <w:r>
        <w:t xml:space="preserve">negligible and that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 xml:space="preserve">will potentially be an effective biological control agent for </w:t>
      </w:r>
      <w:r>
        <w:rPr>
          <w:i/>
        </w:rPr>
        <w:t>C.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t>.</w:t>
      </w:r>
    </w:p>
    <w:p w14:paraId="589AAC8B" w14:textId="77777777" w:rsidR="003C7AB4" w:rsidRDefault="00113DC2">
      <w:pPr>
        <w:pStyle w:val="BodyText"/>
        <w:spacing w:before="119" w:line="264" w:lineRule="auto"/>
        <w:ind w:left="152" w:right="596"/>
      </w:pPr>
      <w:r>
        <w:t>The decision tree presented below shows the rationale behind the series of trials undertaken in</w:t>
      </w:r>
      <w:r>
        <w:rPr>
          <w:spacing w:val="-5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study and</w:t>
      </w:r>
      <w:r>
        <w:rPr>
          <w:spacing w:val="2"/>
        </w:rPr>
        <w:t xml:space="preserve"> </w:t>
      </w:r>
      <w:r>
        <w:t>summarizes the</w:t>
      </w:r>
      <w:r>
        <w:rPr>
          <w:spacing w:val="2"/>
        </w:rPr>
        <w:t xml:space="preserve"> </w:t>
      </w:r>
      <w:r>
        <w:t>level of</w:t>
      </w:r>
      <w:r>
        <w:rPr>
          <w:spacing w:val="3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likely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occur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plant</w:t>
      </w:r>
      <w:r>
        <w:rPr>
          <w:spacing w:val="3"/>
        </w:rPr>
        <w:t xml:space="preserve"> </w:t>
      </w:r>
      <w:r>
        <w:t>species.</w:t>
      </w:r>
    </w:p>
    <w:p w14:paraId="40DA3979" w14:textId="77777777" w:rsidR="003C7AB4" w:rsidRDefault="003C7AB4">
      <w:pPr>
        <w:spacing w:line="264" w:lineRule="auto"/>
        <w:sectPr w:rsidR="003C7AB4">
          <w:pgSz w:w="11910" w:h="16840"/>
          <w:pgMar w:top="1080" w:right="860" w:bottom="900" w:left="980" w:header="0" w:footer="708" w:gutter="0"/>
          <w:cols w:space="720"/>
        </w:sectPr>
      </w:pPr>
    </w:p>
    <w:p w14:paraId="0EDB9CCB" w14:textId="77777777" w:rsidR="003C7AB4" w:rsidRDefault="00113DC2">
      <w:pPr>
        <w:pStyle w:val="BodyText"/>
        <w:ind w:left="148"/>
        <w:rPr>
          <w:sz w:val="20"/>
        </w:rPr>
      </w:pPr>
      <w:r>
        <w:rPr>
          <w:noProof/>
          <w:sz w:val="20"/>
        </w:rPr>
        <w:drawing>
          <wp:inline distT="0" distB="0" distL="0" distR="0" wp14:anchorId="4F2ADE32" wp14:editId="3A9B1289">
            <wp:extent cx="6097199" cy="8022335"/>
            <wp:effectExtent l="0" t="0" r="0" b="0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199" cy="802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AD650" w14:textId="77777777" w:rsidR="003C7AB4" w:rsidRDefault="003C7AB4">
      <w:pPr>
        <w:pStyle w:val="BodyText"/>
        <w:spacing w:before="9"/>
        <w:rPr>
          <w:sz w:val="6"/>
        </w:rPr>
      </w:pPr>
    </w:p>
    <w:p w14:paraId="129C883E" w14:textId="77777777" w:rsidR="003C7AB4" w:rsidRDefault="00113DC2">
      <w:pPr>
        <w:pStyle w:val="BodyText"/>
        <w:spacing w:before="52" w:line="264" w:lineRule="auto"/>
        <w:ind w:left="152" w:right="525"/>
      </w:pPr>
      <w:r>
        <w:t>Decision tree used to determine the types of host-specificity tests to be undertaken for</w:t>
      </w:r>
      <w:r>
        <w:rPr>
          <w:spacing w:val="1"/>
        </w:rPr>
        <w:t xml:space="preserve"> </w:t>
      </w:r>
      <w:proofErr w:type="spellStart"/>
      <w:r>
        <w:rPr>
          <w:i/>
        </w:rPr>
        <w:t>Hydrotimetes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 xml:space="preserve">for the target species, </w:t>
      </w:r>
      <w:proofErr w:type="spellStart"/>
      <w:r>
        <w:rPr>
          <w:i/>
        </w:rPr>
        <w:t>Cabomba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t>. The types of tests carried out,</w:t>
      </w:r>
      <w:r>
        <w:rPr>
          <w:spacing w:val="-52"/>
        </w:rPr>
        <w:t xml:space="preserve"> </w:t>
      </w:r>
      <w:r>
        <w:t>the outcome of host plant testing on each non-target plant species and conclusions made based</w:t>
      </w:r>
      <w:r>
        <w:rPr>
          <w:spacing w:val="-5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outcome is shown</w:t>
      </w:r>
      <w:r>
        <w:rPr>
          <w:spacing w:val="-2"/>
        </w:rPr>
        <w:t xml:space="preserve"> </w:t>
      </w:r>
      <w:r>
        <w:t>above</w:t>
      </w:r>
    </w:p>
    <w:p w14:paraId="1A236973" w14:textId="77777777" w:rsidR="003C7AB4" w:rsidRDefault="003C7AB4">
      <w:pPr>
        <w:spacing w:line="264" w:lineRule="auto"/>
        <w:sectPr w:rsidR="003C7AB4">
          <w:footerReference w:type="even" r:id="rId27"/>
          <w:footerReference w:type="default" r:id="rId28"/>
          <w:pgSz w:w="11910" w:h="16840"/>
          <w:pgMar w:top="1440" w:right="860" w:bottom="900" w:left="980" w:header="0" w:footer="708" w:gutter="0"/>
          <w:cols w:space="720"/>
        </w:sectPr>
      </w:pPr>
    </w:p>
    <w:p w14:paraId="5B9119B9" w14:textId="77777777" w:rsidR="003C7AB4" w:rsidRDefault="00113DC2">
      <w:pPr>
        <w:pStyle w:val="ListParagraph"/>
        <w:numPr>
          <w:ilvl w:val="0"/>
          <w:numId w:val="6"/>
        </w:numPr>
        <w:tabs>
          <w:tab w:val="left" w:pos="1285"/>
          <w:tab w:val="left" w:pos="1286"/>
        </w:tabs>
        <w:spacing w:before="45" w:line="213" w:lineRule="auto"/>
        <w:ind w:right="883"/>
        <w:rPr>
          <w:i/>
          <w:sz w:val="44"/>
        </w:rPr>
      </w:pPr>
      <w:r>
        <w:rPr>
          <w:color w:val="757579"/>
          <w:sz w:val="44"/>
        </w:rPr>
        <w:t xml:space="preserve">Information on the target species, </w:t>
      </w:r>
      <w:proofErr w:type="spellStart"/>
      <w:r>
        <w:rPr>
          <w:i/>
          <w:color w:val="757579"/>
          <w:sz w:val="44"/>
        </w:rPr>
        <w:t>Cabomba</w:t>
      </w:r>
      <w:proofErr w:type="spellEnd"/>
      <w:r>
        <w:rPr>
          <w:i/>
          <w:color w:val="757579"/>
          <w:spacing w:val="-97"/>
          <w:sz w:val="44"/>
        </w:rPr>
        <w:t xml:space="preserve"> </w:t>
      </w:r>
      <w:proofErr w:type="spellStart"/>
      <w:r>
        <w:rPr>
          <w:i/>
          <w:color w:val="757579"/>
          <w:sz w:val="44"/>
        </w:rPr>
        <w:t>caroliniana</w:t>
      </w:r>
      <w:proofErr w:type="spellEnd"/>
    </w:p>
    <w:p w14:paraId="6894A9D8" w14:textId="77777777" w:rsidR="003C7AB4" w:rsidRDefault="003C7AB4">
      <w:pPr>
        <w:pStyle w:val="BodyText"/>
        <w:rPr>
          <w:i/>
          <w:sz w:val="44"/>
        </w:rPr>
      </w:pPr>
    </w:p>
    <w:p w14:paraId="2A44A2EE" w14:textId="77777777" w:rsidR="003C7AB4" w:rsidRDefault="003C7AB4">
      <w:pPr>
        <w:pStyle w:val="BodyText"/>
        <w:spacing w:before="1"/>
        <w:rPr>
          <w:i/>
          <w:sz w:val="34"/>
        </w:rPr>
      </w:pPr>
    </w:p>
    <w:p w14:paraId="262B47AC" w14:textId="77777777" w:rsidR="003C7AB4" w:rsidRDefault="00113DC2">
      <w:pPr>
        <w:pStyle w:val="Heading4"/>
        <w:numPr>
          <w:ilvl w:val="1"/>
          <w:numId w:val="6"/>
        </w:numPr>
        <w:tabs>
          <w:tab w:val="left" w:pos="1285"/>
          <w:tab w:val="left" w:pos="1286"/>
        </w:tabs>
        <w:ind w:hanging="1134"/>
      </w:pPr>
      <w:bookmarkStart w:id="2" w:name="_TOC_250031"/>
      <w:bookmarkEnd w:id="2"/>
      <w:r>
        <w:rPr>
          <w:color w:val="001C34"/>
        </w:rPr>
        <w:t>Taxonomy</w:t>
      </w:r>
    </w:p>
    <w:p w14:paraId="656968B3" w14:textId="77777777" w:rsidR="003C7AB4" w:rsidRDefault="003C7AB4">
      <w:pPr>
        <w:pStyle w:val="BodyText"/>
        <w:spacing w:before="6"/>
        <w:rPr>
          <w:sz w:val="29"/>
        </w:rPr>
      </w:pPr>
    </w:p>
    <w:p w14:paraId="17E2855A" w14:textId="77777777" w:rsidR="003C7AB4" w:rsidRDefault="00113DC2">
      <w:pPr>
        <w:pStyle w:val="Heading5"/>
        <w:numPr>
          <w:ilvl w:val="2"/>
          <w:numId w:val="6"/>
        </w:numPr>
        <w:tabs>
          <w:tab w:val="left" w:pos="1285"/>
          <w:tab w:val="left" w:pos="1286"/>
        </w:tabs>
        <w:ind w:hanging="1134"/>
      </w:pPr>
      <w:r>
        <w:t>Botanical</w:t>
      </w:r>
      <w:r>
        <w:rPr>
          <w:spacing w:val="-3"/>
        </w:rPr>
        <w:t xml:space="preserve"> </w:t>
      </w:r>
      <w:r>
        <w:t>name</w:t>
      </w:r>
    </w:p>
    <w:p w14:paraId="68229DDE" w14:textId="77777777" w:rsidR="003C7AB4" w:rsidRDefault="003C7AB4">
      <w:pPr>
        <w:pStyle w:val="BodyText"/>
        <w:spacing w:before="10"/>
        <w:rPr>
          <w:b/>
          <w:sz w:val="19"/>
        </w:rPr>
      </w:pPr>
    </w:p>
    <w:p w14:paraId="130F3521" w14:textId="77777777" w:rsidR="003C7AB4" w:rsidRDefault="00113DC2">
      <w:pPr>
        <w:ind w:left="152"/>
        <w:rPr>
          <w:sz w:val="24"/>
        </w:rPr>
      </w:pPr>
      <w:proofErr w:type="spellStart"/>
      <w:r>
        <w:rPr>
          <w:i/>
          <w:sz w:val="24"/>
        </w:rPr>
        <w:t>Cabomba</w:t>
      </w:r>
      <w:proofErr w:type="spellEnd"/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caroliniana</w:t>
      </w:r>
      <w:proofErr w:type="spellEnd"/>
      <w:r>
        <w:rPr>
          <w:i/>
          <w:spacing w:val="-4"/>
          <w:sz w:val="24"/>
        </w:rPr>
        <w:t xml:space="preserve"> </w:t>
      </w:r>
      <w:r>
        <w:rPr>
          <w:sz w:val="24"/>
        </w:rPr>
        <w:t>A. Gray</w:t>
      </w:r>
    </w:p>
    <w:p w14:paraId="4975E08B" w14:textId="77777777" w:rsidR="003C7AB4" w:rsidRDefault="003C7AB4">
      <w:pPr>
        <w:pStyle w:val="BodyText"/>
        <w:spacing w:before="10"/>
        <w:rPr>
          <w:sz w:val="31"/>
        </w:rPr>
      </w:pPr>
    </w:p>
    <w:p w14:paraId="4A341F1E" w14:textId="77777777" w:rsidR="003C7AB4" w:rsidRDefault="00113DC2">
      <w:pPr>
        <w:pStyle w:val="Heading5"/>
        <w:numPr>
          <w:ilvl w:val="2"/>
          <w:numId w:val="6"/>
        </w:numPr>
        <w:tabs>
          <w:tab w:val="left" w:pos="1285"/>
          <w:tab w:val="left" w:pos="1286"/>
        </w:tabs>
        <w:ind w:hanging="1134"/>
      </w:pPr>
      <w:r>
        <w:t>Common</w:t>
      </w:r>
      <w:r>
        <w:rPr>
          <w:spacing w:val="-1"/>
        </w:rPr>
        <w:t xml:space="preserve"> </w:t>
      </w:r>
      <w:r>
        <w:t>name</w:t>
      </w:r>
    </w:p>
    <w:p w14:paraId="4C9AADF2" w14:textId="77777777" w:rsidR="003C7AB4" w:rsidRDefault="003C7AB4">
      <w:pPr>
        <w:pStyle w:val="BodyText"/>
        <w:spacing w:before="7"/>
        <w:rPr>
          <w:b/>
          <w:sz w:val="19"/>
        </w:rPr>
      </w:pPr>
    </w:p>
    <w:p w14:paraId="650FF3E7" w14:textId="77777777" w:rsidR="003C7AB4" w:rsidRDefault="00113DC2">
      <w:pPr>
        <w:pStyle w:val="BodyText"/>
        <w:spacing w:before="1" w:line="264" w:lineRule="auto"/>
        <w:ind w:left="152" w:right="384"/>
      </w:pPr>
      <w:r>
        <w:t xml:space="preserve">The plant is usually referred to as </w:t>
      </w:r>
      <w:proofErr w:type="spellStart"/>
      <w:r>
        <w:t>cabomba</w:t>
      </w:r>
      <w:proofErr w:type="spellEnd"/>
      <w:r>
        <w:t xml:space="preserve"> or water fanwort in Australia, as Carolina </w:t>
      </w:r>
      <w:proofErr w:type="spellStart"/>
      <w:r>
        <w:t>watershield</w:t>
      </w:r>
      <w:proofErr w:type="spellEnd"/>
      <w:r>
        <w:t>,</w:t>
      </w:r>
      <w:r>
        <w:rPr>
          <w:spacing w:val="-52"/>
        </w:rPr>
        <w:t xml:space="preserve"> </w:t>
      </w:r>
      <w:r>
        <w:t xml:space="preserve">water fanwort, Washington grass or fish grass in the USA, and </w:t>
      </w:r>
      <w:proofErr w:type="spellStart"/>
      <w:r>
        <w:t>cabomba</w:t>
      </w:r>
      <w:proofErr w:type="spellEnd"/>
      <w:r>
        <w:t xml:space="preserve"> or water nettle in South</w:t>
      </w:r>
      <w:r>
        <w:rPr>
          <w:spacing w:val="1"/>
        </w:rPr>
        <w:t xml:space="preserve"> </w:t>
      </w:r>
      <w:r>
        <w:t>America.</w:t>
      </w:r>
    </w:p>
    <w:p w14:paraId="300CE0B3" w14:textId="77777777" w:rsidR="003C7AB4" w:rsidRDefault="003C7AB4">
      <w:pPr>
        <w:pStyle w:val="BodyText"/>
        <w:spacing w:before="6"/>
        <w:rPr>
          <w:sz w:val="29"/>
        </w:rPr>
      </w:pPr>
    </w:p>
    <w:p w14:paraId="79150F90" w14:textId="77777777" w:rsidR="003C7AB4" w:rsidRDefault="00113DC2">
      <w:pPr>
        <w:pStyle w:val="Heading5"/>
        <w:numPr>
          <w:ilvl w:val="2"/>
          <w:numId w:val="6"/>
        </w:numPr>
        <w:tabs>
          <w:tab w:val="left" w:pos="1285"/>
          <w:tab w:val="left" w:pos="1286"/>
        </w:tabs>
        <w:ind w:hanging="1134"/>
      </w:pPr>
      <w:r>
        <w:t>Relationships</w:t>
      </w:r>
    </w:p>
    <w:p w14:paraId="3802EDAA" w14:textId="77777777" w:rsidR="003C7AB4" w:rsidRDefault="003C7AB4">
      <w:pPr>
        <w:pStyle w:val="BodyText"/>
        <w:spacing w:before="7"/>
        <w:rPr>
          <w:b/>
          <w:sz w:val="19"/>
        </w:rPr>
      </w:pPr>
    </w:p>
    <w:p w14:paraId="63647164" w14:textId="77777777" w:rsidR="003C7AB4" w:rsidRDefault="00113DC2">
      <w:pPr>
        <w:pStyle w:val="BodyText"/>
        <w:spacing w:line="264" w:lineRule="auto"/>
        <w:ind w:left="152" w:right="319"/>
      </w:pPr>
      <w:proofErr w:type="spellStart"/>
      <w:r>
        <w:rPr>
          <w:i/>
        </w:rPr>
        <w:t>Cabomba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 xml:space="preserve">is a member of the Order </w:t>
      </w:r>
      <w:proofErr w:type="spellStart"/>
      <w:r>
        <w:t>Nymphaeales</w:t>
      </w:r>
      <w:proofErr w:type="spellEnd"/>
      <w:r>
        <w:t>, a basal clade of angiosperms, which</w:t>
      </w:r>
      <w:r>
        <w:rPr>
          <w:spacing w:val="-52"/>
        </w:rPr>
        <w:t xml:space="preserve"> </w:t>
      </w:r>
      <w:r>
        <w:t>is distantly related to the rest of the angiosperm clade (</w:t>
      </w:r>
      <w:proofErr w:type="spellStart"/>
      <w:r>
        <w:t>Saarela</w:t>
      </w:r>
      <w:proofErr w:type="spellEnd"/>
      <w:r>
        <w:t xml:space="preserve"> et al. 2007; Iles et al. 2014). There</w:t>
      </w:r>
      <w:r>
        <w:rPr>
          <w:spacing w:val="1"/>
        </w:rPr>
        <w:t xml:space="preserve"> </w:t>
      </w:r>
      <w:r>
        <w:t xml:space="preserve">are only two species in the Cabombaceae family in </w:t>
      </w:r>
      <w:proofErr w:type="gramStart"/>
      <w:r>
        <w:t>Australia;</w:t>
      </w:r>
      <w:proofErr w:type="gramEnd"/>
      <w:r>
        <w:t xml:space="preserve"> one being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t>, the other in</w:t>
      </w:r>
      <w:r>
        <w:rPr>
          <w:spacing w:val="-52"/>
        </w:rPr>
        <w:t xml:space="preserve"> </w:t>
      </w:r>
      <w:r>
        <w:t xml:space="preserve">another genus </w:t>
      </w:r>
      <w:proofErr w:type="spellStart"/>
      <w:r>
        <w:rPr>
          <w:i/>
        </w:rPr>
        <w:t>Brasenia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 xml:space="preserve">J.F. </w:t>
      </w:r>
      <w:proofErr w:type="spellStart"/>
      <w:r>
        <w:t>Gmel</w:t>
      </w:r>
      <w:proofErr w:type="spellEnd"/>
      <w:r>
        <w:t xml:space="preserve"> (</w:t>
      </w:r>
      <w:proofErr w:type="spellStart"/>
      <w:r>
        <w:t>watershield</w:t>
      </w:r>
      <w:proofErr w:type="spellEnd"/>
      <w:r>
        <w:t xml:space="preserve">). Other families in the </w:t>
      </w:r>
      <w:proofErr w:type="spellStart"/>
      <w:r>
        <w:t>Nymphaeales</w:t>
      </w:r>
      <w:proofErr w:type="spellEnd"/>
      <w:r>
        <w:t xml:space="preserve"> are</w:t>
      </w:r>
      <w:r>
        <w:rPr>
          <w:spacing w:val="1"/>
        </w:rPr>
        <w:t xml:space="preserve"> </w:t>
      </w:r>
      <w:r>
        <w:t xml:space="preserve">Nymphaeaceae (the water lilies) which is comprised of 23 species of </w:t>
      </w:r>
      <w:r>
        <w:rPr>
          <w:i/>
        </w:rPr>
        <w:t xml:space="preserve">Nymphaea </w:t>
      </w:r>
      <w:r>
        <w:t>L. and the</w:t>
      </w:r>
      <w:r>
        <w:rPr>
          <w:spacing w:val="1"/>
        </w:rPr>
        <w:t xml:space="preserve"> </w:t>
      </w:r>
      <w:proofErr w:type="spellStart"/>
      <w:r>
        <w:t>Hydatellaceae</w:t>
      </w:r>
      <w:proofErr w:type="spellEnd"/>
      <w:r>
        <w:t xml:space="preserve"> which is comprised of 10 species of its only genus </w:t>
      </w:r>
      <w:proofErr w:type="spellStart"/>
      <w:r>
        <w:rPr>
          <w:i/>
        </w:rPr>
        <w:t>Trithuria</w:t>
      </w:r>
      <w:proofErr w:type="spellEnd"/>
      <w:r>
        <w:rPr>
          <w:i/>
        </w:rPr>
        <w:t xml:space="preserve"> </w:t>
      </w:r>
      <w:proofErr w:type="spellStart"/>
      <w:r>
        <w:t>Hook.f</w:t>
      </w:r>
      <w:proofErr w:type="spellEnd"/>
      <w:r>
        <w:t>. in Australia</w:t>
      </w:r>
      <w:r>
        <w:rPr>
          <w:spacing w:val="1"/>
        </w:rPr>
        <w:t xml:space="preserve"> </w:t>
      </w:r>
      <w:r>
        <w:t>(Jacobs</w:t>
      </w:r>
      <w:r>
        <w:rPr>
          <w:spacing w:val="-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Porter</w:t>
      </w:r>
      <w:r>
        <w:rPr>
          <w:spacing w:val="-3"/>
        </w:rPr>
        <w:t xml:space="preserve"> </w:t>
      </w:r>
      <w:r>
        <w:t xml:space="preserve">2007; </w:t>
      </w:r>
      <w:proofErr w:type="spellStart"/>
      <w:r>
        <w:t>Löhne</w:t>
      </w:r>
      <w:proofErr w:type="spellEnd"/>
      <w:r>
        <w:rPr>
          <w:spacing w:val="-2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</w:t>
      </w:r>
      <w:r>
        <w:rPr>
          <w:spacing w:val="-2"/>
        </w:rPr>
        <w:t xml:space="preserve"> </w:t>
      </w:r>
      <w:r>
        <w:t>2008; Sokoloff</w:t>
      </w:r>
      <w:r>
        <w:rPr>
          <w:spacing w:val="3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</w:t>
      </w:r>
      <w:r>
        <w:rPr>
          <w:spacing w:val="-2"/>
        </w:rPr>
        <w:t xml:space="preserve"> </w:t>
      </w:r>
      <w:r>
        <w:t>2011) (Figure</w:t>
      </w:r>
      <w:r>
        <w:rPr>
          <w:spacing w:val="-2"/>
        </w:rPr>
        <w:t xml:space="preserve"> </w:t>
      </w:r>
      <w:r>
        <w:t>1).</w:t>
      </w:r>
    </w:p>
    <w:p w14:paraId="1F5EF2FB" w14:textId="77777777" w:rsidR="003C7AB4" w:rsidRDefault="003C7AB4">
      <w:pPr>
        <w:spacing w:line="264" w:lineRule="auto"/>
        <w:sectPr w:rsidR="003C7AB4">
          <w:pgSz w:w="11910" w:h="16840"/>
          <w:pgMar w:top="1080" w:right="860" w:bottom="900" w:left="980" w:header="0" w:footer="708" w:gutter="0"/>
          <w:cols w:space="720"/>
        </w:sectPr>
      </w:pPr>
    </w:p>
    <w:p w14:paraId="189C3F02" w14:textId="77777777" w:rsidR="003C7AB4" w:rsidRDefault="00113DC2">
      <w:pPr>
        <w:pStyle w:val="BodyText"/>
        <w:ind w:left="263"/>
        <w:rPr>
          <w:sz w:val="20"/>
        </w:rPr>
      </w:pPr>
      <w:r>
        <w:rPr>
          <w:noProof/>
          <w:sz w:val="20"/>
        </w:rPr>
        <w:drawing>
          <wp:inline distT="0" distB="0" distL="0" distR="0" wp14:anchorId="6A22DA99" wp14:editId="56290EB3">
            <wp:extent cx="3072384" cy="2779776"/>
            <wp:effectExtent l="0" t="0" r="0" b="0"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384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9EF91" w14:textId="77777777" w:rsidR="003C7AB4" w:rsidRDefault="003C7AB4">
      <w:pPr>
        <w:pStyle w:val="BodyText"/>
        <w:spacing w:before="4"/>
        <w:rPr>
          <w:sz w:val="21"/>
        </w:rPr>
      </w:pPr>
    </w:p>
    <w:p w14:paraId="0CD85E3A" w14:textId="77777777" w:rsidR="003C7AB4" w:rsidRDefault="00113DC2">
      <w:pPr>
        <w:spacing w:before="59" w:line="264" w:lineRule="auto"/>
        <w:ind w:left="152" w:right="1154"/>
        <w:rPr>
          <w:b/>
          <w:sz w:val="20"/>
        </w:rPr>
      </w:pPr>
      <w:r>
        <w:rPr>
          <w:b/>
          <w:color w:val="757579"/>
          <w:sz w:val="20"/>
        </w:rPr>
        <w:t xml:space="preserve">Figure 1 Phylogeny indicating the relationships with the order </w:t>
      </w:r>
      <w:proofErr w:type="spellStart"/>
      <w:r>
        <w:rPr>
          <w:b/>
          <w:color w:val="757579"/>
          <w:sz w:val="20"/>
        </w:rPr>
        <w:t>Nymphaeales</w:t>
      </w:r>
      <w:proofErr w:type="spellEnd"/>
      <w:r>
        <w:rPr>
          <w:b/>
          <w:color w:val="757579"/>
          <w:sz w:val="20"/>
        </w:rPr>
        <w:t xml:space="preserve"> and its relationships to other</w:t>
      </w:r>
      <w:r>
        <w:rPr>
          <w:b/>
          <w:color w:val="757579"/>
          <w:spacing w:val="-43"/>
          <w:sz w:val="20"/>
        </w:rPr>
        <w:t xml:space="preserve"> </w:t>
      </w:r>
      <w:r>
        <w:rPr>
          <w:b/>
          <w:color w:val="757579"/>
          <w:sz w:val="20"/>
        </w:rPr>
        <w:t>angiosperm</w:t>
      </w:r>
      <w:r>
        <w:rPr>
          <w:b/>
          <w:color w:val="757579"/>
          <w:spacing w:val="2"/>
          <w:sz w:val="20"/>
        </w:rPr>
        <w:t xml:space="preserve"> </w:t>
      </w:r>
      <w:r>
        <w:rPr>
          <w:b/>
          <w:color w:val="757579"/>
          <w:sz w:val="20"/>
        </w:rPr>
        <w:t>groups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(Stevens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2001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onwards;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Chase</w:t>
      </w:r>
      <w:r>
        <w:rPr>
          <w:b/>
          <w:color w:val="757579"/>
          <w:spacing w:val="1"/>
          <w:sz w:val="20"/>
        </w:rPr>
        <w:t xml:space="preserve"> </w:t>
      </w:r>
      <w:r>
        <w:rPr>
          <w:b/>
          <w:color w:val="757579"/>
          <w:sz w:val="20"/>
        </w:rPr>
        <w:t>et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al.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2016)</w:t>
      </w:r>
    </w:p>
    <w:p w14:paraId="63A394A9" w14:textId="77777777" w:rsidR="003C7AB4" w:rsidRDefault="003C7AB4">
      <w:pPr>
        <w:pStyle w:val="BodyText"/>
        <w:spacing w:before="4"/>
        <w:rPr>
          <w:b/>
          <w:sz w:val="29"/>
        </w:rPr>
      </w:pPr>
    </w:p>
    <w:p w14:paraId="158AFD13" w14:textId="77777777" w:rsidR="003C7AB4" w:rsidRDefault="00113DC2">
      <w:pPr>
        <w:pStyle w:val="Heading5"/>
        <w:numPr>
          <w:ilvl w:val="2"/>
          <w:numId w:val="6"/>
        </w:numPr>
        <w:tabs>
          <w:tab w:val="left" w:pos="1285"/>
          <w:tab w:val="left" w:pos="1286"/>
        </w:tabs>
        <w:ind w:hanging="1134"/>
      </w:pPr>
      <w:r>
        <w:t>Close</w:t>
      </w:r>
      <w:r>
        <w:rPr>
          <w:spacing w:val="-2"/>
        </w:rPr>
        <w:t xml:space="preserve"> </w:t>
      </w:r>
      <w:r>
        <w:t>relatives</w:t>
      </w:r>
      <w:r>
        <w:rPr>
          <w:spacing w:val="-3"/>
        </w:rPr>
        <w:t xml:space="preserve"> </w:t>
      </w:r>
      <w:r>
        <w:t>native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Australia</w:t>
      </w:r>
    </w:p>
    <w:p w14:paraId="101B880A" w14:textId="77777777" w:rsidR="003C7AB4" w:rsidRDefault="003C7AB4">
      <w:pPr>
        <w:pStyle w:val="BodyText"/>
        <w:spacing w:before="8"/>
        <w:rPr>
          <w:b/>
          <w:sz w:val="19"/>
        </w:rPr>
      </w:pPr>
    </w:p>
    <w:p w14:paraId="0B3E9BB6" w14:textId="77777777" w:rsidR="003C7AB4" w:rsidRDefault="00113DC2">
      <w:pPr>
        <w:pStyle w:val="BodyText"/>
        <w:spacing w:line="264" w:lineRule="auto"/>
        <w:ind w:left="152" w:right="425"/>
      </w:pPr>
      <w:r>
        <w:t xml:space="preserve">Cabombaceae contains only two genera in Australia, </w:t>
      </w:r>
      <w:proofErr w:type="spellStart"/>
      <w:r>
        <w:rPr>
          <w:i/>
        </w:rPr>
        <w:t>Cabomba</w:t>
      </w:r>
      <w:proofErr w:type="spellEnd"/>
      <w:r>
        <w:rPr>
          <w:i/>
        </w:rPr>
        <w:t xml:space="preserve"> </w:t>
      </w:r>
      <w:proofErr w:type="spellStart"/>
      <w:r>
        <w:t>Aubl</w:t>
      </w:r>
      <w:proofErr w:type="spellEnd"/>
      <w:r>
        <w:t>. (</w:t>
      </w:r>
      <w:proofErr w:type="gramStart"/>
      <w:r>
        <w:t>the</w:t>
      </w:r>
      <w:proofErr w:type="gramEnd"/>
      <w:r>
        <w:t xml:space="preserve"> genus of the target</w:t>
      </w:r>
      <w:r>
        <w:rPr>
          <w:spacing w:val="1"/>
        </w:rPr>
        <w:t xml:space="preserve"> </w:t>
      </w:r>
      <w:r>
        <w:t xml:space="preserve">weed,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t xml:space="preserve">) and </w:t>
      </w:r>
      <w:proofErr w:type="spellStart"/>
      <w:r>
        <w:rPr>
          <w:i/>
        </w:rPr>
        <w:t>Brasenia</w:t>
      </w:r>
      <w:proofErr w:type="spellEnd"/>
      <w:r>
        <w:rPr>
          <w:i/>
        </w:rPr>
        <w:t xml:space="preserve"> </w:t>
      </w:r>
      <w:proofErr w:type="spellStart"/>
      <w:r>
        <w:t>Schreb</w:t>
      </w:r>
      <w:proofErr w:type="spellEnd"/>
      <w:r>
        <w:t xml:space="preserve"> (Appendix I). </w:t>
      </w:r>
      <w:proofErr w:type="spellStart"/>
      <w:r>
        <w:rPr>
          <w:i/>
        </w:rPr>
        <w:t>Brasenia</w:t>
      </w:r>
      <w:proofErr w:type="spellEnd"/>
      <w:r>
        <w:rPr>
          <w:i/>
        </w:rPr>
        <w:t xml:space="preserve"> </w:t>
      </w:r>
      <w:r>
        <w:t>is a monotypic genus with only</w:t>
      </w:r>
      <w:r>
        <w:rPr>
          <w:spacing w:val="1"/>
        </w:rPr>
        <w:t xml:space="preserve"> </w:t>
      </w:r>
      <w:r>
        <w:t xml:space="preserve">one species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t xml:space="preserve">. </w:t>
      </w:r>
      <w:proofErr w:type="spellStart"/>
      <w:r>
        <w:rPr>
          <w:i/>
        </w:rPr>
        <w:t>Brasenia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>is distributed across all continents (eastern Asia,</w:t>
      </w:r>
      <w:r>
        <w:rPr>
          <w:spacing w:val="1"/>
        </w:rPr>
        <w:t xml:space="preserve"> </w:t>
      </w:r>
      <w:r>
        <w:t>Australia, Africa, the West Indies, and South, Central, and North America) except Europe (extinct)</w:t>
      </w:r>
      <w:r>
        <w:rPr>
          <w:spacing w:val="-52"/>
        </w:rPr>
        <w:t xml:space="preserve"> </w:t>
      </w:r>
      <w:r>
        <w:t>and Antarctica (</w:t>
      </w:r>
      <w:proofErr w:type="spellStart"/>
      <w:r>
        <w:t>Drzymulska</w:t>
      </w:r>
      <w:proofErr w:type="spellEnd"/>
      <w:r>
        <w:t xml:space="preserve"> 2018). It occurs in shallow lakes and ponds, as well as slow moving</w:t>
      </w:r>
      <w:r>
        <w:rPr>
          <w:spacing w:val="1"/>
        </w:rPr>
        <w:t xml:space="preserve"> </w:t>
      </w:r>
      <w:r>
        <w:t>streams and has a range extending from tropical to nearly boreal habitats but is typically more</w:t>
      </w:r>
      <w:r>
        <w:rPr>
          <w:spacing w:val="1"/>
        </w:rPr>
        <w:t xml:space="preserve"> </w:t>
      </w:r>
      <w:r>
        <w:t>abundant at higher latitudes (</w:t>
      </w:r>
      <w:proofErr w:type="spellStart"/>
      <w:r>
        <w:t>Drzymulska</w:t>
      </w:r>
      <w:proofErr w:type="spellEnd"/>
      <w:r>
        <w:t xml:space="preserve"> 2018). It is considered native to north America, central</w:t>
      </w:r>
      <w:r>
        <w:rPr>
          <w:spacing w:val="1"/>
        </w:rPr>
        <w:t xml:space="preserve"> </w:t>
      </w:r>
      <w:r>
        <w:t xml:space="preserve">America, Africa, </w:t>
      </w:r>
      <w:proofErr w:type="gramStart"/>
      <w:r>
        <w:t>Asia</w:t>
      </w:r>
      <w:proofErr w:type="gramEnd"/>
      <w:r>
        <w:t xml:space="preserve"> and Australia (Figure 2). In Australia,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>has a scattered/localized</w:t>
      </w:r>
      <w:r>
        <w:rPr>
          <w:spacing w:val="1"/>
        </w:rPr>
        <w:t xml:space="preserve"> </w:t>
      </w:r>
      <w:r>
        <w:t>distribution in Queensland (QLD), VIC (Victoria) and NSW (New South Wales), tending to occur in</w:t>
      </w:r>
      <w:r>
        <w:rPr>
          <w:spacing w:val="1"/>
        </w:rPr>
        <w:t xml:space="preserve"> </w:t>
      </w:r>
      <w:r>
        <w:t>greater abundance</w:t>
      </w:r>
      <w:r>
        <w:rPr>
          <w:spacing w:val="-2"/>
        </w:rPr>
        <w:t xml:space="preserve"> </w:t>
      </w:r>
      <w:r>
        <w:t>in temperate</w:t>
      </w:r>
      <w:r>
        <w:rPr>
          <w:spacing w:val="-2"/>
        </w:rPr>
        <w:t xml:space="preserve"> </w:t>
      </w:r>
      <w:r>
        <w:t>water bodies (</w:t>
      </w:r>
      <w:proofErr w:type="spellStart"/>
      <w:r>
        <w:t>Orgaard</w:t>
      </w:r>
      <w:proofErr w:type="spellEnd"/>
      <w:r>
        <w:rPr>
          <w:spacing w:val="-2"/>
        </w:rPr>
        <w:t xml:space="preserve"> </w:t>
      </w:r>
      <w:r>
        <w:t>1991).</w:t>
      </w:r>
    </w:p>
    <w:p w14:paraId="7BE851CE" w14:textId="77777777" w:rsidR="003C7AB4" w:rsidRDefault="003C7AB4">
      <w:pPr>
        <w:spacing w:line="264" w:lineRule="auto"/>
        <w:sectPr w:rsidR="003C7AB4">
          <w:footerReference w:type="even" r:id="rId30"/>
          <w:footerReference w:type="default" r:id="rId31"/>
          <w:pgSz w:w="11910" w:h="16840"/>
          <w:pgMar w:top="1180" w:right="860" w:bottom="900" w:left="980" w:header="0" w:footer="708" w:gutter="0"/>
          <w:pgNumType w:start="1"/>
          <w:cols w:space="720"/>
        </w:sectPr>
      </w:pPr>
    </w:p>
    <w:p w14:paraId="1A9750FC" w14:textId="77777777" w:rsidR="003C7AB4" w:rsidRDefault="00113DC2">
      <w:pPr>
        <w:pStyle w:val="BodyText"/>
        <w:ind w:left="148"/>
        <w:rPr>
          <w:sz w:val="20"/>
        </w:rPr>
      </w:pPr>
      <w:r>
        <w:rPr>
          <w:noProof/>
          <w:sz w:val="20"/>
        </w:rPr>
        <w:drawing>
          <wp:inline distT="0" distB="0" distL="0" distR="0" wp14:anchorId="0025D12F" wp14:editId="45D6979E">
            <wp:extent cx="5495544" cy="2478024"/>
            <wp:effectExtent l="0" t="0" r="0" b="0"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544" cy="247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AA4D8" w14:textId="77777777" w:rsidR="003C7AB4" w:rsidRDefault="003C7AB4">
      <w:pPr>
        <w:pStyle w:val="BodyText"/>
        <w:spacing w:before="6"/>
        <w:rPr>
          <w:sz w:val="13"/>
        </w:rPr>
      </w:pPr>
    </w:p>
    <w:p w14:paraId="4562CF61" w14:textId="77777777" w:rsidR="003C7AB4" w:rsidRDefault="00113DC2">
      <w:pPr>
        <w:spacing w:before="59" w:line="264" w:lineRule="auto"/>
        <w:ind w:left="152" w:right="2348"/>
        <w:rPr>
          <w:b/>
          <w:sz w:val="20"/>
        </w:rPr>
      </w:pPr>
      <w:r>
        <w:rPr>
          <w:b/>
          <w:color w:val="757579"/>
          <w:sz w:val="20"/>
        </w:rPr>
        <w:t xml:space="preserve">Figure 2 Native range of </w:t>
      </w:r>
      <w:proofErr w:type="spellStart"/>
      <w:r>
        <w:rPr>
          <w:b/>
          <w:i/>
          <w:color w:val="757579"/>
          <w:sz w:val="20"/>
        </w:rPr>
        <w:t>Brasenia</w:t>
      </w:r>
      <w:proofErr w:type="spellEnd"/>
      <w:r>
        <w:rPr>
          <w:b/>
          <w:i/>
          <w:color w:val="757579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schreberi</w:t>
      </w:r>
      <w:proofErr w:type="spellEnd"/>
      <w:r>
        <w:rPr>
          <w:b/>
          <w:i/>
          <w:color w:val="757579"/>
          <w:sz w:val="20"/>
        </w:rPr>
        <w:t xml:space="preserve"> </w:t>
      </w:r>
      <w:r>
        <w:rPr>
          <w:b/>
          <w:color w:val="757579"/>
          <w:sz w:val="20"/>
        </w:rPr>
        <w:t>(Source: Royal Botanic Gardens, Kew;</w:t>
      </w:r>
      <w:r>
        <w:rPr>
          <w:b/>
          <w:color w:val="757579"/>
          <w:spacing w:val="1"/>
          <w:sz w:val="20"/>
        </w:rPr>
        <w:t xml:space="preserve"> </w:t>
      </w:r>
      <w:r>
        <w:rPr>
          <w:b/>
          <w:color w:val="757579"/>
          <w:w w:val="95"/>
          <w:sz w:val="20"/>
        </w:rPr>
        <w:t>http://plantsoftheworld.online/taxon/urn:lsid:ipni.org:names:605270-1#distribution-map)</w:t>
      </w:r>
    </w:p>
    <w:p w14:paraId="7ABA9F11" w14:textId="77777777" w:rsidR="003C7AB4" w:rsidRDefault="00113DC2">
      <w:pPr>
        <w:pStyle w:val="BodyText"/>
        <w:spacing w:before="179" w:line="264" w:lineRule="auto"/>
        <w:ind w:left="152" w:right="528"/>
      </w:pPr>
      <w:r>
        <w:t xml:space="preserve">Within the family Nymphaeaceae, the only genus present in Australia is </w:t>
      </w:r>
      <w:r>
        <w:rPr>
          <w:i/>
        </w:rPr>
        <w:t xml:space="preserve">Nymphaea </w:t>
      </w:r>
      <w:r>
        <w:t>(Appendix I).</w:t>
      </w:r>
      <w:r>
        <w:rPr>
          <w:spacing w:val="-52"/>
        </w:rPr>
        <w:t xml:space="preserve"> </w:t>
      </w:r>
      <w:r>
        <w:t>Plants of this genus are known commonly as water lilies, and are present in temperate,</w:t>
      </w:r>
      <w:r>
        <w:rPr>
          <w:spacing w:val="1"/>
        </w:rPr>
        <w:t xml:space="preserve"> </w:t>
      </w:r>
      <w:r>
        <w:t>subtropical,</w:t>
      </w:r>
      <w:r>
        <w:rPr>
          <w:spacing w:val="-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tropical</w:t>
      </w:r>
      <w:r>
        <w:rPr>
          <w:spacing w:val="-5"/>
        </w:rPr>
        <w:t xml:space="preserve"> </w:t>
      </w:r>
      <w:r>
        <w:t>regions in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continents</w:t>
      </w:r>
      <w:r>
        <w:rPr>
          <w:spacing w:val="-6"/>
        </w:rPr>
        <w:t xml:space="preserve"> </w:t>
      </w:r>
      <w:r>
        <w:t>except</w:t>
      </w:r>
      <w:r>
        <w:rPr>
          <w:spacing w:val="3"/>
        </w:rPr>
        <w:t xml:space="preserve"> </w:t>
      </w:r>
      <w:r>
        <w:t>Antarctica</w:t>
      </w:r>
      <w:r>
        <w:rPr>
          <w:spacing w:val="-1"/>
        </w:rPr>
        <w:t xml:space="preserve"> </w:t>
      </w:r>
      <w:r>
        <w:t>(Heslop-Harrison 1955).</w:t>
      </w:r>
    </w:p>
    <w:p w14:paraId="64753F6B" w14:textId="77777777" w:rsidR="003C7AB4" w:rsidRDefault="00113DC2">
      <w:pPr>
        <w:pStyle w:val="BodyText"/>
        <w:spacing w:line="264" w:lineRule="auto"/>
        <w:ind w:left="152" w:right="641"/>
      </w:pPr>
      <w:r>
        <w:t>Numerous hybrids and cultivars have been developed and are popular as ornamentals in water</w:t>
      </w:r>
      <w:r>
        <w:rPr>
          <w:spacing w:val="-52"/>
        </w:rPr>
        <w:t xml:space="preserve"> </w:t>
      </w:r>
      <w:r>
        <w:t>gardens. In Australia, several species (</w:t>
      </w:r>
      <w:proofErr w:type="gramStart"/>
      <w:r>
        <w:t>e.g.</w:t>
      </w:r>
      <w:proofErr w:type="gramEnd"/>
      <w:r>
        <w:t xml:space="preserve"> </w:t>
      </w:r>
      <w:r>
        <w:rPr>
          <w:i/>
        </w:rPr>
        <w:t xml:space="preserve">N. </w:t>
      </w:r>
      <w:proofErr w:type="spellStart"/>
      <w:r>
        <w:rPr>
          <w:i/>
        </w:rPr>
        <w:t>mexicana</w:t>
      </w:r>
      <w:proofErr w:type="spellEnd"/>
      <w:r>
        <w:rPr>
          <w:i/>
        </w:rPr>
        <w:t xml:space="preserve"> </w:t>
      </w:r>
      <w:proofErr w:type="spellStart"/>
      <w:r>
        <w:t>Zucc</w:t>
      </w:r>
      <w:proofErr w:type="spellEnd"/>
      <w:r>
        <w:t>.</w:t>
      </w:r>
      <w:r>
        <w:rPr>
          <w:i/>
        </w:rPr>
        <w:t xml:space="preserve">, N. </w:t>
      </w:r>
      <w:proofErr w:type="spellStart"/>
      <w:r>
        <w:rPr>
          <w:i/>
        </w:rPr>
        <w:t>caerulea</w:t>
      </w:r>
      <w:proofErr w:type="spellEnd"/>
      <w:r>
        <w:rPr>
          <w:i/>
        </w:rPr>
        <w:t xml:space="preserve"> </w:t>
      </w:r>
      <w:r>
        <w:t>Sav.</w:t>
      </w:r>
      <w:r>
        <w:rPr>
          <w:i/>
        </w:rPr>
        <w:t xml:space="preserve">, N. alba </w:t>
      </w:r>
      <w:r>
        <w:t>L.) are</w:t>
      </w:r>
      <w:r>
        <w:rPr>
          <w:spacing w:val="1"/>
        </w:rPr>
        <w:t xml:space="preserve"> </w:t>
      </w:r>
      <w:r>
        <w:t>regarded as</w:t>
      </w:r>
      <w:r>
        <w:rPr>
          <w:spacing w:val="-2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weeds</w:t>
      </w:r>
      <w:r>
        <w:rPr>
          <w:spacing w:val="-3"/>
        </w:rPr>
        <w:t xml:space="preserve"> </w:t>
      </w:r>
      <w:r>
        <w:t>(Hussey et al.</w:t>
      </w:r>
      <w:r>
        <w:rPr>
          <w:spacing w:val="-2"/>
        </w:rPr>
        <w:t xml:space="preserve"> </w:t>
      </w:r>
      <w:r>
        <w:t>2007).</w:t>
      </w:r>
    </w:p>
    <w:p w14:paraId="010EC99C" w14:textId="77777777" w:rsidR="003C7AB4" w:rsidRDefault="00113DC2">
      <w:pPr>
        <w:pStyle w:val="BodyText"/>
        <w:spacing w:before="118" w:line="264" w:lineRule="auto"/>
        <w:ind w:left="152" w:right="358"/>
      </w:pPr>
      <w:r>
        <w:t xml:space="preserve">The </w:t>
      </w:r>
      <w:proofErr w:type="spellStart"/>
      <w:r>
        <w:t>Hydatellaceae</w:t>
      </w:r>
      <w:proofErr w:type="spellEnd"/>
      <w:r>
        <w:t xml:space="preserve"> family is only represented by the genus </w:t>
      </w:r>
      <w:proofErr w:type="spellStart"/>
      <w:r>
        <w:rPr>
          <w:i/>
        </w:rPr>
        <w:t>Trithuria</w:t>
      </w:r>
      <w:proofErr w:type="spellEnd"/>
      <w:r>
        <w:t xml:space="preserve">. </w:t>
      </w:r>
      <w:proofErr w:type="spellStart"/>
      <w:r>
        <w:rPr>
          <w:i/>
        </w:rPr>
        <w:t>Trithuria</w:t>
      </w:r>
      <w:proofErr w:type="spellEnd"/>
      <w:r>
        <w:rPr>
          <w:i/>
        </w:rPr>
        <w:t xml:space="preserve"> </w:t>
      </w:r>
      <w:r>
        <w:t>are diminutive,</w:t>
      </w:r>
      <w:r>
        <w:rPr>
          <w:spacing w:val="1"/>
        </w:rPr>
        <w:t xml:space="preserve"> </w:t>
      </w:r>
      <w:r>
        <w:t xml:space="preserve">moss-like, subaquatic plants; most of the </w:t>
      </w:r>
      <w:proofErr w:type="spellStart"/>
      <w:r>
        <w:rPr>
          <w:i/>
        </w:rPr>
        <w:t>Trithuria</w:t>
      </w:r>
      <w:proofErr w:type="spellEnd"/>
      <w:r>
        <w:rPr>
          <w:i/>
        </w:rPr>
        <w:t xml:space="preserve"> </w:t>
      </w:r>
      <w:r>
        <w:t>are native to Australia, but some are native to</w:t>
      </w:r>
      <w:r>
        <w:rPr>
          <w:spacing w:val="1"/>
        </w:rPr>
        <w:t xml:space="preserve"> </w:t>
      </w:r>
      <w:r>
        <w:t>India (</w:t>
      </w:r>
      <w:r>
        <w:rPr>
          <w:i/>
        </w:rPr>
        <w:t xml:space="preserve">T. </w:t>
      </w:r>
      <w:proofErr w:type="spellStart"/>
      <w:r>
        <w:rPr>
          <w:i/>
        </w:rPr>
        <w:t>konkanensis</w:t>
      </w:r>
      <w:proofErr w:type="spellEnd"/>
      <w:r>
        <w:rPr>
          <w:i/>
        </w:rPr>
        <w:t xml:space="preserve"> </w:t>
      </w:r>
      <w:r>
        <w:t xml:space="preserve">S.R. Yadav &amp; </w:t>
      </w:r>
      <w:proofErr w:type="spellStart"/>
      <w:r>
        <w:t>Janarth</w:t>
      </w:r>
      <w:proofErr w:type="spellEnd"/>
      <w:r>
        <w:t>) and New Zealand (</w:t>
      </w:r>
      <w:r>
        <w:rPr>
          <w:i/>
        </w:rPr>
        <w:t xml:space="preserve">T. </w:t>
      </w:r>
      <w:proofErr w:type="spellStart"/>
      <w:r>
        <w:rPr>
          <w:i/>
        </w:rPr>
        <w:t>inconspicua</w:t>
      </w:r>
      <w:proofErr w:type="spellEnd"/>
      <w:r>
        <w:rPr>
          <w:i/>
        </w:rPr>
        <w:t xml:space="preserve"> </w:t>
      </w:r>
      <w:r>
        <w:t>Cheeseman). In</w:t>
      </w:r>
      <w:r>
        <w:rPr>
          <w:spacing w:val="1"/>
        </w:rPr>
        <w:t xml:space="preserve"> </w:t>
      </w:r>
      <w:r>
        <w:t xml:space="preserve">Australia, </w:t>
      </w:r>
      <w:proofErr w:type="spellStart"/>
      <w:r>
        <w:rPr>
          <w:i/>
        </w:rPr>
        <w:t>Trithuria</w:t>
      </w:r>
      <w:proofErr w:type="spellEnd"/>
      <w:r>
        <w:rPr>
          <w:i/>
        </w:rPr>
        <w:t xml:space="preserve"> </w:t>
      </w:r>
      <w:r>
        <w:t>is found in Western Australia (WA), Northern Territory (NT), QLD, South</w:t>
      </w:r>
      <w:r>
        <w:rPr>
          <w:spacing w:val="1"/>
        </w:rPr>
        <w:t xml:space="preserve"> </w:t>
      </w:r>
      <w:r>
        <w:t>Australia (SA), VIC, some parts of NSW and Tasmania (TAS) (Atlas of Living Australia, 2020a). Some</w:t>
      </w:r>
      <w:r>
        <w:rPr>
          <w:spacing w:val="-52"/>
        </w:rPr>
        <w:t xml:space="preserve"> </w:t>
      </w:r>
      <w:proofErr w:type="spellStart"/>
      <w:r>
        <w:rPr>
          <w:i/>
        </w:rPr>
        <w:t>Trithuria</w:t>
      </w:r>
      <w:proofErr w:type="spellEnd"/>
      <w:r>
        <w:rPr>
          <w:i/>
        </w:rPr>
        <w:t xml:space="preserve"> </w:t>
      </w:r>
      <w:r>
        <w:t>species are endemic to certain localities and listed as endangered or threatened species</w:t>
      </w:r>
      <w:r>
        <w:rPr>
          <w:spacing w:val="1"/>
        </w:rPr>
        <w:t xml:space="preserve"> </w:t>
      </w:r>
      <w:r>
        <w:t xml:space="preserve">(Appendix I). For example, </w:t>
      </w:r>
      <w:r>
        <w:rPr>
          <w:i/>
        </w:rPr>
        <w:t xml:space="preserve">T. </w:t>
      </w:r>
      <w:proofErr w:type="spellStart"/>
      <w:r>
        <w:rPr>
          <w:i/>
        </w:rPr>
        <w:t>submersa</w:t>
      </w:r>
      <w:proofErr w:type="spellEnd"/>
      <w:r>
        <w:rPr>
          <w:i/>
        </w:rPr>
        <w:t xml:space="preserve"> </w:t>
      </w:r>
      <w:proofErr w:type="spellStart"/>
      <w:r>
        <w:t>Hook.f</w:t>
      </w:r>
      <w:proofErr w:type="spellEnd"/>
      <w:r>
        <w:t xml:space="preserve">. occurs in WA, SA, </w:t>
      </w:r>
      <w:proofErr w:type="gramStart"/>
      <w:r>
        <w:t>VIC</w:t>
      </w:r>
      <w:proofErr w:type="gramEnd"/>
      <w:r>
        <w:t xml:space="preserve"> and NSW, and is listed as a</w:t>
      </w:r>
      <w:r>
        <w:rPr>
          <w:spacing w:val="1"/>
        </w:rPr>
        <w:t xml:space="preserve"> </w:t>
      </w:r>
      <w:r>
        <w:t xml:space="preserve">threatened species. In Tasmania, </w:t>
      </w:r>
      <w:r>
        <w:rPr>
          <w:i/>
        </w:rPr>
        <w:t xml:space="preserve">T. </w:t>
      </w:r>
      <w:proofErr w:type="spellStart"/>
      <w:r>
        <w:rPr>
          <w:i/>
        </w:rPr>
        <w:t>submersa</w:t>
      </w:r>
      <w:proofErr w:type="spellEnd"/>
      <w:r>
        <w:rPr>
          <w:i/>
        </w:rPr>
        <w:t xml:space="preserve"> </w:t>
      </w:r>
      <w:r>
        <w:t>occurs in marshy habitat in the Midlands, Central</w:t>
      </w:r>
      <w:r>
        <w:rPr>
          <w:spacing w:val="1"/>
        </w:rPr>
        <w:t xml:space="preserve"> </w:t>
      </w:r>
      <w:r>
        <w:t xml:space="preserve">Highlands and the north-east of the State. </w:t>
      </w:r>
      <w:proofErr w:type="spellStart"/>
      <w:r>
        <w:rPr>
          <w:i/>
        </w:rPr>
        <w:t>Trithuria</w:t>
      </w:r>
      <w:proofErr w:type="spellEnd"/>
      <w:r>
        <w:rPr>
          <w:i/>
        </w:rPr>
        <w:t xml:space="preserve"> occidentalis </w:t>
      </w:r>
      <w:proofErr w:type="spellStart"/>
      <w:r>
        <w:t>Benth</w:t>
      </w:r>
      <w:proofErr w:type="spellEnd"/>
      <w:r>
        <w:t>. is endemic and strictly</w:t>
      </w:r>
      <w:r>
        <w:rPr>
          <w:spacing w:val="1"/>
        </w:rPr>
        <w:t xml:space="preserve"> </w:t>
      </w:r>
      <w:r>
        <w:t>confined to Ellenbrook and possibly to Upper Swan in WA and is ranked as a critically endangered</w:t>
      </w:r>
      <w:r>
        <w:rPr>
          <w:spacing w:val="1"/>
        </w:rPr>
        <w:t xml:space="preserve"> </w:t>
      </w:r>
      <w:r>
        <w:t>species.</w:t>
      </w:r>
    </w:p>
    <w:p w14:paraId="2F592211" w14:textId="77777777" w:rsidR="003C7AB4" w:rsidRDefault="003C7AB4">
      <w:pPr>
        <w:pStyle w:val="BodyText"/>
        <w:spacing w:before="6"/>
        <w:rPr>
          <w:sz w:val="29"/>
        </w:rPr>
      </w:pPr>
    </w:p>
    <w:p w14:paraId="097CA917" w14:textId="77777777" w:rsidR="003C7AB4" w:rsidRDefault="00113DC2">
      <w:pPr>
        <w:pStyle w:val="Heading4"/>
        <w:numPr>
          <w:ilvl w:val="1"/>
          <w:numId w:val="6"/>
        </w:numPr>
        <w:tabs>
          <w:tab w:val="left" w:pos="1285"/>
          <w:tab w:val="left" w:pos="1286"/>
        </w:tabs>
        <w:ind w:hanging="1134"/>
      </w:pPr>
      <w:bookmarkStart w:id="3" w:name="_TOC_250030"/>
      <w:bookmarkEnd w:id="3"/>
      <w:r>
        <w:rPr>
          <w:color w:val="001C34"/>
        </w:rPr>
        <w:t>Description</w:t>
      </w:r>
    </w:p>
    <w:p w14:paraId="0E6F9E34" w14:textId="77777777" w:rsidR="003C7AB4" w:rsidRDefault="00113DC2">
      <w:pPr>
        <w:pStyle w:val="BodyText"/>
        <w:spacing w:before="240" w:line="264" w:lineRule="auto"/>
        <w:ind w:left="152" w:right="277"/>
      </w:pPr>
      <w:proofErr w:type="spellStart"/>
      <w:r>
        <w:rPr>
          <w:i/>
        </w:rPr>
        <w:t>Cabomba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is a perennial submerged aquatic macrophyte. Leaves are oppositely</w:t>
      </w:r>
      <w:r>
        <w:rPr>
          <w:spacing w:val="1"/>
        </w:rPr>
        <w:t xml:space="preserve"> </w:t>
      </w:r>
      <w:r>
        <w:t>arranged and are finely divided, forming feathery, fan-shaped structures (Figure 3A). It has small,</w:t>
      </w:r>
      <w:r>
        <w:rPr>
          <w:spacing w:val="1"/>
        </w:rPr>
        <w:t xml:space="preserve"> </w:t>
      </w:r>
      <w:r>
        <w:t>elongate floating leaves at distal ends of the plant usually borne on flowering branches (Figure 3B).</w:t>
      </w:r>
      <w:r>
        <w:rPr>
          <w:spacing w:val="-52"/>
        </w:rPr>
        <w:t xml:space="preserve"> </w:t>
      </w:r>
      <w:r>
        <w:t>Slender,</w:t>
      </w:r>
      <w:r>
        <w:rPr>
          <w:spacing w:val="3"/>
        </w:rPr>
        <w:t xml:space="preserve"> </w:t>
      </w:r>
      <w:r>
        <w:t>round</w:t>
      </w:r>
      <w:r>
        <w:rPr>
          <w:spacing w:val="6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slightly</w:t>
      </w:r>
      <w:r>
        <w:rPr>
          <w:spacing w:val="-1"/>
        </w:rPr>
        <w:t xml:space="preserve"> </w:t>
      </w:r>
      <w:r>
        <w:t>compressed</w:t>
      </w:r>
      <w:r>
        <w:rPr>
          <w:spacing w:val="7"/>
        </w:rPr>
        <w:t xml:space="preserve"> </w:t>
      </w:r>
      <w:r>
        <w:t>stems</w:t>
      </w:r>
      <w:r>
        <w:rPr>
          <w:spacing w:val="3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usually</w:t>
      </w:r>
      <w:r>
        <w:rPr>
          <w:spacing w:val="2"/>
        </w:rPr>
        <w:t xml:space="preserve"> </w:t>
      </w:r>
      <w:r>
        <w:t>2–4</w:t>
      </w:r>
      <w:r>
        <w:rPr>
          <w:spacing w:val="1"/>
        </w:rPr>
        <w:t xml:space="preserve"> </w:t>
      </w:r>
      <w:r>
        <w:t>mm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diameter</w:t>
      </w:r>
      <w:r>
        <w:rPr>
          <w:spacing w:val="7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about</w:t>
      </w:r>
      <w:r>
        <w:rPr>
          <w:spacing w:val="2"/>
        </w:rPr>
        <w:t xml:space="preserve"> </w:t>
      </w:r>
      <w:r>
        <w:t>1–2</w:t>
      </w:r>
      <w:r>
        <w:rPr>
          <w:spacing w:val="2"/>
        </w:rPr>
        <w:t xml:space="preserve"> </w:t>
      </w:r>
      <w:r>
        <w:t>m</w:t>
      </w:r>
      <w:r>
        <w:rPr>
          <w:spacing w:val="1"/>
        </w:rPr>
        <w:t xml:space="preserve"> </w:t>
      </w:r>
      <w:r>
        <w:t>long but may be up to 10 m (Figure 3C).</w:t>
      </w:r>
      <w:r>
        <w:rPr>
          <w:spacing w:val="54"/>
        </w:rPr>
        <w:t xml:space="preserve"> </w:t>
      </w:r>
      <w:r>
        <w:t>The young stems are usually pubescent with short white</w:t>
      </w:r>
      <w:r>
        <w:rPr>
          <w:spacing w:val="1"/>
        </w:rPr>
        <w:t xml:space="preserve"> </w:t>
      </w:r>
      <w:r>
        <w:t>or rust-</w:t>
      </w:r>
      <w:proofErr w:type="spellStart"/>
      <w:r>
        <w:t>coloured</w:t>
      </w:r>
      <w:proofErr w:type="spellEnd"/>
      <w:r>
        <w:t xml:space="preserve"> hairs. Bisexual and protogynous (having female reproductive organs come to</w:t>
      </w:r>
      <w:r>
        <w:rPr>
          <w:spacing w:val="1"/>
        </w:rPr>
        <w:t xml:space="preserve"> </w:t>
      </w:r>
      <w:r>
        <w:t xml:space="preserve">maturity before the male) long-stemmed flowers are white in </w:t>
      </w:r>
      <w:proofErr w:type="spellStart"/>
      <w:r>
        <w:t>colour</w:t>
      </w:r>
      <w:proofErr w:type="spellEnd"/>
      <w:r>
        <w:t xml:space="preserve"> and borne just above the</w:t>
      </w:r>
      <w:r>
        <w:rPr>
          <w:spacing w:val="1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surface</w:t>
      </w:r>
      <w:r>
        <w:rPr>
          <w:spacing w:val="-4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pubescent</w:t>
      </w:r>
      <w:r>
        <w:rPr>
          <w:spacing w:val="-2"/>
        </w:rPr>
        <w:t xml:space="preserve"> </w:t>
      </w:r>
      <w:r>
        <w:t>stalks</w:t>
      </w:r>
      <w:r>
        <w:rPr>
          <w:spacing w:val="1"/>
        </w:rPr>
        <w:t xml:space="preserve"> </w:t>
      </w:r>
      <w:r>
        <w:t>(Figure</w:t>
      </w:r>
      <w:r>
        <w:rPr>
          <w:spacing w:val="-2"/>
        </w:rPr>
        <w:t xml:space="preserve"> </w:t>
      </w:r>
      <w:r>
        <w:t>3D).</w:t>
      </w:r>
      <w:r>
        <w:rPr>
          <w:spacing w:val="-1"/>
        </w:rPr>
        <w:t xml:space="preserve"> </w:t>
      </w:r>
      <w:r>
        <w:t>The sepals</w:t>
      </w:r>
      <w:r>
        <w:rPr>
          <w:spacing w:val="-1"/>
        </w:rPr>
        <w:t xml:space="preserve"> </w:t>
      </w:r>
      <w:r>
        <w:t>and petals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about</w:t>
      </w:r>
      <w:r>
        <w:rPr>
          <w:spacing w:val="2"/>
        </w:rPr>
        <w:t xml:space="preserve"> </w:t>
      </w:r>
      <w:r>
        <w:t>1.25 cm</w:t>
      </w:r>
      <w:r>
        <w:rPr>
          <w:spacing w:val="1"/>
        </w:rPr>
        <w:t xml:space="preserve"> </w:t>
      </w:r>
      <w:r>
        <w:t>across.</w:t>
      </w:r>
      <w:r>
        <w:rPr>
          <w:spacing w:val="-3"/>
        </w:rPr>
        <w:t xml:space="preserve"> </w:t>
      </w:r>
      <w:r>
        <w:t>The</w:t>
      </w:r>
    </w:p>
    <w:p w14:paraId="6B14ED9E" w14:textId="77777777" w:rsidR="003C7AB4" w:rsidRDefault="003C7AB4">
      <w:pPr>
        <w:spacing w:line="264" w:lineRule="auto"/>
        <w:sectPr w:rsidR="003C7AB4">
          <w:pgSz w:w="11910" w:h="16840"/>
          <w:pgMar w:top="1100" w:right="860" w:bottom="900" w:left="980" w:header="0" w:footer="708" w:gutter="0"/>
          <w:cols w:space="720"/>
        </w:sectPr>
      </w:pPr>
    </w:p>
    <w:p w14:paraId="1CECBBDA" w14:textId="77777777" w:rsidR="003C7AB4" w:rsidRDefault="00113DC2">
      <w:pPr>
        <w:pStyle w:val="BodyText"/>
        <w:spacing w:before="34" w:line="266" w:lineRule="auto"/>
        <w:ind w:left="152" w:right="948"/>
      </w:pPr>
      <w:r>
        <w:t>petals are auriculate at their bases, and obovate in shape. Roots arise from the rhizome and</w:t>
      </w:r>
      <w:r>
        <w:rPr>
          <w:spacing w:val="-52"/>
        </w:rPr>
        <w:t xml:space="preserve"> </w:t>
      </w:r>
      <w:r>
        <w:t>adventitious roots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often produced at</w:t>
      </w:r>
      <w:r>
        <w:rPr>
          <w:spacing w:val="1"/>
        </w:rPr>
        <w:t xml:space="preserve"> </w:t>
      </w:r>
      <w:r>
        <w:t>lower</w:t>
      </w:r>
      <w:r>
        <w:rPr>
          <w:spacing w:val="-3"/>
        </w:rPr>
        <w:t xml:space="preserve"> </w:t>
      </w:r>
      <w:r>
        <w:t>stem nodes</w:t>
      </w:r>
      <w:r>
        <w:rPr>
          <w:spacing w:val="2"/>
        </w:rPr>
        <w:t xml:space="preserve"> </w:t>
      </w:r>
      <w:r>
        <w:t>(Wilson et</w:t>
      </w:r>
      <w:r>
        <w:rPr>
          <w:spacing w:val="1"/>
        </w:rPr>
        <w:t xml:space="preserve"> </w:t>
      </w:r>
      <w:r>
        <w:t>al.</w:t>
      </w:r>
      <w:r>
        <w:rPr>
          <w:spacing w:val="-2"/>
        </w:rPr>
        <w:t xml:space="preserve"> </w:t>
      </w:r>
      <w:r>
        <w:t>2007).</w:t>
      </w:r>
    </w:p>
    <w:p w14:paraId="40EF5637" w14:textId="77777777" w:rsidR="003C7AB4" w:rsidRDefault="00113DC2">
      <w:pPr>
        <w:pStyle w:val="BodyText"/>
        <w:spacing w:before="3"/>
        <w:rPr>
          <w:sz w:val="7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5483744C" wp14:editId="52115F0D">
            <wp:simplePos x="0" y="0"/>
            <wp:positionH relativeFrom="page">
              <wp:posOffset>716279</wp:posOffset>
            </wp:positionH>
            <wp:positionV relativeFrom="paragraph">
              <wp:posOffset>71887</wp:posOffset>
            </wp:positionV>
            <wp:extent cx="5449823" cy="4255008"/>
            <wp:effectExtent l="0" t="0" r="0" b="0"/>
            <wp:wrapTopAndBottom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823" cy="425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CB426A" w14:textId="77777777" w:rsidR="003C7AB4" w:rsidRDefault="00113DC2">
      <w:pPr>
        <w:spacing w:before="205" w:line="261" w:lineRule="auto"/>
        <w:ind w:left="152" w:right="296"/>
        <w:rPr>
          <w:b/>
          <w:sz w:val="20"/>
        </w:rPr>
      </w:pPr>
      <w:r>
        <w:rPr>
          <w:b/>
          <w:color w:val="757579"/>
          <w:sz w:val="20"/>
        </w:rPr>
        <w:t xml:space="preserve">Figure 3 </w:t>
      </w:r>
      <w:proofErr w:type="spellStart"/>
      <w:r>
        <w:rPr>
          <w:b/>
          <w:i/>
          <w:color w:val="757579"/>
          <w:sz w:val="20"/>
        </w:rPr>
        <w:t>Cabomba</w:t>
      </w:r>
      <w:proofErr w:type="spellEnd"/>
      <w:r>
        <w:rPr>
          <w:b/>
          <w:i/>
          <w:color w:val="757579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caroliniana</w:t>
      </w:r>
      <w:proofErr w:type="spellEnd"/>
      <w:r>
        <w:rPr>
          <w:b/>
          <w:color w:val="757579"/>
          <w:sz w:val="20"/>
        </w:rPr>
        <w:t>: (A) Oppositely arranged feathery fan-shaped leaves, (B) elongate floating leaves on</w:t>
      </w:r>
      <w:r>
        <w:rPr>
          <w:b/>
          <w:color w:val="757579"/>
          <w:spacing w:val="1"/>
          <w:sz w:val="20"/>
        </w:rPr>
        <w:t xml:space="preserve"> </w:t>
      </w:r>
      <w:r>
        <w:rPr>
          <w:b/>
          <w:color w:val="757579"/>
          <w:sz w:val="20"/>
        </w:rPr>
        <w:t>distal</w:t>
      </w:r>
      <w:r>
        <w:rPr>
          <w:b/>
          <w:color w:val="757579"/>
          <w:spacing w:val="-4"/>
          <w:sz w:val="20"/>
        </w:rPr>
        <w:t xml:space="preserve"> </w:t>
      </w:r>
      <w:r>
        <w:rPr>
          <w:b/>
          <w:color w:val="757579"/>
          <w:sz w:val="20"/>
        </w:rPr>
        <w:t>end</w:t>
      </w:r>
      <w:r>
        <w:rPr>
          <w:b/>
          <w:color w:val="757579"/>
          <w:spacing w:val="1"/>
          <w:sz w:val="20"/>
        </w:rPr>
        <w:t xml:space="preserve"> </w:t>
      </w:r>
      <w:r>
        <w:rPr>
          <w:b/>
          <w:color w:val="757579"/>
          <w:sz w:val="20"/>
        </w:rPr>
        <w:t>of</w:t>
      </w:r>
      <w:r>
        <w:rPr>
          <w:b/>
          <w:color w:val="757579"/>
          <w:spacing w:val="-3"/>
          <w:sz w:val="20"/>
        </w:rPr>
        <w:t xml:space="preserve"> </w:t>
      </w:r>
      <w:r>
        <w:rPr>
          <w:b/>
          <w:color w:val="757579"/>
          <w:sz w:val="20"/>
        </w:rPr>
        <w:t>the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plant,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(C) thin</w:t>
      </w:r>
      <w:r>
        <w:rPr>
          <w:b/>
          <w:color w:val="757579"/>
          <w:spacing w:val="-3"/>
          <w:sz w:val="20"/>
        </w:rPr>
        <w:t xml:space="preserve"> </w:t>
      </w:r>
      <w:r>
        <w:rPr>
          <w:b/>
          <w:color w:val="757579"/>
          <w:sz w:val="20"/>
        </w:rPr>
        <w:t>and</w:t>
      </w:r>
      <w:r>
        <w:rPr>
          <w:b/>
          <w:color w:val="757579"/>
          <w:spacing w:val="1"/>
          <w:sz w:val="20"/>
        </w:rPr>
        <w:t xml:space="preserve"> </w:t>
      </w:r>
      <w:r>
        <w:rPr>
          <w:b/>
          <w:color w:val="757579"/>
          <w:sz w:val="20"/>
        </w:rPr>
        <w:t>long</w:t>
      </w:r>
      <w:r>
        <w:rPr>
          <w:b/>
          <w:color w:val="757579"/>
          <w:spacing w:val="-3"/>
          <w:sz w:val="20"/>
        </w:rPr>
        <w:t xml:space="preserve"> </w:t>
      </w:r>
      <w:r>
        <w:rPr>
          <w:b/>
          <w:color w:val="757579"/>
          <w:sz w:val="20"/>
        </w:rPr>
        <w:t>stems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submerged,</w:t>
      </w:r>
      <w:r>
        <w:rPr>
          <w:b/>
          <w:color w:val="757579"/>
          <w:spacing w:val="-3"/>
          <w:sz w:val="20"/>
        </w:rPr>
        <w:t xml:space="preserve"> </w:t>
      </w:r>
      <w:r>
        <w:rPr>
          <w:b/>
          <w:color w:val="757579"/>
          <w:sz w:val="20"/>
        </w:rPr>
        <w:t>and</w:t>
      </w:r>
      <w:r>
        <w:rPr>
          <w:b/>
          <w:color w:val="757579"/>
          <w:spacing w:val="1"/>
          <w:sz w:val="20"/>
        </w:rPr>
        <w:t xml:space="preserve"> </w:t>
      </w:r>
      <w:r>
        <w:rPr>
          <w:b/>
          <w:color w:val="757579"/>
          <w:sz w:val="20"/>
        </w:rPr>
        <w:t>(D)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white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flower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with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 xml:space="preserve">yellow </w:t>
      </w:r>
      <w:proofErr w:type="spellStart"/>
      <w:r>
        <w:rPr>
          <w:b/>
          <w:color w:val="757579"/>
          <w:sz w:val="20"/>
        </w:rPr>
        <w:t>centre</w:t>
      </w:r>
      <w:proofErr w:type="spellEnd"/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(Source: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CSIRO).</w:t>
      </w:r>
    </w:p>
    <w:p w14:paraId="68BFAC74" w14:textId="77777777" w:rsidR="003C7AB4" w:rsidRDefault="003C7AB4">
      <w:pPr>
        <w:pStyle w:val="BodyText"/>
        <w:spacing w:before="8"/>
        <w:rPr>
          <w:b/>
          <w:sz w:val="29"/>
        </w:rPr>
      </w:pPr>
    </w:p>
    <w:p w14:paraId="1C47D714" w14:textId="77777777" w:rsidR="003C7AB4" w:rsidRDefault="00113DC2">
      <w:pPr>
        <w:pStyle w:val="Heading4"/>
        <w:numPr>
          <w:ilvl w:val="1"/>
          <w:numId w:val="6"/>
        </w:numPr>
        <w:tabs>
          <w:tab w:val="left" w:pos="1285"/>
          <w:tab w:val="left" w:pos="1286"/>
        </w:tabs>
        <w:ind w:hanging="1134"/>
      </w:pPr>
      <w:bookmarkStart w:id="4" w:name="_TOC_250029"/>
      <w:bookmarkEnd w:id="4"/>
      <w:r>
        <w:rPr>
          <w:color w:val="001C34"/>
        </w:rPr>
        <w:t>Distribution</w:t>
      </w:r>
    </w:p>
    <w:p w14:paraId="0B12D430" w14:textId="77777777" w:rsidR="003C7AB4" w:rsidRDefault="003C7AB4">
      <w:pPr>
        <w:pStyle w:val="BodyText"/>
        <w:spacing w:before="6"/>
        <w:rPr>
          <w:sz w:val="29"/>
        </w:rPr>
      </w:pPr>
    </w:p>
    <w:p w14:paraId="6C62F892" w14:textId="77777777" w:rsidR="003C7AB4" w:rsidRDefault="00113DC2">
      <w:pPr>
        <w:pStyle w:val="Heading5"/>
        <w:numPr>
          <w:ilvl w:val="2"/>
          <w:numId w:val="6"/>
        </w:numPr>
        <w:tabs>
          <w:tab w:val="left" w:pos="1285"/>
          <w:tab w:val="left" w:pos="1286"/>
        </w:tabs>
        <w:ind w:hanging="1134"/>
      </w:pPr>
      <w:r>
        <w:t>Native</w:t>
      </w:r>
      <w:r>
        <w:rPr>
          <w:spacing w:val="-2"/>
        </w:rPr>
        <w:t xml:space="preserve"> </w:t>
      </w:r>
      <w:r>
        <w:t>range</w:t>
      </w:r>
    </w:p>
    <w:p w14:paraId="2BE6EFA7" w14:textId="77777777" w:rsidR="003C7AB4" w:rsidRDefault="003C7AB4">
      <w:pPr>
        <w:pStyle w:val="BodyText"/>
        <w:spacing w:before="7"/>
        <w:rPr>
          <w:b/>
          <w:sz w:val="19"/>
        </w:rPr>
      </w:pPr>
    </w:p>
    <w:p w14:paraId="5584A1D3" w14:textId="77777777" w:rsidR="003C7AB4" w:rsidRDefault="00113DC2">
      <w:pPr>
        <w:pStyle w:val="BodyText"/>
        <w:spacing w:line="264" w:lineRule="auto"/>
        <w:ind w:left="152" w:right="275"/>
      </w:pPr>
      <w:proofErr w:type="spellStart"/>
      <w:r>
        <w:rPr>
          <w:i/>
        </w:rPr>
        <w:t>Cabomba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is native to South America occurring in southern Brazil, Uruguay, Paraguay</w:t>
      </w:r>
      <w:r>
        <w:rPr>
          <w:spacing w:val="1"/>
        </w:rPr>
        <w:t xml:space="preserve"> </w:t>
      </w:r>
      <w:r>
        <w:t xml:space="preserve">and north-eastern Argentina at the </w:t>
      </w:r>
      <w:proofErr w:type="gramStart"/>
      <w:r>
        <w:t>Parana river</w:t>
      </w:r>
      <w:proofErr w:type="gramEnd"/>
      <w:r>
        <w:t xml:space="preserve"> floodplain in South America (Figure 4). Occurrence</w:t>
      </w:r>
      <w:r>
        <w:rPr>
          <w:spacing w:val="-52"/>
        </w:rPr>
        <w:t xml:space="preserve"> </w:t>
      </w:r>
      <w:r>
        <w:t>in the southeast coast of Brazil is considered as part of the native range (</w:t>
      </w:r>
      <w:proofErr w:type="spellStart"/>
      <w:r>
        <w:t>Ørgaard</w:t>
      </w:r>
      <w:proofErr w:type="spellEnd"/>
      <w:r>
        <w:t xml:space="preserve"> 1991). </w:t>
      </w:r>
      <w:proofErr w:type="spellStart"/>
      <w:r>
        <w:rPr>
          <w:i/>
        </w:rPr>
        <w:t>Cabomba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  <w:spacing w:val="1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t>considered</w:t>
      </w:r>
      <w:r>
        <w:rPr>
          <w:spacing w:val="3"/>
        </w:rPr>
        <w:t xml:space="preserve"> </w:t>
      </w:r>
      <w:r>
        <w:t>native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south-eastern</w:t>
      </w:r>
      <w:r>
        <w:rPr>
          <w:spacing w:val="2"/>
        </w:rPr>
        <w:t xml:space="preserve"> </w:t>
      </w:r>
      <w:r>
        <w:t>United</w:t>
      </w:r>
      <w:r>
        <w:rPr>
          <w:spacing w:val="1"/>
        </w:rPr>
        <w:t xml:space="preserve"> </w:t>
      </w:r>
      <w:r>
        <w:t>States,</w:t>
      </w:r>
      <w:r>
        <w:rPr>
          <w:spacing w:val="1"/>
        </w:rPr>
        <w:t xml:space="preserve"> </w:t>
      </w:r>
      <w:r>
        <w:t>however,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disjunct</w:t>
      </w:r>
      <w:r>
        <w:rPr>
          <w:spacing w:val="1"/>
        </w:rPr>
        <w:t xml:space="preserve"> </w:t>
      </w:r>
      <w:r>
        <w:t>nature</w:t>
      </w:r>
      <w:r>
        <w:rPr>
          <w:spacing w:val="1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this population</w:t>
      </w:r>
      <w:r>
        <w:rPr>
          <w:spacing w:val="2"/>
        </w:rPr>
        <w:t xml:space="preserve"> </w:t>
      </w:r>
      <w:r>
        <w:t>from the</w:t>
      </w:r>
      <w:r>
        <w:rPr>
          <w:spacing w:val="2"/>
        </w:rPr>
        <w:t xml:space="preserve"> </w:t>
      </w:r>
      <w:r>
        <w:t>native</w:t>
      </w:r>
      <w:r>
        <w:rPr>
          <w:spacing w:val="3"/>
        </w:rPr>
        <w:t xml:space="preserve"> </w:t>
      </w:r>
      <w:r>
        <w:t>range</w:t>
      </w:r>
      <w:r>
        <w:rPr>
          <w:spacing w:val="2"/>
        </w:rPr>
        <w:t xml:space="preserve"> </w:t>
      </w:r>
      <w:r>
        <w:t>population</w:t>
      </w:r>
      <w:r>
        <w:rPr>
          <w:spacing w:val="3"/>
        </w:rPr>
        <w:t xml:space="preserve"> </w:t>
      </w:r>
      <w:r>
        <w:t>suggests</w:t>
      </w:r>
      <w:r>
        <w:rPr>
          <w:spacing w:val="2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was perhaps</w:t>
      </w:r>
      <w:r>
        <w:rPr>
          <w:spacing w:val="1"/>
        </w:rPr>
        <w:t xml:space="preserve"> </w:t>
      </w:r>
      <w:r>
        <w:t>introduced and subsequently</w:t>
      </w:r>
      <w:r>
        <w:rPr>
          <w:spacing w:val="-2"/>
        </w:rPr>
        <w:t xml:space="preserve"> </w:t>
      </w:r>
      <w:r>
        <w:t>naturalized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United States</w:t>
      </w:r>
      <w:r>
        <w:rPr>
          <w:spacing w:val="-3"/>
        </w:rPr>
        <w:t xml:space="preserve"> </w:t>
      </w:r>
      <w:r>
        <w:t>(Mackey &amp; Swarbrick 1997).</w:t>
      </w:r>
    </w:p>
    <w:p w14:paraId="5C40F26B" w14:textId="77777777" w:rsidR="003C7AB4" w:rsidRDefault="003C7AB4">
      <w:pPr>
        <w:spacing w:line="264" w:lineRule="auto"/>
        <w:sectPr w:rsidR="003C7AB4">
          <w:pgSz w:w="11910" w:h="16840"/>
          <w:pgMar w:top="1080" w:right="860" w:bottom="900" w:left="980" w:header="0" w:footer="708" w:gutter="0"/>
          <w:cols w:space="720"/>
        </w:sectPr>
      </w:pPr>
    </w:p>
    <w:p w14:paraId="42A0D9BF" w14:textId="77777777" w:rsidR="003C7AB4" w:rsidRDefault="00113DC2">
      <w:pPr>
        <w:pStyle w:val="BodyText"/>
        <w:ind w:left="148"/>
        <w:rPr>
          <w:sz w:val="20"/>
        </w:rPr>
      </w:pPr>
      <w:r>
        <w:rPr>
          <w:noProof/>
          <w:sz w:val="20"/>
        </w:rPr>
        <w:drawing>
          <wp:inline distT="0" distB="0" distL="0" distR="0" wp14:anchorId="7F784E96" wp14:editId="456BBAAA">
            <wp:extent cx="5681471" cy="2755392"/>
            <wp:effectExtent l="0" t="0" r="0" b="0"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471" cy="275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E5D4A" w14:textId="77777777" w:rsidR="003C7AB4" w:rsidRDefault="003C7AB4">
      <w:pPr>
        <w:pStyle w:val="BodyText"/>
        <w:spacing w:before="1"/>
        <w:rPr>
          <w:sz w:val="13"/>
        </w:rPr>
      </w:pPr>
    </w:p>
    <w:p w14:paraId="1ADD9EC0" w14:textId="77777777" w:rsidR="003C7AB4" w:rsidRDefault="00113DC2">
      <w:pPr>
        <w:spacing w:before="59" w:line="264" w:lineRule="auto"/>
        <w:ind w:left="152" w:right="558"/>
        <w:rPr>
          <w:b/>
          <w:sz w:val="20"/>
        </w:rPr>
      </w:pPr>
      <w:r>
        <w:rPr>
          <w:b/>
          <w:color w:val="757579"/>
          <w:sz w:val="20"/>
        </w:rPr>
        <w:t xml:space="preserve">Figure 4 Global distribution of </w:t>
      </w:r>
      <w:proofErr w:type="spellStart"/>
      <w:r>
        <w:rPr>
          <w:b/>
          <w:i/>
          <w:color w:val="757579"/>
          <w:sz w:val="20"/>
        </w:rPr>
        <w:t>Cabomba</w:t>
      </w:r>
      <w:proofErr w:type="spellEnd"/>
      <w:r>
        <w:rPr>
          <w:b/>
          <w:i/>
          <w:color w:val="757579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caroliniana</w:t>
      </w:r>
      <w:proofErr w:type="spellEnd"/>
      <w:r>
        <w:rPr>
          <w:b/>
          <w:i/>
          <w:color w:val="757579"/>
          <w:sz w:val="20"/>
        </w:rPr>
        <w:t xml:space="preserve"> </w:t>
      </w:r>
      <w:r>
        <w:rPr>
          <w:b/>
          <w:color w:val="757579"/>
          <w:sz w:val="20"/>
        </w:rPr>
        <w:t>(Source:</w:t>
      </w:r>
      <w:r>
        <w:rPr>
          <w:b/>
          <w:color w:val="757579"/>
          <w:spacing w:val="1"/>
          <w:sz w:val="20"/>
        </w:rPr>
        <w:t xml:space="preserve"> </w:t>
      </w:r>
      <w:r>
        <w:rPr>
          <w:b/>
          <w:color w:val="757579"/>
          <w:w w:val="95"/>
          <w:sz w:val="20"/>
        </w:rPr>
        <w:t>https://</w:t>
      </w:r>
      <w:hyperlink r:id="rId35">
        <w:r>
          <w:rPr>
            <w:b/>
            <w:color w:val="757579"/>
            <w:w w:val="95"/>
            <w:sz w:val="20"/>
          </w:rPr>
          <w:t>www.gbif.org/occurrence/map?taxon_key=2882443)</w:t>
        </w:r>
      </w:hyperlink>
    </w:p>
    <w:p w14:paraId="431FEE70" w14:textId="77777777" w:rsidR="003C7AB4" w:rsidRDefault="003C7AB4">
      <w:pPr>
        <w:pStyle w:val="BodyText"/>
        <w:spacing w:before="5"/>
        <w:rPr>
          <w:b/>
          <w:sz w:val="29"/>
        </w:rPr>
      </w:pPr>
    </w:p>
    <w:p w14:paraId="3B0B0B7D" w14:textId="77777777" w:rsidR="003C7AB4" w:rsidRDefault="00113DC2">
      <w:pPr>
        <w:pStyle w:val="Heading5"/>
        <w:numPr>
          <w:ilvl w:val="2"/>
          <w:numId w:val="6"/>
        </w:numPr>
        <w:tabs>
          <w:tab w:val="left" w:pos="1285"/>
          <w:tab w:val="left" w:pos="1286"/>
        </w:tabs>
        <w:ind w:hanging="1134"/>
      </w:pPr>
      <w:r>
        <w:t>Australian</w:t>
      </w:r>
      <w:r>
        <w:rPr>
          <w:spacing w:val="-3"/>
        </w:rPr>
        <w:t xml:space="preserve"> </w:t>
      </w:r>
      <w:r>
        <w:t>range</w:t>
      </w:r>
    </w:p>
    <w:p w14:paraId="31C49B38" w14:textId="77777777" w:rsidR="003C7AB4" w:rsidRDefault="003C7AB4">
      <w:pPr>
        <w:pStyle w:val="BodyText"/>
        <w:spacing w:before="7"/>
        <w:rPr>
          <w:b/>
          <w:sz w:val="19"/>
        </w:rPr>
      </w:pPr>
    </w:p>
    <w:p w14:paraId="5E8380E5" w14:textId="77777777" w:rsidR="003C7AB4" w:rsidRDefault="00113DC2">
      <w:pPr>
        <w:pStyle w:val="BodyText"/>
        <w:spacing w:line="264" w:lineRule="auto"/>
        <w:ind w:left="152" w:right="412"/>
      </w:pPr>
      <w:r>
        <w:t xml:space="preserve">The current distribution of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in Australia extends along the east coast from the</w:t>
      </w:r>
      <w:r>
        <w:rPr>
          <w:spacing w:val="1"/>
        </w:rPr>
        <w:t xml:space="preserve"> </w:t>
      </w:r>
      <w:r>
        <w:t>Atherton Tablelands to Melbourne, and there are localized infestations near Darwin (Figure 5A).</w:t>
      </w:r>
      <w:r>
        <w:rPr>
          <w:spacing w:val="1"/>
        </w:rPr>
        <w:t xml:space="preserve"> </w:t>
      </w:r>
      <w:r>
        <w:t>The potential distribution in Australia is much greater than the current distribution. Most of</w:t>
      </w:r>
      <w:r>
        <w:rPr>
          <w:spacing w:val="1"/>
        </w:rPr>
        <w:t xml:space="preserve"> </w:t>
      </w:r>
      <w:r>
        <w:t xml:space="preserve">coastal Australia, except for the north-west, is predicted to be excellent habitat for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  <w:spacing w:val="-52"/>
        </w:rPr>
        <w:t xml:space="preserve"> </w:t>
      </w:r>
      <w:r>
        <w:t>based on CLIMEX model (Mackey 1996). Recently, we developed a model using an Ecoclimatic</w:t>
      </w:r>
      <w:r>
        <w:rPr>
          <w:spacing w:val="1"/>
        </w:rPr>
        <w:t xml:space="preserve"> </w:t>
      </w:r>
      <w:r>
        <w:t>Index (based on minimum and maximum temperature) in CLIMEX (</w:t>
      </w:r>
      <w:proofErr w:type="spellStart"/>
      <w:r>
        <w:t>Kriticos</w:t>
      </w:r>
      <w:proofErr w:type="spellEnd"/>
      <w:r>
        <w:t xml:space="preserve"> et al. 2015), which</w:t>
      </w:r>
      <w:r>
        <w:rPr>
          <w:spacing w:val="1"/>
        </w:rPr>
        <w:t xml:space="preserve"> </w:t>
      </w:r>
      <w:r>
        <w:t xml:space="preserve">predicted that much of coastal Australia would be highly suitable for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establishment</w:t>
      </w:r>
      <w:r>
        <w:rPr>
          <w:spacing w:val="-52"/>
        </w:rPr>
        <w:t xml:space="preserve"> </w:t>
      </w:r>
      <w:r>
        <w:t xml:space="preserve">(Figure 5B); this is </w:t>
      </w:r>
      <w:proofErr w:type="gramStart"/>
      <w:r>
        <w:t>similar to</w:t>
      </w:r>
      <w:proofErr w:type="gramEnd"/>
      <w:r>
        <w:t xml:space="preserve"> previous CLIMEX predictions. The Ecoclimatic Index map shows the</w:t>
      </w:r>
      <w:r>
        <w:rPr>
          <w:spacing w:val="1"/>
        </w:rPr>
        <w:t xml:space="preserve"> </w:t>
      </w:r>
      <w:r>
        <w:t>suitability of Australian regions where permanent water bodies are present. This map includes all</w:t>
      </w:r>
      <w:r>
        <w:rPr>
          <w:spacing w:val="-52"/>
        </w:rPr>
        <w:t xml:space="preserve"> </w:t>
      </w:r>
      <w:r>
        <w:t xml:space="preserve">perennial water bodies, including those of marginal suitability in terms of water quality for </w:t>
      </w:r>
      <w:r>
        <w:rPr>
          <w:i/>
        </w:rPr>
        <w:t>C.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t xml:space="preserve">, and should be viewed as an outer limit of projected distribution of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  <w:spacing w:val="1"/>
        </w:rPr>
        <w:t xml:space="preserve"> </w:t>
      </w:r>
      <w:r>
        <w:t>(Figure</w:t>
      </w:r>
      <w:r>
        <w:rPr>
          <w:spacing w:val="2"/>
        </w:rPr>
        <w:t xml:space="preserve"> </w:t>
      </w:r>
      <w:r>
        <w:t>5B).</w:t>
      </w:r>
    </w:p>
    <w:p w14:paraId="75F4AAF4" w14:textId="77777777" w:rsidR="003C7AB4" w:rsidRDefault="00113DC2">
      <w:pPr>
        <w:pStyle w:val="BodyText"/>
        <w:spacing w:before="119" w:line="264" w:lineRule="auto"/>
        <w:ind w:left="152" w:right="483"/>
      </w:pPr>
      <w:r>
        <w:t xml:space="preserve">In Australia, most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infestations occur in southern QLD and the northern NSW</w:t>
      </w:r>
      <w:r>
        <w:rPr>
          <w:spacing w:val="1"/>
        </w:rPr>
        <w:t xml:space="preserve"> </w:t>
      </w:r>
      <w:r>
        <w:t>hinterland. In QLD it occurs in shallow, permanently flowing creeks and deep, slow-flowing pools</w:t>
      </w:r>
      <w:r>
        <w:rPr>
          <w:spacing w:val="-52"/>
        </w:rPr>
        <w:t xml:space="preserve"> </w:t>
      </w:r>
      <w:r>
        <w:t>of coastal river systems. The largest and most dense infestations occur in Lake MacDonald and</w:t>
      </w:r>
      <w:r>
        <w:rPr>
          <w:spacing w:val="1"/>
        </w:rPr>
        <w:t xml:space="preserve"> </w:t>
      </w:r>
      <w:r>
        <w:t xml:space="preserve">Lake </w:t>
      </w:r>
      <w:proofErr w:type="spellStart"/>
      <w:r>
        <w:t>Kurwongbah</w:t>
      </w:r>
      <w:proofErr w:type="spellEnd"/>
      <w:r>
        <w:t xml:space="preserve"> on the Sunshine Coast, but significant infestations also occur in northern QLD</w:t>
      </w:r>
      <w:r>
        <w:rPr>
          <w:spacing w:val="1"/>
        </w:rPr>
        <w:t xml:space="preserve"> </w:t>
      </w:r>
      <w:r>
        <w:t>(Figure</w:t>
      </w:r>
      <w:r>
        <w:rPr>
          <w:spacing w:val="3"/>
        </w:rPr>
        <w:t xml:space="preserve"> </w:t>
      </w:r>
      <w:r>
        <w:t>5C &amp;</w:t>
      </w:r>
      <w:r>
        <w:rPr>
          <w:spacing w:val="-2"/>
        </w:rPr>
        <w:t xml:space="preserve"> </w:t>
      </w:r>
      <w:r>
        <w:t>D).</w:t>
      </w:r>
    </w:p>
    <w:p w14:paraId="464F43B5" w14:textId="77777777" w:rsidR="003C7AB4" w:rsidRDefault="00113DC2">
      <w:pPr>
        <w:pStyle w:val="BodyText"/>
        <w:spacing w:before="122" w:line="264" w:lineRule="auto"/>
        <w:ind w:left="152" w:right="272"/>
      </w:pPr>
      <w:proofErr w:type="spellStart"/>
      <w:r>
        <w:rPr>
          <w:i/>
        </w:rPr>
        <w:t>Cabomba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is also growing in numerous creeks and river systems on the NSW North</w:t>
      </w:r>
      <w:r>
        <w:rPr>
          <w:spacing w:val="1"/>
        </w:rPr>
        <w:t xml:space="preserve"> </w:t>
      </w:r>
      <w:r>
        <w:t xml:space="preserve">Coast and in lakes in central VIC. In NSW,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in commonly recorded in Grafton, and</w:t>
      </w:r>
      <w:r>
        <w:rPr>
          <w:spacing w:val="1"/>
        </w:rPr>
        <w:t xml:space="preserve"> </w:t>
      </w:r>
      <w:r>
        <w:t xml:space="preserve">occasional and </w:t>
      </w:r>
      <w:proofErr w:type="spellStart"/>
      <w:r>
        <w:t>localised</w:t>
      </w:r>
      <w:proofErr w:type="spellEnd"/>
      <w:r>
        <w:t xml:space="preserve"> populations were recorded along the coast from Grafton to Sydney. At</w:t>
      </w:r>
      <w:r>
        <w:rPr>
          <w:spacing w:val="1"/>
        </w:rPr>
        <w:t xml:space="preserve"> </w:t>
      </w:r>
      <w:r>
        <w:t xml:space="preserve">Lake </w:t>
      </w:r>
      <w:proofErr w:type="spellStart"/>
      <w:r>
        <w:t>Nagambie</w:t>
      </w:r>
      <w:proofErr w:type="spellEnd"/>
      <w:r>
        <w:t xml:space="preserve"> in VIC, the infestation has spread and covers about 50–60 ha. </w:t>
      </w:r>
      <w:proofErr w:type="spellStart"/>
      <w:r>
        <w:rPr>
          <w:i/>
        </w:rPr>
        <w:t>Cabomba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  <w:spacing w:val="-52"/>
        </w:rPr>
        <w:t xml:space="preserve"> </w:t>
      </w:r>
      <w:r>
        <w:t>has</w:t>
      </w:r>
      <w:r>
        <w:rPr>
          <w:spacing w:val="4"/>
        </w:rPr>
        <w:t xml:space="preserve"> </w:t>
      </w:r>
      <w:r>
        <w:t>also been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subject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expensive</w:t>
      </w:r>
      <w:r>
        <w:rPr>
          <w:spacing w:val="-1"/>
        </w:rPr>
        <w:t xml:space="preserve"> </w:t>
      </w:r>
      <w:r>
        <w:t>eradication campaign</w:t>
      </w:r>
      <w:r>
        <w:rPr>
          <w:spacing w:val="1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Marlow</w:t>
      </w:r>
      <w:r>
        <w:rPr>
          <w:spacing w:val="3"/>
        </w:rPr>
        <w:t xml:space="preserve"> </w:t>
      </w:r>
      <w:r>
        <w:t>Lagoon at</w:t>
      </w:r>
      <w:r>
        <w:rPr>
          <w:spacing w:val="2"/>
        </w:rPr>
        <w:t xml:space="preserve"> </w:t>
      </w:r>
      <w:r>
        <w:t>Palmerston</w:t>
      </w:r>
      <w:r>
        <w:rPr>
          <w:spacing w:val="1"/>
        </w:rPr>
        <w:t xml:space="preserve"> </w:t>
      </w:r>
      <w:r>
        <w:t>in the NT. Two major infestations have been recorded in the NT. The first at Marlow Lagoon,</w:t>
      </w:r>
      <w:r>
        <w:rPr>
          <w:spacing w:val="1"/>
        </w:rPr>
        <w:t xml:space="preserve"> </w:t>
      </w:r>
      <w:r>
        <w:t xml:space="preserve">Palmerston, was successfully eradicated in 2003. A second, and persisting, infestation </w:t>
      </w:r>
      <w:proofErr w:type="gramStart"/>
      <w:r>
        <w:t>was located</w:t>
      </w:r>
      <w:r>
        <w:rPr>
          <w:spacing w:val="1"/>
        </w:rPr>
        <w:t xml:space="preserve"> </w:t>
      </w:r>
      <w:r>
        <w:t>in</w:t>
      </w:r>
      <w:proofErr w:type="gramEnd"/>
      <w:r>
        <w:rPr>
          <w:spacing w:val="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isolated</w:t>
      </w:r>
      <w:r>
        <w:rPr>
          <w:spacing w:val="-3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Darwin</w:t>
      </w:r>
      <w:r>
        <w:rPr>
          <w:spacing w:val="3"/>
        </w:rPr>
        <w:t xml:space="preserve"> </w:t>
      </w:r>
      <w:r>
        <w:t>River in</w:t>
      </w:r>
      <w:r>
        <w:rPr>
          <w:spacing w:val="-2"/>
        </w:rPr>
        <w:t xml:space="preserve"> </w:t>
      </w:r>
      <w:r>
        <w:t>2004.</w:t>
      </w:r>
      <w:r>
        <w:rPr>
          <w:spacing w:val="-1"/>
        </w:rPr>
        <w:t xml:space="preserve"> </w:t>
      </w:r>
      <w:r>
        <w:t>The eradication</w:t>
      </w:r>
      <w:r>
        <w:rPr>
          <w:spacing w:val="2"/>
        </w:rPr>
        <w:t xml:space="preserve"> </w:t>
      </w:r>
      <w:r>
        <w:t>effort</w:t>
      </w:r>
      <w:r>
        <w:rPr>
          <w:spacing w:val="-2"/>
        </w:rPr>
        <w:t xml:space="preserve"> </w:t>
      </w:r>
      <w:r>
        <w:t>continues</w:t>
      </w:r>
      <w:r>
        <w:rPr>
          <w:spacing w:val="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NT.</w:t>
      </w:r>
    </w:p>
    <w:p w14:paraId="69E55456" w14:textId="77777777" w:rsidR="003C7AB4" w:rsidRDefault="003C7AB4">
      <w:pPr>
        <w:spacing w:line="264" w:lineRule="auto"/>
        <w:sectPr w:rsidR="003C7AB4">
          <w:pgSz w:w="11910" w:h="16840"/>
          <w:pgMar w:top="1100" w:right="860" w:bottom="900" w:left="980" w:header="0" w:footer="708" w:gutter="0"/>
          <w:cols w:space="720"/>
        </w:sectPr>
      </w:pPr>
    </w:p>
    <w:p w14:paraId="1DE1626D" w14:textId="77777777" w:rsidR="003C7AB4" w:rsidRDefault="00113DC2">
      <w:pPr>
        <w:pStyle w:val="BodyText"/>
        <w:spacing w:before="34" w:line="264" w:lineRule="auto"/>
        <w:ind w:left="152" w:right="491"/>
      </w:pPr>
      <w:proofErr w:type="spellStart"/>
      <w:r>
        <w:rPr>
          <w:i/>
        </w:rPr>
        <w:t>Cabomba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infestations have not yet been found in WA, SA, TAS or the ACT. However,</w:t>
      </w:r>
      <w:r>
        <w:rPr>
          <w:spacing w:val="1"/>
        </w:rPr>
        <w:t xml:space="preserve"> </w:t>
      </w:r>
      <w:r>
        <w:t>based on climate and the availability of suitable freshwater bodies, it could easily spread beyond</w:t>
      </w:r>
      <w:r>
        <w:rPr>
          <w:spacing w:val="-52"/>
        </w:rPr>
        <w:t xml:space="preserve"> </w:t>
      </w:r>
      <w:r>
        <w:t>its current distribution, especially across southern and eastern Australia. It can potentially infest</w:t>
      </w:r>
      <w:r>
        <w:rPr>
          <w:spacing w:val="1"/>
        </w:rPr>
        <w:t xml:space="preserve"> </w:t>
      </w:r>
      <w:r>
        <w:t xml:space="preserve">waterways from Cape York to Hobart and from Sydney to Melbourne, </w:t>
      </w:r>
      <w:proofErr w:type="gramStart"/>
      <w:r>
        <w:t>Perth</w:t>
      </w:r>
      <w:proofErr w:type="gramEnd"/>
      <w:r>
        <w:t xml:space="preserve"> and the Ord River</w:t>
      </w:r>
      <w:r>
        <w:rPr>
          <w:spacing w:val="1"/>
        </w:rPr>
        <w:t xml:space="preserve"> </w:t>
      </w:r>
      <w:r>
        <w:t>irrigation systems. Most freshwater floodplains, billabongs and water reservoirs in the NT are</w:t>
      </w:r>
      <w:r>
        <w:rPr>
          <w:spacing w:val="1"/>
        </w:rPr>
        <w:t xml:space="preserve"> </w:t>
      </w:r>
      <w:r>
        <w:t xml:space="preserve">potentially susceptible to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invasion (Department of Land Resource Management,</w:t>
      </w:r>
      <w:r>
        <w:rPr>
          <w:spacing w:val="1"/>
        </w:rPr>
        <w:t xml:space="preserve"> </w:t>
      </w:r>
      <w:r>
        <w:t>2015).</w:t>
      </w:r>
    </w:p>
    <w:p w14:paraId="6A89BAC0" w14:textId="77777777" w:rsidR="003C7AB4" w:rsidRDefault="00113DC2">
      <w:pPr>
        <w:pStyle w:val="BodyText"/>
        <w:spacing w:before="6"/>
        <w:rPr>
          <w:sz w:val="7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50E4F46F" wp14:editId="7A8216A5">
            <wp:simplePos x="0" y="0"/>
            <wp:positionH relativeFrom="page">
              <wp:posOffset>716279</wp:posOffset>
            </wp:positionH>
            <wp:positionV relativeFrom="paragraph">
              <wp:posOffset>73494</wp:posOffset>
            </wp:positionV>
            <wp:extent cx="5050536" cy="4398264"/>
            <wp:effectExtent l="0" t="0" r="0" b="0"/>
            <wp:wrapTopAndBottom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536" cy="4398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CE38B5" w14:textId="77777777" w:rsidR="003C7AB4" w:rsidRDefault="003C7AB4">
      <w:pPr>
        <w:pStyle w:val="BodyText"/>
        <w:rPr>
          <w:sz w:val="18"/>
        </w:rPr>
      </w:pPr>
    </w:p>
    <w:p w14:paraId="4262533E" w14:textId="77777777" w:rsidR="003C7AB4" w:rsidRDefault="00113DC2">
      <w:pPr>
        <w:spacing w:line="264" w:lineRule="auto"/>
        <w:ind w:left="152" w:right="336"/>
        <w:rPr>
          <w:b/>
          <w:sz w:val="20"/>
        </w:rPr>
      </w:pPr>
      <w:r>
        <w:rPr>
          <w:b/>
          <w:color w:val="757579"/>
          <w:sz w:val="20"/>
        </w:rPr>
        <w:t xml:space="preserve">Figure 5 (A) Current distribution of </w:t>
      </w:r>
      <w:proofErr w:type="spellStart"/>
      <w:r>
        <w:rPr>
          <w:b/>
          <w:i/>
          <w:color w:val="757579"/>
          <w:sz w:val="20"/>
        </w:rPr>
        <w:t>Cabomba</w:t>
      </w:r>
      <w:proofErr w:type="spellEnd"/>
      <w:r>
        <w:rPr>
          <w:b/>
          <w:i/>
          <w:color w:val="757579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caroliniana</w:t>
      </w:r>
      <w:proofErr w:type="spellEnd"/>
      <w:r>
        <w:rPr>
          <w:b/>
          <w:i/>
          <w:color w:val="757579"/>
          <w:sz w:val="20"/>
        </w:rPr>
        <w:t xml:space="preserve"> </w:t>
      </w:r>
      <w:r>
        <w:rPr>
          <w:b/>
          <w:color w:val="757579"/>
          <w:sz w:val="20"/>
        </w:rPr>
        <w:t>in Australia (source: Atlas of Living Australia), (B) Potential</w:t>
      </w:r>
      <w:r>
        <w:rPr>
          <w:b/>
          <w:color w:val="757579"/>
          <w:spacing w:val="-43"/>
          <w:sz w:val="20"/>
        </w:rPr>
        <w:t xml:space="preserve"> </w:t>
      </w:r>
      <w:r>
        <w:rPr>
          <w:b/>
          <w:color w:val="757579"/>
          <w:sz w:val="20"/>
        </w:rPr>
        <w:t>distribution represented as Ecoclimatic index (EI) with temperature parameters derived from the growth</w:t>
      </w:r>
      <w:r>
        <w:rPr>
          <w:b/>
          <w:color w:val="757579"/>
          <w:spacing w:val="1"/>
          <w:sz w:val="20"/>
        </w:rPr>
        <w:t xml:space="preserve"> </w:t>
      </w:r>
      <w:r>
        <w:rPr>
          <w:b/>
          <w:color w:val="757579"/>
          <w:sz w:val="20"/>
        </w:rPr>
        <w:t xml:space="preserve">experiment and stress parameters derived from the global distribution of </w:t>
      </w:r>
      <w:r>
        <w:rPr>
          <w:b/>
          <w:i/>
          <w:color w:val="757579"/>
          <w:sz w:val="20"/>
        </w:rPr>
        <w:t xml:space="preserve">C. </w:t>
      </w:r>
      <w:proofErr w:type="spellStart"/>
      <w:r>
        <w:rPr>
          <w:b/>
          <w:i/>
          <w:color w:val="757579"/>
          <w:sz w:val="20"/>
        </w:rPr>
        <w:t>caroliniana</w:t>
      </w:r>
      <w:proofErr w:type="spellEnd"/>
      <w:r>
        <w:rPr>
          <w:b/>
          <w:i/>
          <w:color w:val="757579"/>
          <w:sz w:val="20"/>
        </w:rPr>
        <w:t xml:space="preserve"> </w:t>
      </w:r>
      <w:r>
        <w:rPr>
          <w:b/>
          <w:color w:val="757579"/>
          <w:sz w:val="20"/>
        </w:rPr>
        <w:t>(</w:t>
      </w:r>
      <w:proofErr w:type="spellStart"/>
      <w:r>
        <w:rPr>
          <w:b/>
          <w:color w:val="757579"/>
          <w:sz w:val="20"/>
        </w:rPr>
        <w:t>Kriticos</w:t>
      </w:r>
      <w:proofErr w:type="spellEnd"/>
      <w:r>
        <w:rPr>
          <w:b/>
          <w:color w:val="757579"/>
          <w:sz w:val="20"/>
        </w:rPr>
        <w:t xml:space="preserve"> et al.</w:t>
      </w:r>
      <w:r>
        <w:rPr>
          <w:b/>
          <w:color w:val="757579"/>
          <w:spacing w:val="1"/>
          <w:sz w:val="20"/>
        </w:rPr>
        <w:t xml:space="preserve"> </w:t>
      </w:r>
      <w:r>
        <w:rPr>
          <w:b/>
          <w:color w:val="757579"/>
          <w:sz w:val="20"/>
        </w:rPr>
        <w:t xml:space="preserve">unpublished). Redder </w:t>
      </w:r>
      <w:proofErr w:type="spellStart"/>
      <w:r>
        <w:rPr>
          <w:b/>
          <w:color w:val="757579"/>
          <w:sz w:val="20"/>
        </w:rPr>
        <w:t>colours</w:t>
      </w:r>
      <w:proofErr w:type="spellEnd"/>
      <w:r>
        <w:rPr>
          <w:b/>
          <w:color w:val="757579"/>
          <w:sz w:val="20"/>
        </w:rPr>
        <w:t xml:space="preserve"> indicating areas of greater climatic suitability for </w:t>
      </w:r>
      <w:r>
        <w:rPr>
          <w:b/>
          <w:i/>
          <w:color w:val="757579"/>
          <w:sz w:val="20"/>
        </w:rPr>
        <w:t xml:space="preserve">C. </w:t>
      </w:r>
      <w:proofErr w:type="spellStart"/>
      <w:r>
        <w:rPr>
          <w:b/>
          <w:i/>
          <w:color w:val="757579"/>
          <w:sz w:val="20"/>
        </w:rPr>
        <w:t>caroliniana</w:t>
      </w:r>
      <w:proofErr w:type="spellEnd"/>
      <w:r>
        <w:rPr>
          <w:b/>
          <w:i/>
          <w:color w:val="757579"/>
          <w:sz w:val="20"/>
        </w:rPr>
        <w:t xml:space="preserve">. </w:t>
      </w:r>
      <w:r>
        <w:rPr>
          <w:b/>
          <w:color w:val="757579"/>
          <w:sz w:val="20"/>
        </w:rPr>
        <w:t>The masked areas do</w:t>
      </w:r>
      <w:r>
        <w:rPr>
          <w:b/>
          <w:color w:val="757579"/>
          <w:spacing w:val="-43"/>
          <w:sz w:val="20"/>
        </w:rPr>
        <w:t xml:space="preserve"> </w:t>
      </w:r>
      <w:r>
        <w:rPr>
          <w:b/>
          <w:color w:val="757579"/>
          <w:sz w:val="20"/>
        </w:rPr>
        <w:t>not present perennial water bodies based on National Surface Water Information</w:t>
      </w:r>
      <w:r>
        <w:rPr>
          <w:b/>
          <w:color w:val="757579"/>
          <w:spacing w:val="1"/>
          <w:sz w:val="20"/>
        </w:rPr>
        <w:t xml:space="preserve"> </w:t>
      </w:r>
      <w:r>
        <w:rPr>
          <w:b/>
          <w:color w:val="757579"/>
          <w:sz w:val="20"/>
        </w:rPr>
        <w:t>(https://</w:t>
      </w:r>
      <w:hyperlink r:id="rId37">
        <w:r>
          <w:rPr>
            <w:b/>
            <w:color w:val="757579"/>
            <w:sz w:val="20"/>
          </w:rPr>
          <w:t xml:space="preserve">www.ga.gov.au/scientific-topics/national-location-information/national-surface-water-information), </w:t>
        </w:r>
      </w:hyperlink>
      <w:r>
        <w:rPr>
          <w:b/>
          <w:color w:val="757579"/>
          <w:sz w:val="20"/>
        </w:rPr>
        <w:t>and</w:t>
      </w:r>
      <w:r>
        <w:rPr>
          <w:b/>
          <w:color w:val="757579"/>
          <w:spacing w:val="1"/>
          <w:sz w:val="20"/>
        </w:rPr>
        <w:t xml:space="preserve"> </w:t>
      </w:r>
      <w:r>
        <w:rPr>
          <w:b/>
          <w:color w:val="757579"/>
          <w:sz w:val="20"/>
        </w:rPr>
        <w:t xml:space="preserve">hence unlikely to be invaded by </w:t>
      </w:r>
      <w:r>
        <w:rPr>
          <w:b/>
          <w:i/>
          <w:color w:val="757579"/>
          <w:sz w:val="20"/>
        </w:rPr>
        <w:t xml:space="preserve">C. </w:t>
      </w:r>
      <w:proofErr w:type="spellStart"/>
      <w:r>
        <w:rPr>
          <w:b/>
          <w:i/>
          <w:color w:val="757579"/>
          <w:sz w:val="20"/>
        </w:rPr>
        <w:t>caroliniana</w:t>
      </w:r>
      <w:proofErr w:type="spellEnd"/>
      <w:r>
        <w:rPr>
          <w:b/>
          <w:color w:val="757579"/>
          <w:sz w:val="20"/>
        </w:rPr>
        <w:t>, (C) infestation in Lake MacDonald, Queensland (Source: CSIRO), (D)</w:t>
      </w:r>
      <w:r>
        <w:rPr>
          <w:b/>
          <w:color w:val="757579"/>
          <w:spacing w:val="1"/>
          <w:sz w:val="20"/>
        </w:rPr>
        <w:t xml:space="preserve"> </w:t>
      </w:r>
      <w:r>
        <w:rPr>
          <w:b/>
          <w:color w:val="757579"/>
          <w:sz w:val="20"/>
        </w:rPr>
        <w:t>infestation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in</w:t>
      </w:r>
      <w:r>
        <w:rPr>
          <w:b/>
          <w:color w:val="757579"/>
          <w:spacing w:val="2"/>
          <w:sz w:val="20"/>
        </w:rPr>
        <w:t xml:space="preserve"> </w:t>
      </w:r>
      <w:proofErr w:type="spellStart"/>
      <w:r>
        <w:rPr>
          <w:b/>
          <w:color w:val="757579"/>
          <w:sz w:val="20"/>
        </w:rPr>
        <w:t>Siebs</w:t>
      </w:r>
      <w:proofErr w:type="spellEnd"/>
      <w:r>
        <w:rPr>
          <w:b/>
          <w:color w:val="757579"/>
          <w:spacing w:val="2"/>
          <w:sz w:val="20"/>
        </w:rPr>
        <w:t xml:space="preserve"> </w:t>
      </w:r>
      <w:r>
        <w:rPr>
          <w:b/>
          <w:color w:val="757579"/>
          <w:sz w:val="20"/>
        </w:rPr>
        <w:t>Dam,</w:t>
      </w:r>
      <w:r>
        <w:rPr>
          <w:b/>
          <w:color w:val="757579"/>
          <w:spacing w:val="-2"/>
          <w:sz w:val="20"/>
        </w:rPr>
        <w:t xml:space="preserve"> </w:t>
      </w:r>
      <w:proofErr w:type="spellStart"/>
      <w:r>
        <w:rPr>
          <w:b/>
          <w:color w:val="757579"/>
          <w:sz w:val="20"/>
        </w:rPr>
        <w:t>Cooroy</w:t>
      </w:r>
      <w:proofErr w:type="spellEnd"/>
      <w:r>
        <w:rPr>
          <w:b/>
          <w:color w:val="757579"/>
          <w:sz w:val="20"/>
        </w:rPr>
        <w:t>,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Queensland</w:t>
      </w:r>
      <w:r>
        <w:rPr>
          <w:b/>
          <w:color w:val="757579"/>
          <w:spacing w:val="1"/>
          <w:sz w:val="20"/>
        </w:rPr>
        <w:t xml:space="preserve"> </w:t>
      </w:r>
      <w:r>
        <w:rPr>
          <w:b/>
          <w:color w:val="757579"/>
          <w:sz w:val="20"/>
        </w:rPr>
        <w:t>(Source: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CSIRO).</w:t>
      </w:r>
    </w:p>
    <w:p w14:paraId="5120430B" w14:textId="77777777" w:rsidR="003C7AB4" w:rsidRDefault="003C7AB4">
      <w:pPr>
        <w:pStyle w:val="BodyText"/>
        <w:spacing w:before="4"/>
        <w:rPr>
          <w:b/>
          <w:sz w:val="29"/>
        </w:rPr>
      </w:pPr>
    </w:p>
    <w:p w14:paraId="5DB8EED0" w14:textId="77777777" w:rsidR="003C7AB4" w:rsidRDefault="00113DC2">
      <w:pPr>
        <w:pStyle w:val="Heading4"/>
        <w:numPr>
          <w:ilvl w:val="1"/>
          <w:numId w:val="6"/>
        </w:numPr>
        <w:tabs>
          <w:tab w:val="left" w:pos="1285"/>
          <w:tab w:val="left" w:pos="1286"/>
        </w:tabs>
        <w:ind w:hanging="1134"/>
      </w:pPr>
      <w:bookmarkStart w:id="5" w:name="_TOC_250028"/>
      <w:bookmarkEnd w:id="5"/>
      <w:r>
        <w:rPr>
          <w:color w:val="001C34"/>
        </w:rPr>
        <w:t>Ecology</w:t>
      </w:r>
    </w:p>
    <w:p w14:paraId="1AAE7808" w14:textId="77777777" w:rsidR="003C7AB4" w:rsidRDefault="00113DC2">
      <w:pPr>
        <w:pStyle w:val="BodyText"/>
        <w:spacing w:before="240" w:line="264" w:lineRule="auto"/>
        <w:ind w:left="152" w:right="291"/>
      </w:pPr>
      <w:proofErr w:type="spellStart"/>
      <w:r>
        <w:rPr>
          <w:i/>
        </w:rPr>
        <w:t>Cabomba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grows well in standing water and can grow in slow flowing streams as well. It</w:t>
      </w:r>
      <w:r>
        <w:rPr>
          <w:spacing w:val="-52"/>
        </w:rPr>
        <w:t xml:space="preserve"> </w:t>
      </w:r>
      <w:r>
        <w:t>is often found along the margins of deeper water. It can grow at the rate of 5 cm a day under ideal</w:t>
      </w:r>
      <w:r>
        <w:rPr>
          <w:spacing w:val="-52"/>
        </w:rPr>
        <w:t xml:space="preserve"> </w:t>
      </w:r>
      <w:r>
        <w:t>conditions and can adapt to and survive under a wide range of environmental conditions (Tarver</w:t>
      </w:r>
      <w:r>
        <w:rPr>
          <w:spacing w:val="1"/>
        </w:rPr>
        <w:t xml:space="preserve"> </w:t>
      </w:r>
      <w:r>
        <w:t xml:space="preserve">and Sanders 1977, Sanders 1979). In its native range,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prefers habitats with slow</w:t>
      </w:r>
      <w:r>
        <w:rPr>
          <w:spacing w:val="1"/>
        </w:rPr>
        <w:t xml:space="preserve"> </w:t>
      </w:r>
      <w:r>
        <w:t>moving water and a thick substrate of organic matter. In Australia, it has been found growing in</w:t>
      </w:r>
      <w:r>
        <w:rPr>
          <w:spacing w:val="1"/>
        </w:rPr>
        <w:t xml:space="preserve"> </w:t>
      </w:r>
      <w:r>
        <w:t>shallow</w:t>
      </w:r>
      <w:r>
        <w:rPr>
          <w:spacing w:val="-3"/>
        </w:rPr>
        <w:t xml:space="preserve"> </w:t>
      </w:r>
      <w:r>
        <w:t>reservoirs</w:t>
      </w:r>
      <w:r>
        <w:rPr>
          <w:spacing w:val="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silt</w:t>
      </w:r>
      <w:r>
        <w:rPr>
          <w:spacing w:val="1"/>
        </w:rPr>
        <w:t xml:space="preserve"> </w:t>
      </w:r>
      <w:r>
        <w:t>substrates</w:t>
      </w:r>
      <w:r>
        <w:rPr>
          <w:spacing w:val="-1"/>
        </w:rPr>
        <w:t xml:space="preserve"> </w:t>
      </w:r>
      <w:r>
        <w:t>(</w:t>
      </w:r>
      <w:proofErr w:type="spellStart"/>
      <w:r>
        <w:t>Garraty</w:t>
      </w:r>
      <w:proofErr w:type="spellEnd"/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al.1996;</w:t>
      </w:r>
      <w:r>
        <w:rPr>
          <w:spacing w:val="-3"/>
        </w:rPr>
        <w:t xml:space="preserve"> </w:t>
      </w:r>
      <w:r>
        <w:t>Mackey</w:t>
      </w:r>
      <w:r>
        <w:rPr>
          <w:spacing w:val="-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Swarbrick</w:t>
      </w:r>
      <w:r>
        <w:rPr>
          <w:spacing w:val="-5"/>
        </w:rPr>
        <w:t xml:space="preserve"> </w:t>
      </w:r>
      <w:r>
        <w:t xml:space="preserve">1997; </w:t>
      </w:r>
      <w:proofErr w:type="spellStart"/>
      <w:r>
        <w:t>Diatloff</w:t>
      </w:r>
      <w:proofErr w:type="spellEnd"/>
    </w:p>
    <w:p w14:paraId="323F95E9" w14:textId="77777777" w:rsidR="003C7AB4" w:rsidRDefault="003C7AB4">
      <w:pPr>
        <w:spacing w:line="264" w:lineRule="auto"/>
        <w:sectPr w:rsidR="003C7AB4">
          <w:pgSz w:w="11910" w:h="16840"/>
          <w:pgMar w:top="1080" w:right="860" w:bottom="900" w:left="980" w:header="0" w:footer="708" w:gutter="0"/>
          <w:cols w:space="720"/>
        </w:sectPr>
      </w:pPr>
    </w:p>
    <w:p w14:paraId="4C66DEAA" w14:textId="77777777" w:rsidR="003C7AB4" w:rsidRDefault="00113DC2">
      <w:pPr>
        <w:pStyle w:val="BodyText"/>
        <w:spacing w:before="34" w:line="264" w:lineRule="auto"/>
        <w:ind w:left="152" w:right="576"/>
      </w:pPr>
      <w:r>
        <w:t xml:space="preserve">and Anderson 1995). </w:t>
      </w:r>
      <w:proofErr w:type="spellStart"/>
      <w:r>
        <w:rPr>
          <w:i/>
        </w:rPr>
        <w:t>Cabomba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is not usually found on sand or hard substrates</w:t>
      </w:r>
      <w:r>
        <w:rPr>
          <w:spacing w:val="1"/>
        </w:rPr>
        <w:t xml:space="preserve"> </w:t>
      </w:r>
      <w:r>
        <w:t xml:space="preserve">(Sheldon 1994) and if so, grows with reduced </w:t>
      </w:r>
      <w:proofErr w:type="spellStart"/>
      <w:r>
        <w:t>vigour</w:t>
      </w:r>
      <w:proofErr w:type="spellEnd"/>
      <w:r>
        <w:t xml:space="preserve"> (</w:t>
      </w:r>
      <w:proofErr w:type="spellStart"/>
      <w:r>
        <w:t>Garraty</w:t>
      </w:r>
      <w:proofErr w:type="spellEnd"/>
      <w:r>
        <w:t xml:space="preserve"> et al. 1996; Mackey and Swarbrick</w:t>
      </w:r>
      <w:r>
        <w:rPr>
          <w:spacing w:val="-52"/>
        </w:rPr>
        <w:t xml:space="preserve"> </w:t>
      </w:r>
      <w:r>
        <w:t>1997).</w:t>
      </w:r>
    </w:p>
    <w:p w14:paraId="2179037D" w14:textId="77777777" w:rsidR="003C7AB4" w:rsidRDefault="00113DC2">
      <w:pPr>
        <w:pStyle w:val="BodyText"/>
        <w:spacing w:before="120" w:line="264" w:lineRule="auto"/>
        <w:ind w:left="152" w:right="275"/>
      </w:pPr>
      <w:r>
        <w:t xml:space="preserve">Sexual reproduction of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is not well understood and probably a secondary mode of</w:t>
      </w:r>
      <w:r>
        <w:rPr>
          <w:spacing w:val="1"/>
        </w:rPr>
        <w:t xml:space="preserve"> </w:t>
      </w:r>
      <w:r>
        <w:t>reproduction. There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much</w:t>
      </w:r>
      <w:r>
        <w:rPr>
          <w:spacing w:val="2"/>
        </w:rPr>
        <w:t xml:space="preserve"> </w:t>
      </w:r>
      <w:r>
        <w:t>uncertainty</w:t>
      </w:r>
      <w:r>
        <w:rPr>
          <w:spacing w:val="3"/>
        </w:rPr>
        <w:t xml:space="preserve"> </w:t>
      </w:r>
      <w:r>
        <w:t>surrounding</w:t>
      </w:r>
      <w:r>
        <w:rPr>
          <w:spacing w:val="3"/>
        </w:rPr>
        <w:t xml:space="preserve"> </w:t>
      </w:r>
      <w:r>
        <w:t>flowering, seed</w:t>
      </w:r>
      <w:r>
        <w:rPr>
          <w:spacing w:val="2"/>
        </w:rPr>
        <w:t xml:space="preserve"> </w:t>
      </w:r>
      <w:r>
        <w:t>production,</w:t>
      </w:r>
      <w:r>
        <w:rPr>
          <w:spacing w:val="6"/>
        </w:rPr>
        <w:t xml:space="preserve"> </w:t>
      </w:r>
      <w:r>
        <w:t>seed</w:t>
      </w:r>
      <w:r>
        <w:rPr>
          <w:spacing w:val="3"/>
        </w:rPr>
        <w:t xml:space="preserve"> </w:t>
      </w:r>
      <w:r>
        <w:t>viability</w:t>
      </w:r>
      <w:r>
        <w:rPr>
          <w:spacing w:val="1"/>
        </w:rPr>
        <w:t xml:space="preserve"> </w:t>
      </w:r>
      <w:r>
        <w:t xml:space="preserve">and germination. In north QLD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flowers continuously throughout the year but it is</w:t>
      </w:r>
      <w:r>
        <w:rPr>
          <w:spacing w:val="1"/>
        </w:rPr>
        <w:t xml:space="preserve"> </w:t>
      </w:r>
      <w:r>
        <w:t>unknown if flowers set seeds or not. Seeds and seedlings have been found near Darwin (NT), and it</w:t>
      </w:r>
      <w:r>
        <w:rPr>
          <w:spacing w:val="-52"/>
        </w:rPr>
        <w:t xml:space="preserve"> </w:t>
      </w:r>
      <w:r>
        <w:t>was</w:t>
      </w:r>
      <w:r>
        <w:rPr>
          <w:spacing w:val="-1"/>
        </w:rPr>
        <w:t xml:space="preserve"> </w:t>
      </w:r>
      <w:proofErr w:type="spellStart"/>
      <w:r>
        <w:t>hypothesised</w:t>
      </w:r>
      <w:proofErr w:type="spellEnd"/>
      <w:r>
        <w:rPr>
          <w:spacing w:val="3"/>
        </w:rPr>
        <w:t xml:space="preserve"> </w:t>
      </w:r>
      <w:r>
        <w:t>that only the</w:t>
      </w:r>
      <w:r>
        <w:rPr>
          <w:spacing w:val="-3"/>
        </w:rPr>
        <w:t xml:space="preserve"> </w:t>
      </w:r>
      <w:r>
        <w:t>populations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Darwin</w:t>
      </w:r>
      <w:r>
        <w:rPr>
          <w:spacing w:val="-2"/>
        </w:rPr>
        <w:t xml:space="preserve"> </w:t>
      </w:r>
      <w:r>
        <w:t>(NT)</w:t>
      </w:r>
      <w:r>
        <w:rPr>
          <w:spacing w:val="-1"/>
        </w:rPr>
        <w:t xml:space="preserve"> </w:t>
      </w:r>
      <w:r>
        <w:t>reproduce</w:t>
      </w:r>
      <w:r>
        <w:rPr>
          <w:spacing w:val="-2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seed</w:t>
      </w:r>
      <w:r>
        <w:rPr>
          <w:spacing w:val="2"/>
        </w:rPr>
        <w:t xml:space="preserve"> </w:t>
      </w:r>
      <w:r>
        <w:t>(Schooler</w:t>
      </w:r>
      <w:r>
        <w:rPr>
          <w:spacing w:val="-3"/>
        </w:rPr>
        <w:t xml:space="preserve"> </w:t>
      </w:r>
      <w:r>
        <w:t>et al.</w:t>
      </w:r>
    </w:p>
    <w:p w14:paraId="3A87A32F" w14:textId="77777777" w:rsidR="003C7AB4" w:rsidRDefault="00113DC2">
      <w:pPr>
        <w:pStyle w:val="BodyText"/>
        <w:spacing w:before="1" w:line="264" w:lineRule="auto"/>
        <w:ind w:left="152" w:right="461"/>
      </w:pPr>
      <w:r>
        <w:t>2006; Dugdale et al. 2013). However, a QLD population was recently observed to set seeds in the</w:t>
      </w:r>
      <w:r>
        <w:rPr>
          <w:spacing w:val="-52"/>
        </w:rPr>
        <w:t xml:space="preserve"> </w:t>
      </w:r>
      <w:r>
        <w:t>laboratory;</w:t>
      </w:r>
      <w:r>
        <w:rPr>
          <w:spacing w:val="-1"/>
        </w:rPr>
        <w:t xml:space="preserve"> </w:t>
      </w:r>
      <w:r>
        <w:t>germination and</w:t>
      </w:r>
      <w:r>
        <w:rPr>
          <w:spacing w:val="2"/>
        </w:rPr>
        <w:t xml:space="preserve"> </w:t>
      </w:r>
      <w:r>
        <w:t>viability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these</w:t>
      </w:r>
      <w:r>
        <w:rPr>
          <w:spacing w:val="2"/>
        </w:rPr>
        <w:t xml:space="preserve"> </w:t>
      </w:r>
      <w:r>
        <w:t>seeds are</w:t>
      </w:r>
      <w:r>
        <w:rPr>
          <w:spacing w:val="-3"/>
        </w:rPr>
        <w:t xml:space="preserve"> </w:t>
      </w:r>
      <w:r>
        <w:t>being studied</w:t>
      </w:r>
      <w:r>
        <w:rPr>
          <w:spacing w:val="-3"/>
        </w:rPr>
        <w:t xml:space="preserve"> </w:t>
      </w:r>
      <w:r>
        <w:t>(TO</w:t>
      </w:r>
      <w:r>
        <w:rPr>
          <w:spacing w:val="-2"/>
        </w:rPr>
        <w:t xml:space="preserve"> </w:t>
      </w:r>
      <w:r>
        <w:t>Bickel</w:t>
      </w:r>
      <w:r>
        <w:rPr>
          <w:spacing w:val="1"/>
        </w:rPr>
        <w:t xml:space="preserve"> </w:t>
      </w:r>
      <w:r>
        <w:t>pers.</w:t>
      </w:r>
      <w:r>
        <w:rPr>
          <w:spacing w:val="-2"/>
        </w:rPr>
        <w:t xml:space="preserve"> </w:t>
      </w:r>
      <w:r>
        <w:t>comm.).</w:t>
      </w:r>
    </w:p>
    <w:p w14:paraId="008C1493" w14:textId="77777777" w:rsidR="003C7AB4" w:rsidRDefault="003C7AB4">
      <w:pPr>
        <w:pStyle w:val="BodyText"/>
        <w:spacing w:before="6"/>
        <w:rPr>
          <w:sz w:val="29"/>
        </w:rPr>
      </w:pPr>
    </w:p>
    <w:p w14:paraId="18FDFE5B" w14:textId="77777777" w:rsidR="003C7AB4" w:rsidRDefault="00113DC2">
      <w:pPr>
        <w:pStyle w:val="Heading4"/>
        <w:numPr>
          <w:ilvl w:val="1"/>
          <w:numId w:val="6"/>
        </w:numPr>
        <w:tabs>
          <w:tab w:val="left" w:pos="1285"/>
          <w:tab w:val="left" w:pos="1286"/>
        </w:tabs>
        <w:ind w:hanging="1134"/>
      </w:pPr>
      <w:bookmarkStart w:id="6" w:name="_TOC_250027"/>
      <w:bookmarkEnd w:id="6"/>
      <w:r>
        <w:rPr>
          <w:color w:val="001C34"/>
        </w:rPr>
        <w:t>Importance</w:t>
      </w:r>
    </w:p>
    <w:p w14:paraId="6313B051" w14:textId="77777777" w:rsidR="003C7AB4" w:rsidRDefault="003C7AB4">
      <w:pPr>
        <w:pStyle w:val="BodyText"/>
        <w:spacing w:before="6"/>
        <w:rPr>
          <w:sz w:val="29"/>
        </w:rPr>
      </w:pPr>
    </w:p>
    <w:p w14:paraId="055FEECE" w14:textId="77777777" w:rsidR="003C7AB4" w:rsidRDefault="00113DC2">
      <w:pPr>
        <w:pStyle w:val="Heading5"/>
        <w:numPr>
          <w:ilvl w:val="2"/>
          <w:numId w:val="6"/>
        </w:numPr>
        <w:tabs>
          <w:tab w:val="left" w:pos="1285"/>
          <w:tab w:val="left" w:pos="1286"/>
        </w:tabs>
        <w:ind w:hanging="1134"/>
      </w:pPr>
      <w:r>
        <w:t>Beneficial</w:t>
      </w:r>
      <w:r>
        <w:rPr>
          <w:spacing w:val="-4"/>
        </w:rPr>
        <w:t xml:space="preserve"> </w:t>
      </w:r>
      <w:r>
        <w:t>aspects</w:t>
      </w:r>
    </w:p>
    <w:p w14:paraId="4C5908B0" w14:textId="77777777" w:rsidR="003C7AB4" w:rsidRDefault="003C7AB4">
      <w:pPr>
        <w:pStyle w:val="BodyText"/>
        <w:spacing w:before="7"/>
        <w:rPr>
          <w:b/>
          <w:sz w:val="19"/>
        </w:rPr>
      </w:pPr>
    </w:p>
    <w:p w14:paraId="0EAF1617" w14:textId="77777777" w:rsidR="003C7AB4" w:rsidRDefault="00113DC2">
      <w:pPr>
        <w:pStyle w:val="BodyText"/>
        <w:spacing w:line="264" w:lineRule="auto"/>
        <w:ind w:left="152" w:right="311"/>
      </w:pPr>
      <w:proofErr w:type="spellStart"/>
      <w:r>
        <w:rPr>
          <w:i/>
        </w:rPr>
        <w:t>Cabomba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has no beneficial aspects. It was used as an aquarium plant and sold through</w:t>
      </w:r>
      <w:r>
        <w:rPr>
          <w:spacing w:val="-52"/>
        </w:rPr>
        <w:t xml:space="preserve"> </w:t>
      </w:r>
      <w:r>
        <w:t>the aquarium and nursery industry. However, it is prohibited now in all states and territories</w:t>
      </w:r>
      <w:r>
        <w:rPr>
          <w:spacing w:val="1"/>
        </w:rPr>
        <w:t xml:space="preserve"> </w:t>
      </w:r>
      <w:r>
        <w:t>(except</w:t>
      </w:r>
      <w:r>
        <w:rPr>
          <w:spacing w:val="2"/>
        </w:rPr>
        <w:t xml:space="preserve"> </w:t>
      </w:r>
      <w:r>
        <w:t>VIC,</w:t>
      </w:r>
      <w:r>
        <w:rPr>
          <w:spacing w:val="-2"/>
        </w:rPr>
        <w:t xml:space="preserve"> </w:t>
      </w:r>
      <w:r>
        <w:t>where it is classified as a high-risk</w:t>
      </w:r>
      <w:r>
        <w:rPr>
          <w:spacing w:val="-2"/>
        </w:rPr>
        <w:t xml:space="preserve"> </w:t>
      </w:r>
      <w:r>
        <w:t>environmental</w:t>
      </w:r>
      <w:r>
        <w:rPr>
          <w:spacing w:val="-3"/>
        </w:rPr>
        <w:t xml:space="preserve"> </w:t>
      </w:r>
      <w:r>
        <w:t>weed)</w:t>
      </w:r>
      <w:r>
        <w:rPr>
          <w:spacing w:val="-2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of its invasiveness.</w:t>
      </w:r>
    </w:p>
    <w:p w14:paraId="6DEF3523" w14:textId="77777777" w:rsidR="003C7AB4" w:rsidRDefault="003C7AB4">
      <w:pPr>
        <w:pStyle w:val="BodyText"/>
        <w:spacing w:before="7"/>
        <w:rPr>
          <w:sz w:val="29"/>
        </w:rPr>
      </w:pPr>
    </w:p>
    <w:p w14:paraId="0CD6762E" w14:textId="77777777" w:rsidR="003C7AB4" w:rsidRDefault="00113DC2">
      <w:pPr>
        <w:pStyle w:val="Heading5"/>
        <w:numPr>
          <w:ilvl w:val="2"/>
          <w:numId w:val="6"/>
        </w:numPr>
        <w:tabs>
          <w:tab w:val="left" w:pos="1285"/>
          <w:tab w:val="left" w:pos="1286"/>
        </w:tabs>
        <w:ind w:hanging="1134"/>
      </w:pPr>
      <w:r>
        <w:t>Detrimental</w:t>
      </w:r>
      <w:r>
        <w:rPr>
          <w:spacing w:val="-1"/>
        </w:rPr>
        <w:t xml:space="preserve"> </w:t>
      </w:r>
      <w:r>
        <w:t>aspects</w:t>
      </w:r>
    </w:p>
    <w:p w14:paraId="1A807CEF" w14:textId="77777777" w:rsidR="003C7AB4" w:rsidRDefault="003C7AB4">
      <w:pPr>
        <w:pStyle w:val="BodyText"/>
        <w:spacing w:before="7"/>
        <w:rPr>
          <w:b/>
          <w:sz w:val="19"/>
        </w:rPr>
      </w:pPr>
    </w:p>
    <w:p w14:paraId="4E459578" w14:textId="77777777" w:rsidR="003C7AB4" w:rsidRDefault="00113DC2">
      <w:pPr>
        <w:pStyle w:val="BodyText"/>
        <w:spacing w:line="264" w:lineRule="auto"/>
        <w:ind w:left="152" w:right="261"/>
      </w:pPr>
      <w:proofErr w:type="spellStart"/>
      <w:r>
        <w:rPr>
          <w:i/>
        </w:rPr>
        <w:t>Cabomba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is a Weed of National Significance and regarded as one of the worst weeds in</w:t>
      </w:r>
      <w:r>
        <w:rPr>
          <w:spacing w:val="-52"/>
        </w:rPr>
        <w:t xml:space="preserve"> </w:t>
      </w:r>
      <w:r>
        <w:t>Australia (Thorpe &amp; Lynch 2000). It forms dense monocultures in aquatic ecosystems, which</w:t>
      </w:r>
      <w:r>
        <w:rPr>
          <w:spacing w:val="1"/>
        </w:rPr>
        <w:t xml:space="preserve"> </w:t>
      </w:r>
      <w:r>
        <w:t>reduces light availability through the water column to native species. Extensive infestations have</w:t>
      </w:r>
      <w:r>
        <w:rPr>
          <w:spacing w:val="1"/>
        </w:rPr>
        <w:t xml:space="preserve"> </w:t>
      </w:r>
      <w:r>
        <w:t xml:space="preserve">been shown to displace submerged vegetation, including native species such as </w:t>
      </w:r>
      <w:r>
        <w:rPr>
          <w:i/>
        </w:rPr>
        <w:t>Vallisneria nana</w:t>
      </w:r>
      <w:r>
        <w:rPr>
          <w:i/>
          <w:spacing w:val="1"/>
        </w:rPr>
        <w:t xml:space="preserve"> </w:t>
      </w:r>
      <w:r>
        <w:t xml:space="preserve">R.Br., </w:t>
      </w:r>
      <w:r>
        <w:rPr>
          <w:i/>
        </w:rPr>
        <w:t xml:space="preserve">Hydrilla </w:t>
      </w:r>
      <w:proofErr w:type="spellStart"/>
      <w:r>
        <w:rPr>
          <w:i/>
        </w:rPr>
        <w:t>verticillata</w:t>
      </w:r>
      <w:proofErr w:type="spellEnd"/>
      <w:r>
        <w:rPr>
          <w:i/>
        </w:rPr>
        <w:t xml:space="preserve"> </w:t>
      </w:r>
      <w:r>
        <w:t>(</w:t>
      </w:r>
      <w:proofErr w:type="spellStart"/>
      <w:r>
        <w:t>L.f.</w:t>
      </w:r>
      <w:proofErr w:type="spellEnd"/>
      <w:r>
        <w:t xml:space="preserve">) </w:t>
      </w:r>
      <w:proofErr w:type="spellStart"/>
      <w:r>
        <w:t>Royle</w:t>
      </w:r>
      <w:proofErr w:type="spellEnd"/>
      <w:r>
        <w:t xml:space="preserve">, </w:t>
      </w:r>
      <w:proofErr w:type="spellStart"/>
      <w:r>
        <w:rPr>
          <w:i/>
        </w:rPr>
        <w:t>Najas</w:t>
      </w:r>
      <w:proofErr w:type="spellEnd"/>
      <w:r>
        <w:rPr>
          <w:i/>
        </w:rPr>
        <w:t xml:space="preserve"> spp.</w:t>
      </w:r>
      <w:r>
        <w:t xml:space="preserve">, </w:t>
      </w:r>
      <w:proofErr w:type="spellStart"/>
      <w:r>
        <w:rPr>
          <w:i/>
        </w:rPr>
        <w:t>Potamogeton</w:t>
      </w:r>
      <w:proofErr w:type="spellEnd"/>
      <w:r>
        <w:rPr>
          <w:i/>
        </w:rPr>
        <w:t xml:space="preserve"> spp. </w:t>
      </w:r>
      <w:r>
        <w:t xml:space="preserve">and </w:t>
      </w:r>
      <w:proofErr w:type="spellStart"/>
      <w:r>
        <w:rPr>
          <w:i/>
        </w:rPr>
        <w:t>Ceratophyllum</w:t>
      </w:r>
      <w:proofErr w:type="spellEnd"/>
      <w:r>
        <w:rPr>
          <w:i/>
        </w:rPr>
        <w:t xml:space="preserve"> spp. </w:t>
      </w:r>
      <w:r>
        <w:t>in QLD</w:t>
      </w:r>
      <w:r>
        <w:rPr>
          <w:spacing w:val="1"/>
        </w:rPr>
        <w:t xml:space="preserve"> </w:t>
      </w:r>
      <w:r>
        <w:t xml:space="preserve">(Mackey and Swarbrick 1997). </w:t>
      </w:r>
      <w:proofErr w:type="spellStart"/>
      <w:r>
        <w:rPr>
          <w:i/>
        </w:rPr>
        <w:t>Cabomba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reduces the water holding capacity of dams</w:t>
      </w:r>
      <w:r>
        <w:rPr>
          <w:spacing w:val="1"/>
        </w:rPr>
        <w:t xml:space="preserve"> </w:t>
      </w:r>
      <w:r>
        <w:t>supplying drinking water and water for agriculture. It also reduces water quality through</w:t>
      </w:r>
      <w:r>
        <w:rPr>
          <w:spacing w:val="1"/>
        </w:rPr>
        <w:t xml:space="preserve"> </w:t>
      </w:r>
      <w:proofErr w:type="spellStart"/>
      <w:r>
        <w:t>discolouration</w:t>
      </w:r>
      <w:proofErr w:type="spellEnd"/>
      <w:r>
        <w:t xml:space="preserve"> and tainting and changes the nutrient profile, which is detrimental to aquatic fauna</w:t>
      </w:r>
      <w:r>
        <w:rPr>
          <w:spacing w:val="1"/>
        </w:rPr>
        <w:t xml:space="preserve"> </w:t>
      </w:r>
      <w:r>
        <w:t xml:space="preserve">(Mackey and Swarbrick 1997). Dense infestations of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are associated with declines of</w:t>
      </w:r>
      <w:r>
        <w:rPr>
          <w:spacing w:val="1"/>
        </w:rPr>
        <w:t xml:space="preserve"> </w:t>
      </w:r>
      <w:r>
        <w:t>platypus and water rat populations in northern QLD and Mary River Cod populations in Lake</w:t>
      </w:r>
      <w:r>
        <w:rPr>
          <w:spacing w:val="1"/>
        </w:rPr>
        <w:t xml:space="preserve"> </w:t>
      </w:r>
      <w:r>
        <w:t xml:space="preserve">Macdonald, QLD (GHD, 2008). Elsewhere in Canada, the United States and China,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suspected to negatively affect fish and invertebrate populations in addition to displacing native</w:t>
      </w:r>
      <w:r>
        <w:rPr>
          <w:spacing w:val="1"/>
        </w:rPr>
        <w:t xml:space="preserve"> </w:t>
      </w:r>
      <w:r>
        <w:t>vegetation</w:t>
      </w:r>
      <w:r>
        <w:rPr>
          <w:spacing w:val="3"/>
        </w:rPr>
        <w:t xml:space="preserve"> </w:t>
      </w:r>
      <w:r>
        <w:t>(Mackey &amp; Swarbrick</w:t>
      </w:r>
      <w:r>
        <w:rPr>
          <w:spacing w:val="-4"/>
        </w:rPr>
        <w:t xml:space="preserve"> </w:t>
      </w:r>
      <w:r>
        <w:t>1997; Wilson et al. 2007;</w:t>
      </w:r>
      <w:r>
        <w:rPr>
          <w:spacing w:val="-2"/>
        </w:rPr>
        <w:t xml:space="preserve"> </w:t>
      </w:r>
      <w:proofErr w:type="spellStart"/>
      <w:r>
        <w:t>Hogsden</w:t>
      </w:r>
      <w:proofErr w:type="spellEnd"/>
      <w:r>
        <w:rPr>
          <w:spacing w:val="-2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</w:t>
      </w:r>
      <w:r>
        <w:rPr>
          <w:spacing w:val="-4"/>
        </w:rPr>
        <w:t xml:space="preserve"> </w:t>
      </w:r>
      <w:r>
        <w:t>2007).</w:t>
      </w:r>
    </w:p>
    <w:p w14:paraId="5E8402B8" w14:textId="77777777" w:rsidR="003C7AB4" w:rsidRDefault="00113DC2">
      <w:pPr>
        <w:pStyle w:val="BodyText"/>
        <w:spacing w:before="121" w:line="264" w:lineRule="auto"/>
        <w:ind w:left="152" w:right="348"/>
      </w:pPr>
      <w:r>
        <w:t xml:space="preserve">Recreational activities are also negatively affected by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, </w:t>
      </w:r>
      <w:r>
        <w:t>making swimming activities</w:t>
      </w:r>
      <w:r>
        <w:rPr>
          <w:spacing w:val="1"/>
        </w:rPr>
        <w:t xml:space="preserve"> </w:t>
      </w:r>
      <w:r>
        <w:t>unsafe and creating a workplace health and safety issue for individuals working in and around</w:t>
      </w:r>
      <w:r>
        <w:rPr>
          <w:spacing w:val="1"/>
        </w:rPr>
        <w:t xml:space="preserve"> </w:t>
      </w:r>
      <w:r>
        <w:t>water bodies infested by the weed (Mackey 1996; Mackey &amp; Swarbrick 1997). The tourism</w:t>
      </w:r>
      <w:r>
        <w:rPr>
          <w:spacing w:val="1"/>
        </w:rPr>
        <w:t xml:space="preserve"> </w:t>
      </w:r>
      <w:r>
        <w:t xml:space="preserve">potential of lakes infested with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 xml:space="preserve">(fishing, </w:t>
      </w:r>
      <w:proofErr w:type="gramStart"/>
      <w:r>
        <w:t>paddling</w:t>
      </w:r>
      <w:proofErr w:type="gramEnd"/>
      <w:r>
        <w:t xml:space="preserve"> and boating) and land values of</w:t>
      </w:r>
      <w:r>
        <w:rPr>
          <w:spacing w:val="1"/>
        </w:rPr>
        <w:t xml:space="preserve"> </w:t>
      </w:r>
      <w:r>
        <w:t>properties surrounding infestations are greatly reduced (Mackey 1996; Mackey &amp; Swarbrick 1997;</w:t>
      </w:r>
      <w:r>
        <w:rPr>
          <w:spacing w:val="-52"/>
        </w:rPr>
        <w:t xml:space="preserve"> </w:t>
      </w:r>
      <w:r>
        <w:t>Schooler</w:t>
      </w:r>
      <w:r>
        <w:rPr>
          <w:spacing w:val="-3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 2009).</w:t>
      </w:r>
    </w:p>
    <w:p w14:paraId="09693CCA" w14:textId="77777777" w:rsidR="003C7AB4" w:rsidRDefault="00113DC2">
      <w:pPr>
        <w:pStyle w:val="BodyText"/>
        <w:spacing w:before="121" w:line="264" w:lineRule="auto"/>
        <w:ind w:left="152" w:right="296"/>
      </w:pPr>
      <w:r>
        <w:t xml:space="preserve">The cost of managing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is substantial because it invades freshwater and potable water</w:t>
      </w:r>
      <w:r>
        <w:rPr>
          <w:spacing w:val="-52"/>
        </w:rPr>
        <w:t xml:space="preserve"> </w:t>
      </w:r>
      <w:r>
        <w:t>systems,</w:t>
      </w:r>
      <w:r>
        <w:rPr>
          <w:spacing w:val="-1"/>
        </w:rPr>
        <w:t xml:space="preserve"> </w:t>
      </w:r>
      <w:r>
        <w:t>where the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chemical herbicides is</w:t>
      </w:r>
      <w:r>
        <w:rPr>
          <w:spacing w:val="-2"/>
        </w:rPr>
        <w:t xml:space="preserve"> </w:t>
      </w:r>
      <w:r>
        <w:t>restricted</w:t>
      </w:r>
      <w:r>
        <w:rPr>
          <w:spacing w:val="-2"/>
        </w:rPr>
        <w:t xml:space="preserve"> </w:t>
      </w:r>
      <w:r>
        <w:t>due to risks of non-target</w:t>
      </w:r>
      <w:r>
        <w:rPr>
          <w:spacing w:val="1"/>
        </w:rPr>
        <w:t xml:space="preserve"> </w:t>
      </w:r>
      <w:r>
        <w:t>impacts.</w:t>
      </w:r>
    </w:p>
    <w:p w14:paraId="254DD319" w14:textId="77777777" w:rsidR="003C7AB4" w:rsidRDefault="003C7AB4">
      <w:pPr>
        <w:spacing w:line="264" w:lineRule="auto"/>
        <w:sectPr w:rsidR="003C7AB4">
          <w:pgSz w:w="11910" w:h="16840"/>
          <w:pgMar w:top="1080" w:right="860" w:bottom="900" w:left="980" w:header="0" w:footer="708" w:gutter="0"/>
          <w:cols w:space="720"/>
        </w:sectPr>
      </w:pPr>
    </w:p>
    <w:p w14:paraId="35A82506" w14:textId="77777777" w:rsidR="003C7AB4" w:rsidRDefault="00113DC2">
      <w:pPr>
        <w:pStyle w:val="Heading4"/>
        <w:numPr>
          <w:ilvl w:val="1"/>
          <w:numId w:val="6"/>
        </w:numPr>
        <w:tabs>
          <w:tab w:val="left" w:pos="1285"/>
          <w:tab w:val="left" w:pos="1286"/>
        </w:tabs>
        <w:spacing w:before="14"/>
        <w:ind w:hanging="1134"/>
      </w:pPr>
      <w:bookmarkStart w:id="7" w:name="_TOC_250026"/>
      <w:r>
        <w:rPr>
          <w:color w:val="001C34"/>
        </w:rPr>
        <w:t>Current</w:t>
      </w:r>
      <w:r>
        <w:rPr>
          <w:color w:val="001C34"/>
          <w:spacing w:val="-2"/>
        </w:rPr>
        <w:t xml:space="preserve"> </w:t>
      </w:r>
      <w:r>
        <w:rPr>
          <w:color w:val="001C34"/>
        </w:rPr>
        <w:t>control</w:t>
      </w:r>
      <w:r>
        <w:rPr>
          <w:color w:val="001C34"/>
          <w:spacing w:val="-1"/>
        </w:rPr>
        <w:t xml:space="preserve"> </w:t>
      </w:r>
      <w:bookmarkEnd w:id="7"/>
      <w:r>
        <w:rPr>
          <w:color w:val="001C34"/>
        </w:rPr>
        <w:t>methods</w:t>
      </w:r>
    </w:p>
    <w:p w14:paraId="0EA120D6" w14:textId="77777777" w:rsidR="003C7AB4" w:rsidRDefault="003C7AB4">
      <w:pPr>
        <w:pStyle w:val="BodyText"/>
        <w:spacing w:before="6"/>
        <w:rPr>
          <w:sz w:val="29"/>
        </w:rPr>
      </w:pPr>
    </w:p>
    <w:p w14:paraId="56757A6C" w14:textId="77777777" w:rsidR="003C7AB4" w:rsidRDefault="00113DC2">
      <w:pPr>
        <w:pStyle w:val="Heading5"/>
        <w:numPr>
          <w:ilvl w:val="2"/>
          <w:numId w:val="6"/>
        </w:numPr>
        <w:tabs>
          <w:tab w:val="left" w:pos="1285"/>
          <w:tab w:val="left" w:pos="1286"/>
        </w:tabs>
        <w:ind w:hanging="1134"/>
      </w:pPr>
      <w:r>
        <w:t>Mechanical</w:t>
      </w:r>
      <w:r>
        <w:rPr>
          <w:spacing w:val="-3"/>
        </w:rPr>
        <w:t xml:space="preserve"> </w:t>
      </w:r>
      <w:r>
        <w:t>control</w:t>
      </w:r>
    </w:p>
    <w:p w14:paraId="73E6626A" w14:textId="77777777" w:rsidR="003C7AB4" w:rsidRDefault="003C7AB4">
      <w:pPr>
        <w:pStyle w:val="BodyText"/>
        <w:spacing w:before="10"/>
        <w:rPr>
          <w:b/>
          <w:sz w:val="19"/>
        </w:rPr>
      </w:pPr>
    </w:p>
    <w:p w14:paraId="685A6CE6" w14:textId="77777777" w:rsidR="003C7AB4" w:rsidRDefault="00113DC2">
      <w:pPr>
        <w:pStyle w:val="BodyText"/>
        <w:spacing w:line="264" w:lineRule="auto"/>
        <w:ind w:left="152" w:right="355"/>
      </w:pPr>
      <w:r>
        <w:t xml:space="preserve">Using harvesters to clear thick mats of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can temporarily manage this weed but</w:t>
      </w:r>
      <w:r>
        <w:rPr>
          <w:spacing w:val="1"/>
        </w:rPr>
        <w:t xml:space="preserve"> </w:t>
      </w:r>
      <w:r>
        <w:t>repeated removal is often necessary as plants grow quickly after removal. Such mechanical</w:t>
      </w:r>
      <w:r>
        <w:rPr>
          <w:spacing w:val="1"/>
        </w:rPr>
        <w:t xml:space="preserve"> </w:t>
      </w:r>
      <w:r>
        <w:t>removal is expensive and hence only used in recreational areas to improve public access. For</w:t>
      </w:r>
      <w:r>
        <w:rPr>
          <w:spacing w:val="1"/>
        </w:rPr>
        <w:t xml:space="preserve"> </w:t>
      </w:r>
      <w:r>
        <w:t xml:space="preserve">example, the cost of managing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using mechanical removal in infested dams in QLD is</w:t>
      </w:r>
      <w:r>
        <w:rPr>
          <w:spacing w:val="-52"/>
        </w:rPr>
        <w:t xml:space="preserve"> </w:t>
      </w:r>
      <w:r>
        <w:t>estimated to be more than $250,000/year (SEQ Water, pers. comm). Further, mechanical removal</w:t>
      </w:r>
      <w:r>
        <w:rPr>
          <w:spacing w:val="-52"/>
        </w:rPr>
        <w:t xml:space="preserve"> </w:t>
      </w:r>
      <w:r>
        <w:t>should be practiced with caution because it can potentially spread the weed beyond the infested</w:t>
      </w:r>
      <w:r>
        <w:rPr>
          <w:spacing w:val="1"/>
        </w:rPr>
        <w:t xml:space="preserve"> </w:t>
      </w:r>
      <w:r>
        <w:t xml:space="preserve">water body, as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 xml:space="preserve">can easily break into stem fragments when disturbed and </w:t>
      </w:r>
      <w:proofErr w:type="spellStart"/>
      <w:r>
        <w:t>recolonise</w:t>
      </w:r>
      <w:proofErr w:type="spellEnd"/>
      <w:r>
        <w:rPr>
          <w:spacing w:val="-52"/>
        </w:rPr>
        <w:t xml:space="preserve"> </w:t>
      </w:r>
      <w:r>
        <w:t>the treated area or invade adjacent non-infested areas. Hand pulling by divers is also practiced in</w:t>
      </w:r>
      <w:r>
        <w:rPr>
          <w:spacing w:val="1"/>
        </w:rPr>
        <w:t xml:space="preserve"> </w:t>
      </w:r>
      <w:r>
        <w:t>Lake Macdonald, QLD. While it is suitable method for isolated plants and small areas, regrowth in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cleared</w:t>
      </w:r>
      <w:r>
        <w:rPr>
          <w:spacing w:val="3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 noticed to occur within</w:t>
      </w:r>
      <w:r>
        <w:rPr>
          <w:spacing w:val="-2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weeks.</w:t>
      </w:r>
    </w:p>
    <w:p w14:paraId="70109F13" w14:textId="77777777" w:rsidR="003C7AB4" w:rsidRDefault="003C7AB4">
      <w:pPr>
        <w:pStyle w:val="BodyText"/>
        <w:spacing w:before="4"/>
        <w:rPr>
          <w:sz w:val="29"/>
        </w:rPr>
      </w:pPr>
    </w:p>
    <w:p w14:paraId="48B38ED8" w14:textId="77777777" w:rsidR="003C7AB4" w:rsidRDefault="00113DC2">
      <w:pPr>
        <w:pStyle w:val="Heading5"/>
        <w:numPr>
          <w:ilvl w:val="2"/>
          <w:numId w:val="6"/>
        </w:numPr>
        <w:tabs>
          <w:tab w:val="left" w:pos="1285"/>
          <w:tab w:val="left" w:pos="1286"/>
        </w:tabs>
        <w:ind w:hanging="1134"/>
      </w:pPr>
      <w:r>
        <w:t>Drying or</w:t>
      </w:r>
      <w:r>
        <w:rPr>
          <w:spacing w:val="-3"/>
        </w:rPr>
        <w:t xml:space="preserve"> </w:t>
      </w:r>
      <w:r>
        <w:t>shading</w:t>
      </w:r>
    </w:p>
    <w:p w14:paraId="2B7BC086" w14:textId="77777777" w:rsidR="003C7AB4" w:rsidRDefault="003C7AB4">
      <w:pPr>
        <w:pStyle w:val="BodyText"/>
        <w:spacing w:before="10"/>
        <w:rPr>
          <w:b/>
          <w:sz w:val="19"/>
        </w:rPr>
      </w:pPr>
    </w:p>
    <w:p w14:paraId="4595962B" w14:textId="77777777" w:rsidR="003C7AB4" w:rsidRDefault="00113DC2">
      <w:pPr>
        <w:pStyle w:val="BodyText"/>
        <w:spacing w:line="264" w:lineRule="auto"/>
        <w:ind w:left="152" w:right="342"/>
      </w:pPr>
      <w:r>
        <w:t>Shading created by floating blankets made from builders’ black plastic has been suggested as a</w:t>
      </w:r>
      <w:r>
        <w:rPr>
          <w:spacing w:val="1"/>
        </w:rPr>
        <w:t xml:space="preserve"> </w:t>
      </w:r>
      <w:r>
        <w:t xml:space="preserve">control option for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(Schooler 2008). However, shading needs to be in place for a long</w:t>
      </w:r>
      <w:r>
        <w:rPr>
          <w:spacing w:val="-52"/>
        </w:rPr>
        <w:t xml:space="preserve"> </w:t>
      </w:r>
      <w:r>
        <w:t>time (3 or 4 months) and is feasible only in small infestations like farm dams. The cost of this</w:t>
      </w:r>
      <w:r>
        <w:rPr>
          <w:spacing w:val="1"/>
        </w:rPr>
        <w:t xml:space="preserve"> </w:t>
      </w:r>
      <w:r>
        <w:t>management tactic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prohibitive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large infestations.</w:t>
      </w:r>
    </w:p>
    <w:p w14:paraId="16AEC006" w14:textId="77777777" w:rsidR="003C7AB4" w:rsidRDefault="003C7AB4">
      <w:pPr>
        <w:pStyle w:val="BodyText"/>
        <w:spacing w:before="6"/>
        <w:rPr>
          <w:sz w:val="29"/>
        </w:rPr>
      </w:pPr>
    </w:p>
    <w:p w14:paraId="490955D5" w14:textId="77777777" w:rsidR="003C7AB4" w:rsidRDefault="00113DC2">
      <w:pPr>
        <w:pStyle w:val="Heading5"/>
        <w:numPr>
          <w:ilvl w:val="2"/>
          <w:numId w:val="6"/>
        </w:numPr>
        <w:tabs>
          <w:tab w:val="left" w:pos="1285"/>
          <w:tab w:val="left" w:pos="1286"/>
        </w:tabs>
        <w:ind w:hanging="1134"/>
      </w:pPr>
      <w:r>
        <w:t>Chemical</w:t>
      </w:r>
      <w:r>
        <w:rPr>
          <w:spacing w:val="-2"/>
        </w:rPr>
        <w:t xml:space="preserve"> </w:t>
      </w:r>
      <w:r>
        <w:t>control</w:t>
      </w:r>
    </w:p>
    <w:p w14:paraId="062EBA4D" w14:textId="77777777" w:rsidR="003C7AB4" w:rsidRDefault="003C7AB4">
      <w:pPr>
        <w:pStyle w:val="BodyText"/>
        <w:spacing w:before="7"/>
        <w:rPr>
          <w:b/>
          <w:sz w:val="19"/>
        </w:rPr>
      </w:pPr>
    </w:p>
    <w:p w14:paraId="49ADE15B" w14:textId="77777777" w:rsidR="003C7AB4" w:rsidRDefault="00113DC2">
      <w:pPr>
        <w:pStyle w:val="BodyText"/>
        <w:spacing w:line="264" w:lineRule="auto"/>
        <w:ind w:left="152" w:right="312"/>
      </w:pPr>
      <w:r>
        <w:t>Several herbicides (</w:t>
      </w:r>
      <w:proofErr w:type="gramStart"/>
      <w:r>
        <w:t>e.g.</w:t>
      </w:r>
      <w:proofErr w:type="gramEnd"/>
      <w:r>
        <w:t xml:space="preserve"> endothall, 2,4-D, 2,3,5-T, Fenoprop, diquat) have been tested and found to</w:t>
      </w:r>
      <w:r>
        <w:rPr>
          <w:spacing w:val="-52"/>
        </w:rPr>
        <w:t xml:space="preserve"> </w:t>
      </w:r>
      <w:r>
        <w:t xml:space="preserve">kill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along with other aquatic weeds. In Ewen Maddock Dam in south-east QLD, 2,4-D</w:t>
      </w:r>
      <w:r>
        <w:rPr>
          <w:spacing w:val="-52"/>
        </w:rPr>
        <w:t xml:space="preserve"> </w:t>
      </w:r>
      <w:r>
        <w:t>n-butyl ester plus diatomaceous earth mixed at 1 part to 20 parts of water, injected 2 m below the</w:t>
      </w:r>
      <w:r>
        <w:rPr>
          <w:spacing w:val="-52"/>
        </w:rPr>
        <w:t xml:space="preserve"> </w:t>
      </w:r>
      <w:r>
        <w:t>water surface (final concentration of 10 ppm clay/2,4-D active ingredient) has been found to</w:t>
      </w:r>
      <w:r>
        <w:rPr>
          <w:spacing w:val="1"/>
        </w:rPr>
        <w:t xml:space="preserve"> </w:t>
      </w:r>
      <w:r>
        <w:t xml:space="preserve">provide effective control of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(</w:t>
      </w:r>
      <w:proofErr w:type="spellStart"/>
      <w:r>
        <w:t>Diatloff</w:t>
      </w:r>
      <w:proofErr w:type="spellEnd"/>
      <w:r>
        <w:t xml:space="preserve"> and Anderson 1995). In QLD, application of 2</w:t>
      </w:r>
      <w:r>
        <w:rPr>
          <w:spacing w:val="1"/>
        </w:rPr>
        <w:t xml:space="preserve"> </w:t>
      </w:r>
      <w:r>
        <w:t xml:space="preserve">ppm (2 mg/L) of </w:t>
      </w:r>
      <w:proofErr w:type="spellStart"/>
      <w:r>
        <w:t>carfentrazone</w:t>
      </w:r>
      <w:proofErr w:type="spellEnd"/>
      <w:r>
        <w:t xml:space="preserve">-ethyl over/into the water is also recommended for controlling </w:t>
      </w:r>
      <w:r>
        <w:rPr>
          <w:i/>
        </w:rPr>
        <w:t>C.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t>. It is noteworthy that herbicides are difficult to apply to submerged plants, re-</w:t>
      </w:r>
      <w:r>
        <w:rPr>
          <w:spacing w:val="1"/>
        </w:rPr>
        <w:t xml:space="preserve"> </w:t>
      </w:r>
      <w:r>
        <w:t>treatment is often necessary to maintain the control and herbicide use is highly restricted in</w:t>
      </w:r>
      <w:r>
        <w:rPr>
          <w:spacing w:val="1"/>
        </w:rPr>
        <w:t xml:space="preserve"> </w:t>
      </w:r>
      <w:r>
        <w:t>potable</w:t>
      </w:r>
      <w:r>
        <w:rPr>
          <w:spacing w:val="-3"/>
        </w:rPr>
        <w:t xml:space="preserve"> </w:t>
      </w:r>
      <w:r>
        <w:t>water</w:t>
      </w:r>
      <w:r>
        <w:rPr>
          <w:spacing w:val="2"/>
        </w:rPr>
        <w:t xml:space="preserve"> </w:t>
      </w:r>
      <w:r>
        <w:t>systems (Madsen</w:t>
      </w:r>
      <w:r>
        <w:rPr>
          <w:spacing w:val="3"/>
        </w:rPr>
        <w:t xml:space="preserve"> </w:t>
      </w:r>
      <w:r>
        <w:t>1996).</w:t>
      </w:r>
    </w:p>
    <w:p w14:paraId="2EAB418B" w14:textId="77777777" w:rsidR="003C7AB4" w:rsidRDefault="003C7AB4">
      <w:pPr>
        <w:pStyle w:val="BodyText"/>
        <w:spacing w:before="5"/>
        <w:rPr>
          <w:sz w:val="29"/>
        </w:rPr>
      </w:pPr>
    </w:p>
    <w:p w14:paraId="7AFE3108" w14:textId="77777777" w:rsidR="003C7AB4" w:rsidRDefault="00113DC2">
      <w:pPr>
        <w:pStyle w:val="Heading5"/>
        <w:numPr>
          <w:ilvl w:val="2"/>
          <w:numId w:val="6"/>
        </w:numPr>
        <w:tabs>
          <w:tab w:val="left" w:pos="1285"/>
          <w:tab w:val="left" w:pos="1286"/>
        </w:tabs>
        <w:ind w:hanging="1134"/>
      </w:pPr>
      <w:r>
        <w:t>Drawdown</w:t>
      </w:r>
    </w:p>
    <w:p w14:paraId="04AC0150" w14:textId="77777777" w:rsidR="003C7AB4" w:rsidRDefault="003C7AB4">
      <w:pPr>
        <w:pStyle w:val="BodyText"/>
        <w:spacing w:before="10"/>
        <w:rPr>
          <w:b/>
          <w:sz w:val="19"/>
        </w:rPr>
      </w:pPr>
    </w:p>
    <w:p w14:paraId="55BB01D9" w14:textId="77777777" w:rsidR="003C7AB4" w:rsidRDefault="00113DC2">
      <w:pPr>
        <w:pStyle w:val="BodyText"/>
        <w:spacing w:line="264" w:lineRule="auto"/>
        <w:ind w:left="152" w:right="281"/>
      </w:pPr>
      <w:r>
        <w:t xml:space="preserve">Lowering of the water level (drawdown) to expose stems and leaves of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is effective in</w:t>
      </w:r>
      <w:r>
        <w:rPr>
          <w:spacing w:val="-52"/>
        </w:rPr>
        <w:t xml:space="preserve"> </w:t>
      </w:r>
      <w:r>
        <w:t>drying out the weed. In combination with herbicides and shading, draw down can be effective to</w:t>
      </w:r>
      <w:r>
        <w:rPr>
          <w:spacing w:val="1"/>
        </w:rPr>
        <w:t xml:space="preserve"> </w:t>
      </w:r>
      <w:r>
        <w:t xml:space="preserve">manage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in smaller water bodies. However, drawdown needs to be in place for</w:t>
      </w:r>
      <w:r>
        <w:rPr>
          <w:spacing w:val="1"/>
        </w:rPr>
        <w:t xml:space="preserve"> </w:t>
      </w:r>
      <w:r>
        <w:t>several</w:t>
      </w:r>
      <w:r>
        <w:rPr>
          <w:spacing w:val="-1"/>
        </w:rPr>
        <w:t xml:space="preserve"> </w:t>
      </w:r>
      <w:r>
        <w:t>months and is</w:t>
      </w:r>
      <w:r>
        <w:rPr>
          <w:spacing w:val="-3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suitable during the</w:t>
      </w:r>
      <w:r>
        <w:rPr>
          <w:spacing w:val="-2"/>
        </w:rPr>
        <w:t xml:space="preserve"> </w:t>
      </w:r>
      <w:r>
        <w:t>wet</w:t>
      </w:r>
      <w:r>
        <w:rPr>
          <w:spacing w:val="-1"/>
        </w:rPr>
        <w:t xml:space="preserve"> </w:t>
      </w:r>
      <w:r>
        <w:t>season</w:t>
      </w:r>
      <w:r>
        <w:rPr>
          <w:spacing w:val="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for large</w:t>
      </w:r>
      <w:r>
        <w:rPr>
          <w:spacing w:val="-2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bodies.</w:t>
      </w:r>
    </w:p>
    <w:p w14:paraId="0242CCFC" w14:textId="77777777" w:rsidR="003C7AB4" w:rsidRDefault="003C7AB4">
      <w:pPr>
        <w:spacing w:line="264" w:lineRule="auto"/>
        <w:sectPr w:rsidR="003C7AB4">
          <w:pgSz w:w="11910" w:h="16840"/>
          <w:pgMar w:top="1100" w:right="860" w:bottom="900" w:left="980" w:header="0" w:footer="708" w:gutter="0"/>
          <w:cols w:space="720"/>
        </w:sectPr>
      </w:pPr>
    </w:p>
    <w:p w14:paraId="57BE8948" w14:textId="77777777" w:rsidR="003C7AB4" w:rsidRDefault="00113DC2">
      <w:pPr>
        <w:pStyle w:val="Heading4"/>
        <w:numPr>
          <w:ilvl w:val="1"/>
          <w:numId w:val="6"/>
        </w:numPr>
        <w:tabs>
          <w:tab w:val="left" w:pos="1285"/>
          <w:tab w:val="left" w:pos="1286"/>
        </w:tabs>
        <w:spacing w:before="14"/>
        <w:ind w:right="1453"/>
      </w:pPr>
      <w:bookmarkStart w:id="8" w:name="_TOC_250025"/>
      <w:r>
        <w:rPr>
          <w:color w:val="001C34"/>
        </w:rPr>
        <w:t>Information on all other relevant Commonwealth, State,</w:t>
      </w:r>
      <w:r>
        <w:rPr>
          <w:color w:val="001C34"/>
          <w:spacing w:val="-70"/>
        </w:rPr>
        <w:t xml:space="preserve"> </w:t>
      </w:r>
      <w:r>
        <w:rPr>
          <w:color w:val="001C34"/>
        </w:rPr>
        <w:t>Territory</w:t>
      </w:r>
      <w:r>
        <w:rPr>
          <w:color w:val="001C34"/>
          <w:spacing w:val="-2"/>
        </w:rPr>
        <w:t xml:space="preserve"> </w:t>
      </w:r>
      <w:r>
        <w:rPr>
          <w:color w:val="001C34"/>
        </w:rPr>
        <w:t>legislative</w:t>
      </w:r>
      <w:r>
        <w:rPr>
          <w:color w:val="001C34"/>
          <w:spacing w:val="-3"/>
        </w:rPr>
        <w:t xml:space="preserve"> </w:t>
      </w:r>
      <w:r>
        <w:rPr>
          <w:color w:val="001C34"/>
        </w:rPr>
        <w:t>controls</w:t>
      </w:r>
      <w:r>
        <w:rPr>
          <w:color w:val="001C34"/>
          <w:spacing w:val="-4"/>
        </w:rPr>
        <w:t xml:space="preserve"> </w:t>
      </w:r>
      <w:r>
        <w:rPr>
          <w:color w:val="001C34"/>
        </w:rPr>
        <w:t>of</w:t>
      </w:r>
      <w:r>
        <w:rPr>
          <w:color w:val="001C34"/>
          <w:spacing w:val="-1"/>
        </w:rPr>
        <w:t xml:space="preserve"> </w:t>
      </w:r>
      <w:r>
        <w:rPr>
          <w:color w:val="001C34"/>
        </w:rPr>
        <w:t>the</w:t>
      </w:r>
      <w:r>
        <w:rPr>
          <w:color w:val="001C34"/>
          <w:spacing w:val="-1"/>
        </w:rPr>
        <w:t xml:space="preserve"> </w:t>
      </w:r>
      <w:bookmarkEnd w:id="8"/>
      <w:r>
        <w:rPr>
          <w:color w:val="001C34"/>
        </w:rPr>
        <w:t>target species</w:t>
      </w:r>
    </w:p>
    <w:p w14:paraId="43A56FAB" w14:textId="77777777" w:rsidR="003C7AB4" w:rsidRDefault="00113DC2">
      <w:pPr>
        <w:pStyle w:val="BodyText"/>
        <w:spacing w:before="241" w:line="264" w:lineRule="auto"/>
        <w:ind w:left="152" w:right="303"/>
      </w:pPr>
      <w:proofErr w:type="spellStart"/>
      <w:r>
        <w:rPr>
          <w:i/>
        </w:rPr>
        <w:t>Cabomba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  <w:spacing w:val="-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prohibited entry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Australia</w:t>
      </w:r>
      <w:r>
        <w:rPr>
          <w:spacing w:val="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end use</w:t>
      </w:r>
      <w:r>
        <w:rPr>
          <w:spacing w:val="6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seeds for</w:t>
      </w:r>
      <w:r>
        <w:rPr>
          <w:spacing w:val="5"/>
        </w:rPr>
        <w:t xml:space="preserve"> </w:t>
      </w:r>
      <w:r>
        <w:t>sowing or</w:t>
      </w:r>
      <w:r>
        <w:rPr>
          <w:spacing w:val="1"/>
        </w:rPr>
        <w:t xml:space="preserve"> </w:t>
      </w:r>
      <w:r>
        <w:t>nursery stock (BICON 2020). It is prohibited in all states and territories. In VIC, it has been declared</w:t>
      </w:r>
      <w:r>
        <w:rPr>
          <w:spacing w:val="-52"/>
        </w:rPr>
        <w:t xml:space="preserve"> </w:t>
      </w:r>
      <w:r>
        <w:t>a noxious weed under the Catchment and Land Protection Act 1994; movement and sale are</w:t>
      </w:r>
      <w:r>
        <w:rPr>
          <w:spacing w:val="1"/>
        </w:rPr>
        <w:t xml:space="preserve"> </w:t>
      </w:r>
      <w:r>
        <w:t xml:space="preserve">prohibited anywhere in the state. In the ACT,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is a class 1 notifiable pest plant and</w:t>
      </w:r>
      <w:r>
        <w:rPr>
          <w:spacing w:val="1"/>
        </w:rPr>
        <w:t xml:space="preserve"> </w:t>
      </w:r>
      <w:r>
        <w:t>class 4 prohibited pest plant under the Pest Plants and Animals Act 2005. It is on the potential pest</w:t>
      </w:r>
      <w:r>
        <w:rPr>
          <w:spacing w:val="-52"/>
        </w:rPr>
        <w:t xml:space="preserve"> </w:t>
      </w:r>
      <w:r>
        <w:t>plant list and is under ongoing monitoring; its importation, propagation and supply are prohibited</w:t>
      </w:r>
      <w:r>
        <w:rPr>
          <w:spacing w:val="1"/>
        </w:rPr>
        <w:t xml:space="preserve"> </w:t>
      </w:r>
      <w:r>
        <w:t>in the ACT. In NSW, it is classified among ‘priority weeds’ under the Biosecurity Act 2015;</w:t>
      </w:r>
      <w:r>
        <w:rPr>
          <w:spacing w:val="1"/>
        </w:rPr>
        <w:t xml:space="preserve"> </w:t>
      </w:r>
      <w:r>
        <w:t>restrictions on trade and movement apply to all parts of the plant including cuts, cultivars and</w:t>
      </w:r>
      <w:r>
        <w:rPr>
          <w:spacing w:val="1"/>
        </w:rPr>
        <w:t xml:space="preserve"> </w:t>
      </w:r>
      <w:r>
        <w:t>hybrids. It must not be sold anywhere in NSW, and people that buy or sell are committing an</w:t>
      </w:r>
      <w:r>
        <w:rPr>
          <w:spacing w:val="1"/>
        </w:rPr>
        <w:t xml:space="preserve"> </w:t>
      </w:r>
      <w:r>
        <w:t xml:space="preserve">offence under the </w:t>
      </w:r>
      <w:r>
        <w:rPr>
          <w:i/>
        </w:rPr>
        <w:t xml:space="preserve">Biosecurity Act 2015 </w:t>
      </w:r>
      <w:r>
        <w:t xml:space="preserve">that carries large penalties. In QLD,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is a</w:t>
      </w:r>
      <w:r>
        <w:rPr>
          <w:spacing w:val="1"/>
        </w:rPr>
        <w:t xml:space="preserve"> </w:t>
      </w:r>
      <w:r>
        <w:t>restricted invasive plant under the Biosecurity Act 2014. Under the general biosecurity obligation,</w:t>
      </w:r>
      <w:r>
        <w:rPr>
          <w:spacing w:val="1"/>
        </w:rPr>
        <w:t xml:space="preserve"> </w:t>
      </w:r>
      <w:r>
        <w:t xml:space="preserve">everyone is responsible to take all reasonable and practical steps to </w:t>
      </w:r>
      <w:proofErr w:type="spellStart"/>
      <w:r>
        <w:t>minimise</w:t>
      </w:r>
      <w:proofErr w:type="spellEnd"/>
      <w:r>
        <w:t xml:space="preserve"> the risks associated</w:t>
      </w:r>
      <w:r>
        <w:rPr>
          <w:spacing w:val="1"/>
        </w:rPr>
        <w:t xml:space="preserve"> </w:t>
      </w:r>
      <w:r>
        <w:t xml:space="preserve">with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in QLD and not to do anything that might make the risks worse. It is not</w:t>
      </w:r>
      <w:r>
        <w:rPr>
          <w:spacing w:val="1"/>
        </w:rPr>
        <w:t xml:space="preserve"> </w:t>
      </w:r>
      <w:r>
        <w:t>permitted</w:t>
      </w:r>
      <w:r>
        <w:rPr>
          <w:spacing w:val="-3"/>
        </w:rPr>
        <w:t xml:space="preserve"> </w:t>
      </w:r>
      <w:r>
        <w:t>to be</w:t>
      </w:r>
      <w:r>
        <w:rPr>
          <w:spacing w:val="3"/>
        </w:rPr>
        <w:t xml:space="preserve"> </w:t>
      </w:r>
      <w:r>
        <w:t>sold</w:t>
      </w:r>
      <w:r>
        <w:rPr>
          <w:spacing w:val="-2"/>
        </w:rPr>
        <w:t xml:space="preserve"> </w:t>
      </w:r>
      <w:r>
        <w:t>or released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 environment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permit</w:t>
      </w:r>
      <w:r>
        <w:rPr>
          <w:spacing w:val="1"/>
        </w:rPr>
        <w:t xml:space="preserve"> </w:t>
      </w:r>
      <w:r>
        <w:t>(BQ, 2016).</w:t>
      </w:r>
    </w:p>
    <w:p w14:paraId="3CB9BBCD" w14:textId="77777777" w:rsidR="003C7AB4" w:rsidRDefault="00113DC2">
      <w:pPr>
        <w:pStyle w:val="BodyText"/>
        <w:spacing w:before="120" w:line="264" w:lineRule="auto"/>
        <w:ind w:left="152" w:right="279"/>
        <w:rPr>
          <w:i/>
        </w:rPr>
      </w:pPr>
      <w:proofErr w:type="spellStart"/>
      <w:r>
        <w:rPr>
          <w:i/>
        </w:rPr>
        <w:t>Cabomba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is an eradication target in all areas of NT (Class A) and is not to be introduced</w:t>
      </w:r>
      <w:r>
        <w:rPr>
          <w:spacing w:val="-52"/>
        </w:rPr>
        <w:t xml:space="preserve"> </w:t>
      </w:r>
      <w:r>
        <w:t>to any areas (Class C) under section 7 of the Weeds Management Act 2001. Eradication is targeted</w:t>
      </w:r>
      <w:r>
        <w:rPr>
          <w:spacing w:val="1"/>
        </w:rPr>
        <w:t xml:space="preserve"> </w:t>
      </w:r>
      <w:r>
        <w:t xml:space="preserve">on small infestations where feasible. It is illegal to transport, sell, </w:t>
      </w:r>
      <w:proofErr w:type="gramStart"/>
      <w:r>
        <w:t>buy</w:t>
      </w:r>
      <w:proofErr w:type="gramEnd"/>
      <w:r>
        <w:t xml:space="preserve"> or propagate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  <w:spacing w:val="1"/>
        </w:rPr>
        <w:t xml:space="preserve"> </w:t>
      </w:r>
      <w:r>
        <w:t>plants or seeds in NT. In WA, it is classified as a Declared Pest, Prohibited -s12 under the</w:t>
      </w:r>
      <w:r>
        <w:rPr>
          <w:spacing w:val="1"/>
        </w:rPr>
        <w:t xml:space="preserve"> </w:t>
      </w:r>
      <w:r>
        <w:t>Biosecurity and Agriculture Management Act 2007; may only be imported and kept subject to</w:t>
      </w:r>
      <w:r>
        <w:rPr>
          <w:spacing w:val="1"/>
        </w:rPr>
        <w:t xml:space="preserve"> </w:t>
      </w:r>
      <w:r>
        <w:t>permits. Permit conditions applicable to some species may only be appropriate or available to</w:t>
      </w:r>
      <w:r>
        <w:rPr>
          <w:spacing w:val="1"/>
        </w:rPr>
        <w:t xml:space="preserve"> </w:t>
      </w:r>
      <w:r>
        <w:t xml:space="preserve">research </w:t>
      </w:r>
      <w:proofErr w:type="spellStart"/>
      <w:r>
        <w:t>organisations</w:t>
      </w:r>
      <w:proofErr w:type="spellEnd"/>
      <w:r>
        <w:t xml:space="preserve"> or similarly secure institutions. Introduction or movement and supply or</w:t>
      </w:r>
      <w:r>
        <w:rPr>
          <w:spacing w:val="1"/>
        </w:rPr>
        <w:t xml:space="preserve"> </w:t>
      </w:r>
      <w:r>
        <w:t xml:space="preserve">advertising supply are prohibited, and plants are to be eradicated from part or all of WA. In SA, </w:t>
      </w:r>
      <w:r>
        <w:rPr>
          <w:i/>
        </w:rPr>
        <w:t>C.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is declared in category 1 under the Natural Resources Management Act 2004. The</w:t>
      </w:r>
      <w:r>
        <w:rPr>
          <w:spacing w:val="1"/>
        </w:rPr>
        <w:t xml:space="preserve"> </w:t>
      </w:r>
      <w:r>
        <w:t>movement or transport of the plant on a public road by itself or as a contaminant, its entry to SA,</w:t>
      </w:r>
      <w:r>
        <w:rPr>
          <w:spacing w:val="1"/>
        </w:rPr>
        <w:t xml:space="preserve"> </w:t>
      </w:r>
      <w:r>
        <w:t>or sale by itself or as a contaminant are prohibited. Notification of infestations is necessary to</w:t>
      </w:r>
      <w:r>
        <w:rPr>
          <w:spacing w:val="1"/>
        </w:rPr>
        <w:t xml:space="preserve"> </w:t>
      </w:r>
      <w:r>
        <w:t xml:space="preserve">ensure these are destroyed. Landowners are required to destroy any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plants growing</w:t>
      </w:r>
      <w:r>
        <w:rPr>
          <w:spacing w:val="1"/>
        </w:rPr>
        <w:t xml:space="preserve"> </w:t>
      </w:r>
      <w:r>
        <w:t xml:space="preserve">on their properties (Declared Plant Policy 2004). In TAS,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is a Declared weed under</w:t>
      </w:r>
      <w:r>
        <w:rPr>
          <w:spacing w:val="1"/>
        </w:rPr>
        <w:t xml:space="preserve"> </w:t>
      </w:r>
      <w:r>
        <w:t xml:space="preserve">the Weed Management Act 1999; importation, sale, distribution, </w:t>
      </w:r>
      <w:proofErr w:type="gramStart"/>
      <w:r>
        <w:t>movement</w:t>
      </w:r>
      <w:proofErr w:type="gramEnd"/>
      <w:r>
        <w:t xml:space="preserve"> and storage are</w:t>
      </w:r>
      <w:r>
        <w:rPr>
          <w:spacing w:val="1"/>
        </w:rPr>
        <w:t xml:space="preserve"> </w:t>
      </w:r>
      <w:r>
        <w:t>prohibited; plants/infestations are to be reduced, eradicated or restricted. In VIC, this weed is</w:t>
      </w:r>
      <w:r>
        <w:rPr>
          <w:spacing w:val="1"/>
        </w:rPr>
        <w:t xml:space="preserve"> </w:t>
      </w:r>
      <w:r>
        <w:t>classified as a high-risk environmental weed (White et al. 2018) and declared a noxious weed</w:t>
      </w:r>
      <w:r>
        <w:rPr>
          <w:spacing w:val="1"/>
        </w:rPr>
        <w:t xml:space="preserve"> </w:t>
      </w:r>
      <w:r>
        <w:t>(Agriculture</w:t>
      </w:r>
      <w:r>
        <w:rPr>
          <w:spacing w:val="-2"/>
        </w:rPr>
        <w:t xml:space="preserve"> </w:t>
      </w:r>
      <w:r>
        <w:t>Victoria</w:t>
      </w:r>
      <w:r>
        <w:rPr>
          <w:spacing w:val="-2"/>
        </w:rPr>
        <w:t xml:space="preserve"> </w:t>
      </w:r>
      <w:r>
        <w:t>2019)</w:t>
      </w:r>
      <w:r>
        <w:rPr>
          <w:i/>
        </w:rPr>
        <w:t>.</w:t>
      </w:r>
    </w:p>
    <w:p w14:paraId="3C6688A8" w14:textId="77777777" w:rsidR="003C7AB4" w:rsidRDefault="003C7AB4">
      <w:pPr>
        <w:pStyle w:val="BodyText"/>
        <w:spacing w:before="7"/>
        <w:rPr>
          <w:i/>
          <w:sz w:val="29"/>
        </w:rPr>
      </w:pPr>
    </w:p>
    <w:p w14:paraId="44955F0F" w14:textId="77777777" w:rsidR="003C7AB4" w:rsidRDefault="00113DC2">
      <w:pPr>
        <w:pStyle w:val="Heading4"/>
        <w:numPr>
          <w:ilvl w:val="1"/>
          <w:numId w:val="6"/>
        </w:numPr>
        <w:tabs>
          <w:tab w:val="left" w:pos="1285"/>
          <w:tab w:val="left" w:pos="1286"/>
        </w:tabs>
        <w:ind w:hanging="1134"/>
      </w:pPr>
      <w:bookmarkStart w:id="9" w:name="_TOC_250024"/>
      <w:r>
        <w:rPr>
          <w:color w:val="001C34"/>
        </w:rPr>
        <w:t>Stakeholder</w:t>
      </w:r>
      <w:r>
        <w:rPr>
          <w:color w:val="001C34"/>
          <w:spacing w:val="-3"/>
        </w:rPr>
        <w:t xml:space="preserve"> </w:t>
      </w:r>
      <w:bookmarkEnd w:id="9"/>
      <w:r>
        <w:rPr>
          <w:color w:val="001C34"/>
        </w:rPr>
        <w:t>consultation</w:t>
      </w:r>
    </w:p>
    <w:p w14:paraId="316CADF9" w14:textId="77777777" w:rsidR="003C7AB4" w:rsidRDefault="00113DC2">
      <w:pPr>
        <w:pStyle w:val="BodyText"/>
        <w:spacing w:before="238" w:line="264" w:lineRule="auto"/>
        <w:ind w:left="152" w:right="267"/>
      </w:pPr>
      <w:proofErr w:type="spellStart"/>
      <w:r>
        <w:rPr>
          <w:i/>
        </w:rPr>
        <w:t>Cabomba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has been traded by aquarium nurseries previously in Australia but now it is</w:t>
      </w:r>
      <w:r>
        <w:rPr>
          <w:spacing w:val="1"/>
        </w:rPr>
        <w:t xml:space="preserve"> </w:t>
      </w:r>
      <w:r>
        <w:t>declared as either a prohibited or noxious weed throughout Australia. Aquarium traders are aware</w:t>
      </w:r>
      <w:r>
        <w:rPr>
          <w:spacing w:val="-52"/>
        </w:rPr>
        <w:t xml:space="preserve"> </w:t>
      </w:r>
      <w:r>
        <w:t xml:space="preserve">of the legal status of the weed in their respective states and not selling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t>. It was clear</w:t>
      </w:r>
      <w:r>
        <w:rPr>
          <w:spacing w:val="1"/>
        </w:rPr>
        <w:t xml:space="preserve"> </w:t>
      </w:r>
      <w:r>
        <w:t xml:space="preserve">from consultations with aquarium traders that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is not a preferred aquarium plant and</w:t>
      </w:r>
      <w:r>
        <w:rPr>
          <w:spacing w:val="-52"/>
        </w:rPr>
        <w:t xml:space="preserve"> </w:t>
      </w:r>
      <w:r>
        <w:t>hence there is no trade implications because the weed is under active management across the</w:t>
      </w:r>
      <w:r>
        <w:rPr>
          <w:spacing w:val="1"/>
        </w:rPr>
        <w:t xml:space="preserve"> </w:t>
      </w:r>
      <w:r>
        <w:t>nation.</w:t>
      </w:r>
    </w:p>
    <w:p w14:paraId="315AF609" w14:textId="77777777" w:rsidR="003C7AB4" w:rsidRDefault="003C7AB4">
      <w:pPr>
        <w:spacing w:line="264" w:lineRule="auto"/>
        <w:sectPr w:rsidR="003C7AB4">
          <w:pgSz w:w="11910" w:h="16840"/>
          <w:pgMar w:top="1100" w:right="860" w:bottom="900" w:left="980" w:header="0" w:footer="708" w:gutter="0"/>
          <w:cols w:space="720"/>
        </w:sectPr>
      </w:pPr>
    </w:p>
    <w:p w14:paraId="099D832D" w14:textId="77777777" w:rsidR="003C7AB4" w:rsidRDefault="00113DC2">
      <w:pPr>
        <w:pStyle w:val="Heading4"/>
        <w:numPr>
          <w:ilvl w:val="1"/>
          <w:numId w:val="6"/>
        </w:numPr>
        <w:tabs>
          <w:tab w:val="left" w:pos="1285"/>
          <w:tab w:val="left" w:pos="1286"/>
        </w:tabs>
        <w:spacing w:before="14"/>
        <w:ind w:hanging="1134"/>
      </w:pPr>
      <w:bookmarkStart w:id="10" w:name="_TOC_250023"/>
      <w:r>
        <w:rPr>
          <w:color w:val="001C34"/>
        </w:rPr>
        <w:t>When</w:t>
      </w:r>
      <w:r>
        <w:rPr>
          <w:color w:val="001C34"/>
          <w:spacing w:val="-2"/>
        </w:rPr>
        <w:t xml:space="preserve"> </w:t>
      </w:r>
      <w:r>
        <w:rPr>
          <w:color w:val="001C34"/>
        </w:rPr>
        <w:t>the</w:t>
      </w:r>
      <w:r>
        <w:rPr>
          <w:color w:val="001C34"/>
          <w:spacing w:val="-2"/>
        </w:rPr>
        <w:t xml:space="preserve"> </w:t>
      </w:r>
      <w:r>
        <w:rPr>
          <w:color w:val="001C34"/>
        </w:rPr>
        <w:t>target</w:t>
      </w:r>
      <w:r>
        <w:rPr>
          <w:color w:val="001C34"/>
          <w:spacing w:val="-2"/>
        </w:rPr>
        <w:t xml:space="preserve"> </w:t>
      </w:r>
      <w:r>
        <w:rPr>
          <w:color w:val="001C34"/>
        </w:rPr>
        <w:t>species</w:t>
      </w:r>
      <w:r>
        <w:rPr>
          <w:color w:val="001C34"/>
          <w:spacing w:val="-1"/>
        </w:rPr>
        <w:t xml:space="preserve"> </w:t>
      </w:r>
      <w:r>
        <w:rPr>
          <w:color w:val="001C34"/>
        </w:rPr>
        <w:t>was</w:t>
      </w:r>
      <w:r>
        <w:rPr>
          <w:color w:val="001C34"/>
          <w:spacing w:val="1"/>
        </w:rPr>
        <w:t xml:space="preserve"> </w:t>
      </w:r>
      <w:r>
        <w:rPr>
          <w:color w:val="001C34"/>
        </w:rPr>
        <w:t>approved</w:t>
      </w:r>
      <w:r>
        <w:rPr>
          <w:color w:val="001C34"/>
          <w:spacing w:val="-2"/>
        </w:rPr>
        <w:t xml:space="preserve"> </w:t>
      </w:r>
      <w:r>
        <w:rPr>
          <w:color w:val="001C34"/>
        </w:rPr>
        <w:t>for</w:t>
      </w:r>
      <w:r>
        <w:rPr>
          <w:color w:val="001C34"/>
          <w:spacing w:val="-2"/>
        </w:rPr>
        <w:t xml:space="preserve"> </w:t>
      </w:r>
      <w:r>
        <w:rPr>
          <w:color w:val="001C34"/>
        </w:rPr>
        <w:t>biological</w:t>
      </w:r>
      <w:r>
        <w:rPr>
          <w:color w:val="001C34"/>
          <w:spacing w:val="-1"/>
        </w:rPr>
        <w:t xml:space="preserve"> </w:t>
      </w:r>
      <w:bookmarkEnd w:id="10"/>
      <w:r>
        <w:rPr>
          <w:color w:val="001C34"/>
        </w:rPr>
        <w:t>control</w:t>
      </w:r>
    </w:p>
    <w:p w14:paraId="7ABE08E5" w14:textId="77777777" w:rsidR="003C7AB4" w:rsidRDefault="00113DC2">
      <w:pPr>
        <w:pStyle w:val="BodyText"/>
        <w:spacing w:before="240" w:line="264" w:lineRule="auto"/>
        <w:ind w:left="152" w:right="1302"/>
        <w:jc w:val="both"/>
      </w:pPr>
      <w:r>
        <w:t>The Australian Weeds Committee (now subsumed under the Environment and Invasives</w:t>
      </w:r>
      <w:r>
        <w:rPr>
          <w:spacing w:val="-52"/>
        </w:rPr>
        <w:t xml:space="preserve"> </w:t>
      </w:r>
      <w:r>
        <w:t xml:space="preserve">Committee) endorsed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as a target for biological control in Australia in 2005</w:t>
      </w:r>
      <w:r>
        <w:rPr>
          <w:spacing w:val="-52"/>
        </w:rPr>
        <w:t xml:space="preserve"> </w:t>
      </w:r>
      <w:r>
        <w:t>(</w:t>
      </w:r>
      <w:r>
        <w:rPr>
          <w:color w:val="757579"/>
        </w:rPr>
        <w:t>https://weeds.ala.org.au/target.html</w:t>
      </w:r>
      <w:r>
        <w:t>).</w:t>
      </w:r>
    </w:p>
    <w:p w14:paraId="67683831" w14:textId="77777777" w:rsidR="003C7AB4" w:rsidRDefault="003C7AB4">
      <w:pPr>
        <w:pStyle w:val="BodyText"/>
        <w:spacing w:before="7"/>
        <w:rPr>
          <w:sz w:val="29"/>
        </w:rPr>
      </w:pPr>
    </w:p>
    <w:p w14:paraId="2440AB82" w14:textId="77777777" w:rsidR="003C7AB4" w:rsidRDefault="00113DC2">
      <w:pPr>
        <w:pStyle w:val="ListParagraph"/>
        <w:numPr>
          <w:ilvl w:val="1"/>
          <w:numId w:val="6"/>
        </w:numPr>
        <w:tabs>
          <w:tab w:val="left" w:pos="1285"/>
          <w:tab w:val="left" w:pos="1286"/>
        </w:tabs>
        <w:ind w:hanging="1134"/>
        <w:rPr>
          <w:i/>
          <w:sz w:val="32"/>
        </w:rPr>
      </w:pPr>
      <w:r>
        <w:rPr>
          <w:color w:val="001C34"/>
          <w:sz w:val="32"/>
        </w:rPr>
        <w:t>History</w:t>
      </w:r>
      <w:r>
        <w:rPr>
          <w:color w:val="001C34"/>
          <w:spacing w:val="-3"/>
          <w:sz w:val="32"/>
        </w:rPr>
        <w:t xml:space="preserve"> </w:t>
      </w:r>
      <w:r>
        <w:rPr>
          <w:color w:val="001C34"/>
          <w:sz w:val="32"/>
        </w:rPr>
        <w:t>of</w:t>
      </w:r>
      <w:r>
        <w:rPr>
          <w:color w:val="001C34"/>
          <w:spacing w:val="-2"/>
          <w:sz w:val="32"/>
        </w:rPr>
        <w:t xml:space="preserve"> </w:t>
      </w:r>
      <w:r>
        <w:rPr>
          <w:color w:val="001C34"/>
          <w:sz w:val="32"/>
        </w:rPr>
        <w:t>biological</w:t>
      </w:r>
      <w:r>
        <w:rPr>
          <w:color w:val="001C34"/>
          <w:spacing w:val="-2"/>
          <w:sz w:val="32"/>
        </w:rPr>
        <w:t xml:space="preserve"> </w:t>
      </w:r>
      <w:r>
        <w:rPr>
          <w:color w:val="001C34"/>
          <w:sz w:val="32"/>
        </w:rPr>
        <w:t xml:space="preserve">control of </w:t>
      </w:r>
      <w:r>
        <w:rPr>
          <w:i/>
          <w:color w:val="001C34"/>
          <w:sz w:val="32"/>
        </w:rPr>
        <w:t>C.</w:t>
      </w:r>
      <w:r>
        <w:rPr>
          <w:i/>
          <w:color w:val="001C34"/>
          <w:spacing w:val="-2"/>
          <w:sz w:val="32"/>
        </w:rPr>
        <w:t xml:space="preserve"> </w:t>
      </w:r>
      <w:proofErr w:type="spellStart"/>
      <w:r>
        <w:rPr>
          <w:i/>
          <w:color w:val="001C34"/>
          <w:sz w:val="32"/>
        </w:rPr>
        <w:t>caroliniana</w:t>
      </w:r>
      <w:proofErr w:type="spellEnd"/>
    </w:p>
    <w:p w14:paraId="60006FCB" w14:textId="77777777" w:rsidR="003C7AB4" w:rsidRDefault="00113DC2">
      <w:pPr>
        <w:pStyle w:val="BodyText"/>
        <w:spacing w:before="240" w:line="264" w:lineRule="auto"/>
        <w:ind w:left="152" w:right="522"/>
      </w:pPr>
      <w:r>
        <w:t xml:space="preserve">No agents have been released in Australia for the biological control of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thus far. In</w:t>
      </w:r>
      <w:r>
        <w:rPr>
          <w:spacing w:val="1"/>
        </w:rPr>
        <w:t xml:space="preserve"> </w:t>
      </w:r>
      <w:r>
        <w:t>2004, CSIRO and the USDA-ARS South American Biological Control Laboratory (currently,</w:t>
      </w:r>
      <w:r>
        <w:rPr>
          <w:spacing w:val="1"/>
        </w:rPr>
        <w:t xml:space="preserve"> </w:t>
      </w:r>
      <w:r>
        <w:t xml:space="preserve">Fundación para </w:t>
      </w:r>
      <w:proofErr w:type="spellStart"/>
      <w:r>
        <w:t>el</w:t>
      </w:r>
      <w:proofErr w:type="spellEnd"/>
      <w:r>
        <w:t xml:space="preserve"> </w:t>
      </w:r>
      <w:proofErr w:type="spellStart"/>
      <w:r>
        <w:t>Estudio</w:t>
      </w:r>
      <w:proofErr w:type="spellEnd"/>
      <w:r>
        <w:t xml:space="preserve"> de </w:t>
      </w:r>
      <w:proofErr w:type="spellStart"/>
      <w:r>
        <w:t>Especies</w:t>
      </w:r>
      <w:proofErr w:type="spellEnd"/>
      <w:r>
        <w:t xml:space="preserve"> </w:t>
      </w:r>
      <w:proofErr w:type="spellStart"/>
      <w:r>
        <w:t>Invasivas</w:t>
      </w:r>
      <w:proofErr w:type="spellEnd"/>
      <w:r>
        <w:t xml:space="preserve"> (</w:t>
      </w:r>
      <w:proofErr w:type="spellStart"/>
      <w:r>
        <w:t>FuEDEI</w:t>
      </w:r>
      <w:proofErr w:type="spellEnd"/>
      <w:r>
        <w:t xml:space="preserve">)) </w:t>
      </w:r>
      <w:proofErr w:type="spellStart"/>
      <w:r>
        <w:t>Hurlingham</w:t>
      </w:r>
      <w:proofErr w:type="spellEnd"/>
      <w:r>
        <w:t>, Argentina, began surveys</w:t>
      </w:r>
      <w:r>
        <w:rPr>
          <w:spacing w:val="-52"/>
        </w:rPr>
        <w:t xml:space="preserve"> </w:t>
      </w:r>
      <w:r>
        <w:t xml:space="preserve">for natural enemies of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 xml:space="preserve">in South America. Three candidate agents; the </w:t>
      </w:r>
      <w:proofErr w:type="spellStart"/>
      <w:r>
        <w:t>cabomba</w:t>
      </w:r>
      <w:proofErr w:type="spellEnd"/>
      <w:r>
        <w:rPr>
          <w:spacing w:val="1"/>
        </w:rPr>
        <w:t xml:space="preserve"> </w:t>
      </w:r>
      <w:r>
        <w:t xml:space="preserve">weevil </w:t>
      </w:r>
      <w:proofErr w:type="spellStart"/>
      <w:r>
        <w:rPr>
          <w:i/>
        </w:rPr>
        <w:t>Hydrotimetes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 xml:space="preserve">Kolbe, and the moth species </w:t>
      </w:r>
      <w:proofErr w:type="spellStart"/>
      <w:r>
        <w:rPr>
          <w:i/>
        </w:rPr>
        <w:t>Paracles</w:t>
      </w:r>
      <w:proofErr w:type="spellEnd"/>
      <w:r>
        <w:rPr>
          <w:i/>
        </w:rPr>
        <w:t xml:space="preserve"> </w:t>
      </w:r>
      <w:r>
        <w:t xml:space="preserve">sp. and </w:t>
      </w:r>
      <w:proofErr w:type="spellStart"/>
      <w:r>
        <w:rPr>
          <w:i/>
        </w:rPr>
        <w:t>Paraponyx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diminutalis</w:t>
      </w:r>
      <w:proofErr w:type="spellEnd"/>
      <w:r>
        <w:rPr>
          <w:i/>
          <w:spacing w:val="-52"/>
        </w:rPr>
        <w:t xml:space="preserve"> </w:t>
      </w:r>
      <w:r>
        <w:t xml:space="preserve">(Snellen) were prioritized for further investigation. </w:t>
      </w:r>
      <w:proofErr w:type="spellStart"/>
      <w:r>
        <w:rPr>
          <w:i/>
        </w:rPr>
        <w:t>Paracles</w:t>
      </w:r>
      <w:proofErr w:type="spellEnd"/>
      <w:r>
        <w:rPr>
          <w:i/>
        </w:rPr>
        <w:t xml:space="preserve"> </w:t>
      </w:r>
      <w:r>
        <w:t xml:space="preserve">sp. and </w:t>
      </w:r>
      <w:r>
        <w:rPr>
          <w:i/>
        </w:rPr>
        <w:t xml:space="preserve">P. </w:t>
      </w:r>
      <w:proofErr w:type="spellStart"/>
      <w:r>
        <w:rPr>
          <w:i/>
        </w:rPr>
        <w:t>diminutalis</w:t>
      </w:r>
      <w:proofErr w:type="spellEnd"/>
      <w:r>
        <w:rPr>
          <w:i/>
        </w:rPr>
        <w:t xml:space="preserve"> </w:t>
      </w:r>
      <w:r>
        <w:t>were rejected</w:t>
      </w:r>
      <w:r>
        <w:rPr>
          <w:spacing w:val="-52"/>
        </w:rPr>
        <w:t xml:space="preserve"> </w:t>
      </w:r>
      <w:r>
        <w:t>because of non-target feeding on other aquatic plants in laboratory no-choice and preference</w:t>
      </w:r>
      <w:r>
        <w:rPr>
          <w:spacing w:val="1"/>
        </w:rPr>
        <w:t xml:space="preserve"> </w:t>
      </w:r>
      <w:r>
        <w:t>tests</w:t>
      </w:r>
      <w:r>
        <w:rPr>
          <w:spacing w:val="-1"/>
        </w:rPr>
        <w:t xml:space="preserve"> </w:t>
      </w:r>
      <w:r>
        <w:t>conducted in</w:t>
      </w:r>
      <w:r>
        <w:rPr>
          <w:spacing w:val="3"/>
        </w:rPr>
        <w:t xml:space="preserve"> </w:t>
      </w:r>
      <w:r>
        <w:t>Argentina</w:t>
      </w:r>
      <w:r>
        <w:rPr>
          <w:spacing w:val="2"/>
        </w:rPr>
        <w:t xml:space="preserve"> </w:t>
      </w:r>
      <w:r>
        <w:t>(Schooler</w:t>
      </w:r>
      <w:r>
        <w:rPr>
          <w:spacing w:val="-3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 2012).</w:t>
      </w:r>
    </w:p>
    <w:p w14:paraId="0BCDA939" w14:textId="77777777" w:rsidR="003C7AB4" w:rsidRDefault="00113DC2">
      <w:pPr>
        <w:spacing w:before="120" w:line="264" w:lineRule="auto"/>
        <w:ind w:left="152" w:right="266"/>
        <w:rPr>
          <w:sz w:val="24"/>
        </w:rPr>
      </w:pPr>
      <w:r>
        <w:rPr>
          <w:sz w:val="24"/>
        </w:rPr>
        <w:t xml:space="preserve">Preliminary no-choice feeding and oviposition tests with </w:t>
      </w:r>
      <w:r>
        <w:rPr>
          <w:i/>
          <w:sz w:val="24"/>
        </w:rPr>
        <w:t xml:space="preserve">H. </w:t>
      </w:r>
      <w:proofErr w:type="spellStart"/>
      <w:r>
        <w:rPr>
          <w:i/>
          <w:sz w:val="24"/>
        </w:rPr>
        <w:t>natans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on </w:t>
      </w:r>
      <w:r>
        <w:rPr>
          <w:i/>
          <w:sz w:val="24"/>
        </w:rPr>
        <w:t xml:space="preserve">Egeria </w:t>
      </w:r>
      <w:proofErr w:type="spellStart"/>
      <w:r>
        <w:rPr>
          <w:i/>
          <w:sz w:val="24"/>
        </w:rPr>
        <w:t>densa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Planch.,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Ceratophyllum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demersum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L. and </w:t>
      </w:r>
      <w:proofErr w:type="spellStart"/>
      <w:r>
        <w:rPr>
          <w:i/>
          <w:sz w:val="24"/>
        </w:rPr>
        <w:t>Myriophyllum</w:t>
      </w:r>
      <w:proofErr w:type="spellEnd"/>
      <w:r>
        <w:rPr>
          <w:i/>
          <w:sz w:val="24"/>
        </w:rPr>
        <w:t xml:space="preserve"> aquaticum </w:t>
      </w:r>
      <w:r>
        <w:rPr>
          <w:sz w:val="24"/>
        </w:rPr>
        <w:t>(</w:t>
      </w:r>
      <w:proofErr w:type="spellStart"/>
      <w:r>
        <w:rPr>
          <w:sz w:val="24"/>
        </w:rPr>
        <w:t>Vell</w:t>
      </w:r>
      <w:proofErr w:type="spellEnd"/>
      <w:r>
        <w:rPr>
          <w:sz w:val="24"/>
        </w:rPr>
        <w:t xml:space="preserve">.) </w:t>
      </w:r>
      <w:proofErr w:type="spellStart"/>
      <w:r>
        <w:rPr>
          <w:sz w:val="24"/>
        </w:rPr>
        <w:t>Verdc</w:t>
      </w:r>
      <w:proofErr w:type="spellEnd"/>
      <w:r>
        <w:rPr>
          <w:i/>
          <w:sz w:val="24"/>
        </w:rPr>
        <w:t xml:space="preserve">. </w:t>
      </w:r>
      <w:r>
        <w:rPr>
          <w:sz w:val="24"/>
        </w:rPr>
        <w:t>were performed under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laboratory conditions in Argentina. Eggs and several feeding punctures were found on </w:t>
      </w:r>
      <w:r>
        <w:rPr>
          <w:i/>
          <w:sz w:val="24"/>
        </w:rPr>
        <w:t>C.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caroliniana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tips during these tests, but none were found on the other species (Cabrera-Walsh et al.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2011). Species cooccurring with </w:t>
      </w:r>
      <w:r>
        <w:rPr>
          <w:i/>
          <w:sz w:val="24"/>
        </w:rPr>
        <w:t xml:space="preserve">C. </w:t>
      </w:r>
      <w:proofErr w:type="spellStart"/>
      <w:r>
        <w:rPr>
          <w:i/>
          <w:sz w:val="24"/>
        </w:rPr>
        <w:t>caroliniana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in the field in the native; </w:t>
      </w:r>
      <w:r>
        <w:rPr>
          <w:i/>
          <w:sz w:val="24"/>
        </w:rPr>
        <w:t xml:space="preserve">E. </w:t>
      </w:r>
      <w:proofErr w:type="spellStart"/>
      <w:r>
        <w:rPr>
          <w:i/>
          <w:sz w:val="24"/>
        </w:rPr>
        <w:t>densa</w:t>
      </w:r>
      <w:proofErr w:type="spellEnd"/>
      <w:r>
        <w:rPr>
          <w:i/>
          <w:sz w:val="24"/>
        </w:rPr>
        <w:t xml:space="preserve">, E. </w:t>
      </w:r>
      <w:proofErr w:type="spellStart"/>
      <w:r>
        <w:rPr>
          <w:i/>
          <w:sz w:val="24"/>
        </w:rPr>
        <w:t>naias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Planch.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Najas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sp</w:t>
      </w:r>
      <w:r>
        <w:rPr>
          <w:i/>
          <w:sz w:val="24"/>
        </w:rPr>
        <w:t xml:space="preserve">. </w:t>
      </w:r>
      <w:r>
        <w:rPr>
          <w:sz w:val="24"/>
        </w:rPr>
        <w:t xml:space="preserve">L., </w:t>
      </w:r>
      <w:proofErr w:type="spellStart"/>
      <w:r>
        <w:rPr>
          <w:i/>
          <w:sz w:val="24"/>
        </w:rPr>
        <w:t>Cabomba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haynesii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Wiersema</w:t>
      </w:r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Nymphoides</w:t>
      </w:r>
      <w:proofErr w:type="spellEnd"/>
      <w:r>
        <w:rPr>
          <w:i/>
          <w:sz w:val="24"/>
        </w:rPr>
        <w:t xml:space="preserve"> indica </w:t>
      </w:r>
      <w:r>
        <w:rPr>
          <w:sz w:val="24"/>
        </w:rPr>
        <w:t xml:space="preserve">(L.) </w:t>
      </w:r>
      <w:proofErr w:type="spellStart"/>
      <w:r>
        <w:rPr>
          <w:sz w:val="24"/>
        </w:rPr>
        <w:t>Kuntze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Potamogeton</w:t>
      </w:r>
      <w:proofErr w:type="spellEnd"/>
      <w:r>
        <w:rPr>
          <w:i/>
          <w:sz w:val="24"/>
        </w:rPr>
        <w:t xml:space="preserve"> illinoensis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sz w:val="24"/>
        </w:rPr>
        <w:t>Morong</w:t>
      </w:r>
      <w:proofErr w:type="spellEnd"/>
      <w:r>
        <w:rPr>
          <w:sz w:val="24"/>
        </w:rPr>
        <w:t xml:space="preserve"> and </w:t>
      </w:r>
      <w:r>
        <w:rPr>
          <w:i/>
          <w:sz w:val="24"/>
        </w:rPr>
        <w:t xml:space="preserve">P. </w:t>
      </w:r>
      <w:proofErr w:type="spellStart"/>
      <w:r>
        <w:rPr>
          <w:i/>
          <w:sz w:val="24"/>
        </w:rPr>
        <w:t>gayi</w:t>
      </w:r>
      <w:proofErr w:type="spellEnd"/>
      <w:r>
        <w:rPr>
          <w:i/>
          <w:sz w:val="24"/>
        </w:rPr>
        <w:t xml:space="preserve"> </w:t>
      </w:r>
      <w:proofErr w:type="spellStart"/>
      <w:proofErr w:type="gramStart"/>
      <w:r>
        <w:rPr>
          <w:sz w:val="24"/>
        </w:rPr>
        <w:t>A.Benn</w:t>
      </w:r>
      <w:proofErr w:type="spellEnd"/>
      <w:proofErr w:type="gramEnd"/>
      <w:r>
        <w:rPr>
          <w:i/>
          <w:sz w:val="24"/>
        </w:rPr>
        <w:t xml:space="preserve">, C. </w:t>
      </w:r>
      <w:proofErr w:type="spellStart"/>
      <w:r>
        <w:rPr>
          <w:i/>
          <w:sz w:val="24"/>
        </w:rPr>
        <w:t>demersum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L.</w:t>
      </w:r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Urticularia</w:t>
      </w:r>
      <w:proofErr w:type="spellEnd"/>
      <w:r>
        <w:rPr>
          <w:i/>
          <w:sz w:val="24"/>
        </w:rPr>
        <w:t xml:space="preserve"> platensis </w:t>
      </w:r>
      <w:proofErr w:type="spellStart"/>
      <w:r>
        <w:rPr>
          <w:sz w:val="24"/>
        </w:rPr>
        <w:t>Speg</w:t>
      </w:r>
      <w:proofErr w:type="spellEnd"/>
      <w:r>
        <w:rPr>
          <w:sz w:val="24"/>
        </w:rPr>
        <w:t xml:space="preserve">. and </w:t>
      </w:r>
      <w:r>
        <w:rPr>
          <w:i/>
          <w:sz w:val="24"/>
        </w:rPr>
        <w:t xml:space="preserve">U. </w:t>
      </w:r>
      <w:proofErr w:type="spellStart"/>
      <w:r>
        <w:rPr>
          <w:i/>
          <w:sz w:val="24"/>
        </w:rPr>
        <w:t>foliosa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L. were also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surveyed for presence of </w:t>
      </w:r>
      <w:r>
        <w:rPr>
          <w:i/>
          <w:sz w:val="24"/>
        </w:rPr>
        <w:t xml:space="preserve">H. </w:t>
      </w:r>
      <w:proofErr w:type="spellStart"/>
      <w:r>
        <w:rPr>
          <w:i/>
          <w:sz w:val="24"/>
        </w:rPr>
        <w:t>natans</w:t>
      </w:r>
      <w:proofErr w:type="spellEnd"/>
      <w:r>
        <w:rPr>
          <w:sz w:val="24"/>
        </w:rPr>
        <w:t xml:space="preserve">. </w:t>
      </w:r>
      <w:proofErr w:type="spellStart"/>
      <w:r>
        <w:rPr>
          <w:i/>
          <w:sz w:val="24"/>
        </w:rPr>
        <w:t>Hydrotimetes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natans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was recorded only on </w:t>
      </w:r>
      <w:r>
        <w:rPr>
          <w:i/>
          <w:sz w:val="24"/>
        </w:rPr>
        <w:t xml:space="preserve">C. </w:t>
      </w:r>
      <w:proofErr w:type="spellStart"/>
      <w:r>
        <w:rPr>
          <w:i/>
          <w:sz w:val="24"/>
        </w:rPr>
        <w:t>caroliniana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not on any other species (Cabrera-Walsh et al. 2011). These native range studies demonstrated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that </w:t>
      </w:r>
      <w:r>
        <w:rPr>
          <w:i/>
          <w:sz w:val="24"/>
        </w:rPr>
        <w:t xml:space="preserve">H. </w:t>
      </w:r>
      <w:proofErr w:type="spellStart"/>
      <w:r>
        <w:rPr>
          <w:i/>
          <w:sz w:val="24"/>
        </w:rPr>
        <w:t>natans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was host specific to </w:t>
      </w:r>
      <w:r>
        <w:rPr>
          <w:i/>
          <w:sz w:val="24"/>
        </w:rPr>
        <w:t xml:space="preserve">C. </w:t>
      </w:r>
      <w:proofErr w:type="spellStart"/>
      <w:r>
        <w:rPr>
          <w:i/>
          <w:sz w:val="24"/>
        </w:rPr>
        <w:t>caroliniana</w:t>
      </w:r>
      <w:proofErr w:type="spellEnd"/>
      <w:r>
        <w:rPr>
          <w:sz w:val="24"/>
        </w:rPr>
        <w:t>. Based on these field observations and results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from preliminary laboratory tests, </w:t>
      </w:r>
      <w:r>
        <w:rPr>
          <w:i/>
          <w:sz w:val="24"/>
        </w:rPr>
        <w:t xml:space="preserve">H. </w:t>
      </w:r>
      <w:proofErr w:type="spellStart"/>
      <w:r>
        <w:rPr>
          <w:i/>
          <w:sz w:val="24"/>
        </w:rPr>
        <w:t>natans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was imported into quarantine in Australia for further</w:t>
      </w:r>
      <w:r>
        <w:rPr>
          <w:spacing w:val="1"/>
          <w:sz w:val="24"/>
        </w:rPr>
        <w:t xml:space="preserve"> </w:t>
      </w:r>
      <w:r>
        <w:rPr>
          <w:sz w:val="24"/>
        </w:rPr>
        <w:t>testing</w:t>
      </w:r>
      <w:r>
        <w:rPr>
          <w:spacing w:val="2"/>
          <w:sz w:val="24"/>
        </w:rPr>
        <w:t xml:space="preserve"> </w:t>
      </w:r>
      <w:r>
        <w:rPr>
          <w:sz w:val="24"/>
        </w:rPr>
        <w:t>but rearing 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weevil</w:t>
      </w:r>
      <w:r>
        <w:rPr>
          <w:spacing w:val="-3"/>
          <w:sz w:val="24"/>
        </w:rPr>
        <w:t xml:space="preserve"> </w:t>
      </w:r>
      <w:r>
        <w:rPr>
          <w:sz w:val="24"/>
        </w:rPr>
        <w:t>was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successful, and the project was</w:t>
      </w:r>
      <w:r>
        <w:rPr>
          <w:spacing w:val="-3"/>
          <w:sz w:val="24"/>
        </w:rPr>
        <w:t xml:space="preserve"> </w:t>
      </w:r>
      <w:r>
        <w:rPr>
          <w:sz w:val="24"/>
        </w:rPr>
        <w:t>put</w:t>
      </w:r>
      <w:r>
        <w:rPr>
          <w:spacing w:val="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hold in 2006.</w:t>
      </w:r>
    </w:p>
    <w:p w14:paraId="6BE1A774" w14:textId="77777777" w:rsidR="003C7AB4" w:rsidRDefault="003C7AB4">
      <w:pPr>
        <w:spacing w:line="264" w:lineRule="auto"/>
        <w:rPr>
          <w:sz w:val="24"/>
        </w:rPr>
        <w:sectPr w:rsidR="003C7AB4">
          <w:pgSz w:w="11910" w:h="16840"/>
          <w:pgMar w:top="1100" w:right="860" w:bottom="900" w:left="980" w:header="0" w:footer="708" w:gutter="0"/>
          <w:cols w:space="720"/>
        </w:sectPr>
      </w:pPr>
    </w:p>
    <w:p w14:paraId="4AE1EC60" w14:textId="77777777" w:rsidR="003C7AB4" w:rsidRDefault="00113DC2">
      <w:pPr>
        <w:pStyle w:val="Heading1"/>
        <w:numPr>
          <w:ilvl w:val="0"/>
          <w:numId w:val="6"/>
        </w:numPr>
        <w:tabs>
          <w:tab w:val="left" w:pos="1285"/>
          <w:tab w:val="left" w:pos="1286"/>
        </w:tabs>
        <w:spacing w:line="508" w:lineRule="exact"/>
        <w:ind w:hanging="1134"/>
      </w:pPr>
      <w:r>
        <w:rPr>
          <w:color w:val="757579"/>
        </w:rPr>
        <w:t>Information</w:t>
      </w:r>
      <w:r>
        <w:rPr>
          <w:color w:val="757579"/>
          <w:spacing w:val="-4"/>
        </w:rPr>
        <w:t xml:space="preserve"> </w:t>
      </w:r>
      <w:r>
        <w:rPr>
          <w:color w:val="757579"/>
        </w:rPr>
        <w:t>on</w:t>
      </w:r>
      <w:r>
        <w:rPr>
          <w:color w:val="757579"/>
          <w:spacing w:val="-4"/>
        </w:rPr>
        <w:t xml:space="preserve"> </w:t>
      </w:r>
      <w:r>
        <w:rPr>
          <w:color w:val="757579"/>
        </w:rPr>
        <w:t>the</w:t>
      </w:r>
      <w:r>
        <w:rPr>
          <w:color w:val="757579"/>
          <w:spacing w:val="2"/>
        </w:rPr>
        <w:t xml:space="preserve"> </w:t>
      </w:r>
      <w:r>
        <w:rPr>
          <w:color w:val="757579"/>
        </w:rPr>
        <w:t>potential</w:t>
      </w:r>
      <w:r>
        <w:rPr>
          <w:color w:val="757579"/>
          <w:spacing w:val="-2"/>
        </w:rPr>
        <w:t xml:space="preserve"> </w:t>
      </w:r>
      <w:r>
        <w:rPr>
          <w:color w:val="757579"/>
        </w:rPr>
        <w:t>agent,</w:t>
      </w:r>
    </w:p>
    <w:p w14:paraId="5835F39E" w14:textId="77777777" w:rsidR="003C7AB4" w:rsidRDefault="00113DC2">
      <w:pPr>
        <w:spacing w:line="509" w:lineRule="exact"/>
        <w:ind w:left="1285"/>
        <w:rPr>
          <w:i/>
          <w:sz w:val="44"/>
        </w:rPr>
      </w:pPr>
      <w:proofErr w:type="spellStart"/>
      <w:r>
        <w:rPr>
          <w:i/>
          <w:color w:val="757579"/>
          <w:sz w:val="44"/>
        </w:rPr>
        <w:t>Hydrotimetes</w:t>
      </w:r>
      <w:proofErr w:type="spellEnd"/>
      <w:r>
        <w:rPr>
          <w:i/>
          <w:color w:val="757579"/>
          <w:spacing w:val="-3"/>
          <w:sz w:val="44"/>
        </w:rPr>
        <w:t xml:space="preserve"> </w:t>
      </w:r>
      <w:proofErr w:type="spellStart"/>
      <w:r>
        <w:rPr>
          <w:i/>
          <w:color w:val="757579"/>
          <w:sz w:val="44"/>
        </w:rPr>
        <w:t>natans</w:t>
      </w:r>
      <w:proofErr w:type="spellEnd"/>
    </w:p>
    <w:p w14:paraId="28CFDEF3" w14:textId="77777777" w:rsidR="003C7AB4" w:rsidRDefault="003C7AB4">
      <w:pPr>
        <w:pStyle w:val="BodyText"/>
        <w:rPr>
          <w:i/>
          <w:sz w:val="44"/>
        </w:rPr>
      </w:pPr>
    </w:p>
    <w:p w14:paraId="49A8CEFE" w14:textId="77777777" w:rsidR="003C7AB4" w:rsidRDefault="003C7AB4">
      <w:pPr>
        <w:pStyle w:val="BodyText"/>
        <w:spacing w:before="9"/>
        <w:rPr>
          <w:i/>
          <w:sz w:val="32"/>
        </w:rPr>
      </w:pPr>
    </w:p>
    <w:p w14:paraId="6C19C162" w14:textId="77777777" w:rsidR="003C7AB4" w:rsidRDefault="00113DC2">
      <w:pPr>
        <w:pStyle w:val="BodyText"/>
        <w:spacing w:line="264" w:lineRule="auto"/>
        <w:ind w:left="152" w:right="302"/>
      </w:pPr>
      <w:proofErr w:type="spellStart"/>
      <w:r>
        <w:rPr>
          <w:i/>
        </w:rPr>
        <w:t>Hydrotimetes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 xml:space="preserve">is native to South America and is observed to persist solely on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  <w:spacing w:val="1"/>
        </w:rPr>
        <w:t xml:space="preserve"> </w:t>
      </w:r>
      <w:r>
        <w:t xml:space="preserve">in its native range (Cabrera-Walsh </w:t>
      </w:r>
      <w:r>
        <w:rPr>
          <w:i/>
        </w:rPr>
        <w:t>et al</w:t>
      </w:r>
      <w:r>
        <w:t>. 2011). Adults feed on the tips and stems of the plant,</w:t>
      </w:r>
      <w:r>
        <w:rPr>
          <w:spacing w:val="1"/>
        </w:rPr>
        <w:t xml:space="preserve"> </w:t>
      </w:r>
      <w:r>
        <w:t>causing only limited damage to the plant. Larvae are stem-miners that can cause considerable</w:t>
      </w:r>
      <w:r>
        <w:rPr>
          <w:spacing w:val="1"/>
        </w:rPr>
        <w:t xml:space="preserve"> </w:t>
      </w:r>
      <w:r>
        <w:t>damage to the stems of the plant and tissue necrosis. Adult weevils are dark brown dorsally with</w:t>
      </w:r>
      <w:r>
        <w:rPr>
          <w:spacing w:val="1"/>
        </w:rPr>
        <w:t xml:space="preserve"> </w:t>
      </w:r>
      <w:r>
        <w:t xml:space="preserve">light brown-cream venters and are around 4.6mm in length. They spend </w:t>
      </w:r>
      <w:proofErr w:type="gramStart"/>
      <w:r>
        <w:t>the majority of</w:t>
      </w:r>
      <w:proofErr w:type="gramEnd"/>
      <w:r>
        <w:t xml:space="preserve"> their time</w:t>
      </w:r>
      <w:r>
        <w:rPr>
          <w:spacing w:val="-52"/>
        </w:rPr>
        <w:t xml:space="preserve"> </w:t>
      </w:r>
      <w:r>
        <w:t>clinging to the submerged parts of the plant, although they are observed often in nature resting or</w:t>
      </w:r>
      <w:r>
        <w:rPr>
          <w:spacing w:val="-52"/>
        </w:rPr>
        <w:t xml:space="preserve"> </w:t>
      </w:r>
      <w:r>
        <w:t>mating 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flowers.</w:t>
      </w:r>
    </w:p>
    <w:p w14:paraId="331CC802" w14:textId="77777777" w:rsidR="003C7AB4" w:rsidRDefault="003C7AB4">
      <w:pPr>
        <w:pStyle w:val="BodyText"/>
        <w:spacing w:before="7"/>
        <w:rPr>
          <w:sz w:val="29"/>
        </w:rPr>
      </w:pPr>
    </w:p>
    <w:p w14:paraId="7231D4DB" w14:textId="77777777" w:rsidR="003C7AB4" w:rsidRDefault="00113DC2">
      <w:pPr>
        <w:pStyle w:val="Heading4"/>
        <w:numPr>
          <w:ilvl w:val="1"/>
          <w:numId w:val="6"/>
        </w:numPr>
        <w:tabs>
          <w:tab w:val="left" w:pos="1285"/>
          <w:tab w:val="left" w:pos="1286"/>
        </w:tabs>
        <w:ind w:hanging="1134"/>
      </w:pPr>
      <w:bookmarkStart w:id="11" w:name="_TOC_250022"/>
      <w:bookmarkEnd w:id="11"/>
      <w:r>
        <w:rPr>
          <w:color w:val="001C34"/>
        </w:rPr>
        <w:t>Taxonomy</w:t>
      </w:r>
    </w:p>
    <w:p w14:paraId="7CBFD77B" w14:textId="77777777" w:rsidR="003C7AB4" w:rsidRDefault="00113DC2">
      <w:pPr>
        <w:pStyle w:val="BodyText"/>
        <w:spacing w:before="240"/>
        <w:ind w:left="152"/>
      </w:pPr>
      <w:r>
        <w:t>Order: Coleoptera</w:t>
      </w:r>
    </w:p>
    <w:p w14:paraId="66BA88AF" w14:textId="77777777" w:rsidR="003C7AB4" w:rsidRDefault="00113DC2">
      <w:pPr>
        <w:pStyle w:val="BodyText"/>
        <w:spacing w:before="149"/>
        <w:ind w:left="872"/>
      </w:pPr>
      <w:r>
        <w:t>Tribe:</w:t>
      </w:r>
      <w:r>
        <w:rPr>
          <w:spacing w:val="-2"/>
        </w:rPr>
        <w:t xml:space="preserve"> </w:t>
      </w:r>
      <w:proofErr w:type="spellStart"/>
      <w:r>
        <w:t>Bagoini</w:t>
      </w:r>
      <w:proofErr w:type="spellEnd"/>
    </w:p>
    <w:p w14:paraId="1D1A9D49" w14:textId="77777777" w:rsidR="003C7AB4" w:rsidRDefault="00113DC2">
      <w:pPr>
        <w:pStyle w:val="BodyText"/>
        <w:spacing w:before="151"/>
        <w:ind w:left="1592"/>
      </w:pPr>
      <w:r>
        <w:t>Family:</w:t>
      </w:r>
      <w:r>
        <w:rPr>
          <w:spacing w:val="-1"/>
        </w:rPr>
        <w:t xml:space="preserve"> </w:t>
      </w:r>
      <w:r>
        <w:t>Curculionidae</w:t>
      </w:r>
    </w:p>
    <w:p w14:paraId="2110A8BA" w14:textId="77777777" w:rsidR="003C7AB4" w:rsidRDefault="00113DC2">
      <w:pPr>
        <w:pStyle w:val="BodyText"/>
        <w:spacing w:before="148"/>
        <w:ind w:left="2312"/>
      </w:pPr>
      <w:r>
        <w:t xml:space="preserve">Subfamily: </w:t>
      </w:r>
      <w:proofErr w:type="spellStart"/>
      <w:r>
        <w:t>Erirhininae</w:t>
      </w:r>
      <w:proofErr w:type="spellEnd"/>
    </w:p>
    <w:p w14:paraId="1725ABAF" w14:textId="77777777" w:rsidR="003C7AB4" w:rsidRDefault="00113DC2">
      <w:pPr>
        <w:spacing w:before="149"/>
        <w:ind w:left="3032"/>
        <w:rPr>
          <w:i/>
          <w:sz w:val="24"/>
        </w:rPr>
      </w:pPr>
      <w:r>
        <w:rPr>
          <w:sz w:val="24"/>
        </w:rPr>
        <w:t>Genus:</w:t>
      </w:r>
      <w:r>
        <w:rPr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Hydrotimetes</w:t>
      </w:r>
      <w:proofErr w:type="spellEnd"/>
    </w:p>
    <w:p w14:paraId="1B381053" w14:textId="77777777" w:rsidR="003C7AB4" w:rsidRDefault="00113DC2">
      <w:pPr>
        <w:spacing w:before="151"/>
        <w:ind w:left="3736" w:right="4783"/>
        <w:jc w:val="center"/>
        <w:rPr>
          <w:i/>
          <w:sz w:val="24"/>
        </w:rPr>
      </w:pPr>
      <w:r>
        <w:rPr>
          <w:sz w:val="24"/>
        </w:rPr>
        <w:t>Species:</w:t>
      </w:r>
      <w:r>
        <w:rPr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natans</w:t>
      </w:r>
      <w:proofErr w:type="spellEnd"/>
    </w:p>
    <w:p w14:paraId="50D6F906" w14:textId="77777777" w:rsidR="003C7AB4" w:rsidRDefault="003C7AB4">
      <w:pPr>
        <w:pStyle w:val="BodyText"/>
        <w:spacing w:before="11"/>
        <w:rPr>
          <w:i/>
          <w:sz w:val="31"/>
        </w:rPr>
      </w:pPr>
    </w:p>
    <w:p w14:paraId="621C2FD9" w14:textId="77777777" w:rsidR="003C7AB4" w:rsidRDefault="00113DC2">
      <w:pPr>
        <w:pStyle w:val="Heading4"/>
        <w:numPr>
          <w:ilvl w:val="1"/>
          <w:numId w:val="6"/>
        </w:numPr>
        <w:tabs>
          <w:tab w:val="left" w:pos="1285"/>
          <w:tab w:val="left" w:pos="1286"/>
        </w:tabs>
        <w:ind w:hanging="1134"/>
      </w:pPr>
      <w:bookmarkStart w:id="12" w:name="_TOC_250021"/>
      <w:bookmarkEnd w:id="12"/>
      <w:r>
        <w:rPr>
          <w:color w:val="001C34"/>
        </w:rPr>
        <w:t>Description</w:t>
      </w:r>
    </w:p>
    <w:p w14:paraId="6E647B69" w14:textId="77777777" w:rsidR="003C7AB4" w:rsidRDefault="00113DC2">
      <w:pPr>
        <w:pStyle w:val="BodyText"/>
        <w:spacing w:before="240" w:line="264" w:lineRule="auto"/>
        <w:ind w:left="152" w:right="321"/>
      </w:pPr>
      <w:r>
        <w:t xml:space="preserve">The </w:t>
      </w:r>
      <w:proofErr w:type="spellStart"/>
      <w:r>
        <w:t>Erirhininae</w:t>
      </w:r>
      <w:proofErr w:type="spellEnd"/>
      <w:r>
        <w:t xml:space="preserve"> subfamily, to which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belongs, has the following features (</w:t>
      </w:r>
      <w:proofErr w:type="spellStart"/>
      <w:r>
        <w:t>Kuschel</w:t>
      </w:r>
      <w:proofErr w:type="spellEnd"/>
      <w:r>
        <w:t>, 1971).</w:t>
      </w:r>
      <w:r>
        <w:rPr>
          <w:spacing w:val="1"/>
        </w:rPr>
        <w:t xml:space="preserve"> </w:t>
      </w:r>
      <w:r>
        <w:rPr>
          <w:i/>
        </w:rPr>
        <w:t>Aedeagus</w:t>
      </w:r>
      <w:r>
        <w:t>: the aedeagal body frequently divided into a dorsal and a ventral plate by a lateral</w:t>
      </w:r>
      <w:r>
        <w:rPr>
          <w:spacing w:val="1"/>
        </w:rPr>
        <w:t xml:space="preserve"> </w:t>
      </w:r>
      <w:r>
        <w:t xml:space="preserve">membrane (as in </w:t>
      </w:r>
      <w:proofErr w:type="spellStart"/>
      <w:r>
        <w:t>Orthoceri</w:t>
      </w:r>
      <w:proofErr w:type="spellEnd"/>
      <w:r>
        <w:t xml:space="preserve"> or primitive weevils). Apodemes are broad and long, usually with a</w:t>
      </w:r>
      <w:r>
        <w:rPr>
          <w:spacing w:val="1"/>
        </w:rPr>
        <w:t xml:space="preserve"> </w:t>
      </w:r>
      <w:r>
        <w:t>bifurcation at base, whose dorsal branch frequently fused with the opposite one thus forming a</w:t>
      </w:r>
      <w:r>
        <w:rPr>
          <w:spacing w:val="1"/>
        </w:rPr>
        <w:t xml:space="preserve"> </w:t>
      </w:r>
      <w:r>
        <w:t>dorsal bridge or arch; this bridge separates from or fused to the median dorsal portion of the</w:t>
      </w:r>
      <w:r>
        <w:rPr>
          <w:spacing w:val="1"/>
        </w:rPr>
        <w:t xml:space="preserve"> </w:t>
      </w:r>
      <w:r>
        <w:t xml:space="preserve">aedeagal body. These features that are usually a characteristic of the </w:t>
      </w:r>
      <w:proofErr w:type="spellStart"/>
      <w:r>
        <w:t>Orthoceri</w:t>
      </w:r>
      <w:proofErr w:type="spellEnd"/>
      <w:r>
        <w:t xml:space="preserve"> families (and</w:t>
      </w:r>
      <w:r>
        <w:rPr>
          <w:spacing w:val="1"/>
        </w:rPr>
        <w:t xml:space="preserve"> </w:t>
      </w:r>
      <w:proofErr w:type="spellStart"/>
      <w:r>
        <w:t>Rhynchophorinae</w:t>
      </w:r>
      <w:proofErr w:type="spellEnd"/>
      <w:r>
        <w:t xml:space="preserve">) show that </w:t>
      </w:r>
      <w:proofErr w:type="spellStart"/>
      <w:r>
        <w:t>Erirhininae</w:t>
      </w:r>
      <w:proofErr w:type="spellEnd"/>
      <w:r>
        <w:t xml:space="preserve"> share most characters of the last abdominal segments</w:t>
      </w:r>
      <w:r>
        <w:rPr>
          <w:spacing w:val="1"/>
        </w:rPr>
        <w:t xml:space="preserve"> </w:t>
      </w:r>
      <w:r>
        <w:t xml:space="preserve">and genitalia of the males with the </w:t>
      </w:r>
      <w:proofErr w:type="spellStart"/>
      <w:r>
        <w:t>Orthoceri</w:t>
      </w:r>
      <w:proofErr w:type="spellEnd"/>
      <w:r>
        <w:t xml:space="preserve"> families. </w:t>
      </w:r>
      <w:r>
        <w:rPr>
          <w:i/>
        </w:rPr>
        <w:t>Tegmen</w:t>
      </w:r>
      <w:r>
        <w:t xml:space="preserve">: very large, nearly </w:t>
      </w:r>
      <w:proofErr w:type="gramStart"/>
      <w:r>
        <w:t>as long as</w:t>
      </w:r>
      <w:proofErr w:type="gramEnd"/>
      <w:r>
        <w:t xml:space="preserve"> or</w:t>
      </w:r>
      <w:r>
        <w:rPr>
          <w:spacing w:val="1"/>
        </w:rPr>
        <w:t xml:space="preserve"> </w:t>
      </w:r>
      <w:r>
        <w:t>longer than aedeagus (including apodemes). Apodeme always long and broad. Ring strongly</w:t>
      </w:r>
      <w:r>
        <w:rPr>
          <w:spacing w:val="1"/>
        </w:rPr>
        <w:t xml:space="preserve"> </w:t>
      </w:r>
      <w:r>
        <w:t xml:space="preserve">proclinate in lateral aspect. </w:t>
      </w:r>
      <w:proofErr w:type="spellStart"/>
      <w:r>
        <w:t>Parameres</w:t>
      </w:r>
      <w:proofErr w:type="spellEnd"/>
      <w:r>
        <w:t xml:space="preserve"> often very large and fringed with abundant long hairs (as in</w:t>
      </w:r>
      <w:r>
        <w:rPr>
          <w:spacing w:val="-52"/>
        </w:rPr>
        <w:t xml:space="preserve"> </w:t>
      </w:r>
      <w:proofErr w:type="spellStart"/>
      <w:r>
        <w:t>Orthoceri</w:t>
      </w:r>
      <w:proofErr w:type="spellEnd"/>
      <w:r>
        <w:t xml:space="preserve">), seldom somewhat reduced or even absent. </w:t>
      </w:r>
      <w:r>
        <w:rPr>
          <w:i/>
        </w:rPr>
        <w:t>Tergite 8</w:t>
      </w:r>
      <w:r>
        <w:t>: hidden under to well exposed</w:t>
      </w:r>
      <w:r>
        <w:rPr>
          <w:spacing w:val="1"/>
        </w:rPr>
        <w:t xml:space="preserve"> </w:t>
      </w:r>
      <w:r>
        <w:t xml:space="preserve">beyond tergite 7. </w:t>
      </w:r>
      <w:r>
        <w:rPr>
          <w:i/>
        </w:rPr>
        <w:t>Sternite 8</w:t>
      </w:r>
      <w:r>
        <w:t xml:space="preserve">: often </w:t>
      </w:r>
      <w:proofErr w:type="gramStart"/>
      <w:r>
        <w:t>similar to</w:t>
      </w:r>
      <w:proofErr w:type="gramEnd"/>
      <w:r>
        <w:t xml:space="preserve"> that of the females in that the median apodeme is</w:t>
      </w:r>
      <w:r>
        <w:rPr>
          <w:spacing w:val="1"/>
        </w:rPr>
        <w:t xml:space="preserve"> </w:t>
      </w:r>
      <w:r>
        <w:t xml:space="preserve">present in a number of </w:t>
      </w:r>
      <w:proofErr w:type="spellStart"/>
      <w:r>
        <w:t>Erirhinine</w:t>
      </w:r>
      <w:proofErr w:type="spellEnd"/>
      <w:r>
        <w:t xml:space="preserve"> genera as in many </w:t>
      </w:r>
      <w:proofErr w:type="spellStart"/>
      <w:r>
        <w:t>Orthoceri</w:t>
      </w:r>
      <w:proofErr w:type="spellEnd"/>
      <w:r>
        <w:t xml:space="preserve"> weevils. </w:t>
      </w:r>
      <w:r>
        <w:rPr>
          <w:i/>
        </w:rPr>
        <w:t>Tergite 9</w:t>
      </w:r>
      <w:r>
        <w:t>: supposedly</w:t>
      </w:r>
      <w:r>
        <w:rPr>
          <w:spacing w:val="1"/>
        </w:rPr>
        <w:t xml:space="preserve"> </w:t>
      </w:r>
      <w:r>
        <w:t xml:space="preserve">absent as in all Curculionidae. A detailed description of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is provided by Kolbe (1911; in</w:t>
      </w:r>
      <w:r>
        <w:rPr>
          <w:spacing w:val="1"/>
        </w:rPr>
        <w:t xml:space="preserve"> </w:t>
      </w:r>
      <w:r>
        <w:t>German).</w:t>
      </w:r>
    </w:p>
    <w:p w14:paraId="1FDF5459" w14:textId="77777777" w:rsidR="003C7AB4" w:rsidRDefault="003C7AB4">
      <w:pPr>
        <w:spacing w:line="264" w:lineRule="auto"/>
        <w:sectPr w:rsidR="003C7AB4">
          <w:footerReference w:type="even" r:id="rId38"/>
          <w:footerReference w:type="default" r:id="rId39"/>
          <w:pgSz w:w="11910" w:h="16840"/>
          <w:pgMar w:top="1080" w:right="860" w:bottom="900" w:left="980" w:header="0" w:footer="708" w:gutter="0"/>
          <w:cols w:space="720"/>
        </w:sectPr>
      </w:pPr>
    </w:p>
    <w:p w14:paraId="55B38EB5" w14:textId="77777777" w:rsidR="003C7AB4" w:rsidRDefault="00113DC2">
      <w:pPr>
        <w:pStyle w:val="Heading4"/>
        <w:numPr>
          <w:ilvl w:val="1"/>
          <w:numId w:val="6"/>
        </w:numPr>
        <w:tabs>
          <w:tab w:val="left" w:pos="1285"/>
          <w:tab w:val="left" w:pos="1286"/>
        </w:tabs>
        <w:spacing w:before="14"/>
        <w:ind w:hanging="1134"/>
      </w:pPr>
      <w:bookmarkStart w:id="13" w:name="_TOC_250020"/>
      <w:r>
        <w:rPr>
          <w:color w:val="001C34"/>
        </w:rPr>
        <w:t>Brief</w:t>
      </w:r>
      <w:r>
        <w:rPr>
          <w:color w:val="001C34"/>
          <w:spacing w:val="-2"/>
        </w:rPr>
        <w:t xml:space="preserve"> </w:t>
      </w:r>
      <w:r>
        <w:rPr>
          <w:color w:val="001C34"/>
        </w:rPr>
        <w:t>biology</w:t>
      </w:r>
      <w:r>
        <w:rPr>
          <w:color w:val="001C34"/>
          <w:spacing w:val="-2"/>
        </w:rPr>
        <w:t xml:space="preserve"> </w:t>
      </w:r>
      <w:r>
        <w:rPr>
          <w:color w:val="001C34"/>
        </w:rPr>
        <w:t>of</w:t>
      </w:r>
      <w:r>
        <w:rPr>
          <w:color w:val="001C34"/>
          <w:spacing w:val="-1"/>
        </w:rPr>
        <w:t xml:space="preserve"> </w:t>
      </w:r>
      <w:r>
        <w:rPr>
          <w:color w:val="001C34"/>
        </w:rPr>
        <w:t>the</w:t>
      </w:r>
      <w:r>
        <w:rPr>
          <w:color w:val="001C34"/>
          <w:spacing w:val="-4"/>
        </w:rPr>
        <w:t xml:space="preserve"> </w:t>
      </w:r>
      <w:bookmarkEnd w:id="13"/>
      <w:r>
        <w:rPr>
          <w:color w:val="001C34"/>
        </w:rPr>
        <w:t>agent</w:t>
      </w:r>
    </w:p>
    <w:p w14:paraId="64768E51" w14:textId="77777777" w:rsidR="003C7AB4" w:rsidRDefault="00113DC2">
      <w:pPr>
        <w:pStyle w:val="BodyText"/>
        <w:spacing w:before="240" w:line="264" w:lineRule="auto"/>
        <w:ind w:left="152" w:right="265"/>
      </w:pPr>
      <w:r>
        <w:t xml:space="preserve">Female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lay eggs singly near the apical tip of the plant stem; oviposition typically occurs</w:t>
      </w:r>
      <w:r>
        <w:rPr>
          <w:spacing w:val="1"/>
        </w:rPr>
        <w:t xml:space="preserve"> </w:t>
      </w:r>
      <w:r>
        <w:t>on the first division of foliage from the petiole. Eggs have been occasionally also observed</w:t>
      </w:r>
      <w:r>
        <w:rPr>
          <w:spacing w:val="1"/>
        </w:rPr>
        <w:t xml:space="preserve"> </w:t>
      </w:r>
      <w:r>
        <w:t>oviposited closer to the tips of the foliage, in the petiole itself and once in the floating leaf</w:t>
      </w:r>
      <w:r>
        <w:rPr>
          <w:spacing w:val="1"/>
        </w:rPr>
        <w:t xml:space="preserve"> </w:t>
      </w:r>
      <w:r>
        <w:t>associated with a flower. Eggs are usually oviposited in a small divot in the plant tissue so that they</w:t>
      </w:r>
      <w:r>
        <w:rPr>
          <w:spacing w:val="-52"/>
        </w:rPr>
        <w:t xml:space="preserve"> </w:t>
      </w:r>
      <w:r>
        <w:t>are around 50% exposed. But this divot can be shallower, so that the egg is more exposed with a</w:t>
      </w:r>
      <w:r>
        <w:rPr>
          <w:spacing w:val="1"/>
        </w:rPr>
        <w:t xml:space="preserve"> </w:t>
      </w:r>
      <w:r>
        <w:t>thin layer of plant tissue covering the egg, or deeper (Figure 6A). Eggs are shaped like elongate</w:t>
      </w:r>
      <w:r>
        <w:rPr>
          <w:spacing w:val="1"/>
        </w:rPr>
        <w:t xml:space="preserve"> </w:t>
      </w:r>
      <w:r>
        <w:t>capsules</w:t>
      </w:r>
      <w:r>
        <w:rPr>
          <w:spacing w:val="-1"/>
        </w:rPr>
        <w:t xml:space="preserve"> </w:t>
      </w:r>
      <w:r>
        <w:t>and are</w:t>
      </w:r>
      <w:r>
        <w:rPr>
          <w:spacing w:val="-1"/>
        </w:rPr>
        <w:t xml:space="preserve"> </w:t>
      </w:r>
      <w:r>
        <w:t>creamy</w:t>
      </w:r>
      <w:r>
        <w:rPr>
          <w:spacing w:val="-2"/>
        </w:rPr>
        <w:t xml:space="preserve"> </w:t>
      </w:r>
      <w:r>
        <w:t>in</w:t>
      </w:r>
      <w:r>
        <w:rPr>
          <w:spacing w:val="3"/>
        </w:rPr>
        <w:t xml:space="preserve"> </w:t>
      </w:r>
      <w:proofErr w:type="spellStart"/>
      <w:r>
        <w:t>colour</w:t>
      </w:r>
      <w:proofErr w:type="spellEnd"/>
      <w:r>
        <w:t>,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 length</w:t>
      </w:r>
      <w:r>
        <w:rPr>
          <w:spacing w:val="-3"/>
        </w:rPr>
        <w:t xml:space="preserve"> </w:t>
      </w:r>
      <w:r>
        <w:t>of 855.34</w:t>
      </w:r>
      <w:r>
        <w:rPr>
          <w:spacing w:val="-2"/>
        </w:rPr>
        <w:t xml:space="preserve"> </w:t>
      </w:r>
      <w:r>
        <w:t>±</w:t>
      </w:r>
      <w:r>
        <w:rPr>
          <w:spacing w:val="1"/>
        </w:rPr>
        <w:t xml:space="preserve"> </w:t>
      </w:r>
      <w:r>
        <w:t>50.17</w:t>
      </w:r>
      <w:r>
        <w:rPr>
          <w:spacing w:val="-2"/>
        </w:rPr>
        <w:t xml:space="preserve"> </w:t>
      </w:r>
      <w:r>
        <w:t>µm (mean</w:t>
      </w:r>
      <w:r>
        <w:rPr>
          <w:spacing w:val="2"/>
        </w:rPr>
        <w:t xml:space="preserve"> </w:t>
      </w:r>
      <w:r>
        <w:t>±</w:t>
      </w:r>
      <w:r>
        <w:rPr>
          <w:spacing w:val="-2"/>
        </w:rPr>
        <w:t xml:space="preserve"> </w:t>
      </w:r>
      <w:r>
        <w:t>SD) and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width</w:t>
      </w:r>
      <w:r>
        <w:rPr>
          <w:spacing w:val="-3"/>
        </w:rPr>
        <w:t xml:space="preserve"> </w:t>
      </w:r>
      <w:r>
        <w:t>of</w:t>
      </w:r>
    </w:p>
    <w:p w14:paraId="333EAE17" w14:textId="77777777" w:rsidR="003C7AB4" w:rsidRDefault="00113DC2">
      <w:pPr>
        <w:pStyle w:val="BodyText"/>
        <w:spacing w:line="264" w:lineRule="auto"/>
        <w:ind w:left="152" w:right="1227"/>
      </w:pPr>
      <w:r>
        <w:t>292.24 ± 25.51µm (mean ± SD). Eggs hatch about 6 days after oviposition (Kumaran et al.</w:t>
      </w:r>
      <w:r>
        <w:rPr>
          <w:spacing w:val="-52"/>
        </w:rPr>
        <w:t xml:space="preserve"> </w:t>
      </w:r>
      <w:r>
        <w:t>unpublished).</w:t>
      </w:r>
    </w:p>
    <w:p w14:paraId="06A97B15" w14:textId="77777777" w:rsidR="003C7AB4" w:rsidRDefault="00113DC2">
      <w:pPr>
        <w:pStyle w:val="BodyText"/>
        <w:spacing w:before="7"/>
        <w:rPr>
          <w:sz w:val="7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6BABAD5A" wp14:editId="342647D0">
            <wp:simplePos x="0" y="0"/>
            <wp:positionH relativeFrom="page">
              <wp:posOffset>765047</wp:posOffset>
            </wp:positionH>
            <wp:positionV relativeFrom="paragraph">
              <wp:posOffset>74538</wp:posOffset>
            </wp:positionV>
            <wp:extent cx="5730239" cy="3715512"/>
            <wp:effectExtent l="0" t="0" r="0" b="0"/>
            <wp:wrapTopAndBottom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39" cy="3715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E37620" w14:textId="77777777" w:rsidR="003C7AB4" w:rsidRDefault="00113DC2">
      <w:pPr>
        <w:spacing w:before="212" w:line="264" w:lineRule="auto"/>
        <w:ind w:left="152" w:right="687"/>
        <w:rPr>
          <w:b/>
          <w:sz w:val="20"/>
        </w:rPr>
      </w:pPr>
      <w:r>
        <w:rPr>
          <w:b/>
          <w:color w:val="757579"/>
          <w:sz w:val="20"/>
        </w:rPr>
        <w:t xml:space="preserve">Figure 6 Life stages of </w:t>
      </w:r>
      <w:proofErr w:type="spellStart"/>
      <w:r>
        <w:rPr>
          <w:b/>
          <w:i/>
          <w:color w:val="757579"/>
          <w:sz w:val="20"/>
        </w:rPr>
        <w:t>Hydrotimetes</w:t>
      </w:r>
      <w:proofErr w:type="spellEnd"/>
      <w:r>
        <w:rPr>
          <w:b/>
          <w:i/>
          <w:color w:val="757579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natans</w:t>
      </w:r>
      <w:proofErr w:type="spellEnd"/>
      <w:r>
        <w:rPr>
          <w:b/>
          <w:i/>
          <w:color w:val="757579"/>
          <w:sz w:val="20"/>
        </w:rPr>
        <w:t xml:space="preserve"> </w:t>
      </w:r>
      <w:r>
        <w:rPr>
          <w:b/>
          <w:color w:val="757579"/>
          <w:sz w:val="20"/>
        </w:rPr>
        <w:t>(A) Egg laid singly on leaf, (B) first instar larvae, (C) mature larva (D)</w:t>
      </w:r>
      <w:r>
        <w:rPr>
          <w:b/>
          <w:color w:val="757579"/>
          <w:spacing w:val="-43"/>
          <w:sz w:val="20"/>
        </w:rPr>
        <w:t xml:space="preserve"> </w:t>
      </w:r>
      <w:r>
        <w:rPr>
          <w:b/>
          <w:color w:val="757579"/>
          <w:sz w:val="20"/>
        </w:rPr>
        <w:t>pupae,</w:t>
      </w:r>
      <w:r>
        <w:rPr>
          <w:b/>
          <w:color w:val="757579"/>
          <w:spacing w:val="-3"/>
          <w:sz w:val="20"/>
        </w:rPr>
        <w:t xml:space="preserve"> </w:t>
      </w:r>
      <w:r>
        <w:rPr>
          <w:b/>
          <w:color w:val="757579"/>
          <w:sz w:val="20"/>
        </w:rPr>
        <w:t>(E)</w:t>
      </w:r>
      <w:r>
        <w:rPr>
          <w:b/>
          <w:color w:val="757579"/>
          <w:spacing w:val="1"/>
          <w:sz w:val="20"/>
        </w:rPr>
        <w:t xml:space="preserve"> </w:t>
      </w:r>
      <w:r>
        <w:rPr>
          <w:b/>
          <w:color w:val="757579"/>
          <w:sz w:val="20"/>
        </w:rPr>
        <w:t>mature</w:t>
      </w:r>
      <w:r>
        <w:rPr>
          <w:b/>
          <w:color w:val="757579"/>
          <w:spacing w:val="1"/>
          <w:sz w:val="20"/>
        </w:rPr>
        <w:t xml:space="preserve"> </w:t>
      </w:r>
      <w:r>
        <w:rPr>
          <w:b/>
          <w:color w:val="757579"/>
          <w:sz w:val="20"/>
        </w:rPr>
        <w:t>pupae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with</w:t>
      </w:r>
      <w:r>
        <w:rPr>
          <w:b/>
          <w:color w:val="757579"/>
          <w:spacing w:val="2"/>
          <w:sz w:val="20"/>
        </w:rPr>
        <w:t xml:space="preserve"> </w:t>
      </w:r>
      <w:r>
        <w:rPr>
          <w:b/>
          <w:color w:val="757579"/>
          <w:sz w:val="20"/>
        </w:rPr>
        <w:t>adult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ready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for</w:t>
      </w:r>
      <w:r>
        <w:rPr>
          <w:b/>
          <w:color w:val="757579"/>
          <w:spacing w:val="-1"/>
          <w:sz w:val="20"/>
        </w:rPr>
        <w:t xml:space="preserve"> </w:t>
      </w:r>
      <w:proofErr w:type="spellStart"/>
      <w:r>
        <w:rPr>
          <w:b/>
          <w:color w:val="757579"/>
          <w:sz w:val="20"/>
        </w:rPr>
        <w:t>eclosion</w:t>
      </w:r>
      <w:proofErr w:type="spellEnd"/>
      <w:r>
        <w:rPr>
          <w:b/>
          <w:color w:val="757579"/>
          <w:sz w:val="20"/>
        </w:rPr>
        <w:t>,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and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(F)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Adult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(Source: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CSIRO)</w:t>
      </w:r>
    </w:p>
    <w:p w14:paraId="67376484" w14:textId="77777777" w:rsidR="003C7AB4" w:rsidRDefault="00113DC2">
      <w:pPr>
        <w:pStyle w:val="BodyText"/>
        <w:spacing w:before="179" w:line="264" w:lineRule="auto"/>
        <w:ind w:left="152" w:right="276"/>
      </w:pPr>
      <w:r>
        <w:t xml:space="preserve">The larval phase of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lasts for 25-27 days. Larval head capsule widths have three distinct</w:t>
      </w:r>
      <w:r>
        <w:rPr>
          <w:spacing w:val="1"/>
        </w:rPr>
        <w:t xml:space="preserve"> </w:t>
      </w:r>
      <w:r>
        <w:t>sizes, indicating three larval instar stages. Larvae have an average head capsule width of 190.31 ±</w:t>
      </w:r>
      <w:r>
        <w:rPr>
          <w:spacing w:val="1"/>
        </w:rPr>
        <w:t xml:space="preserve"> </w:t>
      </w:r>
      <w:r>
        <w:t>15.68µm (</w:t>
      </w:r>
      <w:proofErr w:type="spellStart"/>
      <w:r>
        <w:t>mean±SD</w:t>
      </w:r>
      <w:proofErr w:type="spellEnd"/>
      <w:r>
        <w:t>), 293.52 ± 16.07µm and 448.98 ± 25.00µm for first, second and third instar,</w:t>
      </w:r>
      <w:r>
        <w:rPr>
          <w:spacing w:val="1"/>
        </w:rPr>
        <w:t xml:space="preserve"> </w:t>
      </w:r>
      <w:r>
        <w:t>respectively (Kumaran et al. unpublished). First instar larvae are usually found feeding in tunnels in</w:t>
      </w:r>
      <w:r>
        <w:rPr>
          <w:spacing w:val="-52"/>
        </w:rPr>
        <w:t xml:space="preserve"> </w:t>
      </w:r>
      <w:r>
        <w:t>the foliage and petioles of the plant but eventually transition into the main stem. First instar larvae</w:t>
      </w:r>
      <w:r>
        <w:rPr>
          <w:spacing w:val="-52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found</w:t>
      </w:r>
      <w:r>
        <w:rPr>
          <w:spacing w:val="6"/>
        </w:rPr>
        <w:t xml:space="preserve"> </w:t>
      </w:r>
      <w:r>
        <w:t>as early</w:t>
      </w:r>
      <w:r>
        <w:rPr>
          <w:spacing w:val="3"/>
        </w:rPr>
        <w:t xml:space="preserve"> </w:t>
      </w:r>
      <w:r>
        <w:t>as 7</w:t>
      </w:r>
      <w:r>
        <w:rPr>
          <w:spacing w:val="3"/>
        </w:rPr>
        <w:t xml:space="preserve"> </w:t>
      </w:r>
      <w:r>
        <w:t>days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late</w:t>
      </w:r>
      <w:r>
        <w:rPr>
          <w:spacing w:val="3"/>
        </w:rPr>
        <w:t xml:space="preserve"> </w:t>
      </w:r>
      <w:r>
        <w:t>as 24</w:t>
      </w:r>
      <w:r>
        <w:rPr>
          <w:spacing w:val="1"/>
        </w:rPr>
        <w:t xml:space="preserve"> </w:t>
      </w:r>
      <w:r>
        <w:t>days</w:t>
      </w:r>
      <w:r>
        <w:rPr>
          <w:spacing w:val="3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plants</w:t>
      </w:r>
      <w:r>
        <w:rPr>
          <w:spacing w:val="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exposed</w:t>
      </w:r>
      <w:r>
        <w:rPr>
          <w:spacing w:val="6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adults</w:t>
      </w:r>
      <w:r>
        <w:rPr>
          <w:spacing w:val="3"/>
        </w:rPr>
        <w:t xml:space="preserve"> </w:t>
      </w:r>
      <w:r>
        <w:t>(although</w:t>
      </w:r>
      <w:r>
        <w:rPr>
          <w:spacing w:val="1"/>
        </w:rPr>
        <w:t xml:space="preserve"> </w:t>
      </w:r>
      <w:r>
        <w:t>only one first instar larva has been found as late as day 24 in our observations). Larvae have a</w:t>
      </w:r>
      <w:r>
        <w:rPr>
          <w:spacing w:val="1"/>
        </w:rPr>
        <w:t xml:space="preserve"> </w:t>
      </w:r>
      <w:r>
        <w:t>translucent body immediately after hatching from the egg (Figure 6B), which gradually becomes a</w:t>
      </w:r>
      <w:r>
        <w:rPr>
          <w:spacing w:val="1"/>
        </w:rPr>
        <w:t xml:space="preserve"> </w:t>
      </w:r>
      <w:r>
        <w:t xml:space="preserve">creamy white </w:t>
      </w:r>
      <w:proofErr w:type="spellStart"/>
      <w:r>
        <w:t>colour</w:t>
      </w:r>
      <w:proofErr w:type="spellEnd"/>
      <w:r>
        <w:t xml:space="preserve"> as they feed. Second instar larvae can be difficult to distinguish</w:t>
      </w:r>
      <w:r>
        <w:rPr>
          <w:spacing w:val="1"/>
        </w:rPr>
        <w:t xml:space="preserve"> </w:t>
      </w:r>
      <w:r>
        <w:t>morphologically from late first instar larvae but are only found in the main stem of the plant from</w:t>
      </w:r>
      <w:r>
        <w:rPr>
          <w:spacing w:val="1"/>
        </w:rPr>
        <w:t xml:space="preserve"> </w:t>
      </w:r>
      <w:r>
        <w:t>day 17 to day 29 of development. Third instar larvae are always found in the main stem of the</w:t>
      </w:r>
      <w:r>
        <w:rPr>
          <w:spacing w:val="1"/>
        </w:rPr>
        <w:t xml:space="preserve"> </w:t>
      </w:r>
      <w:r>
        <w:t>plant</w:t>
      </w:r>
      <w:r>
        <w:rPr>
          <w:spacing w:val="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day 18</w:t>
      </w:r>
      <w:r>
        <w:rPr>
          <w:spacing w:val="-2"/>
        </w:rPr>
        <w:t xml:space="preserve"> </w:t>
      </w:r>
      <w:r>
        <w:t>to day</w:t>
      </w:r>
      <w:r>
        <w:rPr>
          <w:spacing w:val="1"/>
        </w:rPr>
        <w:t xml:space="preserve"> </w:t>
      </w:r>
      <w:r>
        <w:t>32 of</w:t>
      </w:r>
      <w:r>
        <w:rPr>
          <w:spacing w:val="-2"/>
        </w:rPr>
        <w:t xml:space="preserve"> </w:t>
      </w:r>
      <w:r>
        <w:t>development. As</w:t>
      </w:r>
      <w:r>
        <w:rPr>
          <w:spacing w:val="-3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develop,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body transitions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</w:t>
      </w:r>
    </w:p>
    <w:p w14:paraId="53181350" w14:textId="77777777" w:rsidR="003C7AB4" w:rsidRDefault="003C7AB4">
      <w:pPr>
        <w:spacing w:line="264" w:lineRule="auto"/>
        <w:sectPr w:rsidR="003C7AB4">
          <w:pgSz w:w="11910" w:h="16840"/>
          <w:pgMar w:top="1100" w:right="860" w:bottom="900" w:left="980" w:header="0" w:footer="708" w:gutter="0"/>
          <w:cols w:space="720"/>
        </w:sectPr>
      </w:pPr>
    </w:p>
    <w:p w14:paraId="5DA9CB76" w14:textId="77777777" w:rsidR="003C7AB4" w:rsidRDefault="00113DC2">
      <w:pPr>
        <w:pStyle w:val="BodyText"/>
        <w:spacing w:before="34" w:line="264" w:lineRule="auto"/>
        <w:ind w:left="152" w:right="463"/>
      </w:pPr>
      <w:r>
        <w:t xml:space="preserve">creamy white to a yellow or green </w:t>
      </w:r>
      <w:proofErr w:type="spellStart"/>
      <w:r>
        <w:t>colour</w:t>
      </w:r>
      <w:proofErr w:type="spellEnd"/>
      <w:r>
        <w:t xml:space="preserve"> and becomes more </w:t>
      </w:r>
      <w:proofErr w:type="spellStart"/>
      <w:r>
        <w:t>scarabaeiform</w:t>
      </w:r>
      <w:proofErr w:type="spellEnd"/>
      <w:r>
        <w:t xml:space="preserve"> (grub shape) as they</w:t>
      </w:r>
      <w:r>
        <w:rPr>
          <w:spacing w:val="-52"/>
        </w:rPr>
        <w:t xml:space="preserve"> </w:t>
      </w:r>
      <w:r>
        <w:t>near pupation (Figure 6C). Prepupae then exit the stem to pupate at a node near the apical tip of</w:t>
      </w:r>
      <w:r>
        <w:rPr>
          <w:spacing w:val="-52"/>
        </w:rPr>
        <w:t xml:space="preserve"> </w:t>
      </w:r>
      <w:r>
        <w:t xml:space="preserve">the plant (Figure 5D). Pupae turn into darker </w:t>
      </w:r>
      <w:proofErr w:type="spellStart"/>
      <w:r>
        <w:t>colour</w:t>
      </w:r>
      <w:proofErr w:type="spellEnd"/>
      <w:r>
        <w:t xml:space="preserve"> as adults develop (Figure 6E) and adult</w:t>
      </w:r>
      <w:r>
        <w:rPr>
          <w:spacing w:val="1"/>
        </w:rPr>
        <w:t xml:space="preserve"> </w:t>
      </w:r>
      <w:r>
        <w:t>emergence</w:t>
      </w:r>
      <w:r>
        <w:rPr>
          <w:spacing w:val="-2"/>
        </w:rPr>
        <w:t xml:space="preserve"> </w:t>
      </w:r>
      <w:r>
        <w:t>ensues (Figure 6F).</w:t>
      </w:r>
    </w:p>
    <w:p w14:paraId="55EF612E" w14:textId="77777777" w:rsidR="003C7AB4" w:rsidRDefault="00113DC2">
      <w:pPr>
        <w:pStyle w:val="BodyText"/>
        <w:spacing w:before="122" w:line="264" w:lineRule="auto"/>
        <w:ind w:left="152" w:right="299"/>
      </w:pPr>
      <w:r>
        <w:t>Larval feeding commences immediately after egg-hatch. As eggs are partially sunken into the plant</w:t>
      </w:r>
      <w:r>
        <w:rPr>
          <w:spacing w:val="-52"/>
        </w:rPr>
        <w:t xml:space="preserve"> </w:t>
      </w:r>
      <w:r>
        <w:t>tissue at oviposition, larvae perhaps chew through the end of their egg case directly into their first</w:t>
      </w:r>
      <w:r>
        <w:rPr>
          <w:spacing w:val="-52"/>
        </w:rPr>
        <w:t xml:space="preserve"> </w:t>
      </w:r>
      <w:r>
        <w:t>tunnel in the plant tissue. First instar larvae feed through the foliage and petiole where their egg</w:t>
      </w:r>
      <w:r>
        <w:rPr>
          <w:spacing w:val="1"/>
        </w:rPr>
        <w:t xml:space="preserve"> </w:t>
      </w:r>
      <w:r>
        <w:t>was laid, and</w:t>
      </w:r>
      <w:r>
        <w:rPr>
          <w:spacing w:val="3"/>
        </w:rPr>
        <w:t xml:space="preserve"> </w:t>
      </w:r>
      <w:r>
        <w:t>tunnel through</w:t>
      </w:r>
      <w:r>
        <w:rPr>
          <w:spacing w:val="-1"/>
        </w:rPr>
        <w:t xml:space="preserve"> </w:t>
      </w:r>
      <w:r>
        <w:t>the main</w:t>
      </w:r>
      <w:r>
        <w:rPr>
          <w:spacing w:val="3"/>
        </w:rPr>
        <w:t xml:space="preserve"> </w:t>
      </w:r>
      <w:r>
        <w:t>stem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they develop</w:t>
      </w:r>
      <w:r>
        <w:rPr>
          <w:spacing w:val="1"/>
        </w:rPr>
        <w:t xml:space="preserve"> </w:t>
      </w:r>
      <w:r>
        <w:t>into late</w:t>
      </w:r>
      <w:r>
        <w:rPr>
          <w:spacing w:val="1"/>
        </w:rPr>
        <w:t xml:space="preserve"> </w:t>
      </w:r>
      <w:r>
        <w:t>instar.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tunnelling</w:t>
      </w:r>
      <w:r>
        <w:rPr>
          <w:spacing w:val="1"/>
        </w:rPr>
        <w:t xml:space="preserve"> </w:t>
      </w:r>
      <w:r>
        <w:t>causes heavy damage to the foliage and petiole, which is easily observable under a dissecting</w:t>
      </w:r>
      <w:r>
        <w:rPr>
          <w:spacing w:val="1"/>
        </w:rPr>
        <w:t xml:space="preserve"> </w:t>
      </w:r>
      <w:r>
        <w:t>microscope. Once larvae move into the main stem of the plant, external observations of tunnelling</w:t>
      </w:r>
      <w:r>
        <w:rPr>
          <w:spacing w:val="-52"/>
        </w:rPr>
        <w:t xml:space="preserve"> </w:t>
      </w:r>
      <w:r>
        <w:t>become difficult until they reach third instar. Necrosis of the main stem can be seen by dissecting</w:t>
      </w:r>
      <w:r>
        <w:rPr>
          <w:spacing w:val="1"/>
        </w:rPr>
        <w:t xml:space="preserve"> </w:t>
      </w:r>
      <w:r>
        <w:t>the plant. Larvae show no preference for which direction they tunnel in the main stem and</w:t>
      </w:r>
      <w:r>
        <w:rPr>
          <w:spacing w:val="1"/>
        </w:rPr>
        <w:t xml:space="preserve"> </w:t>
      </w:r>
      <w:r>
        <w:t>numerous entry/exit holes are observed on the stem, suggesting that larvae readily exit their</w:t>
      </w:r>
      <w:r>
        <w:rPr>
          <w:spacing w:val="1"/>
        </w:rPr>
        <w:t xml:space="preserve"> </w:t>
      </w:r>
      <w:r>
        <w:t>tunnels and begin new ones when necessary. Multiple larvae of different instars have been</w:t>
      </w:r>
      <w:r>
        <w:rPr>
          <w:spacing w:val="1"/>
        </w:rPr>
        <w:t xml:space="preserve"> </w:t>
      </w:r>
      <w:r>
        <w:t>observed feeding in the same section of stem. The presence of larval exuviae within the tunnels</w:t>
      </w:r>
      <w:r>
        <w:rPr>
          <w:spacing w:val="1"/>
        </w:rPr>
        <w:t xml:space="preserve"> </w:t>
      </w:r>
      <w:r>
        <w:t xml:space="preserve">suggests that larval </w:t>
      </w:r>
      <w:proofErr w:type="spellStart"/>
      <w:r>
        <w:t>moulting</w:t>
      </w:r>
      <w:proofErr w:type="spellEnd"/>
      <w:r>
        <w:t xml:space="preserve"> occurs within feeding tunnels. Third instar larvae in their feeding</w:t>
      </w:r>
      <w:r>
        <w:rPr>
          <w:spacing w:val="1"/>
        </w:rPr>
        <w:t xml:space="preserve"> </w:t>
      </w:r>
      <w:r>
        <w:t>tunnels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externally visible as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elongate</w:t>
      </w:r>
      <w:r>
        <w:rPr>
          <w:spacing w:val="-2"/>
        </w:rPr>
        <w:t xml:space="preserve"> </w:t>
      </w:r>
      <w:r>
        <w:t>creamy patch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main</w:t>
      </w:r>
      <w:r>
        <w:rPr>
          <w:spacing w:val="3"/>
        </w:rPr>
        <w:t xml:space="preserve"> </w:t>
      </w:r>
      <w:r>
        <w:t>stem.</w:t>
      </w:r>
    </w:p>
    <w:p w14:paraId="5B701074" w14:textId="77777777" w:rsidR="003C7AB4" w:rsidRDefault="00113DC2">
      <w:pPr>
        <w:pStyle w:val="BodyText"/>
        <w:spacing w:before="118" w:line="264" w:lineRule="auto"/>
        <w:ind w:left="152" w:right="308"/>
      </w:pPr>
      <w:r>
        <w:t>The average time from oviposition to pupation in our culture has been 33.8 ± 5.8 days, with a</w:t>
      </w:r>
      <w:r>
        <w:rPr>
          <w:spacing w:val="1"/>
        </w:rPr>
        <w:t xml:space="preserve"> </w:t>
      </w:r>
      <w:r>
        <w:t xml:space="preserve">further 14.3 ± 2.7 days on average for pupal developmental before adult </w:t>
      </w:r>
      <w:proofErr w:type="spellStart"/>
      <w:r>
        <w:t>eclosion</w:t>
      </w:r>
      <w:proofErr w:type="spellEnd"/>
      <w:r>
        <w:t xml:space="preserve"> (Kumaran et al.</w:t>
      </w:r>
      <w:r>
        <w:rPr>
          <w:spacing w:val="1"/>
        </w:rPr>
        <w:t xml:space="preserve"> </w:t>
      </w:r>
      <w:r>
        <w:t>unpublished).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average duration of the</w:t>
      </w:r>
      <w:r>
        <w:rPr>
          <w:spacing w:val="3"/>
        </w:rPr>
        <w:t xml:space="preserve"> </w:t>
      </w:r>
      <w:r>
        <w:t>lifecycle</w:t>
      </w:r>
      <w:r>
        <w:rPr>
          <w:spacing w:val="-1"/>
        </w:rPr>
        <w:t xml:space="preserve"> </w:t>
      </w:r>
      <w:r>
        <w:t>from oviposition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adult</w:t>
      </w:r>
      <w:r>
        <w:rPr>
          <w:spacing w:val="-1"/>
        </w:rPr>
        <w:t xml:space="preserve"> </w:t>
      </w:r>
      <w:r>
        <w:t>emergence</w:t>
      </w:r>
      <w:r>
        <w:rPr>
          <w:spacing w:val="-2"/>
        </w:rPr>
        <w:t xml:space="preserve"> </w:t>
      </w:r>
      <w:r>
        <w:t>has been</w:t>
      </w:r>
    </w:p>
    <w:p w14:paraId="75341DCF" w14:textId="77777777" w:rsidR="003C7AB4" w:rsidRDefault="00113DC2">
      <w:pPr>
        <w:pStyle w:val="BodyText"/>
        <w:spacing w:before="1" w:line="264" w:lineRule="auto"/>
        <w:ind w:left="152" w:right="638"/>
      </w:pPr>
      <w:r>
        <w:t>46.5 ± 4.4 days (Figure 7). Larval feeding is the principal mode by which the insect damages the</w:t>
      </w:r>
      <w:r>
        <w:rPr>
          <w:spacing w:val="-52"/>
        </w:rPr>
        <w:t xml:space="preserve"> </w:t>
      </w:r>
      <w:r>
        <w:t xml:space="preserve">plant. Adult feeding, observable through a dissection microscope, is usually </w:t>
      </w:r>
      <w:proofErr w:type="spellStart"/>
      <w:r>
        <w:t>focussed</w:t>
      </w:r>
      <w:proofErr w:type="spellEnd"/>
      <w:r>
        <w:t xml:space="preserve"> on the</w:t>
      </w:r>
      <w:r>
        <w:rPr>
          <w:spacing w:val="1"/>
        </w:rPr>
        <w:t xml:space="preserve"> </w:t>
      </w:r>
      <w:r>
        <w:t>petioles at the apical growing tip of the plant. Adults produce a single, deep feeding hole each</w:t>
      </w:r>
      <w:r>
        <w:rPr>
          <w:spacing w:val="1"/>
        </w:rPr>
        <w:t xml:space="preserve"> </w:t>
      </w:r>
      <w:r>
        <w:t>time they feed as they insert their proboscis into the plant tissue. Necrosis is occasionally</w:t>
      </w:r>
      <w:r>
        <w:rPr>
          <w:spacing w:val="1"/>
        </w:rPr>
        <w:t xml:space="preserve"> </w:t>
      </w:r>
      <w:r>
        <w:t>observed around these feeding scars, but adults seem to otherwise inflict little damage to the</w:t>
      </w:r>
      <w:r>
        <w:rPr>
          <w:spacing w:val="1"/>
        </w:rPr>
        <w:t xml:space="preserve"> </w:t>
      </w:r>
      <w:r>
        <w:t xml:space="preserve">plant. Adults </w:t>
      </w:r>
      <w:proofErr w:type="gramStart"/>
      <w:r>
        <w:t>are able to</w:t>
      </w:r>
      <w:proofErr w:type="gramEnd"/>
      <w:r>
        <w:t xml:space="preserve"> persist for several weeks with little or no feeding, suggesting a slow</w:t>
      </w:r>
      <w:r>
        <w:rPr>
          <w:spacing w:val="1"/>
        </w:rPr>
        <w:t xml:space="preserve"> </w:t>
      </w:r>
      <w:r>
        <w:t xml:space="preserve">metabolism. No sexual dimorphism has been observed thus far in adult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t>, although</w:t>
      </w:r>
      <w:r>
        <w:rPr>
          <w:spacing w:val="1"/>
        </w:rPr>
        <w:t xml:space="preserve"> </w:t>
      </w:r>
      <w:r>
        <w:t>females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slightly</w:t>
      </w:r>
      <w:r>
        <w:rPr>
          <w:spacing w:val="-2"/>
        </w:rPr>
        <w:t xml:space="preserve"> </w:t>
      </w:r>
      <w:r>
        <w:t>larger than</w:t>
      </w:r>
      <w:r>
        <w:rPr>
          <w:spacing w:val="-2"/>
        </w:rPr>
        <w:t xml:space="preserve"> </w:t>
      </w:r>
      <w:r>
        <w:t>males.</w:t>
      </w:r>
    </w:p>
    <w:p w14:paraId="6B688F13" w14:textId="77777777" w:rsidR="003C7AB4" w:rsidRDefault="003C7AB4">
      <w:pPr>
        <w:spacing w:line="264" w:lineRule="auto"/>
        <w:sectPr w:rsidR="003C7AB4">
          <w:footerReference w:type="even" r:id="rId41"/>
          <w:footerReference w:type="default" r:id="rId42"/>
          <w:pgSz w:w="11910" w:h="16840"/>
          <w:pgMar w:top="1080" w:right="860" w:bottom="900" w:left="980" w:header="0" w:footer="708" w:gutter="0"/>
          <w:pgNumType w:start="2"/>
          <w:cols w:space="720"/>
        </w:sectPr>
      </w:pPr>
    </w:p>
    <w:p w14:paraId="2545B5EE" w14:textId="77777777" w:rsidR="003C7AB4" w:rsidRDefault="00113DC2">
      <w:pPr>
        <w:pStyle w:val="BodyText"/>
        <w:ind w:left="148"/>
        <w:rPr>
          <w:sz w:val="20"/>
        </w:rPr>
      </w:pPr>
      <w:r>
        <w:rPr>
          <w:noProof/>
          <w:sz w:val="20"/>
        </w:rPr>
        <w:drawing>
          <wp:inline distT="0" distB="0" distL="0" distR="0" wp14:anchorId="3B9DC29E" wp14:editId="2E3FE8E3">
            <wp:extent cx="6071616" cy="3477767"/>
            <wp:effectExtent l="0" t="0" r="0" b="0"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347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11FD5" w14:textId="77777777" w:rsidR="003C7AB4" w:rsidRDefault="003C7AB4">
      <w:pPr>
        <w:pStyle w:val="BodyText"/>
        <w:spacing w:before="11"/>
        <w:rPr>
          <w:sz w:val="12"/>
        </w:rPr>
      </w:pPr>
    </w:p>
    <w:p w14:paraId="6F0F2D4E" w14:textId="77777777" w:rsidR="003C7AB4" w:rsidRDefault="00113DC2">
      <w:pPr>
        <w:spacing w:before="60"/>
        <w:ind w:left="152"/>
        <w:rPr>
          <w:b/>
          <w:sz w:val="20"/>
        </w:rPr>
      </w:pPr>
      <w:r>
        <w:rPr>
          <w:b/>
          <w:color w:val="757579"/>
          <w:sz w:val="20"/>
        </w:rPr>
        <w:t>Figure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7</w:t>
      </w:r>
      <w:r>
        <w:rPr>
          <w:b/>
          <w:color w:val="757579"/>
          <w:spacing w:val="-3"/>
          <w:sz w:val="20"/>
        </w:rPr>
        <w:t xml:space="preserve"> </w:t>
      </w:r>
      <w:r>
        <w:rPr>
          <w:b/>
          <w:color w:val="757579"/>
          <w:sz w:val="20"/>
        </w:rPr>
        <w:t>Lifecycle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of</w:t>
      </w:r>
      <w:r>
        <w:rPr>
          <w:b/>
          <w:color w:val="757579"/>
          <w:spacing w:val="2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Hydrotimetes</w:t>
      </w:r>
      <w:proofErr w:type="spellEnd"/>
      <w:r>
        <w:rPr>
          <w:b/>
          <w:i/>
          <w:color w:val="757579"/>
          <w:spacing w:val="-1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natans</w:t>
      </w:r>
      <w:proofErr w:type="spellEnd"/>
      <w:r>
        <w:rPr>
          <w:b/>
          <w:i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(Source:</w:t>
      </w:r>
      <w:r>
        <w:rPr>
          <w:b/>
          <w:color w:val="757579"/>
          <w:spacing w:val="-3"/>
          <w:sz w:val="20"/>
        </w:rPr>
        <w:t xml:space="preserve"> </w:t>
      </w:r>
      <w:r>
        <w:rPr>
          <w:b/>
          <w:color w:val="757579"/>
          <w:sz w:val="20"/>
        </w:rPr>
        <w:t>CSIRO)</w:t>
      </w:r>
    </w:p>
    <w:p w14:paraId="3449FE26" w14:textId="77777777" w:rsidR="003C7AB4" w:rsidRDefault="003C7AB4">
      <w:pPr>
        <w:pStyle w:val="BodyText"/>
        <w:rPr>
          <w:b/>
          <w:sz w:val="20"/>
        </w:rPr>
      </w:pPr>
    </w:p>
    <w:p w14:paraId="15A7D88A" w14:textId="77777777" w:rsidR="003C7AB4" w:rsidRDefault="00113DC2">
      <w:pPr>
        <w:pStyle w:val="Heading4"/>
        <w:numPr>
          <w:ilvl w:val="1"/>
          <w:numId w:val="5"/>
        </w:numPr>
        <w:tabs>
          <w:tab w:val="left" w:pos="1285"/>
          <w:tab w:val="left" w:pos="1286"/>
        </w:tabs>
        <w:spacing w:before="139"/>
        <w:ind w:hanging="1134"/>
      </w:pPr>
      <w:bookmarkStart w:id="14" w:name="_TOC_250019"/>
      <w:r>
        <w:rPr>
          <w:color w:val="001C34"/>
        </w:rPr>
        <w:t>Native</w:t>
      </w:r>
      <w:r>
        <w:rPr>
          <w:color w:val="001C34"/>
          <w:spacing w:val="-4"/>
        </w:rPr>
        <w:t xml:space="preserve"> </w:t>
      </w:r>
      <w:r>
        <w:rPr>
          <w:color w:val="001C34"/>
        </w:rPr>
        <w:t>range</w:t>
      </w:r>
      <w:r>
        <w:rPr>
          <w:color w:val="001C34"/>
          <w:spacing w:val="-3"/>
        </w:rPr>
        <w:t xml:space="preserve"> </w:t>
      </w:r>
      <w:r>
        <w:rPr>
          <w:color w:val="001C34"/>
        </w:rPr>
        <w:t>of</w:t>
      </w:r>
      <w:r>
        <w:rPr>
          <w:color w:val="001C34"/>
          <w:spacing w:val="-2"/>
        </w:rPr>
        <w:t xml:space="preserve"> </w:t>
      </w:r>
      <w:r>
        <w:rPr>
          <w:color w:val="001C34"/>
        </w:rPr>
        <w:t>the</w:t>
      </w:r>
      <w:r>
        <w:rPr>
          <w:color w:val="001C34"/>
          <w:spacing w:val="-1"/>
        </w:rPr>
        <w:t xml:space="preserve"> </w:t>
      </w:r>
      <w:bookmarkEnd w:id="14"/>
      <w:r>
        <w:rPr>
          <w:color w:val="001C34"/>
        </w:rPr>
        <w:t>agent</w:t>
      </w:r>
    </w:p>
    <w:p w14:paraId="632AECB7" w14:textId="77777777" w:rsidR="003C7AB4" w:rsidRDefault="00113DC2">
      <w:pPr>
        <w:pStyle w:val="BodyText"/>
        <w:spacing w:before="240" w:line="264" w:lineRule="auto"/>
        <w:ind w:left="152" w:right="645"/>
      </w:pPr>
      <w:proofErr w:type="spellStart"/>
      <w:r>
        <w:rPr>
          <w:i/>
        </w:rPr>
        <w:t>Hydrotimetes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has only been recorded in field surveys from Argentina and Paraguay, but</w:t>
      </w:r>
      <w:r>
        <w:rPr>
          <w:spacing w:val="-52"/>
        </w:rPr>
        <w:t xml:space="preserve"> </w:t>
      </w:r>
      <w:r>
        <w:t>possibly occurs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proofErr w:type="spellStart"/>
      <w:r>
        <w:t>neighbouring</w:t>
      </w:r>
      <w:proofErr w:type="spellEnd"/>
      <w:r>
        <w:rPr>
          <w:spacing w:val="-3"/>
        </w:rPr>
        <w:t xml:space="preserve"> </w:t>
      </w:r>
      <w:r>
        <w:t>countries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South America.</w:t>
      </w:r>
    </w:p>
    <w:p w14:paraId="00C8065F" w14:textId="77777777" w:rsidR="003C7AB4" w:rsidRDefault="003C7AB4">
      <w:pPr>
        <w:pStyle w:val="BodyText"/>
        <w:spacing w:before="5"/>
        <w:rPr>
          <w:sz w:val="29"/>
        </w:rPr>
      </w:pPr>
    </w:p>
    <w:p w14:paraId="14A90E7B" w14:textId="77777777" w:rsidR="003C7AB4" w:rsidRDefault="00113DC2">
      <w:pPr>
        <w:pStyle w:val="Heading4"/>
        <w:numPr>
          <w:ilvl w:val="1"/>
          <w:numId w:val="5"/>
        </w:numPr>
        <w:tabs>
          <w:tab w:val="left" w:pos="1285"/>
          <w:tab w:val="left" w:pos="1286"/>
        </w:tabs>
        <w:ind w:hanging="1134"/>
      </w:pPr>
      <w:bookmarkStart w:id="15" w:name="_TOC_250018"/>
      <w:r>
        <w:rPr>
          <w:color w:val="001C34"/>
        </w:rPr>
        <w:t>Related</w:t>
      </w:r>
      <w:r>
        <w:rPr>
          <w:color w:val="001C34"/>
          <w:spacing w:val="-3"/>
        </w:rPr>
        <w:t xml:space="preserve"> </w:t>
      </w:r>
      <w:r>
        <w:rPr>
          <w:color w:val="001C34"/>
        </w:rPr>
        <w:t>species</w:t>
      </w:r>
      <w:r>
        <w:rPr>
          <w:color w:val="001C34"/>
          <w:spacing w:val="1"/>
        </w:rPr>
        <w:t xml:space="preserve"> </w:t>
      </w:r>
      <w:r>
        <w:rPr>
          <w:color w:val="001C34"/>
        </w:rPr>
        <w:t>to the</w:t>
      </w:r>
      <w:r>
        <w:rPr>
          <w:color w:val="001C34"/>
          <w:spacing w:val="-3"/>
        </w:rPr>
        <w:t xml:space="preserve"> </w:t>
      </w:r>
      <w:r>
        <w:rPr>
          <w:color w:val="001C34"/>
        </w:rPr>
        <w:t>agent and</w:t>
      </w:r>
      <w:r>
        <w:rPr>
          <w:color w:val="001C34"/>
          <w:spacing w:val="-2"/>
        </w:rPr>
        <w:t xml:space="preserve"> </w:t>
      </w:r>
      <w:r>
        <w:rPr>
          <w:color w:val="001C34"/>
        </w:rPr>
        <w:t>a</w:t>
      </w:r>
      <w:r>
        <w:rPr>
          <w:color w:val="001C34"/>
          <w:spacing w:val="-1"/>
        </w:rPr>
        <w:t xml:space="preserve"> </w:t>
      </w:r>
      <w:r>
        <w:rPr>
          <w:color w:val="001C34"/>
        </w:rPr>
        <w:t>summary</w:t>
      </w:r>
      <w:r>
        <w:rPr>
          <w:color w:val="001C34"/>
          <w:spacing w:val="-1"/>
        </w:rPr>
        <w:t xml:space="preserve"> </w:t>
      </w:r>
      <w:r>
        <w:rPr>
          <w:color w:val="001C34"/>
        </w:rPr>
        <w:t>of</w:t>
      </w:r>
      <w:r>
        <w:rPr>
          <w:color w:val="001C34"/>
          <w:spacing w:val="-2"/>
        </w:rPr>
        <w:t xml:space="preserve"> </w:t>
      </w:r>
      <w:r>
        <w:rPr>
          <w:color w:val="001C34"/>
        </w:rPr>
        <w:t>their</w:t>
      </w:r>
      <w:r>
        <w:rPr>
          <w:color w:val="001C34"/>
          <w:spacing w:val="-3"/>
        </w:rPr>
        <w:t xml:space="preserve"> </w:t>
      </w:r>
      <w:bookmarkEnd w:id="15"/>
      <w:r>
        <w:rPr>
          <w:color w:val="001C34"/>
        </w:rPr>
        <w:t>host range</w:t>
      </w:r>
    </w:p>
    <w:p w14:paraId="349D3F5B" w14:textId="77777777" w:rsidR="003C7AB4" w:rsidRDefault="00113DC2">
      <w:pPr>
        <w:spacing w:before="240" w:line="264" w:lineRule="auto"/>
        <w:ind w:left="152" w:right="478"/>
        <w:rPr>
          <w:sz w:val="24"/>
        </w:rPr>
      </w:pPr>
      <w:r>
        <w:rPr>
          <w:sz w:val="24"/>
        </w:rPr>
        <w:t xml:space="preserve">The genus </w:t>
      </w:r>
      <w:proofErr w:type="spellStart"/>
      <w:r>
        <w:rPr>
          <w:i/>
          <w:sz w:val="24"/>
        </w:rPr>
        <w:t>Hydrotimetes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has three known species </w:t>
      </w:r>
      <w:r>
        <w:rPr>
          <w:i/>
          <w:sz w:val="24"/>
        </w:rPr>
        <w:t xml:space="preserve">H. </w:t>
      </w:r>
      <w:proofErr w:type="spellStart"/>
      <w:r>
        <w:rPr>
          <w:i/>
          <w:sz w:val="24"/>
        </w:rPr>
        <w:t>natans</w:t>
      </w:r>
      <w:proofErr w:type="spellEnd"/>
      <w:r>
        <w:rPr>
          <w:i/>
          <w:sz w:val="24"/>
        </w:rPr>
        <w:t xml:space="preserve">, H. </w:t>
      </w:r>
      <w:proofErr w:type="spellStart"/>
      <w:r>
        <w:rPr>
          <w:i/>
          <w:sz w:val="24"/>
        </w:rPr>
        <w:t>striatus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sz w:val="24"/>
        </w:rPr>
        <w:t>Hust</w:t>
      </w:r>
      <w:proofErr w:type="spellEnd"/>
      <w:r>
        <w:rPr>
          <w:sz w:val="24"/>
        </w:rPr>
        <w:t xml:space="preserve">. and </w:t>
      </w:r>
      <w:r>
        <w:rPr>
          <w:i/>
          <w:sz w:val="24"/>
        </w:rPr>
        <w:t xml:space="preserve">H. tibialis </w:t>
      </w:r>
      <w:proofErr w:type="spellStart"/>
      <w:r>
        <w:rPr>
          <w:sz w:val="24"/>
        </w:rPr>
        <w:t>Hust</w:t>
      </w:r>
      <w:proofErr w:type="spellEnd"/>
      <w:r>
        <w:rPr>
          <w:sz w:val="24"/>
        </w:rPr>
        <w:t>.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The other two </w:t>
      </w:r>
      <w:proofErr w:type="spellStart"/>
      <w:r>
        <w:rPr>
          <w:i/>
          <w:sz w:val="24"/>
        </w:rPr>
        <w:t>Hydrotimetes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species were described by </w:t>
      </w:r>
      <w:proofErr w:type="spellStart"/>
      <w:r>
        <w:rPr>
          <w:sz w:val="24"/>
        </w:rPr>
        <w:t>Hustache</w:t>
      </w:r>
      <w:proofErr w:type="spellEnd"/>
      <w:r>
        <w:rPr>
          <w:sz w:val="24"/>
        </w:rPr>
        <w:t xml:space="preserve"> in 1926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hyperlink r:id="rId44">
        <w:r>
          <w:rPr>
            <w:color w:val="757579"/>
            <w:sz w:val="24"/>
          </w:rPr>
          <w:t>http://insecta.pro/taxonomy/195575</w:t>
        </w:r>
        <w:r>
          <w:rPr>
            <w:sz w:val="24"/>
          </w:rPr>
          <w:t>),</w:t>
        </w:r>
      </w:hyperlink>
      <w:r>
        <w:rPr>
          <w:sz w:val="24"/>
        </w:rPr>
        <w:t xml:space="preserve"> but their host records are unknown. Other genera in the</w:t>
      </w:r>
      <w:r>
        <w:rPr>
          <w:spacing w:val="-52"/>
          <w:sz w:val="24"/>
        </w:rPr>
        <w:t xml:space="preserve"> </w:t>
      </w:r>
      <w:proofErr w:type="spellStart"/>
      <w:r>
        <w:rPr>
          <w:sz w:val="24"/>
        </w:rPr>
        <w:t>Erirhininae</w:t>
      </w:r>
      <w:proofErr w:type="spellEnd"/>
      <w:r>
        <w:rPr>
          <w:sz w:val="24"/>
        </w:rPr>
        <w:t xml:space="preserve"> are restricted to aquatic plants or are endophagous in roots, stems, leaves, and fruits</w:t>
      </w:r>
      <w:r>
        <w:rPr>
          <w:spacing w:val="-5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Kuschel</w:t>
      </w:r>
      <w:proofErr w:type="spellEnd"/>
      <w:r>
        <w:rPr>
          <w:sz w:val="24"/>
        </w:rPr>
        <w:t xml:space="preserve"> 1971). Notable species of </w:t>
      </w:r>
      <w:proofErr w:type="spellStart"/>
      <w:r>
        <w:rPr>
          <w:sz w:val="24"/>
        </w:rPr>
        <w:t>Erirhininae</w:t>
      </w:r>
      <w:proofErr w:type="spellEnd"/>
      <w:r>
        <w:rPr>
          <w:sz w:val="24"/>
        </w:rPr>
        <w:t xml:space="preserve"> include the rice weevil </w:t>
      </w:r>
      <w:proofErr w:type="spellStart"/>
      <w:r>
        <w:rPr>
          <w:i/>
          <w:sz w:val="24"/>
        </w:rPr>
        <w:t>Lissorhoptrus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oryzophilus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sz w:val="24"/>
        </w:rPr>
        <w:t>Kuschel</w:t>
      </w:r>
      <w:proofErr w:type="spellEnd"/>
      <w:r>
        <w:rPr>
          <w:sz w:val="24"/>
        </w:rPr>
        <w:t xml:space="preserve"> which infests rice crops, and a range of existing or potential biocontrol agents of aquatic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weeds: </w:t>
      </w:r>
      <w:proofErr w:type="spellStart"/>
      <w:r>
        <w:rPr>
          <w:i/>
          <w:sz w:val="24"/>
        </w:rPr>
        <w:t>Cyrtobagous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salviniae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Calder &amp; Sands and </w:t>
      </w:r>
      <w:r>
        <w:rPr>
          <w:i/>
          <w:sz w:val="24"/>
        </w:rPr>
        <w:t xml:space="preserve">C. </w:t>
      </w:r>
      <w:proofErr w:type="spellStart"/>
      <w:r>
        <w:rPr>
          <w:i/>
          <w:sz w:val="24"/>
        </w:rPr>
        <w:t>singularis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sz w:val="24"/>
        </w:rPr>
        <w:t>Hust</w:t>
      </w:r>
      <w:proofErr w:type="spellEnd"/>
      <w:r>
        <w:rPr>
          <w:sz w:val="24"/>
        </w:rPr>
        <w:t xml:space="preserve">. on Salvinia; </w:t>
      </w:r>
      <w:proofErr w:type="spellStart"/>
      <w:r>
        <w:rPr>
          <w:i/>
          <w:sz w:val="24"/>
        </w:rPr>
        <w:t>Neochetina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eichhorniae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Warner and </w:t>
      </w:r>
      <w:r>
        <w:rPr>
          <w:i/>
          <w:sz w:val="24"/>
        </w:rPr>
        <w:t xml:space="preserve">N. </w:t>
      </w:r>
      <w:proofErr w:type="spellStart"/>
      <w:r>
        <w:rPr>
          <w:i/>
          <w:sz w:val="24"/>
        </w:rPr>
        <w:t>bruchi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sz w:val="24"/>
        </w:rPr>
        <w:t>Hust</w:t>
      </w:r>
      <w:proofErr w:type="spellEnd"/>
      <w:r>
        <w:rPr>
          <w:sz w:val="24"/>
        </w:rPr>
        <w:t xml:space="preserve">. on water hyacinth and </w:t>
      </w:r>
      <w:proofErr w:type="spellStart"/>
      <w:r>
        <w:rPr>
          <w:i/>
          <w:sz w:val="24"/>
        </w:rPr>
        <w:t>Bagous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hydrillae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O'Brien on</w:t>
      </w:r>
      <w:r>
        <w:rPr>
          <w:spacing w:val="1"/>
          <w:sz w:val="24"/>
        </w:rPr>
        <w:t xml:space="preserve"> </w:t>
      </w:r>
      <w:r>
        <w:rPr>
          <w:sz w:val="24"/>
        </w:rPr>
        <w:t>hydrilla.</w:t>
      </w:r>
    </w:p>
    <w:p w14:paraId="0F944DA8" w14:textId="77777777" w:rsidR="003C7AB4" w:rsidRDefault="003C7AB4">
      <w:pPr>
        <w:pStyle w:val="BodyText"/>
        <w:spacing w:before="7"/>
        <w:rPr>
          <w:sz w:val="29"/>
        </w:rPr>
      </w:pPr>
    </w:p>
    <w:p w14:paraId="4773DBB8" w14:textId="77777777" w:rsidR="003C7AB4" w:rsidRDefault="00113DC2">
      <w:pPr>
        <w:pStyle w:val="Heading4"/>
        <w:numPr>
          <w:ilvl w:val="1"/>
          <w:numId w:val="5"/>
        </w:numPr>
        <w:tabs>
          <w:tab w:val="left" w:pos="1285"/>
          <w:tab w:val="left" w:pos="1286"/>
        </w:tabs>
        <w:spacing w:before="1"/>
        <w:ind w:hanging="1134"/>
      </w:pPr>
      <w:bookmarkStart w:id="16" w:name="_TOC_250017"/>
      <w:r>
        <w:rPr>
          <w:color w:val="001C34"/>
        </w:rPr>
        <w:t>The</w:t>
      </w:r>
      <w:r>
        <w:rPr>
          <w:color w:val="001C34"/>
          <w:spacing w:val="-3"/>
        </w:rPr>
        <w:t xml:space="preserve"> </w:t>
      </w:r>
      <w:r>
        <w:rPr>
          <w:color w:val="001C34"/>
        </w:rPr>
        <w:t>proposed</w:t>
      </w:r>
      <w:r>
        <w:rPr>
          <w:color w:val="001C34"/>
          <w:spacing w:val="2"/>
        </w:rPr>
        <w:t xml:space="preserve"> </w:t>
      </w:r>
      <w:r>
        <w:rPr>
          <w:color w:val="001C34"/>
        </w:rPr>
        <w:t>source</w:t>
      </w:r>
      <w:r>
        <w:rPr>
          <w:color w:val="001C34"/>
          <w:spacing w:val="-5"/>
        </w:rPr>
        <w:t xml:space="preserve"> </w:t>
      </w:r>
      <w:r>
        <w:rPr>
          <w:color w:val="001C34"/>
        </w:rPr>
        <w:t>of</w:t>
      </w:r>
      <w:r>
        <w:rPr>
          <w:color w:val="001C34"/>
          <w:spacing w:val="-3"/>
        </w:rPr>
        <w:t xml:space="preserve"> </w:t>
      </w:r>
      <w:r>
        <w:rPr>
          <w:color w:val="001C34"/>
        </w:rPr>
        <w:t>the</w:t>
      </w:r>
      <w:r>
        <w:rPr>
          <w:color w:val="001C34"/>
          <w:spacing w:val="-3"/>
        </w:rPr>
        <w:t xml:space="preserve"> </w:t>
      </w:r>
      <w:bookmarkEnd w:id="16"/>
      <w:r>
        <w:rPr>
          <w:color w:val="001C34"/>
        </w:rPr>
        <w:t>agent</w:t>
      </w:r>
    </w:p>
    <w:p w14:paraId="42C0EE15" w14:textId="77777777" w:rsidR="003C7AB4" w:rsidRDefault="00113DC2">
      <w:pPr>
        <w:pStyle w:val="BodyText"/>
        <w:spacing w:before="237" w:line="264" w:lineRule="auto"/>
        <w:ind w:left="152" w:right="299"/>
      </w:pPr>
      <w:r>
        <w:t xml:space="preserve">The colony of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in quarantine in Australia that has been used for host-specificity testing</w:t>
      </w:r>
      <w:r>
        <w:rPr>
          <w:spacing w:val="1"/>
        </w:rPr>
        <w:t xml:space="preserve"> </w:t>
      </w:r>
      <w:r>
        <w:t xml:space="preserve">was established with adults sourced from </w:t>
      </w:r>
      <w:proofErr w:type="spellStart"/>
      <w:r>
        <w:t>Iberá</w:t>
      </w:r>
      <w:proofErr w:type="spellEnd"/>
      <w:r>
        <w:t xml:space="preserve"> wetlands, Corrientes province, Argentina and from</w:t>
      </w:r>
      <w:r>
        <w:rPr>
          <w:spacing w:val="-52"/>
        </w:rPr>
        <w:t xml:space="preserve"> </w:t>
      </w:r>
      <w:r>
        <w:t xml:space="preserve">wet grasslands in southern Paraguay. </w:t>
      </w:r>
      <w:proofErr w:type="spellStart"/>
      <w:r>
        <w:rPr>
          <w:i/>
        </w:rPr>
        <w:t>Cabomba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 xml:space="preserve">plants with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collected were</w:t>
      </w:r>
      <w:r>
        <w:rPr>
          <w:spacing w:val="1"/>
        </w:rPr>
        <w:t xml:space="preserve"> </w:t>
      </w:r>
      <w:r>
        <w:t xml:space="preserve">air dried in Berlese funnels to extract adult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and the adults were hand carried into</w:t>
      </w:r>
      <w:r>
        <w:rPr>
          <w:spacing w:val="1"/>
        </w:rPr>
        <w:t xml:space="preserve"> </w:t>
      </w:r>
      <w:r>
        <w:t xml:space="preserve">quarantine in Australia. The imported adult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were identified and confirmed by Dr. Rolf</w:t>
      </w:r>
      <w:r>
        <w:rPr>
          <w:spacing w:val="1"/>
        </w:rPr>
        <w:t xml:space="preserve"> </w:t>
      </w:r>
      <w:proofErr w:type="spellStart"/>
      <w:r>
        <w:t>Oberprieler</w:t>
      </w:r>
      <w:proofErr w:type="spellEnd"/>
      <w:r>
        <w:rPr>
          <w:spacing w:val="-1"/>
        </w:rPr>
        <w:t xml:space="preserve"> </w:t>
      </w:r>
      <w:r>
        <w:t>(specialist</w:t>
      </w:r>
      <w:r>
        <w:rPr>
          <w:spacing w:val="-1"/>
        </w:rPr>
        <w:t xml:space="preserve"> </w:t>
      </w:r>
      <w:r>
        <w:t>on Coleoptera:</w:t>
      </w:r>
      <w:r>
        <w:rPr>
          <w:spacing w:val="2"/>
        </w:rPr>
        <w:t xml:space="preserve"> </w:t>
      </w:r>
      <w:r>
        <w:t>Curculionidae, Australian</w:t>
      </w:r>
      <w:r>
        <w:rPr>
          <w:spacing w:val="-2"/>
        </w:rPr>
        <w:t xml:space="preserve"> </w:t>
      </w:r>
      <w:r>
        <w:t>National</w:t>
      </w:r>
      <w:r>
        <w:rPr>
          <w:spacing w:val="-5"/>
        </w:rPr>
        <w:t xml:space="preserve"> </w:t>
      </w:r>
      <w:r>
        <w:t>Insect</w:t>
      </w:r>
      <w:r>
        <w:rPr>
          <w:spacing w:val="1"/>
        </w:rPr>
        <w:t xml:space="preserve"> </w:t>
      </w:r>
      <w:r>
        <w:t>Collection).</w:t>
      </w:r>
    </w:p>
    <w:p w14:paraId="7E7A81AE" w14:textId="77777777" w:rsidR="003C7AB4" w:rsidRDefault="003C7AB4">
      <w:pPr>
        <w:spacing w:line="264" w:lineRule="auto"/>
        <w:sectPr w:rsidR="003C7AB4">
          <w:pgSz w:w="11910" w:h="16840"/>
          <w:pgMar w:top="1100" w:right="860" w:bottom="900" w:left="980" w:header="0" w:footer="708" w:gutter="0"/>
          <w:cols w:space="720"/>
        </w:sectPr>
      </w:pPr>
    </w:p>
    <w:p w14:paraId="3CCDD930" w14:textId="77777777" w:rsidR="003C7AB4" w:rsidRDefault="00113DC2">
      <w:pPr>
        <w:pStyle w:val="BodyText"/>
        <w:spacing w:before="34" w:line="264" w:lineRule="auto"/>
        <w:ind w:left="152" w:right="496"/>
      </w:pPr>
      <w:r>
        <w:t>Voucher specimens have been deposited in the Australian National Insect Collection. Colonies of</w:t>
      </w:r>
      <w:r>
        <w:rPr>
          <w:spacing w:val="-52"/>
        </w:rPr>
        <w:t xml:space="preserve"> </w:t>
      </w:r>
      <w:r>
        <w:t>different genetic material will continue to be maintained until permission to release the insect is</w:t>
      </w:r>
      <w:r>
        <w:rPr>
          <w:spacing w:val="-52"/>
        </w:rPr>
        <w:t xml:space="preserve"> </w:t>
      </w:r>
      <w:r>
        <w:t xml:space="preserve">granted. Additional importations of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from S. America may be required to incorporate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genetic diversity in</w:t>
      </w:r>
      <w:r>
        <w:rPr>
          <w:spacing w:val="-2"/>
        </w:rPr>
        <w:t xml:space="preserve"> </w:t>
      </w:r>
      <w:r>
        <w:t>the colony</w:t>
      </w:r>
      <w:r>
        <w:rPr>
          <w:spacing w:val="1"/>
        </w:rPr>
        <w:t xml:space="preserve"> </w:t>
      </w:r>
      <w:r>
        <w:t>to overcome</w:t>
      </w:r>
      <w:r>
        <w:rPr>
          <w:spacing w:val="-3"/>
        </w:rPr>
        <w:t xml:space="preserve"> </w:t>
      </w:r>
      <w:r>
        <w:t>possible</w:t>
      </w:r>
      <w:r>
        <w:rPr>
          <w:spacing w:val="-2"/>
        </w:rPr>
        <w:t xml:space="preserve"> </w:t>
      </w:r>
      <w:r>
        <w:t>genetic</w:t>
      </w:r>
      <w:r>
        <w:rPr>
          <w:spacing w:val="-2"/>
        </w:rPr>
        <w:t xml:space="preserve"> </w:t>
      </w:r>
      <w:r>
        <w:t>bottlenecks.</w:t>
      </w:r>
    </w:p>
    <w:p w14:paraId="4011CC59" w14:textId="77777777" w:rsidR="003C7AB4" w:rsidRDefault="00113DC2">
      <w:pPr>
        <w:pStyle w:val="BodyText"/>
        <w:spacing w:before="122" w:line="264" w:lineRule="auto"/>
        <w:ind w:left="152" w:right="617"/>
      </w:pPr>
      <w:r>
        <w:t xml:space="preserve">Guillermo Cabrera Walsh, Director, </w:t>
      </w:r>
      <w:proofErr w:type="spellStart"/>
      <w:r>
        <w:t>FuEDEI</w:t>
      </w:r>
      <w:proofErr w:type="spellEnd"/>
      <w:r>
        <w:t xml:space="preserve"> is our key South American collaborator for the</w:t>
      </w:r>
      <w:r>
        <w:rPr>
          <w:spacing w:val="1"/>
        </w:rPr>
        <w:t xml:space="preserve"> </w:t>
      </w:r>
      <w:proofErr w:type="spellStart"/>
      <w:r>
        <w:t>cabomba</w:t>
      </w:r>
      <w:proofErr w:type="spellEnd"/>
      <w:r>
        <w:t xml:space="preserve"> biological control project. His details </w:t>
      </w:r>
      <w:proofErr w:type="gramStart"/>
      <w:r>
        <w:t>are:</w:t>
      </w:r>
      <w:proofErr w:type="gramEnd"/>
      <w:r>
        <w:t xml:space="preserve"> Website: </w:t>
      </w:r>
      <w:hyperlink r:id="rId45">
        <w:r>
          <w:rPr>
            <w:color w:val="757579"/>
          </w:rPr>
          <w:t>www.fuedei.org</w:t>
        </w:r>
        <w:r>
          <w:t>.</w:t>
        </w:r>
      </w:hyperlink>
      <w:r>
        <w:t xml:space="preserve"> Address: Bolívar</w:t>
      </w:r>
      <w:r>
        <w:rPr>
          <w:spacing w:val="1"/>
        </w:rPr>
        <w:t xml:space="preserve"> </w:t>
      </w:r>
      <w:r>
        <w:t xml:space="preserve">1559 (B1686EFA), </w:t>
      </w:r>
      <w:proofErr w:type="spellStart"/>
      <w:r>
        <w:t>Hurlingham</w:t>
      </w:r>
      <w:proofErr w:type="spellEnd"/>
      <w:r>
        <w:t>, Buenos Aires, Argentina. Tel: 54-11-4662-0999 (ext. 107). Email:</w:t>
      </w:r>
      <w:r>
        <w:rPr>
          <w:spacing w:val="-52"/>
        </w:rPr>
        <w:t xml:space="preserve"> </w:t>
      </w:r>
      <w:hyperlink r:id="rId46">
        <w:r>
          <w:t>gcabrera@fuedei.org.</w:t>
        </w:r>
      </w:hyperlink>
    </w:p>
    <w:p w14:paraId="05D937DF" w14:textId="77777777" w:rsidR="003C7AB4" w:rsidRDefault="003C7AB4">
      <w:pPr>
        <w:pStyle w:val="BodyText"/>
        <w:spacing w:before="3"/>
        <w:rPr>
          <w:sz w:val="29"/>
        </w:rPr>
      </w:pPr>
    </w:p>
    <w:p w14:paraId="794108B3" w14:textId="77777777" w:rsidR="003C7AB4" w:rsidRDefault="00113DC2">
      <w:pPr>
        <w:pStyle w:val="Heading4"/>
        <w:numPr>
          <w:ilvl w:val="1"/>
          <w:numId w:val="5"/>
        </w:numPr>
        <w:tabs>
          <w:tab w:val="left" w:pos="1285"/>
          <w:tab w:val="left" w:pos="1286"/>
        </w:tabs>
        <w:spacing w:before="1"/>
        <w:ind w:right="311"/>
      </w:pPr>
      <w:bookmarkStart w:id="17" w:name="_TOC_250016"/>
      <w:r>
        <w:rPr>
          <w:color w:val="001C34"/>
        </w:rPr>
        <w:t>Possible interactions with existing biological control programs (of</w:t>
      </w:r>
      <w:r>
        <w:rPr>
          <w:color w:val="001C34"/>
          <w:spacing w:val="-70"/>
        </w:rPr>
        <w:t xml:space="preserve"> </w:t>
      </w:r>
      <w:r>
        <w:rPr>
          <w:color w:val="001C34"/>
        </w:rPr>
        <w:t>same</w:t>
      </w:r>
      <w:r>
        <w:rPr>
          <w:color w:val="001C34"/>
          <w:spacing w:val="-3"/>
        </w:rPr>
        <w:t xml:space="preserve"> </w:t>
      </w:r>
      <w:r>
        <w:rPr>
          <w:color w:val="001C34"/>
        </w:rPr>
        <w:t>or</w:t>
      </w:r>
      <w:r>
        <w:rPr>
          <w:color w:val="001C34"/>
          <w:spacing w:val="-3"/>
        </w:rPr>
        <w:t xml:space="preserve"> </w:t>
      </w:r>
      <w:r>
        <w:rPr>
          <w:color w:val="001C34"/>
        </w:rPr>
        <w:t>related</w:t>
      </w:r>
      <w:r>
        <w:rPr>
          <w:color w:val="001C34"/>
          <w:spacing w:val="-1"/>
        </w:rPr>
        <w:t xml:space="preserve"> </w:t>
      </w:r>
      <w:r>
        <w:rPr>
          <w:color w:val="001C34"/>
        </w:rPr>
        <w:t>targets,</w:t>
      </w:r>
      <w:r>
        <w:rPr>
          <w:color w:val="001C34"/>
          <w:spacing w:val="-1"/>
        </w:rPr>
        <w:t xml:space="preserve"> </w:t>
      </w:r>
      <w:r>
        <w:rPr>
          <w:color w:val="001C34"/>
        </w:rPr>
        <w:t>and</w:t>
      </w:r>
      <w:r>
        <w:rPr>
          <w:color w:val="001C34"/>
          <w:spacing w:val="-1"/>
        </w:rPr>
        <w:t xml:space="preserve"> </w:t>
      </w:r>
      <w:r>
        <w:rPr>
          <w:color w:val="001C34"/>
        </w:rPr>
        <w:t>other</w:t>
      </w:r>
      <w:r>
        <w:rPr>
          <w:color w:val="001C34"/>
          <w:spacing w:val="-1"/>
        </w:rPr>
        <w:t xml:space="preserve"> </w:t>
      </w:r>
      <w:bookmarkEnd w:id="17"/>
      <w:r>
        <w:rPr>
          <w:color w:val="001C34"/>
        </w:rPr>
        <w:t>targets)</w:t>
      </w:r>
    </w:p>
    <w:p w14:paraId="4EF7BF0D" w14:textId="77777777" w:rsidR="003C7AB4" w:rsidRDefault="00113DC2">
      <w:pPr>
        <w:pStyle w:val="BodyText"/>
        <w:spacing w:before="240"/>
        <w:ind w:left="152"/>
        <w:rPr>
          <w:i/>
        </w:rPr>
      </w:pPr>
      <w:r>
        <w:t>No</w:t>
      </w:r>
      <w:r>
        <w:rPr>
          <w:spacing w:val="-1"/>
        </w:rPr>
        <w:t xml:space="preserve"> </w:t>
      </w:r>
      <w:r>
        <w:t>biocontrol</w:t>
      </w:r>
      <w:r>
        <w:rPr>
          <w:spacing w:val="-4"/>
        </w:rPr>
        <w:t xml:space="preserve"> </w:t>
      </w:r>
      <w:r>
        <w:t>agent</w:t>
      </w:r>
      <w:r>
        <w:rPr>
          <w:spacing w:val="-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released</w:t>
      </w:r>
      <w:r>
        <w:rPr>
          <w:spacing w:val="-3"/>
        </w:rPr>
        <w:t xml:space="preserve"> </w:t>
      </w:r>
      <w:r>
        <w:t>in Australia</w:t>
      </w:r>
      <w:r>
        <w:rPr>
          <w:spacing w:val="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biocontrol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i/>
        </w:rPr>
        <w:t>C.</w:t>
      </w:r>
      <w:r>
        <w:rPr>
          <w:i/>
          <w:spacing w:val="-3"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</w:rPr>
        <w:t>.</w:t>
      </w:r>
    </w:p>
    <w:p w14:paraId="116931AA" w14:textId="77777777" w:rsidR="003C7AB4" w:rsidRDefault="003C7AB4">
      <w:pPr>
        <w:pStyle w:val="BodyText"/>
        <w:spacing w:before="1"/>
        <w:rPr>
          <w:i/>
          <w:sz w:val="32"/>
        </w:rPr>
      </w:pPr>
    </w:p>
    <w:p w14:paraId="0BA2F55E" w14:textId="77777777" w:rsidR="003C7AB4" w:rsidRDefault="00113DC2">
      <w:pPr>
        <w:pStyle w:val="Heading4"/>
        <w:numPr>
          <w:ilvl w:val="1"/>
          <w:numId w:val="5"/>
        </w:numPr>
        <w:tabs>
          <w:tab w:val="left" w:pos="1285"/>
          <w:tab w:val="left" w:pos="1286"/>
        </w:tabs>
        <w:ind w:hanging="1134"/>
      </w:pPr>
      <w:bookmarkStart w:id="18" w:name="_TOC_250015"/>
      <w:r>
        <w:rPr>
          <w:color w:val="001C34"/>
        </w:rPr>
        <w:t>The</w:t>
      </w:r>
      <w:r>
        <w:rPr>
          <w:color w:val="001C34"/>
          <w:spacing w:val="-2"/>
        </w:rPr>
        <w:t xml:space="preserve"> </w:t>
      </w:r>
      <w:r>
        <w:rPr>
          <w:color w:val="001C34"/>
        </w:rPr>
        <w:t>agent’s</w:t>
      </w:r>
      <w:r>
        <w:rPr>
          <w:color w:val="001C34"/>
          <w:spacing w:val="-2"/>
        </w:rPr>
        <w:t xml:space="preserve"> </w:t>
      </w:r>
      <w:r>
        <w:rPr>
          <w:color w:val="001C34"/>
        </w:rPr>
        <w:t>potential</w:t>
      </w:r>
      <w:r>
        <w:rPr>
          <w:color w:val="001C34"/>
          <w:spacing w:val="-3"/>
        </w:rPr>
        <w:t xml:space="preserve"> </w:t>
      </w:r>
      <w:r>
        <w:rPr>
          <w:color w:val="001C34"/>
        </w:rPr>
        <w:t>for</w:t>
      </w:r>
      <w:r>
        <w:rPr>
          <w:color w:val="001C34"/>
          <w:spacing w:val="-2"/>
        </w:rPr>
        <w:t xml:space="preserve"> </w:t>
      </w:r>
      <w:r>
        <w:rPr>
          <w:color w:val="001C34"/>
        </w:rPr>
        <w:t>control</w:t>
      </w:r>
      <w:r>
        <w:rPr>
          <w:color w:val="001C34"/>
          <w:spacing w:val="1"/>
        </w:rPr>
        <w:t xml:space="preserve"> </w:t>
      </w:r>
      <w:r>
        <w:rPr>
          <w:color w:val="001C34"/>
        </w:rPr>
        <w:t>of</w:t>
      </w:r>
      <w:r>
        <w:rPr>
          <w:color w:val="001C34"/>
          <w:spacing w:val="-2"/>
        </w:rPr>
        <w:t xml:space="preserve"> </w:t>
      </w:r>
      <w:r>
        <w:rPr>
          <w:color w:val="001C34"/>
        </w:rPr>
        <w:t>the</w:t>
      </w:r>
      <w:r>
        <w:rPr>
          <w:color w:val="001C34"/>
          <w:spacing w:val="-3"/>
        </w:rPr>
        <w:t xml:space="preserve"> </w:t>
      </w:r>
      <w:bookmarkEnd w:id="18"/>
      <w:r>
        <w:rPr>
          <w:color w:val="001C34"/>
        </w:rPr>
        <w:t>target</w:t>
      </w:r>
    </w:p>
    <w:p w14:paraId="05ABC9E1" w14:textId="77777777" w:rsidR="003C7AB4" w:rsidRDefault="00113DC2">
      <w:pPr>
        <w:pStyle w:val="BodyText"/>
        <w:spacing w:before="238" w:line="264" w:lineRule="auto"/>
        <w:ind w:left="152" w:right="370"/>
      </w:pPr>
      <w:proofErr w:type="spellStart"/>
      <w:r>
        <w:rPr>
          <w:i/>
        </w:rPr>
        <w:t>Cabomba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larvae cause severe damage in the form of necrosis of stem tissue around</w:t>
      </w:r>
      <w:r>
        <w:rPr>
          <w:spacing w:val="1"/>
        </w:rPr>
        <w:t xml:space="preserve"> </w:t>
      </w:r>
      <w:r>
        <w:t>larval tunnels (Figure 8). Under intense feeding, stems become disintegrated and detached from</w:t>
      </w:r>
      <w:r>
        <w:rPr>
          <w:spacing w:val="1"/>
        </w:rPr>
        <w:t xml:space="preserve"> </w:t>
      </w:r>
      <w:r>
        <w:t>plants; these decaying stem fragments are not viable, thereby reducing the overall growth and</w:t>
      </w:r>
      <w:r>
        <w:rPr>
          <w:spacing w:val="1"/>
        </w:rPr>
        <w:t xml:space="preserve"> </w:t>
      </w:r>
      <w:r>
        <w:t xml:space="preserve">biomass of the plant. This can have a significant effect on the reproduction and spread, as </w:t>
      </w:r>
      <w:r>
        <w:rPr>
          <w:i/>
        </w:rPr>
        <w:t>C.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reproduce through healthy stems detaching/fragmenting from the parent plant. Adult</w:t>
      </w:r>
      <w:r>
        <w:rPr>
          <w:spacing w:val="-52"/>
        </w:rPr>
        <w:t xml:space="preserve"> </w:t>
      </w:r>
      <w:r>
        <w:t xml:space="preserve">feeding is usually concentrated on the petioles at the apical growing tip of the plant. </w:t>
      </w:r>
      <w:proofErr w:type="spellStart"/>
      <w:r>
        <w:t>Localised</w:t>
      </w:r>
      <w:proofErr w:type="spellEnd"/>
      <w:r>
        <w:rPr>
          <w:spacing w:val="1"/>
        </w:rPr>
        <w:t xml:space="preserve"> </w:t>
      </w:r>
      <w:r>
        <w:t>necrosis was occasionally observed around these feeding scars, but otherwise adult feeding does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appear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 major impact</w:t>
      </w:r>
      <w:r>
        <w:rPr>
          <w:spacing w:val="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 plant.</w:t>
      </w:r>
    </w:p>
    <w:p w14:paraId="2A6C6F17" w14:textId="77777777" w:rsidR="003C7AB4" w:rsidRDefault="003C7AB4">
      <w:pPr>
        <w:spacing w:line="264" w:lineRule="auto"/>
        <w:sectPr w:rsidR="003C7AB4">
          <w:pgSz w:w="11910" w:h="16840"/>
          <w:pgMar w:top="1080" w:right="860" w:bottom="900" w:left="980" w:header="0" w:footer="708" w:gutter="0"/>
          <w:cols w:space="720"/>
        </w:sectPr>
      </w:pPr>
    </w:p>
    <w:p w14:paraId="1CEEA198" w14:textId="77777777" w:rsidR="003C7AB4" w:rsidRDefault="00113DC2">
      <w:pPr>
        <w:pStyle w:val="BodyText"/>
        <w:ind w:left="148"/>
        <w:rPr>
          <w:sz w:val="20"/>
        </w:rPr>
      </w:pPr>
      <w:r>
        <w:rPr>
          <w:noProof/>
          <w:sz w:val="20"/>
        </w:rPr>
        <w:drawing>
          <wp:inline distT="0" distB="0" distL="0" distR="0" wp14:anchorId="64D61CDC" wp14:editId="051E204F">
            <wp:extent cx="5632703" cy="6230112"/>
            <wp:effectExtent l="0" t="0" r="0" b="0"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703" cy="623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A0EB3" w14:textId="77777777" w:rsidR="003C7AB4" w:rsidRDefault="003C7AB4">
      <w:pPr>
        <w:pStyle w:val="BodyText"/>
        <w:spacing w:before="6"/>
        <w:rPr>
          <w:sz w:val="13"/>
        </w:rPr>
      </w:pPr>
    </w:p>
    <w:p w14:paraId="41D2B1A2" w14:textId="77777777" w:rsidR="003C7AB4" w:rsidRDefault="00113DC2">
      <w:pPr>
        <w:spacing w:before="59"/>
        <w:ind w:left="152"/>
        <w:rPr>
          <w:b/>
          <w:sz w:val="20"/>
        </w:rPr>
      </w:pPr>
      <w:r>
        <w:rPr>
          <w:b/>
          <w:color w:val="757579"/>
          <w:sz w:val="20"/>
        </w:rPr>
        <w:t>Figure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8</w:t>
      </w:r>
      <w:r>
        <w:rPr>
          <w:b/>
          <w:color w:val="757579"/>
          <w:spacing w:val="-1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Hydrotimetes</w:t>
      </w:r>
      <w:proofErr w:type="spellEnd"/>
      <w:r>
        <w:rPr>
          <w:b/>
          <w:i/>
          <w:color w:val="757579"/>
          <w:spacing w:val="-1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natans</w:t>
      </w:r>
      <w:proofErr w:type="spellEnd"/>
      <w:r>
        <w:rPr>
          <w:b/>
          <w:i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larval</w:t>
      </w:r>
      <w:r>
        <w:rPr>
          <w:b/>
          <w:color w:val="757579"/>
          <w:spacing w:val="-4"/>
          <w:sz w:val="20"/>
        </w:rPr>
        <w:t xml:space="preserve"> </w:t>
      </w:r>
      <w:r>
        <w:rPr>
          <w:b/>
          <w:color w:val="757579"/>
          <w:sz w:val="20"/>
        </w:rPr>
        <w:t>damage</w:t>
      </w:r>
      <w:r>
        <w:rPr>
          <w:b/>
          <w:color w:val="757579"/>
          <w:spacing w:val="-3"/>
          <w:sz w:val="20"/>
        </w:rPr>
        <w:t xml:space="preserve"> </w:t>
      </w:r>
      <w:r>
        <w:rPr>
          <w:b/>
          <w:color w:val="757579"/>
          <w:sz w:val="20"/>
        </w:rPr>
        <w:t>on</w:t>
      </w:r>
      <w:r>
        <w:rPr>
          <w:b/>
          <w:color w:val="757579"/>
          <w:spacing w:val="-2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Cabomba</w:t>
      </w:r>
      <w:proofErr w:type="spellEnd"/>
      <w:r>
        <w:rPr>
          <w:b/>
          <w:i/>
          <w:color w:val="757579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caroliniana</w:t>
      </w:r>
      <w:proofErr w:type="spellEnd"/>
      <w:r>
        <w:rPr>
          <w:b/>
          <w:i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(A)</w:t>
      </w:r>
      <w:r>
        <w:rPr>
          <w:b/>
          <w:color w:val="757579"/>
          <w:spacing w:val="-3"/>
          <w:sz w:val="20"/>
        </w:rPr>
        <w:t xml:space="preserve"> </w:t>
      </w:r>
      <w:r>
        <w:rPr>
          <w:b/>
          <w:color w:val="757579"/>
          <w:sz w:val="20"/>
        </w:rPr>
        <w:t>tunnelling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of</w:t>
      </w:r>
      <w:r>
        <w:rPr>
          <w:b/>
          <w:color w:val="757579"/>
          <w:spacing w:val="1"/>
          <w:sz w:val="20"/>
        </w:rPr>
        <w:t xml:space="preserve"> </w:t>
      </w:r>
      <w:r>
        <w:rPr>
          <w:b/>
          <w:color w:val="757579"/>
          <w:sz w:val="20"/>
        </w:rPr>
        <w:t>leaves</w:t>
      </w:r>
      <w:r>
        <w:rPr>
          <w:b/>
          <w:color w:val="757579"/>
          <w:spacing w:val="-3"/>
          <w:sz w:val="20"/>
        </w:rPr>
        <w:t xml:space="preserve"> </w:t>
      </w:r>
      <w:r>
        <w:rPr>
          <w:b/>
          <w:color w:val="757579"/>
          <w:sz w:val="20"/>
        </w:rPr>
        <w:t>by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early</w:t>
      </w:r>
      <w:r>
        <w:rPr>
          <w:b/>
          <w:color w:val="757579"/>
          <w:spacing w:val="1"/>
          <w:sz w:val="20"/>
        </w:rPr>
        <w:t xml:space="preserve"> </w:t>
      </w:r>
      <w:r>
        <w:rPr>
          <w:b/>
          <w:color w:val="757579"/>
          <w:sz w:val="20"/>
        </w:rPr>
        <w:t>instar</w:t>
      </w:r>
      <w:r>
        <w:rPr>
          <w:b/>
          <w:color w:val="757579"/>
          <w:spacing w:val="-3"/>
          <w:sz w:val="20"/>
        </w:rPr>
        <w:t xml:space="preserve"> </w:t>
      </w:r>
      <w:r>
        <w:rPr>
          <w:b/>
          <w:color w:val="757579"/>
          <w:sz w:val="20"/>
        </w:rPr>
        <w:t>larvae,</w:t>
      </w:r>
    </w:p>
    <w:p w14:paraId="4AF56E11" w14:textId="77777777" w:rsidR="003C7AB4" w:rsidRDefault="00113DC2">
      <w:pPr>
        <w:spacing w:before="25" w:line="264" w:lineRule="auto"/>
        <w:ind w:left="152" w:right="528"/>
        <w:rPr>
          <w:b/>
          <w:sz w:val="20"/>
        </w:rPr>
      </w:pPr>
      <w:r>
        <w:rPr>
          <w:b/>
          <w:color w:val="757579"/>
          <w:sz w:val="20"/>
        </w:rPr>
        <w:t>(B) larva inside the stem tunnelling, (C) late instar larva and tunnelling damage, (D &amp; E) tunnelling visible through</w:t>
      </w:r>
      <w:r>
        <w:rPr>
          <w:b/>
          <w:color w:val="757579"/>
          <w:spacing w:val="-43"/>
          <w:sz w:val="20"/>
        </w:rPr>
        <w:t xml:space="preserve"> </w:t>
      </w:r>
      <w:r>
        <w:rPr>
          <w:b/>
          <w:color w:val="757579"/>
          <w:sz w:val="20"/>
        </w:rPr>
        <w:t>naked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eye,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(F)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tissue</w:t>
      </w:r>
      <w:r>
        <w:rPr>
          <w:b/>
          <w:color w:val="757579"/>
          <w:spacing w:val="1"/>
          <w:sz w:val="20"/>
        </w:rPr>
        <w:t xml:space="preserve"> </w:t>
      </w:r>
      <w:r>
        <w:rPr>
          <w:b/>
          <w:color w:val="757579"/>
          <w:sz w:val="20"/>
        </w:rPr>
        <w:t>decay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along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the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tunnelling</w:t>
      </w:r>
      <w:r>
        <w:rPr>
          <w:b/>
          <w:color w:val="757579"/>
          <w:spacing w:val="-3"/>
          <w:sz w:val="20"/>
        </w:rPr>
        <w:t xml:space="preserve"> </w:t>
      </w:r>
      <w:r>
        <w:rPr>
          <w:b/>
          <w:color w:val="757579"/>
          <w:sz w:val="20"/>
        </w:rPr>
        <w:t>(source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for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all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photos: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CSIRO)</w:t>
      </w:r>
    </w:p>
    <w:p w14:paraId="448C5053" w14:textId="77777777" w:rsidR="003C7AB4" w:rsidRDefault="00113DC2">
      <w:pPr>
        <w:pStyle w:val="BodyText"/>
        <w:spacing w:before="178" w:line="264" w:lineRule="auto"/>
        <w:ind w:left="152" w:right="343"/>
      </w:pPr>
      <w:r>
        <w:t>A climate matching model was developed using the Composite Match Index in CLIMEX (</w:t>
      </w:r>
      <w:proofErr w:type="spellStart"/>
      <w:r>
        <w:t>Kriticos</w:t>
      </w:r>
      <w:proofErr w:type="spellEnd"/>
      <w:r>
        <w:t xml:space="preserve"> et</w:t>
      </w:r>
      <w:r>
        <w:rPr>
          <w:spacing w:val="-52"/>
        </w:rPr>
        <w:t xml:space="preserve"> </w:t>
      </w:r>
      <w:r>
        <w:t xml:space="preserve">al. 2015) to predict regions in Australia that most closely match temperatures in the </w:t>
      </w:r>
      <w:proofErr w:type="spellStart"/>
      <w:r>
        <w:t>Iberá</w:t>
      </w:r>
      <w:proofErr w:type="spellEnd"/>
      <w:r>
        <w:rPr>
          <w:spacing w:val="1"/>
        </w:rPr>
        <w:t xml:space="preserve"> </w:t>
      </w:r>
      <w:r>
        <w:t xml:space="preserve">wetlands of Argentina where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is abundant and was collected to establish our colony. The</w:t>
      </w:r>
      <w:r>
        <w:rPr>
          <w:spacing w:val="-52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t>suggests</w:t>
      </w:r>
      <w:r>
        <w:rPr>
          <w:spacing w:val="-3"/>
        </w:rPr>
        <w:t xml:space="preserve"> </w:t>
      </w:r>
      <w:r>
        <w:t>that regions</w:t>
      </w:r>
      <w:r>
        <w:rPr>
          <w:spacing w:val="-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south-east</w:t>
      </w:r>
      <w:r>
        <w:rPr>
          <w:spacing w:val="1"/>
        </w:rPr>
        <w:t xml:space="preserve"> </w:t>
      </w:r>
      <w:r>
        <w:t>QLD</w:t>
      </w:r>
      <w:r>
        <w:rPr>
          <w:spacing w:val="-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northern NSW</w:t>
      </w:r>
      <w:r>
        <w:rPr>
          <w:spacing w:val="-4"/>
        </w:rPr>
        <w:t xml:space="preserve"> </w:t>
      </w:r>
      <w:r>
        <w:t>that have major</w:t>
      </w:r>
      <w:r>
        <w:rPr>
          <w:spacing w:val="-4"/>
        </w:rPr>
        <w:t xml:space="preserve"> </w:t>
      </w:r>
      <w:r>
        <w:t>infestations of</w:t>
      </w:r>
    </w:p>
    <w:p w14:paraId="55F26B4C" w14:textId="77777777" w:rsidR="003C7AB4" w:rsidRDefault="00113DC2">
      <w:pPr>
        <w:pStyle w:val="BodyText"/>
        <w:spacing w:line="264" w:lineRule="auto"/>
        <w:ind w:left="152" w:right="273"/>
      </w:pPr>
      <w:r>
        <w:rPr>
          <w:i/>
        </w:rPr>
        <w:t>C.</w:t>
      </w:r>
      <w:r>
        <w:rPr>
          <w:i/>
          <w:spacing w:val="3"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  <w:spacing w:val="2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highly</w:t>
      </w:r>
      <w:r>
        <w:rPr>
          <w:spacing w:val="5"/>
        </w:rPr>
        <w:t xml:space="preserve"> </w:t>
      </w:r>
      <w:r>
        <w:t>suitable</w:t>
      </w:r>
      <w:r>
        <w:rPr>
          <w:spacing w:val="2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rPr>
          <w:i/>
        </w:rPr>
        <w:t>H.</w:t>
      </w:r>
      <w:r>
        <w:rPr>
          <w:i/>
          <w:spacing w:val="2"/>
        </w:rPr>
        <w:t xml:space="preserve"> </w:t>
      </w:r>
      <w:proofErr w:type="spellStart"/>
      <w:r>
        <w:rPr>
          <w:i/>
        </w:rPr>
        <w:t>natans</w:t>
      </w:r>
      <w:proofErr w:type="spellEnd"/>
      <w:r>
        <w:rPr>
          <w:i/>
          <w:spacing w:val="3"/>
        </w:rPr>
        <w:t xml:space="preserve"> </w:t>
      </w:r>
      <w:r>
        <w:t>(Figure</w:t>
      </w:r>
      <w:r>
        <w:rPr>
          <w:spacing w:val="7"/>
        </w:rPr>
        <w:t xml:space="preserve"> </w:t>
      </w:r>
      <w:r>
        <w:t>9).</w:t>
      </w:r>
      <w:r>
        <w:rPr>
          <w:spacing w:val="2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must</w:t>
      </w:r>
      <w:r>
        <w:rPr>
          <w:spacing w:val="2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noted</w:t>
      </w:r>
      <w:r>
        <w:rPr>
          <w:spacing w:val="2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 model was developed using only the ambient temperature index in the native range and that</w:t>
      </w:r>
      <w:r>
        <w:rPr>
          <w:spacing w:val="1"/>
        </w:rPr>
        <w:t xml:space="preserve"> </w:t>
      </w:r>
      <w:r>
        <w:t xml:space="preserve">other factors could affect establishment of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after release. Water temperature, acidity and</w:t>
      </w:r>
      <w:r>
        <w:rPr>
          <w:spacing w:val="-52"/>
        </w:rPr>
        <w:t xml:space="preserve"> </w:t>
      </w:r>
      <w:r>
        <w:t xml:space="preserve">light penetrability are not </w:t>
      </w:r>
      <w:proofErr w:type="gramStart"/>
      <w:r>
        <w:t>taken into account</w:t>
      </w:r>
      <w:proofErr w:type="gramEnd"/>
      <w:r>
        <w:t xml:space="preserve"> in the model predictions (D </w:t>
      </w:r>
      <w:proofErr w:type="spellStart"/>
      <w:r>
        <w:t>Kriticos</w:t>
      </w:r>
      <w:proofErr w:type="spellEnd"/>
      <w:r>
        <w:t xml:space="preserve"> pers. comm.) and</w:t>
      </w:r>
      <w:r>
        <w:rPr>
          <w:spacing w:val="-52"/>
        </w:rPr>
        <w:t xml:space="preserve"> </w:t>
      </w:r>
      <w:r>
        <w:t xml:space="preserve">these characteristics of water bodies are believed to affect the abundance of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native</w:t>
      </w:r>
      <w:r>
        <w:rPr>
          <w:spacing w:val="-5"/>
        </w:rPr>
        <w:t xml:space="preserve"> </w:t>
      </w:r>
      <w:r>
        <w:t>range.</w:t>
      </w:r>
    </w:p>
    <w:p w14:paraId="500B3912" w14:textId="77777777" w:rsidR="003C7AB4" w:rsidRDefault="003C7AB4">
      <w:pPr>
        <w:spacing w:line="264" w:lineRule="auto"/>
        <w:sectPr w:rsidR="003C7AB4">
          <w:pgSz w:w="11910" w:h="16840"/>
          <w:pgMar w:top="1100" w:right="860" w:bottom="900" w:left="980" w:header="0" w:footer="708" w:gutter="0"/>
          <w:cols w:space="720"/>
        </w:sectPr>
      </w:pPr>
    </w:p>
    <w:p w14:paraId="5999480C" w14:textId="77777777" w:rsidR="003C7AB4" w:rsidRDefault="00113DC2">
      <w:pPr>
        <w:pStyle w:val="BodyText"/>
        <w:ind w:left="155"/>
        <w:rPr>
          <w:sz w:val="20"/>
        </w:rPr>
      </w:pPr>
      <w:r>
        <w:rPr>
          <w:noProof/>
          <w:sz w:val="20"/>
        </w:rPr>
        <w:drawing>
          <wp:inline distT="0" distB="0" distL="0" distR="0" wp14:anchorId="6FCA17E4" wp14:editId="37037193">
            <wp:extent cx="4083564" cy="3621024"/>
            <wp:effectExtent l="0" t="0" r="0" b="0"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564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DCC66" w14:textId="77777777" w:rsidR="003C7AB4" w:rsidRDefault="003C7AB4">
      <w:pPr>
        <w:pStyle w:val="BodyText"/>
        <w:spacing w:before="1"/>
        <w:rPr>
          <w:sz w:val="12"/>
        </w:rPr>
      </w:pPr>
    </w:p>
    <w:p w14:paraId="57474F4D" w14:textId="77777777" w:rsidR="003C7AB4" w:rsidRDefault="00113DC2">
      <w:pPr>
        <w:spacing w:before="59" w:line="264" w:lineRule="auto"/>
        <w:ind w:left="152" w:right="300"/>
        <w:rPr>
          <w:b/>
          <w:sz w:val="20"/>
        </w:rPr>
      </w:pPr>
      <w:r>
        <w:rPr>
          <w:b/>
          <w:color w:val="757579"/>
          <w:sz w:val="20"/>
        </w:rPr>
        <w:t>Figure 9 Regions of Australia that match the climate of the area in the native range (</w:t>
      </w:r>
      <w:proofErr w:type="spellStart"/>
      <w:r>
        <w:rPr>
          <w:b/>
          <w:color w:val="757579"/>
          <w:sz w:val="20"/>
        </w:rPr>
        <w:t>Iberá</w:t>
      </w:r>
      <w:proofErr w:type="spellEnd"/>
      <w:r>
        <w:rPr>
          <w:b/>
          <w:color w:val="757579"/>
          <w:sz w:val="20"/>
        </w:rPr>
        <w:t xml:space="preserve"> wetlands, Argentina)</w:t>
      </w:r>
      <w:r>
        <w:rPr>
          <w:b/>
          <w:color w:val="757579"/>
          <w:spacing w:val="1"/>
          <w:sz w:val="20"/>
        </w:rPr>
        <w:t xml:space="preserve"> </w:t>
      </w:r>
      <w:r>
        <w:rPr>
          <w:b/>
          <w:color w:val="757579"/>
          <w:sz w:val="20"/>
        </w:rPr>
        <w:t xml:space="preserve">where </w:t>
      </w:r>
      <w:r>
        <w:rPr>
          <w:b/>
          <w:i/>
          <w:color w:val="757579"/>
          <w:sz w:val="20"/>
        </w:rPr>
        <w:t xml:space="preserve">H. </w:t>
      </w:r>
      <w:proofErr w:type="spellStart"/>
      <w:r>
        <w:rPr>
          <w:b/>
          <w:i/>
          <w:color w:val="757579"/>
          <w:sz w:val="20"/>
        </w:rPr>
        <w:t>natans</w:t>
      </w:r>
      <w:proofErr w:type="spellEnd"/>
      <w:r>
        <w:rPr>
          <w:b/>
          <w:i/>
          <w:color w:val="757579"/>
          <w:sz w:val="20"/>
        </w:rPr>
        <w:t xml:space="preserve"> </w:t>
      </w:r>
      <w:r>
        <w:rPr>
          <w:b/>
          <w:color w:val="757579"/>
          <w:sz w:val="20"/>
        </w:rPr>
        <w:t>was sourced to establish the quarantine colony according to the climate matching model</w:t>
      </w:r>
      <w:r>
        <w:rPr>
          <w:b/>
          <w:color w:val="757579"/>
          <w:spacing w:val="1"/>
          <w:sz w:val="20"/>
        </w:rPr>
        <w:t xml:space="preserve"> </w:t>
      </w:r>
      <w:r>
        <w:rPr>
          <w:b/>
          <w:color w:val="757579"/>
          <w:sz w:val="20"/>
        </w:rPr>
        <w:t>developed. The highest climate matches are represented by red squares, and the moderate and lowest matches are</w:t>
      </w:r>
      <w:r>
        <w:rPr>
          <w:b/>
          <w:color w:val="757579"/>
          <w:spacing w:val="-43"/>
          <w:sz w:val="20"/>
        </w:rPr>
        <w:t xml:space="preserve"> </w:t>
      </w:r>
      <w:r>
        <w:rPr>
          <w:b/>
          <w:color w:val="757579"/>
          <w:sz w:val="20"/>
        </w:rPr>
        <w:t>represented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by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orange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and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yellow</w:t>
      </w:r>
      <w:r>
        <w:rPr>
          <w:b/>
          <w:color w:val="757579"/>
          <w:spacing w:val="2"/>
          <w:sz w:val="20"/>
        </w:rPr>
        <w:t xml:space="preserve"> </w:t>
      </w:r>
      <w:r>
        <w:rPr>
          <w:b/>
          <w:color w:val="757579"/>
          <w:sz w:val="20"/>
        </w:rPr>
        <w:t>respectively</w:t>
      </w:r>
      <w:r>
        <w:rPr>
          <w:b/>
          <w:color w:val="757579"/>
          <w:spacing w:val="1"/>
          <w:sz w:val="20"/>
        </w:rPr>
        <w:t xml:space="preserve"> </w:t>
      </w:r>
      <w:r>
        <w:rPr>
          <w:b/>
          <w:color w:val="757579"/>
          <w:sz w:val="20"/>
        </w:rPr>
        <w:t>(CMI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–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Composite</w:t>
      </w:r>
      <w:r>
        <w:rPr>
          <w:b/>
          <w:color w:val="757579"/>
          <w:spacing w:val="1"/>
          <w:sz w:val="20"/>
        </w:rPr>
        <w:t xml:space="preserve"> </w:t>
      </w:r>
      <w:r>
        <w:rPr>
          <w:b/>
          <w:color w:val="757579"/>
          <w:sz w:val="20"/>
        </w:rPr>
        <w:t>Match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Index)</w:t>
      </w:r>
    </w:p>
    <w:p w14:paraId="65BA2C8A" w14:textId="77777777" w:rsidR="003C7AB4" w:rsidRDefault="00113DC2">
      <w:pPr>
        <w:pStyle w:val="BodyText"/>
        <w:spacing w:before="176" w:line="264" w:lineRule="auto"/>
        <w:ind w:left="152" w:right="364"/>
      </w:pPr>
      <w:r>
        <w:t>Biocontrol of aquatic plants using specialist weevils as biological control agents, has a long legacy</w:t>
      </w:r>
      <w:r>
        <w:rPr>
          <w:spacing w:val="1"/>
        </w:rPr>
        <w:t xml:space="preserve"> </w:t>
      </w:r>
      <w:r>
        <w:t xml:space="preserve">of success in weed biological control. Examples include significant control of Salvinia by </w:t>
      </w:r>
      <w:r>
        <w:rPr>
          <w:i/>
        </w:rPr>
        <w:t>C.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salviniae</w:t>
      </w:r>
      <w:proofErr w:type="spellEnd"/>
      <w:r>
        <w:t xml:space="preserve">, and control of water hyacinth by </w:t>
      </w:r>
      <w:r>
        <w:rPr>
          <w:i/>
        </w:rPr>
        <w:t xml:space="preserve">N. </w:t>
      </w:r>
      <w:proofErr w:type="spellStart"/>
      <w:r>
        <w:rPr>
          <w:i/>
        </w:rPr>
        <w:t>bruchi</w:t>
      </w:r>
      <w:proofErr w:type="spellEnd"/>
      <w:r>
        <w:rPr>
          <w:i/>
        </w:rPr>
        <w:t xml:space="preserve"> </w:t>
      </w:r>
      <w:r>
        <w:t xml:space="preserve">and </w:t>
      </w:r>
      <w:r>
        <w:rPr>
          <w:i/>
        </w:rPr>
        <w:t xml:space="preserve">N. </w:t>
      </w:r>
      <w:proofErr w:type="spellStart"/>
      <w:r>
        <w:rPr>
          <w:i/>
        </w:rPr>
        <w:t>eichorniae</w:t>
      </w:r>
      <w:proofErr w:type="spellEnd"/>
      <w:r>
        <w:rPr>
          <w:i/>
        </w:rPr>
        <w:t xml:space="preserve"> </w:t>
      </w:r>
      <w:r>
        <w:t>in Australia</w:t>
      </w:r>
      <w:r>
        <w:rPr>
          <w:i/>
        </w:rPr>
        <w:t xml:space="preserve">. </w:t>
      </w:r>
      <w:r>
        <w:t>For example,</w:t>
      </w:r>
      <w:r>
        <w:rPr>
          <w:spacing w:val="1"/>
        </w:rPr>
        <w:t xml:space="preserve"> </w:t>
      </w:r>
      <w:r>
        <w:t xml:space="preserve">after the first release of </w:t>
      </w:r>
      <w:r>
        <w:rPr>
          <w:i/>
        </w:rPr>
        <w:t xml:space="preserve">C. </w:t>
      </w:r>
      <w:proofErr w:type="spellStart"/>
      <w:r>
        <w:rPr>
          <w:i/>
        </w:rPr>
        <w:t>salviniae</w:t>
      </w:r>
      <w:proofErr w:type="spellEnd"/>
      <w:r>
        <w:rPr>
          <w:i/>
        </w:rPr>
        <w:t xml:space="preserve"> </w:t>
      </w:r>
      <w:r>
        <w:t xml:space="preserve">on an infestation of Salvinia at Lake </w:t>
      </w:r>
      <w:proofErr w:type="spellStart"/>
      <w:r>
        <w:t>Moondarra</w:t>
      </w:r>
      <w:proofErr w:type="spellEnd"/>
      <w:r>
        <w:t>, Mt Isa, Qld in</w:t>
      </w:r>
      <w:r>
        <w:rPr>
          <w:spacing w:val="-52"/>
        </w:rPr>
        <w:t xml:space="preserve"> </w:t>
      </w:r>
      <w:r>
        <w:t>June 1980, the weevils caused severe damage and significantly reduced the weed population</w:t>
      </w:r>
      <w:r>
        <w:rPr>
          <w:spacing w:val="1"/>
        </w:rPr>
        <w:t xml:space="preserve"> </w:t>
      </w:r>
      <w:r>
        <w:t>within 15 months.</w:t>
      </w:r>
    </w:p>
    <w:p w14:paraId="324B95BB" w14:textId="77777777" w:rsidR="003C7AB4" w:rsidRDefault="003C7AB4">
      <w:pPr>
        <w:pStyle w:val="BodyText"/>
        <w:spacing w:before="8"/>
        <w:rPr>
          <w:sz w:val="29"/>
        </w:rPr>
      </w:pPr>
    </w:p>
    <w:p w14:paraId="18BBFA7B" w14:textId="77777777" w:rsidR="003C7AB4" w:rsidRDefault="00113DC2">
      <w:pPr>
        <w:pStyle w:val="Heading4"/>
        <w:numPr>
          <w:ilvl w:val="1"/>
          <w:numId w:val="5"/>
        </w:numPr>
        <w:tabs>
          <w:tab w:val="left" w:pos="1285"/>
          <w:tab w:val="left" w:pos="1286"/>
        </w:tabs>
        <w:ind w:hanging="1134"/>
      </w:pPr>
      <w:bookmarkStart w:id="19" w:name="_TOC_250014"/>
      <w:r>
        <w:rPr>
          <w:color w:val="001C34"/>
        </w:rPr>
        <w:t>Details</w:t>
      </w:r>
      <w:r>
        <w:rPr>
          <w:color w:val="001C34"/>
          <w:spacing w:val="-5"/>
        </w:rPr>
        <w:t xml:space="preserve"> </w:t>
      </w:r>
      <w:r>
        <w:rPr>
          <w:color w:val="001C34"/>
        </w:rPr>
        <w:t>of</w:t>
      </w:r>
      <w:r>
        <w:rPr>
          <w:color w:val="001C34"/>
          <w:spacing w:val="-2"/>
        </w:rPr>
        <w:t xml:space="preserve"> </w:t>
      </w:r>
      <w:r>
        <w:rPr>
          <w:color w:val="001C34"/>
        </w:rPr>
        <w:t>the</w:t>
      </w:r>
      <w:r>
        <w:rPr>
          <w:color w:val="001C34"/>
          <w:spacing w:val="-2"/>
        </w:rPr>
        <w:t xml:space="preserve"> </w:t>
      </w:r>
      <w:r>
        <w:rPr>
          <w:color w:val="001C34"/>
        </w:rPr>
        <w:t>quarantine</w:t>
      </w:r>
      <w:r>
        <w:rPr>
          <w:color w:val="001C34"/>
          <w:spacing w:val="-2"/>
        </w:rPr>
        <w:t xml:space="preserve"> </w:t>
      </w:r>
      <w:r>
        <w:rPr>
          <w:color w:val="001C34"/>
        </w:rPr>
        <w:t>facility</w:t>
      </w:r>
      <w:r>
        <w:rPr>
          <w:color w:val="001C34"/>
          <w:spacing w:val="-4"/>
        </w:rPr>
        <w:t xml:space="preserve"> </w:t>
      </w:r>
      <w:r>
        <w:rPr>
          <w:color w:val="001C34"/>
        </w:rPr>
        <w:t>and</w:t>
      </w:r>
      <w:r>
        <w:rPr>
          <w:color w:val="001C34"/>
          <w:spacing w:val="-3"/>
        </w:rPr>
        <w:t xml:space="preserve"> </w:t>
      </w:r>
      <w:r>
        <w:rPr>
          <w:color w:val="001C34"/>
        </w:rPr>
        <w:t>methods</w:t>
      </w:r>
      <w:r>
        <w:rPr>
          <w:color w:val="001C34"/>
          <w:spacing w:val="3"/>
        </w:rPr>
        <w:t xml:space="preserve"> </w:t>
      </w:r>
      <w:r>
        <w:rPr>
          <w:color w:val="001C34"/>
        </w:rPr>
        <w:t>of</w:t>
      </w:r>
      <w:r>
        <w:rPr>
          <w:color w:val="001C34"/>
          <w:spacing w:val="-2"/>
        </w:rPr>
        <w:t xml:space="preserve"> </w:t>
      </w:r>
      <w:bookmarkEnd w:id="19"/>
      <w:r>
        <w:rPr>
          <w:color w:val="001C34"/>
        </w:rPr>
        <w:t>containment</w:t>
      </w:r>
    </w:p>
    <w:p w14:paraId="7E850876" w14:textId="70FDF81B" w:rsidR="003C7AB4" w:rsidRDefault="00113DC2">
      <w:pPr>
        <w:pStyle w:val="BodyText"/>
        <w:spacing w:before="240" w:line="264" w:lineRule="auto"/>
        <w:ind w:left="152" w:right="495"/>
      </w:pPr>
      <w:r>
        <w:t xml:space="preserve">Imported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are being held within the Approved Arrangement</w:t>
      </w:r>
      <w:r w:rsidR="009256DD">
        <w:t>s</w:t>
      </w:r>
      <w:r>
        <w:t>. All the quarantine-based host-</w:t>
      </w:r>
      <w:r>
        <w:rPr>
          <w:spacing w:val="1"/>
        </w:rPr>
        <w:t xml:space="preserve"> </w:t>
      </w:r>
      <w:r>
        <w:t>specificity</w:t>
      </w:r>
      <w:r>
        <w:rPr>
          <w:spacing w:val="-2"/>
        </w:rPr>
        <w:t xml:space="preserve"> </w:t>
      </w:r>
      <w:r>
        <w:t>tests</w:t>
      </w:r>
      <w:r>
        <w:rPr>
          <w:spacing w:val="-3"/>
        </w:rPr>
        <w:t xml:space="preserve"> </w:t>
      </w:r>
      <w:r>
        <w:t>were performed in this</w:t>
      </w:r>
      <w:r>
        <w:rPr>
          <w:spacing w:val="-2"/>
        </w:rPr>
        <w:t xml:space="preserve"> </w:t>
      </w:r>
      <w:r>
        <w:t>facility.</w:t>
      </w:r>
    </w:p>
    <w:p w14:paraId="50A29785" w14:textId="77777777" w:rsidR="003C7AB4" w:rsidRDefault="00113DC2">
      <w:pPr>
        <w:pStyle w:val="BodyText"/>
        <w:spacing w:before="118" w:line="264" w:lineRule="auto"/>
        <w:ind w:left="152" w:right="376"/>
      </w:pPr>
      <w:r>
        <w:t>Containment and handling of all imported insects, including killing of required specimens, is being</w:t>
      </w:r>
      <w:r>
        <w:rPr>
          <w:spacing w:val="-52"/>
        </w:rPr>
        <w:t xml:space="preserve"> </w:t>
      </w:r>
      <w:r>
        <w:t xml:space="preserve">done according to the Department of Agriculture, </w:t>
      </w:r>
      <w:proofErr w:type="gramStart"/>
      <w:r>
        <w:t>Water</w:t>
      </w:r>
      <w:proofErr w:type="gramEnd"/>
      <w:r>
        <w:t xml:space="preserve"> and the Environment (DAWE) guidelines</w:t>
      </w:r>
      <w:r>
        <w:rPr>
          <w:spacing w:val="-52"/>
        </w:rPr>
        <w:t xml:space="preserve"> </w:t>
      </w:r>
      <w:r>
        <w:t>for Approved Arrangements. All staff are experienced and strictly follow the Standard Operating</w:t>
      </w:r>
      <w:r>
        <w:rPr>
          <w:spacing w:val="1"/>
        </w:rPr>
        <w:t xml:space="preserve"> </w:t>
      </w:r>
      <w:r>
        <w:t>Procedures</w:t>
      </w:r>
      <w:r>
        <w:rPr>
          <w:spacing w:val="-5"/>
        </w:rPr>
        <w:t xml:space="preserve"> </w:t>
      </w:r>
      <w:r>
        <w:t>developed</w:t>
      </w:r>
      <w:r>
        <w:rPr>
          <w:spacing w:val="-2"/>
        </w:rPr>
        <w:t xml:space="preserve"> </w:t>
      </w:r>
      <w:r>
        <w:t>for the facility.</w:t>
      </w:r>
    </w:p>
    <w:p w14:paraId="089B9E83" w14:textId="77777777" w:rsidR="003C7AB4" w:rsidRDefault="003C7AB4">
      <w:pPr>
        <w:spacing w:line="264" w:lineRule="auto"/>
        <w:sectPr w:rsidR="003C7AB4">
          <w:pgSz w:w="11910" w:h="16840"/>
          <w:pgMar w:top="1120" w:right="860" w:bottom="900" w:left="980" w:header="0" w:footer="708" w:gutter="0"/>
          <w:cols w:space="720"/>
        </w:sectPr>
      </w:pPr>
    </w:p>
    <w:p w14:paraId="551CCF38" w14:textId="77777777" w:rsidR="003C7AB4" w:rsidRDefault="00113DC2">
      <w:pPr>
        <w:pStyle w:val="Heading4"/>
        <w:numPr>
          <w:ilvl w:val="1"/>
          <w:numId w:val="5"/>
        </w:numPr>
        <w:tabs>
          <w:tab w:val="left" w:pos="1285"/>
          <w:tab w:val="left" w:pos="1286"/>
        </w:tabs>
        <w:spacing w:before="14"/>
        <w:ind w:hanging="1134"/>
      </w:pPr>
      <w:bookmarkStart w:id="20" w:name="_TOC_250013"/>
      <w:r>
        <w:rPr>
          <w:color w:val="001C34"/>
        </w:rPr>
        <w:t>When, when</w:t>
      </w:r>
      <w:r>
        <w:rPr>
          <w:color w:val="001C34"/>
          <w:spacing w:val="-3"/>
        </w:rPr>
        <w:t xml:space="preserve"> </w:t>
      </w:r>
      <w:r>
        <w:rPr>
          <w:color w:val="001C34"/>
        </w:rPr>
        <w:t>and</w:t>
      </w:r>
      <w:r>
        <w:rPr>
          <w:color w:val="001C34"/>
          <w:spacing w:val="3"/>
        </w:rPr>
        <w:t xml:space="preserve"> </w:t>
      </w:r>
      <w:r>
        <w:rPr>
          <w:color w:val="001C34"/>
        </w:rPr>
        <w:t>how</w:t>
      </w:r>
      <w:r>
        <w:rPr>
          <w:color w:val="001C34"/>
          <w:spacing w:val="-1"/>
        </w:rPr>
        <w:t xml:space="preserve"> </w:t>
      </w:r>
      <w:r>
        <w:rPr>
          <w:color w:val="001C34"/>
        </w:rPr>
        <w:t>initial</w:t>
      </w:r>
      <w:r>
        <w:rPr>
          <w:color w:val="001C34"/>
          <w:spacing w:val="-2"/>
        </w:rPr>
        <w:t xml:space="preserve"> </w:t>
      </w:r>
      <w:r>
        <w:rPr>
          <w:color w:val="001C34"/>
        </w:rPr>
        <w:t>release</w:t>
      </w:r>
      <w:r>
        <w:rPr>
          <w:color w:val="001C34"/>
          <w:spacing w:val="-2"/>
        </w:rPr>
        <w:t xml:space="preserve"> </w:t>
      </w:r>
      <w:r>
        <w:rPr>
          <w:color w:val="001C34"/>
        </w:rPr>
        <w:t>will</w:t>
      </w:r>
      <w:r>
        <w:rPr>
          <w:color w:val="001C34"/>
          <w:spacing w:val="-1"/>
        </w:rPr>
        <w:t xml:space="preserve"> </w:t>
      </w:r>
      <w:r>
        <w:rPr>
          <w:color w:val="001C34"/>
        </w:rPr>
        <w:t>be</w:t>
      </w:r>
      <w:r>
        <w:rPr>
          <w:color w:val="001C34"/>
          <w:spacing w:val="-4"/>
        </w:rPr>
        <w:t xml:space="preserve"> </w:t>
      </w:r>
      <w:bookmarkEnd w:id="20"/>
      <w:r>
        <w:rPr>
          <w:color w:val="001C34"/>
        </w:rPr>
        <w:t>made</w:t>
      </w:r>
    </w:p>
    <w:p w14:paraId="4D468A0F" w14:textId="77777777" w:rsidR="003C7AB4" w:rsidRDefault="003C7AB4">
      <w:pPr>
        <w:pStyle w:val="BodyText"/>
        <w:spacing w:before="6"/>
        <w:rPr>
          <w:sz w:val="29"/>
        </w:rPr>
      </w:pPr>
    </w:p>
    <w:p w14:paraId="262B3ED0" w14:textId="77777777" w:rsidR="003C7AB4" w:rsidRDefault="00113DC2">
      <w:pPr>
        <w:pStyle w:val="Heading5"/>
        <w:numPr>
          <w:ilvl w:val="2"/>
          <w:numId w:val="5"/>
        </w:numPr>
        <w:tabs>
          <w:tab w:val="left" w:pos="1285"/>
          <w:tab w:val="left" w:pos="1286"/>
        </w:tabs>
        <w:ind w:hanging="1134"/>
      </w:pPr>
      <w:r>
        <w:t>Release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quarantine</w:t>
      </w:r>
    </w:p>
    <w:p w14:paraId="64157179" w14:textId="77777777" w:rsidR="003C7AB4" w:rsidRDefault="003C7AB4">
      <w:pPr>
        <w:pStyle w:val="BodyText"/>
        <w:spacing w:before="10"/>
        <w:rPr>
          <w:b/>
          <w:sz w:val="19"/>
        </w:rPr>
      </w:pPr>
    </w:p>
    <w:p w14:paraId="25AF2CD7" w14:textId="77777777" w:rsidR="003C7AB4" w:rsidRDefault="00113DC2">
      <w:pPr>
        <w:pStyle w:val="BodyText"/>
        <w:spacing w:line="264" w:lineRule="auto"/>
        <w:ind w:left="152" w:right="357"/>
      </w:pPr>
      <w:r>
        <w:t xml:space="preserve">A protocol will be developed with entomologists from DAWE, for the removal of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 xml:space="preserve">quarantine. This will likely be </w:t>
      </w:r>
      <w:proofErr w:type="gramStart"/>
      <w:r>
        <w:t>similar to</w:t>
      </w:r>
      <w:proofErr w:type="gramEnd"/>
      <w:r>
        <w:t xml:space="preserve"> protocols developed for previous releases of similar</w:t>
      </w:r>
      <w:r>
        <w:rPr>
          <w:spacing w:val="1"/>
        </w:rPr>
        <w:t xml:space="preserve"> </w:t>
      </w:r>
      <w:r>
        <w:t>aquatic weevils for weed biocontrol. Once approval for release is obtained, adults will be carefully</w:t>
      </w:r>
      <w:r>
        <w:rPr>
          <w:spacing w:val="-52"/>
        </w:rPr>
        <w:t xml:space="preserve"> </w:t>
      </w:r>
      <w:r>
        <w:t>inspected to ensure that no other associated organisms such as parasite or pathogen are taken</w:t>
      </w:r>
      <w:r>
        <w:rPr>
          <w:spacing w:val="1"/>
        </w:rPr>
        <w:t xml:space="preserve"> </w:t>
      </w:r>
      <w:r>
        <w:t>from the quarantine. All requirements imposed by DAWE on the release permit will be followed.</w:t>
      </w:r>
      <w:r>
        <w:rPr>
          <w:spacing w:val="1"/>
        </w:rPr>
        <w:t xml:space="preserve"> </w:t>
      </w:r>
      <w:r>
        <w:t xml:space="preserve">Once removed from quarantine,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 xml:space="preserve">will be maintained on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in non-quarantine</w:t>
      </w:r>
      <w:r>
        <w:rPr>
          <w:spacing w:val="1"/>
        </w:rPr>
        <w:t xml:space="preserve"> </w:t>
      </w:r>
      <w:r>
        <w:t>glasshouses</w:t>
      </w:r>
      <w:r>
        <w:rPr>
          <w:spacing w:val="-2"/>
        </w:rPr>
        <w:t xml:space="preserve"> </w:t>
      </w:r>
      <w:r>
        <w:t>while mass</w:t>
      </w:r>
      <w:r>
        <w:rPr>
          <w:spacing w:val="-5"/>
        </w:rPr>
        <w:t xml:space="preserve"> </w:t>
      </w:r>
      <w:r>
        <w:t>rearing</w:t>
      </w:r>
      <w:r>
        <w:rPr>
          <w:spacing w:val="-2"/>
        </w:rPr>
        <w:t xml:space="preserve"> </w:t>
      </w:r>
      <w:r>
        <w:t>protocols are being optimized.</w:t>
      </w:r>
    </w:p>
    <w:p w14:paraId="4C57ED93" w14:textId="77777777" w:rsidR="003C7AB4" w:rsidRDefault="003C7AB4">
      <w:pPr>
        <w:pStyle w:val="BodyText"/>
        <w:spacing w:before="4"/>
        <w:rPr>
          <w:sz w:val="29"/>
        </w:rPr>
      </w:pPr>
    </w:p>
    <w:p w14:paraId="64420674" w14:textId="77777777" w:rsidR="003C7AB4" w:rsidRDefault="00113DC2">
      <w:pPr>
        <w:pStyle w:val="Heading5"/>
        <w:numPr>
          <w:ilvl w:val="2"/>
          <w:numId w:val="5"/>
        </w:numPr>
        <w:tabs>
          <w:tab w:val="left" w:pos="1285"/>
          <w:tab w:val="left" w:pos="1286"/>
        </w:tabs>
        <w:ind w:hanging="1134"/>
      </w:pPr>
      <w:r>
        <w:t>Distribution</w:t>
      </w:r>
      <w:r>
        <w:rPr>
          <w:spacing w:val="-5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field</w:t>
      </w:r>
    </w:p>
    <w:p w14:paraId="53FE791D" w14:textId="77777777" w:rsidR="003C7AB4" w:rsidRDefault="003C7AB4">
      <w:pPr>
        <w:pStyle w:val="BodyText"/>
        <w:spacing w:before="9"/>
        <w:rPr>
          <w:b/>
          <w:sz w:val="19"/>
        </w:rPr>
      </w:pPr>
    </w:p>
    <w:p w14:paraId="647939BB" w14:textId="77777777" w:rsidR="003C7AB4" w:rsidRDefault="00113DC2">
      <w:pPr>
        <w:pStyle w:val="BodyText"/>
        <w:spacing w:before="1" w:line="264" w:lineRule="auto"/>
        <w:ind w:left="152" w:right="359"/>
      </w:pPr>
      <w:proofErr w:type="spellStart"/>
      <w:r>
        <w:rPr>
          <w:i/>
        </w:rPr>
        <w:t>Hydrotimetes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 xml:space="preserve">will be released initially into Lake MacDonald and Lake </w:t>
      </w:r>
      <w:proofErr w:type="spellStart"/>
      <w:r>
        <w:t>Kurwongbah</w:t>
      </w:r>
      <w:proofErr w:type="spellEnd"/>
      <w:r>
        <w:t xml:space="preserve"> (QLD),</w:t>
      </w:r>
      <w:r>
        <w:rPr>
          <w:spacing w:val="1"/>
        </w:rPr>
        <w:t xml:space="preserve"> </w:t>
      </w:r>
      <w:r>
        <w:t xml:space="preserve">where major infestations of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occur. It is expected that water asset managers (</w:t>
      </w:r>
      <w:proofErr w:type="gramStart"/>
      <w:r>
        <w:t>e.g.</w:t>
      </w:r>
      <w:proofErr w:type="gramEnd"/>
      <w:r>
        <w:rPr>
          <w:spacing w:val="1"/>
        </w:rPr>
        <w:t xml:space="preserve"> </w:t>
      </w:r>
      <w:r>
        <w:t xml:space="preserve">SEQ Water) and council groups (Noosa Landcare) will contribute to releases and distribution of </w:t>
      </w:r>
      <w:r>
        <w:rPr>
          <w:i/>
        </w:rPr>
        <w:t>H.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natans</w:t>
      </w:r>
      <w:proofErr w:type="spellEnd"/>
      <w:r>
        <w:t>. After initial releases in QLD, subsequent releases will be planned in NSW and NT should C.</w:t>
      </w:r>
      <w:r>
        <w:rPr>
          <w:spacing w:val="-52"/>
        </w:rPr>
        <w:t xml:space="preserve"> </w:t>
      </w:r>
      <w:proofErr w:type="spellStart"/>
      <w:r>
        <w:t>caroliniana</w:t>
      </w:r>
      <w:proofErr w:type="spellEnd"/>
      <w:r>
        <w:t xml:space="preserve"> infestations there require long term control and providing biocontrol is compatible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ongoing management activities already in</w:t>
      </w:r>
      <w:r>
        <w:rPr>
          <w:spacing w:val="3"/>
        </w:rPr>
        <w:t xml:space="preserve"> </w:t>
      </w:r>
      <w:r>
        <w:t>place at</w:t>
      </w:r>
      <w:r>
        <w:rPr>
          <w:spacing w:val="-2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sites.</w:t>
      </w:r>
    </w:p>
    <w:p w14:paraId="19A89FDD" w14:textId="77777777" w:rsidR="003C7AB4" w:rsidRDefault="003C7AB4">
      <w:pPr>
        <w:pStyle w:val="BodyText"/>
        <w:spacing w:before="4"/>
        <w:rPr>
          <w:sz w:val="29"/>
        </w:rPr>
      </w:pPr>
    </w:p>
    <w:p w14:paraId="7509AE75" w14:textId="77777777" w:rsidR="003C7AB4" w:rsidRDefault="00113DC2">
      <w:pPr>
        <w:pStyle w:val="Heading4"/>
        <w:numPr>
          <w:ilvl w:val="1"/>
          <w:numId w:val="5"/>
        </w:numPr>
        <w:tabs>
          <w:tab w:val="left" w:pos="1285"/>
          <w:tab w:val="left" w:pos="1286"/>
        </w:tabs>
        <w:spacing w:before="1"/>
        <w:ind w:hanging="1134"/>
      </w:pPr>
      <w:bookmarkStart w:id="21" w:name="_TOC_250012"/>
      <w:r>
        <w:rPr>
          <w:color w:val="001C34"/>
        </w:rPr>
        <w:t>Non-target</w:t>
      </w:r>
      <w:r>
        <w:rPr>
          <w:color w:val="001C34"/>
          <w:spacing w:val="-1"/>
        </w:rPr>
        <w:t xml:space="preserve"> </w:t>
      </w:r>
      <w:r>
        <w:rPr>
          <w:color w:val="001C34"/>
        </w:rPr>
        <w:t>organisms</w:t>
      </w:r>
      <w:r>
        <w:rPr>
          <w:color w:val="001C34"/>
          <w:spacing w:val="-3"/>
        </w:rPr>
        <w:t xml:space="preserve"> </w:t>
      </w:r>
      <w:r>
        <w:rPr>
          <w:color w:val="001C34"/>
        </w:rPr>
        <w:t>at</w:t>
      </w:r>
      <w:r>
        <w:rPr>
          <w:color w:val="001C34"/>
          <w:spacing w:val="-1"/>
        </w:rPr>
        <w:t xml:space="preserve"> </w:t>
      </w:r>
      <w:bookmarkEnd w:id="21"/>
      <w:r>
        <w:rPr>
          <w:color w:val="001C34"/>
        </w:rPr>
        <w:t>risk</w:t>
      </w:r>
    </w:p>
    <w:p w14:paraId="0F76C228" w14:textId="77777777" w:rsidR="003C7AB4" w:rsidRDefault="00113DC2">
      <w:pPr>
        <w:pStyle w:val="BodyText"/>
        <w:spacing w:before="240"/>
        <w:ind w:left="152"/>
      </w:pPr>
      <w:r>
        <w:t>See</w:t>
      </w:r>
      <w:r>
        <w:rPr>
          <w:spacing w:val="2"/>
        </w:rPr>
        <w:t xml:space="preserve"> </w:t>
      </w:r>
      <w:r>
        <w:t>section 1.1.4.</w:t>
      </w:r>
      <w:r>
        <w:rPr>
          <w:spacing w:val="-1"/>
        </w:rPr>
        <w:t xml:space="preserve"> </w:t>
      </w:r>
      <w:r>
        <w:t>Close</w:t>
      </w:r>
      <w:r>
        <w:rPr>
          <w:spacing w:val="-2"/>
        </w:rPr>
        <w:t xml:space="preserve"> </w:t>
      </w:r>
      <w:r>
        <w:t>relatives</w:t>
      </w:r>
      <w:r>
        <w:rPr>
          <w:spacing w:val="-2"/>
        </w:rPr>
        <w:t xml:space="preserve"> </w:t>
      </w:r>
      <w:r>
        <w:t>native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Australia.</w:t>
      </w:r>
    </w:p>
    <w:p w14:paraId="5A03318D" w14:textId="77777777" w:rsidR="003C7AB4" w:rsidRDefault="003C7AB4">
      <w:pPr>
        <w:sectPr w:rsidR="003C7AB4">
          <w:pgSz w:w="11910" w:h="16840"/>
          <w:pgMar w:top="1100" w:right="860" w:bottom="900" w:left="980" w:header="0" w:footer="708" w:gutter="0"/>
          <w:cols w:space="720"/>
        </w:sectPr>
      </w:pPr>
    </w:p>
    <w:p w14:paraId="4790D0D4" w14:textId="77777777" w:rsidR="003C7AB4" w:rsidRDefault="00113DC2">
      <w:pPr>
        <w:pStyle w:val="Heading1"/>
        <w:numPr>
          <w:ilvl w:val="0"/>
          <w:numId w:val="6"/>
        </w:numPr>
        <w:tabs>
          <w:tab w:val="left" w:pos="1285"/>
          <w:tab w:val="left" w:pos="1286"/>
        </w:tabs>
        <w:ind w:hanging="1134"/>
      </w:pPr>
      <w:bookmarkStart w:id="22" w:name="_TOC_250011"/>
      <w:r>
        <w:rPr>
          <w:color w:val="757579"/>
        </w:rPr>
        <w:t>Host-specificity</w:t>
      </w:r>
      <w:r>
        <w:rPr>
          <w:color w:val="757579"/>
          <w:spacing w:val="-5"/>
        </w:rPr>
        <w:t xml:space="preserve"> </w:t>
      </w:r>
      <w:bookmarkEnd w:id="22"/>
      <w:r>
        <w:rPr>
          <w:color w:val="757579"/>
        </w:rPr>
        <w:t>testing</w:t>
      </w:r>
    </w:p>
    <w:p w14:paraId="19A8305B" w14:textId="77777777" w:rsidR="003C7AB4" w:rsidRDefault="003C7AB4">
      <w:pPr>
        <w:pStyle w:val="BodyText"/>
        <w:rPr>
          <w:sz w:val="44"/>
        </w:rPr>
      </w:pPr>
    </w:p>
    <w:p w14:paraId="6453D6A4" w14:textId="77777777" w:rsidR="003C7AB4" w:rsidRDefault="003C7AB4">
      <w:pPr>
        <w:pStyle w:val="BodyText"/>
        <w:spacing w:before="10"/>
        <w:rPr>
          <w:sz w:val="32"/>
        </w:rPr>
      </w:pPr>
    </w:p>
    <w:p w14:paraId="7F5E4BA2" w14:textId="77777777" w:rsidR="003C7AB4" w:rsidRDefault="00113DC2">
      <w:pPr>
        <w:pStyle w:val="Heading4"/>
        <w:numPr>
          <w:ilvl w:val="1"/>
          <w:numId w:val="6"/>
        </w:numPr>
        <w:tabs>
          <w:tab w:val="left" w:pos="1285"/>
          <w:tab w:val="left" w:pos="1286"/>
        </w:tabs>
        <w:ind w:hanging="1134"/>
      </w:pPr>
      <w:bookmarkStart w:id="23" w:name="_TOC_250010"/>
      <w:bookmarkEnd w:id="23"/>
      <w:r>
        <w:rPr>
          <w:color w:val="001C34"/>
        </w:rPr>
        <w:t>Introduction</w:t>
      </w:r>
    </w:p>
    <w:p w14:paraId="5F8881EE" w14:textId="77777777" w:rsidR="003C7AB4" w:rsidRDefault="00113DC2">
      <w:pPr>
        <w:pStyle w:val="BodyText"/>
        <w:spacing w:before="240" w:line="264" w:lineRule="auto"/>
        <w:ind w:left="152" w:right="271"/>
      </w:pPr>
      <w:r>
        <w:t xml:space="preserve">The host range of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was explored by surveying non-target plants in the field in the native</w:t>
      </w:r>
      <w:r>
        <w:rPr>
          <w:spacing w:val="1"/>
        </w:rPr>
        <w:t xml:space="preserve"> </w:t>
      </w:r>
      <w:r>
        <w:t xml:space="preserve">range at sites where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occurs and undertaking a series of laboratory host-specificity</w:t>
      </w:r>
      <w:r>
        <w:rPr>
          <w:spacing w:val="1"/>
        </w:rPr>
        <w:t xml:space="preserve"> </w:t>
      </w:r>
      <w:r>
        <w:t>tests on non-target species in Argentina and Australia, including (</w:t>
      </w:r>
      <w:proofErr w:type="spellStart"/>
      <w:r>
        <w:t>i</w:t>
      </w:r>
      <w:proofErr w:type="spellEnd"/>
      <w:r>
        <w:t>) pilot studies of adult feeding on</w:t>
      </w:r>
      <w:r>
        <w:rPr>
          <w:spacing w:val="-52"/>
        </w:rPr>
        <w:t xml:space="preserve"> </w:t>
      </w:r>
      <w:r>
        <w:t>leaf discs or cut sprigs; and (ii) comprehensive trials with whole plants to assess the life cycle</w:t>
      </w:r>
      <w:r>
        <w:rPr>
          <w:spacing w:val="1"/>
        </w:rPr>
        <w:t xml:space="preserve"> </w:t>
      </w:r>
      <w:r>
        <w:t xml:space="preserve">development of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t>. A total of 17 plant species from the Cabombaceae (including the target</w:t>
      </w:r>
      <w:r>
        <w:rPr>
          <w:spacing w:val="1"/>
        </w:rPr>
        <w:t xml:space="preserve"> </w:t>
      </w:r>
      <w:proofErr w:type="spellStart"/>
      <w:r>
        <w:t>target</w:t>
      </w:r>
      <w:proofErr w:type="spellEnd"/>
      <w:r>
        <w:t xml:space="preserve"> (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t xml:space="preserve">)), Nymphaeaceae and </w:t>
      </w:r>
      <w:proofErr w:type="spellStart"/>
      <w:r>
        <w:t>Hydatellaceae</w:t>
      </w:r>
      <w:proofErr w:type="spellEnd"/>
      <w:r>
        <w:t xml:space="preserve"> families were included in host-</w:t>
      </w:r>
      <w:r>
        <w:rPr>
          <w:spacing w:val="1"/>
        </w:rPr>
        <w:t xml:space="preserve"> </w:t>
      </w:r>
      <w:r>
        <w:t>specificity</w:t>
      </w:r>
      <w:r>
        <w:rPr>
          <w:spacing w:val="-2"/>
        </w:rPr>
        <w:t xml:space="preserve"> </w:t>
      </w:r>
      <w:r>
        <w:t>tests.</w:t>
      </w:r>
    </w:p>
    <w:p w14:paraId="12ED7FE0" w14:textId="77777777" w:rsidR="003C7AB4" w:rsidRDefault="003C7AB4">
      <w:pPr>
        <w:pStyle w:val="BodyText"/>
        <w:spacing w:before="6"/>
        <w:rPr>
          <w:sz w:val="29"/>
        </w:rPr>
      </w:pPr>
    </w:p>
    <w:p w14:paraId="3C4F63E1" w14:textId="77777777" w:rsidR="003C7AB4" w:rsidRDefault="00113DC2">
      <w:pPr>
        <w:pStyle w:val="Heading4"/>
        <w:numPr>
          <w:ilvl w:val="1"/>
          <w:numId w:val="6"/>
        </w:numPr>
        <w:tabs>
          <w:tab w:val="left" w:pos="1285"/>
          <w:tab w:val="left" w:pos="1286"/>
        </w:tabs>
        <w:spacing w:before="1"/>
        <w:ind w:hanging="1134"/>
      </w:pPr>
      <w:bookmarkStart w:id="24" w:name="_TOC_250009"/>
      <w:r>
        <w:rPr>
          <w:color w:val="001C34"/>
        </w:rPr>
        <w:t>Surveys</w:t>
      </w:r>
      <w:r>
        <w:rPr>
          <w:color w:val="001C34"/>
          <w:spacing w:val="-2"/>
        </w:rPr>
        <w:t xml:space="preserve"> </w:t>
      </w:r>
      <w:r>
        <w:rPr>
          <w:color w:val="001C34"/>
        </w:rPr>
        <w:t>of</w:t>
      </w:r>
      <w:r>
        <w:rPr>
          <w:color w:val="001C34"/>
          <w:spacing w:val="-2"/>
        </w:rPr>
        <w:t xml:space="preserve"> </w:t>
      </w:r>
      <w:r>
        <w:rPr>
          <w:color w:val="001C34"/>
        </w:rPr>
        <w:t>plant</w:t>
      </w:r>
      <w:r>
        <w:rPr>
          <w:color w:val="001C34"/>
          <w:spacing w:val="1"/>
        </w:rPr>
        <w:t xml:space="preserve"> </w:t>
      </w:r>
      <w:r>
        <w:rPr>
          <w:color w:val="001C34"/>
        </w:rPr>
        <w:t>use</w:t>
      </w:r>
      <w:r>
        <w:rPr>
          <w:color w:val="001C34"/>
          <w:spacing w:val="-2"/>
        </w:rPr>
        <w:t xml:space="preserve"> </w:t>
      </w:r>
      <w:r>
        <w:rPr>
          <w:color w:val="001C34"/>
        </w:rPr>
        <w:t>under natural</w:t>
      </w:r>
      <w:r>
        <w:rPr>
          <w:color w:val="001C34"/>
          <w:spacing w:val="1"/>
        </w:rPr>
        <w:t xml:space="preserve"> </w:t>
      </w:r>
      <w:r>
        <w:rPr>
          <w:color w:val="001C34"/>
        </w:rPr>
        <w:t>conditions</w:t>
      </w:r>
      <w:r>
        <w:rPr>
          <w:color w:val="001C34"/>
          <w:spacing w:val="-2"/>
        </w:rPr>
        <w:t xml:space="preserve"> </w:t>
      </w:r>
      <w:r>
        <w:rPr>
          <w:color w:val="001C34"/>
        </w:rPr>
        <w:t>in</w:t>
      </w:r>
      <w:r>
        <w:rPr>
          <w:color w:val="001C34"/>
          <w:spacing w:val="-1"/>
        </w:rPr>
        <w:t xml:space="preserve"> </w:t>
      </w:r>
      <w:r>
        <w:rPr>
          <w:color w:val="001C34"/>
        </w:rPr>
        <w:t>the</w:t>
      </w:r>
      <w:r>
        <w:rPr>
          <w:color w:val="001C34"/>
          <w:spacing w:val="-2"/>
        </w:rPr>
        <w:t xml:space="preserve"> </w:t>
      </w:r>
      <w:r>
        <w:rPr>
          <w:color w:val="001C34"/>
        </w:rPr>
        <w:t>native</w:t>
      </w:r>
      <w:r>
        <w:rPr>
          <w:color w:val="001C34"/>
          <w:spacing w:val="-3"/>
        </w:rPr>
        <w:t xml:space="preserve"> </w:t>
      </w:r>
      <w:bookmarkEnd w:id="24"/>
      <w:r>
        <w:rPr>
          <w:color w:val="001C34"/>
        </w:rPr>
        <w:t>range</w:t>
      </w:r>
    </w:p>
    <w:p w14:paraId="4CB78EB9" w14:textId="77777777" w:rsidR="003C7AB4" w:rsidRDefault="00113DC2">
      <w:pPr>
        <w:spacing w:before="240" w:line="264" w:lineRule="auto"/>
        <w:ind w:left="152" w:right="373"/>
        <w:rPr>
          <w:sz w:val="24"/>
        </w:rPr>
      </w:pPr>
      <w:r>
        <w:rPr>
          <w:sz w:val="24"/>
        </w:rPr>
        <w:t xml:space="preserve">Field surveys were undertaken in March and April 2018 to find sites with </w:t>
      </w:r>
      <w:r>
        <w:rPr>
          <w:i/>
          <w:sz w:val="24"/>
        </w:rPr>
        <w:t xml:space="preserve">H. </w:t>
      </w:r>
      <w:proofErr w:type="spellStart"/>
      <w:r>
        <w:rPr>
          <w:i/>
          <w:sz w:val="24"/>
        </w:rPr>
        <w:t>natans</w:t>
      </w:r>
      <w:proofErr w:type="spellEnd"/>
      <w:r>
        <w:rPr>
          <w:sz w:val="24"/>
        </w:rPr>
        <w:t>, study its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biology and behavior on its host </w:t>
      </w:r>
      <w:r>
        <w:rPr>
          <w:i/>
          <w:sz w:val="24"/>
        </w:rPr>
        <w:t xml:space="preserve">C. </w:t>
      </w:r>
      <w:proofErr w:type="spellStart"/>
      <w:r>
        <w:rPr>
          <w:i/>
          <w:sz w:val="24"/>
        </w:rPr>
        <w:t>caroliniana</w:t>
      </w:r>
      <w:proofErr w:type="spellEnd"/>
      <w:r>
        <w:rPr>
          <w:i/>
          <w:sz w:val="24"/>
        </w:rPr>
        <w:t xml:space="preserve">, </w:t>
      </w:r>
      <w:r>
        <w:rPr>
          <w:sz w:val="24"/>
        </w:rPr>
        <w:t xml:space="preserve">examine non-target plants for presence </w:t>
      </w:r>
      <w:r>
        <w:rPr>
          <w:i/>
          <w:sz w:val="24"/>
        </w:rPr>
        <w:t>of H.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natans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and collect adults (Figure 10). Observations on the presence of </w:t>
      </w:r>
      <w:r>
        <w:rPr>
          <w:i/>
          <w:sz w:val="24"/>
        </w:rPr>
        <w:t xml:space="preserve">H. </w:t>
      </w:r>
      <w:proofErr w:type="spellStart"/>
      <w:r>
        <w:rPr>
          <w:i/>
          <w:sz w:val="24"/>
        </w:rPr>
        <w:t>natans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and feeding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damage on non-target plants were made at </w:t>
      </w:r>
      <w:proofErr w:type="spellStart"/>
      <w:r>
        <w:rPr>
          <w:sz w:val="24"/>
        </w:rPr>
        <w:t>Iberá</w:t>
      </w:r>
      <w:proofErr w:type="spellEnd"/>
      <w:r>
        <w:rPr>
          <w:sz w:val="24"/>
        </w:rPr>
        <w:t xml:space="preserve"> wetlands in Argentina and three other sites in</w:t>
      </w:r>
      <w:r>
        <w:rPr>
          <w:spacing w:val="1"/>
          <w:sz w:val="24"/>
        </w:rPr>
        <w:t xml:space="preserve"> </w:t>
      </w:r>
      <w:r>
        <w:rPr>
          <w:sz w:val="24"/>
        </w:rPr>
        <w:t>Paraguay (</w:t>
      </w:r>
      <w:proofErr w:type="spellStart"/>
      <w:r>
        <w:rPr>
          <w:sz w:val="24"/>
        </w:rPr>
        <w:t>Encarnación</w:t>
      </w:r>
      <w:proofErr w:type="spellEnd"/>
      <w:r>
        <w:rPr>
          <w:sz w:val="24"/>
        </w:rPr>
        <w:t xml:space="preserve">, San Ignacio and Pilar). Aquatic species co-occurring with </w:t>
      </w:r>
      <w:r>
        <w:rPr>
          <w:i/>
          <w:sz w:val="24"/>
        </w:rPr>
        <w:t xml:space="preserve">C. </w:t>
      </w:r>
      <w:proofErr w:type="spellStart"/>
      <w:r>
        <w:rPr>
          <w:i/>
          <w:sz w:val="24"/>
        </w:rPr>
        <w:t>caroliniana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these sites were: </w:t>
      </w:r>
      <w:r>
        <w:rPr>
          <w:i/>
          <w:sz w:val="24"/>
        </w:rPr>
        <w:t xml:space="preserve">Egeria </w:t>
      </w:r>
      <w:proofErr w:type="spellStart"/>
      <w:r>
        <w:rPr>
          <w:i/>
          <w:sz w:val="24"/>
        </w:rPr>
        <w:t>najas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Planch.</w:t>
      </w:r>
      <w:r>
        <w:rPr>
          <w:i/>
          <w:sz w:val="24"/>
        </w:rPr>
        <w:t xml:space="preserve">, N. indica </w:t>
      </w:r>
      <w:r>
        <w:rPr>
          <w:sz w:val="24"/>
        </w:rPr>
        <w:t xml:space="preserve">(L.) </w:t>
      </w:r>
      <w:proofErr w:type="spellStart"/>
      <w:r>
        <w:rPr>
          <w:sz w:val="24"/>
        </w:rPr>
        <w:t>Kuntze</w:t>
      </w:r>
      <w:proofErr w:type="spellEnd"/>
      <w:r>
        <w:rPr>
          <w:i/>
          <w:sz w:val="24"/>
        </w:rPr>
        <w:t xml:space="preserve">, N. </w:t>
      </w:r>
      <w:proofErr w:type="spellStart"/>
      <w:r>
        <w:rPr>
          <w:i/>
          <w:sz w:val="24"/>
        </w:rPr>
        <w:t>prolifera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(Wiersema), </w:t>
      </w:r>
      <w:r>
        <w:rPr>
          <w:i/>
          <w:sz w:val="24"/>
        </w:rPr>
        <w:t>Salvinia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minima </w:t>
      </w:r>
      <w:r>
        <w:rPr>
          <w:sz w:val="24"/>
        </w:rPr>
        <w:t xml:space="preserve">Baker and </w:t>
      </w:r>
      <w:proofErr w:type="spellStart"/>
      <w:r>
        <w:rPr>
          <w:i/>
          <w:sz w:val="24"/>
        </w:rPr>
        <w:t>Ludwigia</w:t>
      </w:r>
      <w:proofErr w:type="spellEnd"/>
      <w:r>
        <w:rPr>
          <w:i/>
          <w:sz w:val="24"/>
        </w:rPr>
        <w:t xml:space="preserve"> grandiflora </w:t>
      </w:r>
      <w:r>
        <w:rPr>
          <w:sz w:val="24"/>
        </w:rPr>
        <w:t>(</w:t>
      </w:r>
      <w:proofErr w:type="spellStart"/>
      <w:r>
        <w:rPr>
          <w:sz w:val="24"/>
        </w:rPr>
        <w:t>Michx</w:t>
      </w:r>
      <w:proofErr w:type="spellEnd"/>
      <w:r>
        <w:rPr>
          <w:sz w:val="24"/>
        </w:rPr>
        <w:t xml:space="preserve">.) </w:t>
      </w:r>
      <w:proofErr w:type="spellStart"/>
      <w:r>
        <w:rPr>
          <w:sz w:val="24"/>
        </w:rPr>
        <w:t>Greuter</w:t>
      </w:r>
      <w:proofErr w:type="spellEnd"/>
      <w:r>
        <w:rPr>
          <w:sz w:val="24"/>
        </w:rPr>
        <w:t xml:space="preserve"> &amp; </w:t>
      </w:r>
      <w:proofErr w:type="spellStart"/>
      <w:r>
        <w:rPr>
          <w:sz w:val="24"/>
        </w:rPr>
        <w:t>Burdet</w:t>
      </w:r>
      <w:proofErr w:type="spellEnd"/>
      <w:r>
        <w:rPr>
          <w:sz w:val="24"/>
        </w:rPr>
        <w:t xml:space="preserve">). Field surveys revealed that </w:t>
      </w:r>
      <w:r>
        <w:rPr>
          <w:i/>
          <w:sz w:val="24"/>
        </w:rPr>
        <w:t>H.</w:t>
      </w:r>
      <w:r>
        <w:rPr>
          <w:i/>
          <w:spacing w:val="-52"/>
          <w:sz w:val="24"/>
        </w:rPr>
        <w:t xml:space="preserve"> </w:t>
      </w:r>
      <w:proofErr w:type="spellStart"/>
      <w:r>
        <w:rPr>
          <w:i/>
          <w:sz w:val="24"/>
        </w:rPr>
        <w:t>natans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was primarily found on </w:t>
      </w:r>
      <w:r>
        <w:rPr>
          <w:i/>
          <w:sz w:val="24"/>
        </w:rPr>
        <w:t xml:space="preserve">C. </w:t>
      </w:r>
      <w:proofErr w:type="spellStart"/>
      <w:r>
        <w:rPr>
          <w:i/>
          <w:sz w:val="24"/>
        </w:rPr>
        <w:t>caroliniana</w:t>
      </w:r>
      <w:proofErr w:type="spellEnd"/>
      <w:r>
        <w:rPr>
          <w:sz w:val="24"/>
        </w:rPr>
        <w:t xml:space="preserve">, except for a single adult observed on </w:t>
      </w:r>
      <w:r>
        <w:rPr>
          <w:i/>
          <w:sz w:val="24"/>
        </w:rPr>
        <w:t xml:space="preserve">N. </w:t>
      </w:r>
      <w:proofErr w:type="spellStart"/>
      <w:r>
        <w:rPr>
          <w:i/>
          <w:sz w:val="24"/>
        </w:rPr>
        <w:t>prolifera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on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one occasion. However, no feeding damage on </w:t>
      </w:r>
      <w:r>
        <w:rPr>
          <w:i/>
          <w:sz w:val="24"/>
        </w:rPr>
        <w:t xml:space="preserve">N. </w:t>
      </w:r>
      <w:proofErr w:type="spellStart"/>
      <w:r>
        <w:rPr>
          <w:i/>
          <w:sz w:val="24"/>
        </w:rPr>
        <w:t>prolifera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was noticed, suggesting that it was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likely a casual occurrence of the insect on this plant. The other aquatic plants co-occurring with </w:t>
      </w:r>
      <w:r>
        <w:rPr>
          <w:i/>
          <w:sz w:val="24"/>
        </w:rPr>
        <w:t>C.</w:t>
      </w:r>
      <w:r>
        <w:rPr>
          <w:i/>
          <w:spacing w:val="-52"/>
          <w:sz w:val="24"/>
        </w:rPr>
        <w:t xml:space="preserve"> </w:t>
      </w:r>
      <w:proofErr w:type="spellStart"/>
      <w:r>
        <w:rPr>
          <w:i/>
          <w:sz w:val="24"/>
        </w:rPr>
        <w:t>caroliniana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at </w:t>
      </w:r>
      <w:proofErr w:type="spellStart"/>
      <w:r>
        <w:rPr>
          <w:sz w:val="24"/>
        </w:rPr>
        <w:t>Iberá</w:t>
      </w:r>
      <w:proofErr w:type="spellEnd"/>
      <w:r>
        <w:rPr>
          <w:sz w:val="24"/>
        </w:rPr>
        <w:t xml:space="preserve"> wetlands were </w:t>
      </w:r>
      <w:r>
        <w:rPr>
          <w:i/>
          <w:sz w:val="24"/>
        </w:rPr>
        <w:t xml:space="preserve">N. </w:t>
      </w:r>
      <w:proofErr w:type="spellStart"/>
      <w:r>
        <w:rPr>
          <w:i/>
          <w:sz w:val="24"/>
        </w:rPr>
        <w:t>jamesoniana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Planch.</w:t>
      </w:r>
      <w:r>
        <w:rPr>
          <w:i/>
          <w:sz w:val="24"/>
        </w:rPr>
        <w:t xml:space="preserve">, L. </w:t>
      </w:r>
      <w:proofErr w:type="spellStart"/>
      <w:r>
        <w:rPr>
          <w:i/>
          <w:sz w:val="24"/>
        </w:rPr>
        <w:t>peploides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Kunth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P.</w:t>
      </w:r>
      <w:proofErr w:type="gramStart"/>
      <w:r>
        <w:rPr>
          <w:sz w:val="24"/>
        </w:rPr>
        <w:t>H.Raven</w:t>
      </w:r>
      <w:proofErr w:type="spellEnd"/>
      <w:proofErr w:type="gram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Utricularia </w:t>
      </w:r>
      <w:r>
        <w:rPr>
          <w:sz w:val="24"/>
        </w:rPr>
        <w:t>spp</w:t>
      </w:r>
      <w:r>
        <w:rPr>
          <w:i/>
          <w:sz w:val="24"/>
        </w:rPr>
        <w:t xml:space="preserve">., S. </w:t>
      </w:r>
      <w:proofErr w:type="spellStart"/>
      <w:r>
        <w:rPr>
          <w:i/>
          <w:sz w:val="24"/>
        </w:rPr>
        <w:t>adnata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sz w:val="24"/>
        </w:rPr>
        <w:t>D.Mitch</w:t>
      </w:r>
      <w:proofErr w:type="spellEnd"/>
      <w:r>
        <w:rPr>
          <w:sz w:val="24"/>
        </w:rPr>
        <w:t>.</w:t>
      </w:r>
      <w:r>
        <w:rPr>
          <w:i/>
          <w:sz w:val="24"/>
        </w:rPr>
        <w:t xml:space="preserve">, Eichhornia </w:t>
      </w:r>
      <w:proofErr w:type="spellStart"/>
      <w:r>
        <w:rPr>
          <w:i/>
          <w:sz w:val="24"/>
        </w:rPr>
        <w:t>azurea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(Swartz) </w:t>
      </w:r>
      <w:proofErr w:type="spellStart"/>
      <w:r>
        <w:rPr>
          <w:sz w:val="24"/>
        </w:rPr>
        <w:t>Kunth</w:t>
      </w:r>
      <w:proofErr w:type="spellEnd"/>
      <w:r>
        <w:rPr>
          <w:i/>
          <w:sz w:val="24"/>
        </w:rPr>
        <w:t xml:space="preserve">, E. crassipes, </w:t>
      </w:r>
      <w:proofErr w:type="spellStart"/>
      <w:r>
        <w:rPr>
          <w:i/>
          <w:sz w:val="24"/>
        </w:rPr>
        <w:t>Hydrocotyle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ranunculoides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sz w:val="24"/>
        </w:rPr>
        <w:t>L.f.</w:t>
      </w:r>
      <w:proofErr w:type="spellEnd"/>
      <w:r>
        <w:rPr>
          <w:sz w:val="24"/>
        </w:rPr>
        <w:t xml:space="preserve"> and </w:t>
      </w:r>
      <w:proofErr w:type="spellStart"/>
      <w:r>
        <w:rPr>
          <w:i/>
          <w:sz w:val="24"/>
        </w:rPr>
        <w:t>Potamogeton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spp. While systematic examinations were not made on these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species during the surveys, </w:t>
      </w:r>
      <w:r>
        <w:rPr>
          <w:i/>
          <w:sz w:val="24"/>
        </w:rPr>
        <w:t xml:space="preserve">H. </w:t>
      </w:r>
      <w:proofErr w:type="spellStart"/>
      <w:r>
        <w:rPr>
          <w:i/>
          <w:sz w:val="24"/>
        </w:rPr>
        <w:t>natans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has not been recorded on any of them in the initial native</w:t>
      </w:r>
      <w:r>
        <w:rPr>
          <w:spacing w:val="1"/>
          <w:sz w:val="24"/>
        </w:rPr>
        <w:t xml:space="preserve"> </w:t>
      </w:r>
      <w:r>
        <w:rPr>
          <w:sz w:val="24"/>
        </w:rPr>
        <w:t>range</w:t>
      </w:r>
      <w:r>
        <w:rPr>
          <w:spacing w:val="-1"/>
          <w:sz w:val="24"/>
        </w:rPr>
        <w:t xml:space="preserve"> </w:t>
      </w:r>
      <w:r>
        <w:rPr>
          <w:sz w:val="24"/>
        </w:rPr>
        <w:t>surveys</w:t>
      </w:r>
      <w:r>
        <w:rPr>
          <w:spacing w:val="-2"/>
          <w:sz w:val="24"/>
        </w:rPr>
        <w:t xml:space="preserve"> </w:t>
      </w:r>
      <w:r>
        <w:rPr>
          <w:sz w:val="24"/>
        </w:rPr>
        <w:t>made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natural enemies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 xml:space="preserve">C. </w:t>
      </w:r>
      <w:proofErr w:type="spellStart"/>
      <w:r>
        <w:rPr>
          <w:i/>
          <w:sz w:val="24"/>
        </w:rPr>
        <w:t>caroliniana</w:t>
      </w:r>
      <w:proofErr w:type="spellEnd"/>
      <w:r>
        <w:rPr>
          <w:i/>
          <w:spacing w:val="-2"/>
          <w:sz w:val="24"/>
        </w:rPr>
        <w:t xml:space="preserve"> </w:t>
      </w:r>
      <w:r>
        <w:rPr>
          <w:sz w:val="24"/>
        </w:rPr>
        <w:t>(see section</w:t>
      </w:r>
      <w:r>
        <w:rPr>
          <w:spacing w:val="-1"/>
          <w:sz w:val="24"/>
        </w:rPr>
        <w:t xml:space="preserve"> </w:t>
      </w:r>
      <w:r>
        <w:rPr>
          <w:sz w:val="24"/>
        </w:rPr>
        <w:t>1.10).</w:t>
      </w:r>
    </w:p>
    <w:p w14:paraId="38EB1CD5" w14:textId="77777777" w:rsidR="003C7AB4" w:rsidRDefault="003C7AB4">
      <w:pPr>
        <w:spacing w:line="264" w:lineRule="auto"/>
        <w:rPr>
          <w:sz w:val="24"/>
        </w:rPr>
        <w:sectPr w:rsidR="003C7AB4">
          <w:pgSz w:w="11910" w:h="16840"/>
          <w:pgMar w:top="1080" w:right="860" w:bottom="900" w:left="980" w:header="0" w:footer="708" w:gutter="0"/>
          <w:cols w:space="720"/>
        </w:sectPr>
      </w:pPr>
    </w:p>
    <w:p w14:paraId="2EBDF81D" w14:textId="77777777" w:rsidR="003C7AB4" w:rsidRDefault="00113DC2">
      <w:pPr>
        <w:pStyle w:val="BodyText"/>
        <w:ind w:left="148"/>
        <w:rPr>
          <w:sz w:val="20"/>
        </w:rPr>
      </w:pPr>
      <w:r>
        <w:rPr>
          <w:noProof/>
          <w:sz w:val="20"/>
        </w:rPr>
        <w:drawing>
          <wp:inline distT="0" distB="0" distL="0" distR="0" wp14:anchorId="1A28F609" wp14:editId="307384BF">
            <wp:extent cx="5801467" cy="4239768"/>
            <wp:effectExtent l="0" t="0" r="0" b="0"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467" cy="423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4371E" w14:textId="77777777" w:rsidR="003C7AB4" w:rsidRDefault="003C7AB4">
      <w:pPr>
        <w:pStyle w:val="BodyText"/>
        <w:spacing w:before="4"/>
        <w:rPr>
          <w:sz w:val="12"/>
        </w:rPr>
      </w:pPr>
    </w:p>
    <w:p w14:paraId="762357C8" w14:textId="77777777" w:rsidR="003C7AB4" w:rsidRDefault="00113DC2">
      <w:pPr>
        <w:spacing w:before="59" w:line="264" w:lineRule="auto"/>
        <w:ind w:left="152" w:right="308"/>
        <w:rPr>
          <w:b/>
          <w:sz w:val="20"/>
        </w:rPr>
      </w:pPr>
      <w:r>
        <w:rPr>
          <w:b/>
          <w:color w:val="757579"/>
          <w:sz w:val="20"/>
        </w:rPr>
        <w:t xml:space="preserve">Figure 10 Surveys for occurrence of </w:t>
      </w:r>
      <w:proofErr w:type="spellStart"/>
      <w:r>
        <w:rPr>
          <w:b/>
          <w:i/>
          <w:color w:val="757579"/>
          <w:sz w:val="20"/>
        </w:rPr>
        <w:t>Hydrotimetes</w:t>
      </w:r>
      <w:proofErr w:type="spellEnd"/>
      <w:r>
        <w:rPr>
          <w:b/>
          <w:i/>
          <w:color w:val="757579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natans</w:t>
      </w:r>
      <w:proofErr w:type="spellEnd"/>
      <w:r>
        <w:rPr>
          <w:b/>
          <w:i/>
          <w:color w:val="757579"/>
          <w:sz w:val="20"/>
        </w:rPr>
        <w:t xml:space="preserve"> </w:t>
      </w:r>
      <w:r>
        <w:rPr>
          <w:b/>
          <w:color w:val="757579"/>
          <w:sz w:val="20"/>
        </w:rPr>
        <w:t>on non-target aquatic plants cooccurring in the native</w:t>
      </w:r>
      <w:r>
        <w:rPr>
          <w:b/>
          <w:color w:val="757579"/>
          <w:spacing w:val="1"/>
          <w:sz w:val="20"/>
        </w:rPr>
        <w:t xml:space="preserve"> </w:t>
      </w:r>
      <w:r>
        <w:rPr>
          <w:b/>
          <w:color w:val="757579"/>
          <w:sz w:val="20"/>
        </w:rPr>
        <w:t>range</w:t>
      </w:r>
      <w:r>
        <w:rPr>
          <w:b/>
          <w:color w:val="757579"/>
          <w:spacing w:val="-3"/>
          <w:sz w:val="20"/>
        </w:rPr>
        <w:t xml:space="preserve"> </w:t>
      </w:r>
      <w:r>
        <w:rPr>
          <w:b/>
          <w:color w:val="757579"/>
          <w:sz w:val="20"/>
        </w:rPr>
        <w:t>(A&amp;B)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Survey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in</w:t>
      </w:r>
      <w:r>
        <w:rPr>
          <w:b/>
          <w:color w:val="757579"/>
          <w:spacing w:val="-2"/>
          <w:sz w:val="20"/>
        </w:rPr>
        <w:t xml:space="preserve"> </w:t>
      </w:r>
      <w:proofErr w:type="spellStart"/>
      <w:r>
        <w:rPr>
          <w:b/>
          <w:color w:val="757579"/>
          <w:sz w:val="20"/>
        </w:rPr>
        <w:t>Iberá</w:t>
      </w:r>
      <w:proofErr w:type="spellEnd"/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Wetlands,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Corrientes,</w:t>
      </w:r>
      <w:r>
        <w:rPr>
          <w:b/>
          <w:color w:val="757579"/>
          <w:spacing w:val="-3"/>
          <w:sz w:val="20"/>
        </w:rPr>
        <w:t xml:space="preserve"> </w:t>
      </w:r>
      <w:r>
        <w:rPr>
          <w:b/>
          <w:color w:val="757579"/>
          <w:sz w:val="20"/>
        </w:rPr>
        <w:t>Argentina,</w:t>
      </w:r>
      <w:r>
        <w:rPr>
          <w:b/>
          <w:color w:val="757579"/>
          <w:spacing w:val="-3"/>
          <w:sz w:val="20"/>
        </w:rPr>
        <w:t xml:space="preserve"> </w:t>
      </w:r>
      <w:r>
        <w:rPr>
          <w:b/>
          <w:color w:val="757579"/>
          <w:sz w:val="20"/>
        </w:rPr>
        <w:t>(C&amp;D)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Pilar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wet</w:t>
      </w:r>
      <w:r>
        <w:rPr>
          <w:b/>
          <w:color w:val="757579"/>
          <w:spacing w:val="1"/>
          <w:sz w:val="20"/>
        </w:rPr>
        <w:t xml:space="preserve"> </w:t>
      </w:r>
      <w:r>
        <w:rPr>
          <w:b/>
          <w:color w:val="757579"/>
          <w:sz w:val="20"/>
        </w:rPr>
        <w:t>grasslands,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Paraguay</w:t>
      </w:r>
      <w:r>
        <w:rPr>
          <w:b/>
          <w:color w:val="757579"/>
          <w:spacing w:val="-4"/>
          <w:sz w:val="20"/>
        </w:rPr>
        <w:t xml:space="preserve"> </w:t>
      </w:r>
      <w:r>
        <w:rPr>
          <w:b/>
          <w:color w:val="757579"/>
          <w:sz w:val="20"/>
        </w:rPr>
        <w:t>(Source:</w:t>
      </w:r>
      <w:r>
        <w:rPr>
          <w:b/>
          <w:color w:val="757579"/>
          <w:spacing w:val="-3"/>
          <w:sz w:val="20"/>
        </w:rPr>
        <w:t xml:space="preserve"> </w:t>
      </w:r>
      <w:r>
        <w:rPr>
          <w:b/>
          <w:color w:val="757579"/>
          <w:sz w:val="20"/>
        </w:rPr>
        <w:t>CSIRO)</w:t>
      </w:r>
    </w:p>
    <w:p w14:paraId="44EB8459" w14:textId="77777777" w:rsidR="003C7AB4" w:rsidRDefault="003C7AB4">
      <w:pPr>
        <w:pStyle w:val="BodyText"/>
        <w:spacing w:before="5"/>
        <w:rPr>
          <w:b/>
          <w:sz w:val="29"/>
        </w:rPr>
      </w:pPr>
    </w:p>
    <w:p w14:paraId="1A412B5E" w14:textId="77777777" w:rsidR="003C7AB4" w:rsidRDefault="00113DC2">
      <w:pPr>
        <w:pStyle w:val="Heading4"/>
        <w:numPr>
          <w:ilvl w:val="1"/>
          <w:numId w:val="6"/>
        </w:numPr>
        <w:tabs>
          <w:tab w:val="left" w:pos="1285"/>
          <w:tab w:val="left" w:pos="1286"/>
        </w:tabs>
        <w:ind w:hanging="1134"/>
      </w:pPr>
      <w:bookmarkStart w:id="25" w:name="_TOC_250008"/>
      <w:r>
        <w:rPr>
          <w:color w:val="001C34"/>
        </w:rPr>
        <w:t>Laboratory host-specificity</w:t>
      </w:r>
      <w:r>
        <w:rPr>
          <w:color w:val="001C34"/>
          <w:spacing w:val="-3"/>
        </w:rPr>
        <w:t xml:space="preserve"> </w:t>
      </w:r>
      <w:bookmarkEnd w:id="25"/>
      <w:r>
        <w:rPr>
          <w:color w:val="001C34"/>
        </w:rPr>
        <w:t>tests</w:t>
      </w:r>
    </w:p>
    <w:p w14:paraId="5129713D" w14:textId="77777777" w:rsidR="003C7AB4" w:rsidRDefault="003C7AB4">
      <w:pPr>
        <w:pStyle w:val="BodyText"/>
        <w:spacing w:before="4"/>
        <w:rPr>
          <w:sz w:val="29"/>
        </w:rPr>
      </w:pPr>
    </w:p>
    <w:p w14:paraId="3DEA24ED" w14:textId="77777777" w:rsidR="003C7AB4" w:rsidRDefault="00113DC2">
      <w:pPr>
        <w:pStyle w:val="Heading5"/>
        <w:numPr>
          <w:ilvl w:val="2"/>
          <w:numId w:val="6"/>
        </w:numPr>
        <w:tabs>
          <w:tab w:val="left" w:pos="1285"/>
          <w:tab w:val="left" w:pos="1286"/>
        </w:tabs>
        <w:ind w:hanging="1134"/>
      </w:pPr>
      <w:r>
        <w:t>Test</w:t>
      </w:r>
      <w:r>
        <w:rPr>
          <w:spacing w:val="-3"/>
        </w:rPr>
        <w:t xml:space="preserve"> </w:t>
      </w:r>
      <w:r>
        <w:t>plant</w:t>
      </w:r>
      <w:r>
        <w:rPr>
          <w:spacing w:val="1"/>
        </w:rPr>
        <w:t xml:space="preserve"> </w:t>
      </w:r>
      <w:r>
        <w:t>list</w:t>
      </w:r>
    </w:p>
    <w:p w14:paraId="5A9763EC" w14:textId="77777777" w:rsidR="003C7AB4" w:rsidRDefault="003C7AB4">
      <w:pPr>
        <w:pStyle w:val="BodyText"/>
        <w:spacing w:before="10"/>
        <w:rPr>
          <w:b/>
          <w:sz w:val="19"/>
        </w:rPr>
      </w:pPr>
    </w:p>
    <w:p w14:paraId="7CE14E0A" w14:textId="77777777" w:rsidR="003C7AB4" w:rsidRDefault="00113DC2">
      <w:pPr>
        <w:pStyle w:val="BodyText"/>
        <w:spacing w:line="264" w:lineRule="auto"/>
        <w:ind w:left="152" w:right="298"/>
      </w:pPr>
      <w:r>
        <w:t>The test plant list was developed based on currently accepted phylogenetic information available</w:t>
      </w:r>
      <w:r>
        <w:rPr>
          <w:spacing w:val="1"/>
        </w:rPr>
        <w:t xml:space="preserve"> </w:t>
      </w:r>
      <w:r>
        <w:t>in the literature (</w:t>
      </w:r>
      <w:proofErr w:type="gramStart"/>
      <w:r>
        <w:t>e.g.</w:t>
      </w:r>
      <w:proofErr w:type="gramEnd"/>
      <w:r>
        <w:t xml:space="preserve"> </w:t>
      </w:r>
      <w:proofErr w:type="spellStart"/>
      <w:r>
        <w:t>Löhne</w:t>
      </w:r>
      <w:proofErr w:type="spellEnd"/>
      <w:r>
        <w:t xml:space="preserve"> et al. 2008; Borsch et al. 2014) and on the most current angiosperm</w:t>
      </w:r>
      <w:r>
        <w:rPr>
          <w:spacing w:val="1"/>
        </w:rPr>
        <w:t xml:space="preserve"> </w:t>
      </w:r>
      <w:r>
        <w:t>phylogeny (Chase et al. 2016; Puttick et al. 2020). Test plant species have been selected based on</w:t>
      </w:r>
      <w:r>
        <w:rPr>
          <w:spacing w:val="1"/>
        </w:rPr>
        <w:t xml:space="preserve"> </w:t>
      </w:r>
      <w:r>
        <w:t xml:space="preserve">their phylogenetic relationship to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t>, according to the centrifugal phylogenetic method</w:t>
      </w:r>
      <w:r>
        <w:rPr>
          <w:spacing w:val="-52"/>
        </w:rPr>
        <w:t xml:space="preserve"> </w:t>
      </w:r>
      <w:r>
        <w:t>(</w:t>
      </w:r>
      <w:proofErr w:type="spellStart"/>
      <w:r>
        <w:t>Briese</w:t>
      </w:r>
      <w:proofErr w:type="spellEnd"/>
      <w:r>
        <w:t xml:space="preserve"> 2003, 2006; Gilbert et al. 2012; </w:t>
      </w:r>
      <w:proofErr w:type="spellStart"/>
      <w:r>
        <w:t>Wapshere</w:t>
      </w:r>
      <w:proofErr w:type="spellEnd"/>
      <w:r>
        <w:t>, 1974). This method is underpinned by the</w:t>
      </w:r>
      <w:r>
        <w:rPr>
          <w:spacing w:val="1"/>
        </w:rPr>
        <w:t xml:space="preserve"> </w:t>
      </w:r>
      <w:r>
        <w:t>evidence that specialist herbivores are evolutionarily more likely to feed on non-target species</w:t>
      </w:r>
      <w:r>
        <w:rPr>
          <w:spacing w:val="1"/>
        </w:rPr>
        <w:t xml:space="preserve"> </w:t>
      </w:r>
      <w:r>
        <w:t>closely related to the target weed than those that are more distantly related. Within the</w:t>
      </w:r>
      <w:r>
        <w:rPr>
          <w:spacing w:val="1"/>
        </w:rPr>
        <w:t xml:space="preserve"> </w:t>
      </w:r>
      <w:r>
        <w:t>phylogenetic/evolutionary framework, selection of representative test species placed an emphasis</w:t>
      </w:r>
      <w:r>
        <w:rPr>
          <w:spacing w:val="-52"/>
        </w:rPr>
        <w:t xml:space="preserve"> </w:t>
      </w:r>
      <w:r>
        <w:t>on native species, species of economic importance and those that are likely to overlap</w:t>
      </w:r>
      <w:r>
        <w:rPr>
          <w:spacing w:val="1"/>
        </w:rPr>
        <w:t xml:space="preserve"> </w:t>
      </w:r>
      <w:r>
        <w:t>biogeographically with the target weed, where possible (Figure 11). As previously outlined in</w:t>
      </w:r>
      <w:r>
        <w:rPr>
          <w:spacing w:val="1"/>
        </w:rPr>
        <w:t xml:space="preserve"> </w:t>
      </w:r>
      <w:r>
        <w:t xml:space="preserve">section 1.1.4,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 xml:space="preserve">belongs to the family Cabombaceae within the order </w:t>
      </w:r>
      <w:proofErr w:type="spellStart"/>
      <w:r>
        <w:t>Nymphaeales</w:t>
      </w:r>
      <w:proofErr w:type="spellEnd"/>
      <w:r>
        <w:t>, a</w:t>
      </w:r>
      <w:r>
        <w:rPr>
          <w:spacing w:val="1"/>
        </w:rPr>
        <w:t xml:space="preserve"> </w:t>
      </w:r>
      <w:r>
        <w:t>basal angiosperm order (Puttick et al. 2020). There are only two species in Cabombaceae in</w:t>
      </w:r>
      <w:r>
        <w:rPr>
          <w:spacing w:val="1"/>
        </w:rPr>
        <w:t xml:space="preserve"> </w:t>
      </w:r>
      <w:r>
        <w:t xml:space="preserve">Australia; one being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t xml:space="preserve">, the other, in another genus, is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t xml:space="preserve">. </w:t>
      </w:r>
      <w:proofErr w:type="spellStart"/>
      <w:r>
        <w:rPr>
          <w:i/>
        </w:rPr>
        <w:t>Brasenia</w:t>
      </w:r>
      <w:proofErr w:type="spellEnd"/>
      <w:r>
        <w:rPr>
          <w:i/>
        </w:rPr>
        <w:t xml:space="preserve"> </w:t>
      </w:r>
      <w:r>
        <w:t>is a</w:t>
      </w:r>
      <w:r>
        <w:rPr>
          <w:spacing w:val="1"/>
        </w:rPr>
        <w:t xml:space="preserve"> </w:t>
      </w:r>
      <w:r>
        <w:t>monotypic genus and has a worldwide distribution (Figure 2) and is not endemic to Australia</w:t>
      </w:r>
      <w:r>
        <w:rPr>
          <w:spacing w:val="1"/>
        </w:rPr>
        <w:t xml:space="preserve"> </w:t>
      </w:r>
      <w:r>
        <w:t>(</w:t>
      </w:r>
      <w:proofErr w:type="spellStart"/>
      <w:r>
        <w:t>Ørgaard</w:t>
      </w:r>
      <w:proofErr w:type="spellEnd"/>
      <w:r>
        <w:t xml:space="preserve"> 1991). The only other families in the </w:t>
      </w:r>
      <w:proofErr w:type="spellStart"/>
      <w:r>
        <w:t>Nymphaeales</w:t>
      </w:r>
      <w:proofErr w:type="spellEnd"/>
      <w:r>
        <w:t xml:space="preserve"> are Nymphaeaceae (the water lilies)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proofErr w:type="spellStart"/>
      <w:r>
        <w:t>Hydatellaceae</w:t>
      </w:r>
      <w:proofErr w:type="spellEnd"/>
      <w:r>
        <w:rPr>
          <w:spacing w:val="2"/>
        </w:rPr>
        <w:t xml:space="preserve"> </w:t>
      </w:r>
      <w:r>
        <w:t>(Puttick</w:t>
      </w:r>
      <w:r>
        <w:rPr>
          <w:spacing w:val="-3"/>
        </w:rPr>
        <w:t xml:space="preserve"> </w:t>
      </w:r>
      <w:r>
        <w:t>et al. 2020).</w:t>
      </w:r>
      <w:r>
        <w:rPr>
          <w:spacing w:val="-4"/>
        </w:rPr>
        <w:t xml:space="preserve"> </w:t>
      </w:r>
      <w:r>
        <w:t>Representatives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families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proofErr w:type="spellStart"/>
      <w:r>
        <w:t>Nymphaeales</w:t>
      </w:r>
      <w:proofErr w:type="spellEnd"/>
    </w:p>
    <w:p w14:paraId="6A7BD8C1" w14:textId="77777777" w:rsidR="003C7AB4" w:rsidRDefault="003C7AB4">
      <w:pPr>
        <w:spacing w:line="264" w:lineRule="auto"/>
        <w:sectPr w:rsidR="003C7AB4">
          <w:pgSz w:w="11910" w:h="16840"/>
          <w:pgMar w:top="1100" w:right="860" w:bottom="900" w:left="980" w:header="0" w:footer="708" w:gutter="0"/>
          <w:cols w:space="720"/>
        </w:sectPr>
      </w:pPr>
    </w:p>
    <w:p w14:paraId="2C375F86" w14:textId="77777777" w:rsidR="003C7AB4" w:rsidRDefault="00113DC2">
      <w:pPr>
        <w:pStyle w:val="BodyText"/>
        <w:spacing w:before="34" w:line="266" w:lineRule="auto"/>
        <w:ind w:left="152" w:right="635"/>
      </w:pPr>
      <w:r>
        <w:t xml:space="preserve">(Cabombaceae, Nymphaeaceae and </w:t>
      </w:r>
      <w:proofErr w:type="spellStart"/>
      <w:r>
        <w:t>Hydatellaceae</w:t>
      </w:r>
      <w:proofErr w:type="spellEnd"/>
      <w:r>
        <w:t>) present in Australia have been included for</w:t>
      </w:r>
      <w:r>
        <w:rPr>
          <w:spacing w:val="-52"/>
        </w:rPr>
        <w:t xml:space="preserve"> </w:t>
      </w:r>
      <w:r>
        <w:t>risk assessment</w:t>
      </w:r>
      <w:r>
        <w:rPr>
          <w:spacing w:val="1"/>
        </w:rPr>
        <w:t xml:space="preserve"> </w:t>
      </w:r>
      <w:r>
        <w:t xml:space="preserve">of </w:t>
      </w:r>
      <w:r>
        <w:rPr>
          <w:i/>
        </w:rPr>
        <w:t>H.</w:t>
      </w:r>
      <w:r>
        <w:rPr>
          <w:i/>
          <w:spacing w:val="-2"/>
        </w:rPr>
        <w:t xml:space="preserve">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(Figure 11,</w:t>
      </w:r>
      <w:r>
        <w:rPr>
          <w:spacing w:val="-3"/>
        </w:rPr>
        <w:t xml:space="preserve"> </w:t>
      </w:r>
      <w:r>
        <w:t>Table 1).</w:t>
      </w:r>
    </w:p>
    <w:p w14:paraId="6358515F" w14:textId="77777777" w:rsidR="003C7AB4" w:rsidRDefault="003C7AB4">
      <w:pPr>
        <w:pStyle w:val="BodyText"/>
        <w:rPr>
          <w:sz w:val="20"/>
        </w:rPr>
      </w:pPr>
    </w:p>
    <w:p w14:paraId="4E36A478" w14:textId="77777777" w:rsidR="003C7AB4" w:rsidRDefault="00113DC2">
      <w:pPr>
        <w:pStyle w:val="BodyText"/>
        <w:spacing w:before="7"/>
        <w:rPr>
          <w:sz w:val="26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5AB8662E" wp14:editId="6F34E7E5">
            <wp:simplePos x="0" y="0"/>
            <wp:positionH relativeFrom="page">
              <wp:posOffset>813815</wp:posOffset>
            </wp:positionH>
            <wp:positionV relativeFrom="paragraph">
              <wp:posOffset>221658</wp:posOffset>
            </wp:positionV>
            <wp:extent cx="6047231" cy="2340863"/>
            <wp:effectExtent l="0" t="0" r="0" b="0"/>
            <wp:wrapTopAndBottom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231" cy="2340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506C35" w14:textId="77777777" w:rsidR="003C7AB4" w:rsidRDefault="003C7AB4">
      <w:pPr>
        <w:pStyle w:val="BodyText"/>
        <w:spacing w:before="3"/>
        <w:rPr>
          <w:sz w:val="27"/>
        </w:rPr>
      </w:pPr>
    </w:p>
    <w:p w14:paraId="2553F437" w14:textId="77777777" w:rsidR="003C7AB4" w:rsidRDefault="00113DC2">
      <w:pPr>
        <w:spacing w:line="264" w:lineRule="auto"/>
        <w:ind w:left="152" w:right="348"/>
        <w:rPr>
          <w:b/>
          <w:sz w:val="20"/>
        </w:rPr>
      </w:pPr>
      <w:r>
        <w:rPr>
          <w:b/>
          <w:color w:val="757579"/>
          <w:sz w:val="20"/>
        </w:rPr>
        <w:t xml:space="preserve">Figure 11 Molecular phylogeny of </w:t>
      </w:r>
      <w:proofErr w:type="spellStart"/>
      <w:r>
        <w:rPr>
          <w:b/>
          <w:color w:val="757579"/>
          <w:sz w:val="20"/>
        </w:rPr>
        <w:t>Nymphaeales</w:t>
      </w:r>
      <w:proofErr w:type="spellEnd"/>
      <w:r>
        <w:rPr>
          <w:b/>
          <w:color w:val="757579"/>
          <w:sz w:val="20"/>
        </w:rPr>
        <w:t xml:space="preserve"> with the taxonomic relationships between </w:t>
      </w:r>
      <w:r>
        <w:rPr>
          <w:b/>
          <w:i/>
          <w:color w:val="757579"/>
          <w:sz w:val="20"/>
        </w:rPr>
        <w:t xml:space="preserve">C. </w:t>
      </w:r>
      <w:proofErr w:type="spellStart"/>
      <w:r>
        <w:rPr>
          <w:b/>
          <w:i/>
          <w:color w:val="757579"/>
          <w:sz w:val="20"/>
        </w:rPr>
        <w:t>caroliniana</w:t>
      </w:r>
      <w:proofErr w:type="spellEnd"/>
      <w:r>
        <w:rPr>
          <w:b/>
          <w:i/>
          <w:color w:val="757579"/>
          <w:sz w:val="20"/>
        </w:rPr>
        <w:t xml:space="preserve"> </w:t>
      </w:r>
      <w:r>
        <w:rPr>
          <w:b/>
          <w:color w:val="757579"/>
          <w:sz w:val="20"/>
        </w:rPr>
        <w:t>and other</w:t>
      </w:r>
      <w:r>
        <w:rPr>
          <w:b/>
          <w:color w:val="757579"/>
          <w:spacing w:val="-43"/>
          <w:sz w:val="20"/>
        </w:rPr>
        <w:t xml:space="preserve"> </w:t>
      </w:r>
      <w:r>
        <w:rPr>
          <w:b/>
          <w:color w:val="757579"/>
          <w:sz w:val="20"/>
        </w:rPr>
        <w:t xml:space="preserve">non-target species used in the host-specificity testing of </w:t>
      </w:r>
      <w:proofErr w:type="spellStart"/>
      <w:r>
        <w:rPr>
          <w:b/>
          <w:i/>
          <w:color w:val="757579"/>
          <w:sz w:val="20"/>
        </w:rPr>
        <w:t>Hydrotimetes</w:t>
      </w:r>
      <w:proofErr w:type="spellEnd"/>
      <w:r>
        <w:rPr>
          <w:b/>
          <w:i/>
          <w:color w:val="757579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natans</w:t>
      </w:r>
      <w:proofErr w:type="spellEnd"/>
      <w:r>
        <w:rPr>
          <w:b/>
          <w:i/>
          <w:color w:val="757579"/>
          <w:sz w:val="20"/>
        </w:rPr>
        <w:t xml:space="preserve"> </w:t>
      </w:r>
      <w:r>
        <w:rPr>
          <w:b/>
          <w:color w:val="757579"/>
          <w:sz w:val="20"/>
        </w:rPr>
        <w:t>shown in boxes. Australian native</w:t>
      </w:r>
      <w:r>
        <w:rPr>
          <w:b/>
          <w:color w:val="757579"/>
          <w:spacing w:val="1"/>
          <w:sz w:val="20"/>
        </w:rPr>
        <w:t xml:space="preserve"> </w:t>
      </w:r>
      <w:r>
        <w:rPr>
          <w:b/>
          <w:color w:val="757579"/>
          <w:sz w:val="20"/>
        </w:rPr>
        <w:t>species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are</w:t>
      </w:r>
      <w:r>
        <w:rPr>
          <w:b/>
          <w:color w:val="757579"/>
          <w:spacing w:val="1"/>
          <w:sz w:val="20"/>
        </w:rPr>
        <w:t xml:space="preserve"> </w:t>
      </w:r>
      <w:r>
        <w:rPr>
          <w:b/>
          <w:color w:val="757579"/>
          <w:sz w:val="20"/>
        </w:rPr>
        <w:t>indicated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by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an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asterisk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(Stevens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2001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onwards;</w:t>
      </w:r>
      <w:r>
        <w:rPr>
          <w:b/>
          <w:color w:val="757579"/>
          <w:spacing w:val="-3"/>
          <w:sz w:val="20"/>
        </w:rPr>
        <w:t xml:space="preserve"> </w:t>
      </w:r>
      <w:r>
        <w:rPr>
          <w:b/>
          <w:color w:val="757579"/>
          <w:sz w:val="20"/>
        </w:rPr>
        <w:t>Chase</w:t>
      </w:r>
      <w:r>
        <w:rPr>
          <w:b/>
          <w:color w:val="757579"/>
          <w:spacing w:val="1"/>
          <w:sz w:val="20"/>
        </w:rPr>
        <w:t xml:space="preserve"> </w:t>
      </w:r>
      <w:r>
        <w:rPr>
          <w:b/>
          <w:color w:val="757579"/>
          <w:sz w:val="20"/>
        </w:rPr>
        <w:t>et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al.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2016)</w:t>
      </w:r>
    </w:p>
    <w:p w14:paraId="20CC95FC" w14:textId="77777777" w:rsidR="003C7AB4" w:rsidRDefault="003C7AB4">
      <w:pPr>
        <w:spacing w:line="264" w:lineRule="auto"/>
        <w:rPr>
          <w:sz w:val="20"/>
        </w:rPr>
        <w:sectPr w:rsidR="003C7AB4">
          <w:footerReference w:type="even" r:id="rId51"/>
          <w:footerReference w:type="default" r:id="rId52"/>
          <w:pgSz w:w="11910" w:h="16840"/>
          <w:pgMar w:top="1080" w:right="860" w:bottom="900" w:left="980" w:header="0" w:footer="708" w:gutter="0"/>
          <w:cols w:space="720"/>
        </w:sectPr>
      </w:pPr>
    </w:p>
    <w:p w14:paraId="63A29A45" w14:textId="77777777" w:rsidR="003C7AB4" w:rsidRDefault="00113DC2">
      <w:pPr>
        <w:spacing w:before="56" w:line="264" w:lineRule="auto"/>
        <w:ind w:left="152" w:right="268"/>
        <w:rPr>
          <w:b/>
          <w:sz w:val="20"/>
        </w:rPr>
      </w:pPr>
      <w:r>
        <w:rPr>
          <w:b/>
          <w:color w:val="757579"/>
          <w:sz w:val="20"/>
        </w:rPr>
        <w:t>Table 1 Plant species tested</w:t>
      </w:r>
      <w:r>
        <w:rPr>
          <w:b/>
          <w:color w:val="757579"/>
          <w:sz w:val="20"/>
          <w:vertAlign w:val="superscript"/>
        </w:rPr>
        <w:t>#</w:t>
      </w:r>
      <w:r>
        <w:rPr>
          <w:b/>
          <w:color w:val="757579"/>
          <w:sz w:val="20"/>
        </w:rPr>
        <w:t xml:space="preserve"> in Australia and Argentina as part of the risk assessment of </w:t>
      </w:r>
      <w:proofErr w:type="spellStart"/>
      <w:r>
        <w:rPr>
          <w:b/>
          <w:i/>
          <w:color w:val="757579"/>
          <w:sz w:val="20"/>
        </w:rPr>
        <w:t>Hydrotimetes</w:t>
      </w:r>
      <w:proofErr w:type="spellEnd"/>
      <w:r>
        <w:rPr>
          <w:b/>
          <w:i/>
          <w:color w:val="757579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natans</w:t>
      </w:r>
      <w:proofErr w:type="spellEnd"/>
      <w:r>
        <w:rPr>
          <w:b/>
          <w:color w:val="757579"/>
          <w:sz w:val="20"/>
        </w:rPr>
        <w:t>, a</w:t>
      </w:r>
      <w:r>
        <w:rPr>
          <w:b/>
          <w:color w:val="757579"/>
          <w:spacing w:val="1"/>
          <w:sz w:val="20"/>
        </w:rPr>
        <w:t xml:space="preserve"> </w:t>
      </w:r>
      <w:r>
        <w:rPr>
          <w:b/>
          <w:color w:val="757579"/>
          <w:sz w:val="20"/>
        </w:rPr>
        <w:t xml:space="preserve">candidate biological control agent for </w:t>
      </w:r>
      <w:proofErr w:type="spellStart"/>
      <w:r>
        <w:rPr>
          <w:b/>
          <w:i/>
          <w:color w:val="757579"/>
          <w:sz w:val="20"/>
        </w:rPr>
        <w:t>Cabomba</w:t>
      </w:r>
      <w:proofErr w:type="spellEnd"/>
      <w:r>
        <w:rPr>
          <w:b/>
          <w:i/>
          <w:color w:val="757579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caroliniana</w:t>
      </w:r>
      <w:proofErr w:type="spellEnd"/>
      <w:r>
        <w:rPr>
          <w:b/>
          <w:color w:val="757579"/>
          <w:sz w:val="20"/>
        </w:rPr>
        <w:t xml:space="preserve">. Accessions of </w:t>
      </w:r>
      <w:r>
        <w:rPr>
          <w:b/>
          <w:i/>
          <w:color w:val="757579"/>
          <w:sz w:val="20"/>
        </w:rPr>
        <w:t xml:space="preserve">C. </w:t>
      </w:r>
      <w:proofErr w:type="spellStart"/>
      <w:r>
        <w:rPr>
          <w:b/>
          <w:i/>
          <w:color w:val="757579"/>
          <w:sz w:val="20"/>
        </w:rPr>
        <w:t>caroliniana</w:t>
      </w:r>
      <w:proofErr w:type="spellEnd"/>
      <w:r>
        <w:rPr>
          <w:b/>
          <w:i/>
          <w:color w:val="757579"/>
          <w:sz w:val="20"/>
        </w:rPr>
        <w:t xml:space="preserve"> </w:t>
      </w:r>
      <w:r>
        <w:rPr>
          <w:b/>
          <w:color w:val="757579"/>
          <w:sz w:val="20"/>
        </w:rPr>
        <w:t>from Lake MacDonald, QLD</w:t>
      </w:r>
      <w:r>
        <w:rPr>
          <w:b/>
          <w:color w:val="757579"/>
          <w:spacing w:val="-43"/>
          <w:sz w:val="20"/>
        </w:rPr>
        <w:t xml:space="preserve"> </w:t>
      </w:r>
      <w:r>
        <w:rPr>
          <w:b/>
          <w:color w:val="757579"/>
          <w:sz w:val="20"/>
        </w:rPr>
        <w:t>and</w:t>
      </w:r>
      <w:r>
        <w:rPr>
          <w:b/>
          <w:color w:val="757579"/>
          <w:spacing w:val="1"/>
          <w:sz w:val="20"/>
        </w:rPr>
        <w:t xml:space="preserve"> </w:t>
      </w:r>
      <w:r>
        <w:rPr>
          <w:b/>
          <w:color w:val="757579"/>
          <w:sz w:val="20"/>
        </w:rPr>
        <w:t>Burringbar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Creek,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NSW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were</w:t>
      </w:r>
      <w:r>
        <w:rPr>
          <w:b/>
          <w:color w:val="757579"/>
          <w:spacing w:val="1"/>
          <w:sz w:val="20"/>
        </w:rPr>
        <w:t xml:space="preserve"> </w:t>
      </w:r>
      <w:r>
        <w:rPr>
          <w:b/>
          <w:color w:val="757579"/>
          <w:sz w:val="20"/>
        </w:rPr>
        <w:t>used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as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controls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in</w:t>
      </w:r>
      <w:r>
        <w:rPr>
          <w:b/>
          <w:color w:val="757579"/>
          <w:spacing w:val="2"/>
          <w:sz w:val="20"/>
        </w:rPr>
        <w:t xml:space="preserve"> </w:t>
      </w:r>
      <w:r>
        <w:rPr>
          <w:b/>
          <w:color w:val="757579"/>
          <w:sz w:val="20"/>
        </w:rPr>
        <w:t>tests</w:t>
      </w:r>
    </w:p>
    <w:p w14:paraId="70052BF8" w14:textId="77777777" w:rsidR="003C7AB4" w:rsidRDefault="003C7AB4">
      <w:pPr>
        <w:pStyle w:val="BodyText"/>
        <w:spacing w:before="8"/>
        <w:rPr>
          <w:b/>
          <w:sz w:val="14"/>
        </w:rPr>
      </w:pPr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4"/>
        <w:gridCol w:w="1260"/>
        <w:gridCol w:w="2124"/>
        <w:gridCol w:w="1274"/>
        <w:gridCol w:w="1564"/>
        <w:gridCol w:w="1984"/>
      </w:tblGrid>
      <w:tr w:rsidR="003C7AB4" w14:paraId="3CD27F43" w14:textId="77777777">
        <w:trPr>
          <w:trHeight w:val="854"/>
        </w:trPr>
        <w:tc>
          <w:tcPr>
            <w:tcW w:w="1574" w:type="dxa"/>
          </w:tcPr>
          <w:p w14:paraId="1174C04F" w14:textId="77777777" w:rsidR="003C7AB4" w:rsidRDefault="003C7AB4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470249E0" w14:textId="77777777" w:rsidR="003C7AB4" w:rsidRDefault="00113DC2">
            <w:pPr>
              <w:pStyle w:val="TableParagraph"/>
              <w:ind w:left="515"/>
              <w:rPr>
                <w:b/>
                <w:sz w:val="20"/>
              </w:rPr>
            </w:pPr>
            <w:r>
              <w:rPr>
                <w:b/>
                <w:sz w:val="20"/>
              </w:rPr>
              <w:t>Family</w:t>
            </w:r>
          </w:p>
        </w:tc>
        <w:tc>
          <w:tcPr>
            <w:tcW w:w="1260" w:type="dxa"/>
          </w:tcPr>
          <w:p w14:paraId="3DD8F28A" w14:textId="77777777" w:rsidR="003C7AB4" w:rsidRDefault="00113DC2">
            <w:pPr>
              <w:pStyle w:val="TableParagraph"/>
              <w:spacing w:before="1"/>
              <w:ind w:left="110" w:right="101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Relationship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target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weed</w:t>
            </w:r>
          </w:p>
        </w:tc>
        <w:tc>
          <w:tcPr>
            <w:tcW w:w="2124" w:type="dxa"/>
          </w:tcPr>
          <w:p w14:paraId="46DD5BA5" w14:textId="77777777" w:rsidR="003C7AB4" w:rsidRDefault="003C7AB4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351195AB" w14:textId="77777777" w:rsidR="003C7AB4" w:rsidRDefault="00113DC2">
            <w:pPr>
              <w:pStyle w:val="TableParagraph"/>
              <w:ind w:left="733" w:right="7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Species</w:t>
            </w:r>
          </w:p>
        </w:tc>
        <w:tc>
          <w:tcPr>
            <w:tcW w:w="1274" w:type="dxa"/>
          </w:tcPr>
          <w:p w14:paraId="7EA79AF5" w14:textId="77777777" w:rsidR="003C7AB4" w:rsidRDefault="00113DC2">
            <w:pPr>
              <w:pStyle w:val="TableParagraph"/>
              <w:spacing w:before="123"/>
              <w:ind w:left="264" w:right="244" w:firstLine="12"/>
              <w:rPr>
                <w:b/>
                <w:sz w:val="20"/>
              </w:rPr>
            </w:pPr>
            <w:r>
              <w:rPr>
                <w:b/>
                <w:sz w:val="20"/>
              </w:rPr>
              <w:t>Status in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Australia</w:t>
            </w:r>
          </w:p>
        </w:tc>
        <w:tc>
          <w:tcPr>
            <w:tcW w:w="1564" w:type="dxa"/>
          </w:tcPr>
          <w:p w14:paraId="7EF0A109" w14:textId="77777777" w:rsidR="003C7AB4" w:rsidRDefault="00113DC2">
            <w:pPr>
              <w:pStyle w:val="TableParagraph"/>
              <w:spacing w:before="1"/>
              <w:ind w:left="125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Biogeography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(overlap with </w:t>
            </w:r>
            <w:r>
              <w:rPr>
                <w:b/>
                <w:i/>
                <w:sz w:val="20"/>
              </w:rPr>
              <w:t>C.</w:t>
            </w:r>
            <w:r>
              <w:rPr>
                <w:b/>
                <w:i/>
                <w:spacing w:val="-44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caroliniana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1984" w:type="dxa"/>
          </w:tcPr>
          <w:p w14:paraId="705ED62B" w14:textId="77777777" w:rsidR="003C7AB4" w:rsidRDefault="003C7AB4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014B323A" w14:textId="77777777" w:rsidR="003C7AB4" w:rsidRDefault="00113DC2">
            <w:pPr>
              <w:pStyle w:val="TableParagraph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Test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location</w:t>
            </w:r>
          </w:p>
        </w:tc>
      </w:tr>
      <w:tr w:rsidR="003C7AB4" w14:paraId="61A1C5C8" w14:textId="77777777">
        <w:trPr>
          <w:trHeight w:val="606"/>
        </w:trPr>
        <w:tc>
          <w:tcPr>
            <w:tcW w:w="1574" w:type="dxa"/>
          </w:tcPr>
          <w:p w14:paraId="7268FCE9" w14:textId="77777777" w:rsidR="003C7AB4" w:rsidRDefault="00113DC2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Cabombaceae</w:t>
            </w:r>
          </w:p>
        </w:tc>
        <w:tc>
          <w:tcPr>
            <w:tcW w:w="1260" w:type="dxa"/>
          </w:tcPr>
          <w:p w14:paraId="40BB7E91" w14:textId="77777777" w:rsidR="003C7AB4" w:rsidRDefault="00113DC2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Same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</w:p>
        </w:tc>
        <w:tc>
          <w:tcPr>
            <w:tcW w:w="2124" w:type="dxa"/>
          </w:tcPr>
          <w:p w14:paraId="73F34755" w14:textId="77777777" w:rsidR="003C7AB4" w:rsidRDefault="00113DC2">
            <w:pPr>
              <w:pStyle w:val="TableParagraph"/>
              <w:spacing w:before="1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Brasenia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schreberi</w:t>
            </w:r>
            <w:proofErr w:type="spellEnd"/>
          </w:p>
        </w:tc>
        <w:tc>
          <w:tcPr>
            <w:tcW w:w="1274" w:type="dxa"/>
          </w:tcPr>
          <w:p w14:paraId="57046CBB" w14:textId="77777777" w:rsidR="003C7AB4" w:rsidRDefault="00113DC2">
            <w:pPr>
              <w:pStyle w:val="TableParagraph"/>
              <w:ind w:left="288" w:right="116" w:hanging="142"/>
              <w:rPr>
                <w:sz w:val="20"/>
              </w:rPr>
            </w:pPr>
            <w:r>
              <w:rPr>
                <w:sz w:val="20"/>
              </w:rPr>
              <w:t>Native/non-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endemic</w:t>
            </w:r>
          </w:p>
        </w:tc>
        <w:tc>
          <w:tcPr>
            <w:tcW w:w="1564" w:type="dxa"/>
          </w:tcPr>
          <w:p w14:paraId="5FCC2EA7" w14:textId="77777777" w:rsidR="003C7AB4" w:rsidRDefault="00113DC2">
            <w:pPr>
              <w:pStyle w:val="TableParagraph"/>
              <w:spacing w:before="1"/>
              <w:ind w:left="643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1984" w:type="dxa"/>
          </w:tcPr>
          <w:p w14:paraId="3726AC03" w14:textId="77777777" w:rsidR="003C7AB4" w:rsidRDefault="00113DC2">
            <w:pPr>
              <w:pStyle w:val="TableParagraph"/>
              <w:ind w:left="486" w:right="452" w:firstLine="146"/>
              <w:rPr>
                <w:sz w:val="20"/>
              </w:rPr>
            </w:pPr>
            <w:r>
              <w:rPr>
                <w:sz w:val="20"/>
              </w:rPr>
              <w:t>Australia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(quarantine)</w:t>
            </w:r>
          </w:p>
        </w:tc>
      </w:tr>
      <w:tr w:rsidR="003C7AB4" w14:paraId="03D33E9A" w14:textId="77777777">
        <w:trPr>
          <w:trHeight w:val="609"/>
        </w:trPr>
        <w:tc>
          <w:tcPr>
            <w:tcW w:w="1574" w:type="dxa"/>
          </w:tcPr>
          <w:p w14:paraId="162D6991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0" w:type="dxa"/>
          </w:tcPr>
          <w:p w14:paraId="6737A655" w14:textId="77777777" w:rsidR="003C7AB4" w:rsidRDefault="00113DC2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Sub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species</w:t>
            </w:r>
          </w:p>
        </w:tc>
        <w:tc>
          <w:tcPr>
            <w:tcW w:w="2124" w:type="dxa"/>
          </w:tcPr>
          <w:p w14:paraId="5CF4EFBB" w14:textId="77777777" w:rsidR="003C7AB4" w:rsidRDefault="00113DC2">
            <w:pPr>
              <w:pStyle w:val="TableParagraph"/>
              <w:spacing w:before="1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Cabomba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caroliniana</w:t>
            </w:r>
            <w:proofErr w:type="spellEnd"/>
          </w:p>
          <w:p w14:paraId="3B9DC581" w14:textId="77777777" w:rsidR="003C7AB4" w:rsidRDefault="00113DC2">
            <w:pPr>
              <w:pStyle w:val="TableParagraph"/>
              <w:spacing w:before="1"/>
              <w:ind w:left="110"/>
              <w:rPr>
                <w:i/>
                <w:sz w:val="20"/>
              </w:rPr>
            </w:pPr>
            <w:r>
              <w:rPr>
                <w:sz w:val="20"/>
              </w:rPr>
              <w:t>var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flavida</w:t>
            </w:r>
            <w:proofErr w:type="spellEnd"/>
          </w:p>
        </w:tc>
        <w:tc>
          <w:tcPr>
            <w:tcW w:w="1274" w:type="dxa"/>
          </w:tcPr>
          <w:p w14:paraId="2EAEC745" w14:textId="77777777" w:rsidR="003C7AB4" w:rsidRDefault="00113DC2">
            <w:pPr>
              <w:pStyle w:val="TableParagraph"/>
              <w:spacing w:before="1"/>
              <w:ind w:left="180" w:right="133" w:hanging="29"/>
              <w:rPr>
                <w:sz w:val="20"/>
              </w:rPr>
            </w:pPr>
            <w:r>
              <w:rPr>
                <w:spacing w:val="-1"/>
                <w:sz w:val="20"/>
              </w:rPr>
              <w:t>Not present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Australia</w:t>
            </w:r>
          </w:p>
        </w:tc>
        <w:tc>
          <w:tcPr>
            <w:tcW w:w="1564" w:type="dxa"/>
          </w:tcPr>
          <w:p w14:paraId="021F8101" w14:textId="77777777" w:rsidR="003C7AB4" w:rsidRDefault="00113DC2">
            <w:pPr>
              <w:pStyle w:val="TableParagraph"/>
              <w:spacing w:before="1"/>
              <w:ind w:left="622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1984" w:type="dxa"/>
          </w:tcPr>
          <w:p w14:paraId="0DA4BC2A" w14:textId="77777777" w:rsidR="003C7AB4" w:rsidRDefault="00113DC2">
            <w:pPr>
              <w:pStyle w:val="TableParagraph"/>
              <w:spacing w:before="1"/>
              <w:ind w:left="731" w:right="257" w:hanging="442"/>
              <w:rPr>
                <w:sz w:val="20"/>
              </w:rPr>
            </w:pPr>
            <w:r>
              <w:rPr>
                <w:sz w:val="20"/>
              </w:rPr>
              <w:t>Argentina (native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range)</w:t>
            </w:r>
          </w:p>
        </w:tc>
      </w:tr>
      <w:tr w:rsidR="003C7AB4" w14:paraId="7598A4E7" w14:textId="77777777">
        <w:trPr>
          <w:trHeight w:val="364"/>
        </w:trPr>
        <w:tc>
          <w:tcPr>
            <w:tcW w:w="1574" w:type="dxa"/>
          </w:tcPr>
          <w:p w14:paraId="5A154BEC" w14:textId="77777777" w:rsidR="003C7AB4" w:rsidRDefault="00113DC2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Nymphaeaceae</w:t>
            </w:r>
          </w:p>
        </w:tc>
        <w:tc>
          <w:tcPr>
            <w:tcW w:w="1260" w:type="dxa"/>
          </w:tcPr>
          <w:p w14:paraId="7E0E7C7D" w14:textId="77777777" w:rsidR="003C7AB4" w:rsidRDefault="00113DC2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Same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order</w:t>
            </w:r>
          </w:p>
        </w:tc>
        <w:tc>
          <w:tcPr>
            <w:tcW w:w="2124" w:type="dxa"/>
          </w:tcPr>
          <w:p w14:paraId="0CCACCDC" w14:textId="77777777" w:rsidR="003C7AB4" w:rsidRDefault="00113DC2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i/>
                <w:sz w:val="20"/>
              </w:rPr>
              <w:t>Nymphaea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species</w:t>
            </w:r>
          </w:p>
        </w:tc>
        <w:tc>
          <w:tcPr>
            <w:tcW w:w="1274" w:type="dxa"/>
          </w:tcPr>
          <w:p w14:paraId="5B21DABA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4" w:type="dxa"/>
          </w:tcPr>
          <w:p w14:paraId="3CD1045C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4" w:type="dxa"/>
          </w:tcPr>
          <w:p w14:paraId="39A121C0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C7AB4" w14:paraId="4FE864C9" w14:textId="77777777">
        <w:trPr>
          <w:trHeight w:val="364"/>
        </w:trPr>
        <w:tc>
          <w:tcPr>
            <w:tcW w:w="1574" w:type="dxa"/>
          </w:tcPr>
          <w:p w14:paraId="7BFB302B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0" w:type="dxa"/>
          </w:tcPr>
          <w:p w14:paraId="6E73E45E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4" w:type="dxa"/>
          </w:tcPr>
          <w:p w14:paraId="6F0CE900" w14:textId="77777777" w:rsidR="003C7AB4" w:rsidRDefault="00113DC2">
            <w:pPr>
              <w:pStyle w:val="TableParagraph"/>
              <w:spacing w:before="1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Nymphaea alba</w:t>
            </w:r>
          </w:p>
        </w:tc>
        <w:tc>
          <w:tcPr>
            <w:tcW w:w="1274" w:type="dxa"/>
          </w:tcPr>
          <w:p w14:paraId="5D5392C5" w14:textId="77777777" w:rsidR="003C7AB4" w:rsidRDefault="00113DC2">
            <w:pPr>
              <w:pStyle w:val="TableParagraph"/>
              <w:spacing w:before="1"/>
              <w:ind w:left="352" w:right="341"/>
              <w:jc w:val="center"/>
              <w:rPr>
                <w:sz w:val="20"/>
              </w:rPr>
            </w:pPr>
            <w:r>
              <w:rPr>
                <w:sz w:val="20"/>
              </w:rPr>
              <w:t>Exotic</w:t>
            </w:r>
          </w:p>
        </w:tc>
        <w:tc>
          <w:tcPr>
            <w:tcW w:w="1564" w:type="dxa"/>
          </w:tcPr>
          <w:p w14:paraId="6A326D73" w14:textId="77777777" w:rsidR="003C7AB4" w:rsidRDefault="00113DC2">
            <w:pPr>
              <w:pStyle w:val="TableParagraph"/>
              <w:spacing w:before="1"/>
              <w:ind w:left="643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1984" w:type="dxa"/>
            <w:vMerge w:val="restart"/>
          </w:tcPr>
          <w:p w14:paraId="2B9DC579" w14:textId="77777777" w:rsidR="003C7AB4" w:rsidRDefault="003C7AB4">
            <w:pPr>
              <w:pStyle w:val="TableParagraph"/>
              <w:rPr>
                <w:b/>
                <w:sz w:val="20"/>
              </w:rPr>
            </w:pPr>
          </w:p>
          <w:p w14:paraId="5EAD6DA0" w14:textId="77777777" w:rsidR="003C7AB4" w:rsidRDefault="003C7AB4">
            <w:pPr>
              <w:pStyle w:val="TableParagraph"/>
              <w:rPr>
                <w:b/>
                <w:sz w:val="20"/>
              </w:rPr>
            </w:pPr>
          </w:p>
          <w:p w14:paraId="3E537595" w14:textId="77777777" w:rsidR="003C7AB4" w:rsidRDefault="003C7AB4">
            <w:pPr>
              <w:pStyle w:val="TableParagraph"/>
              <w:rPr>
                <w:b/>
                <w:sz w:val="20"/>
              </w:rPr>
            </w:pPr>
          </w:p>
          <w:p w14:paraId="22D2A288" w14:textId="77777777" w:rsidR="003C7AB4" w:rsidRDefault="003C7AB4">
            <w:pPr>
              <w:pStyle w:val="TableParagraph"/>
              <w:rPr>
                <w:b/>
                <w:sz w:val="20"/>
              </w:rPr>
            </w:pPr>
          </w:p>
          <w:p w14:paraId="05B2073D" w14:textId="77777777" w:rsidR="003C7AB4" w:rsidRDefault="003C7AB4">
            <w:pPr>
              <w:pStyle w:val="TableParagraph"/>
              <w:spacing w:before="2"/>
              <w:rPr>
                <w:b/>
                <w:sz w:val="17"/>
              </w:rPr>
            </w:pPr>
          </w:p>
          <w:p w14:paraId="19CC5BBF" w14:textId="77777777" w:rsidR="003C7AB4" w:rsidRDefault="00113DC2">
            <w:pPr>
              <w:pStyle w:val="TableParagraph"/>
              <w:spacing w:before="1"/>
              <w:ind w:left="486" w:right="452" w:firstLine="146"/>
              <w:rPr>
                <w:sz w:val="20"/>
              </w:rPr>
            </w:pPr>
            <w:r>
              <w:rPr>
                <w:sz w:val="20"/>
              </w:rPr>
              <w:t>Australia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(quarantine)</w:t>
            </w:r>
          </w:p>
        </w:tc>
      </w:tr>
      <w:tr w:rsidR="003C7AB4" w14:paraId="3DA39351" w14:textId="77777777">
        <w:trPr>
          <w:trHeight w:val="362"/>
        </w:trPr>
        <w:tc>
          <w:tcPr>
            <w:tcW w:w="1574" w:type="dxa"/>
          </w:tcPr>
          <w:p w14:paraId="216F47EA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0" w:type="dxa"/>
          </w:tcPr>
          <w:p w14:paraId="4526AE21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4" w:type="dxa"/>
          </w:tcPr>
          <w:p w14:paraId="77F304D2" w14:textId="77777777" w:rsidR="003C7AB4" w:rsidRDefault="00113DC2">
            <w:pPr>
              <w:pStyle w:val="TableParagraph"/>
              <w:spacing w:before="1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Nymphaea</w:t>
            </w:r>
            <w:r>
              <w:rPr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caerulea</w:t>
            </w:r>
            <w:proofErr w:type="spellEnd"/>
          </w:p>
        </w:tc>
        <w:tc>
          <w:tcPr>
            <w:tcW w:w="1274" w:type="dxa"/>
          </w:tcPr>
          <w:p w14:paraId="410CEE84" w14:textId="77777777" w:rsidR="003C7AB4" w:rsidRDefault="00113DC2">
            <w:pPr>
              <w:pStyle w:val="TableParagraph"/>
              <w:spacing w:before="1"/>
              <w:ind w:left="352" w:right="341"/>
              <w:jc w:val="center"/>
              <w:rPr>
                <w:sz w:val="20"/>
              </w:rPr>
            </w:pPr>
            <w:r>
              <w:rPr>
                <w:sz w:val="20"/>
              </w:rPr>
              <w:t>Exotic</w:t>
            </w:r>
          </w:p>
        </w:tc>
        <w:tc>
          <w:tcPr>
            <w:tcW w:w="1564" w:type="dxa"/>
          </w:tcPr>
          <w:p w14:paraId="28270C1B" w14:textId="77777777" w:rsidR="003C7AB4" w:rsidRDefault="00113DC2">
            <w:pPr>
              <w:pStyle w:val="TableParagraph"/>
              <w:spacing w:before="1"/>
              <w:ind w:left="643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14:paraId="7D082C97" w14:textId="77777777" w:rsidR="003C7AB4" w:rsidRDefault="003C7AB4">
            <w:pPr>
              <w:rPr>
                <w:sz w:val="2"/>
                <w:szCs w:val="2"/>
              </w:rPr>
            </w:pPr>
          </w:p>
        </w:tc>
      </w:tr>
      <w:tr w:rsidR="003C7AB4" w14:paraId="34C4B0BC" w14:textId="77777777">
        <w:trPr>
          <w:trHeight w:val="364"/>
        </w:trPr>
        <w:tc>
          <w:tcPr>
            <w:tcW w:w="1574" w:type="dxa"/>
          </w:tcPr>
          <w:p w14:paraId="47576B02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0" w:type="dxa"/>
          </w:tcPr>
          <w:p w14:paraId="7FB10ABB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4" w:type="dxa"/>
          </w:tcPr>
          <w:p w14:paraId="45F5B46D" w14:textId="77777777" w:rsidR="003C7AB4" w:rsidRDefault="00113DC2">
            <w:pPr>
              <w:pStyle w:val="TableParagraph"/>
              <w:spacing w:before="3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Nymphaea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gigantea</w:t>
            </w:r>
          </w:p>
        </w:tc>
        <w:tc>
          <w:tcPr>
            <w:tcW w:w="1274" w:type="dxa"/>
          </w:tcPr>
          <w:p w14:paraId="7E178340" w14:textId="77777777" w:rsidR="003C7AB4" w:rsidRDefault="00113DC2">
            <w:pPr>
              <w:pStyle w:val="TableParagraph"/>
              <w:spacing w:before="3"/>
              <w:ind w:left="352" w:right="343"/>
              <w:jc w:val="center"/>
              <w:rPr>
                <w:sz w:val="20"/>
              </w:rPr>
            </w:pPr>
            <w:r>
              <w:rPr>
                <w:sz w:val="20"/>
              </w:rPr>
              <w:t>Native</w:t>
            </w:r>
          </w:p>
        </w:tc>
        <w:tc>
          <w:tcPr>
            <w:tcW w:w="1564" w:type="dxa"/>
          </w:tcPr>
          <w:p w14:paraId="67131D4B" w14:textId="77777777" w:rsidR="003C7AB4" w:rsidRDefault="00113DC2">
            <w:pPr>
              <w:pStyle w:val="TableParagraph"/>
              <w:spacing w:before="3"/>
              <w:ind w:left="644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14:paraId="6357A793" w14:textId="77777777" w:rsidR="003C7AB4" w:rsidRDefault="003C7AB4">
            <w:pPr>
              <w:rPr>
                <w:sz w:val="2"/>
                <w:szCs w:val="2"/>
              </w:rPr>
            </w:pPr>
          </w:p>
        </w:tc>
      </w:tr>
      <w:tr w:rsidR="003C7AB4" w14:paraId="3075163F" w14:textId="77777777">
        <w:trPr>
          <w:trHeight w:val="364"/>
        </w:trPr>
        <w:tc>
          <w:tcPr>
            <w:tcW w:w="1574" w:type="dxa"/>
          </w:tcPr>
          <w:p w14:paraId="78BCD936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0" w:type="dxa"/>
          </w:tcPr>
          <w:p w14:paraId="7FE5E04E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4" w:type="dxa"/>
          </w:tcPr>
          <w:p w14:paraId="30DAFB8F" w14:textId="77777777" w:rsidR="003C7AB4" w:rsidRDefault="00113DC2">
            <w:pPr>
              <w:pStyle w:val="TableParagraph"/>
              <w:spacing w:before="3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Nymphaea</w:t>
            </w:r>
            <w:r>
              <w:rPr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immutabilis</w:t>
            </w:r>
            <w:proofErr w:type="spellEnd"/>
          </w:p>
        </w:tc>
        <w:tc>
          <w:tcPr>
            <w:tcW w:w="1274" w:type="dxa"/>
          </w:tcPr>
          <w:p w14:paraId="5BF17417" w14:textId="77777777" w:rsidR="003C7AB4" w:rsidRDefault="00113DC2">
            <w:pPr>
              <w:pStyle w:val="TableParagraph"/>
              <w:spacing w:before="3"/>
              <w:ind w:left="352" w:right="343"/>
              <w:jc w:val="center"/>
              <w:rPr>
                <w:sz w:val="20"/>
              </w:rPr>
            </w:pPr>
            <w:r>
              <w:rPr>
                <w:sz w:val="20"/>
              </w:rPr>
              <w:t>Native</w:t>
            </w:r>
          </w:p>
        </w:tc>
        <w:tc>
          <w:tcPr>
            <w:tcW w:w="1564" w:type="dxa"/>
          </w:tcPr>
          <w:p w14:paraId="58FF79B6" w14:textId="77777777" w:rsidR="003C7AB4" w:rsidRDefault="00113DC2">
            <w:pPr>
              <w:pStyle w:val="TableParagraph"/>
              <w:spacing w:before="3"/>
              <w:ind w:left="644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14:paraId="5BED0F69" w14:textId="77777777" w:rsidR="003C7AB4" w:rsidRDefault="003C7AB4">
            <w:pPr>
              <w:rPr>
                <w:sz w:val="2"/>
                <w:szCs w:val="2"/>
              </w:rPr>
            </w:pPr>
          </w:p>
        </w:tc>
      </w:tr>
      <w:tr w:rsidR="003C7AB4" w14:paraId="31263D78" w14:textId="77777777">
        <w:trPr>
          <w:trHeight w:val="364"/>
        </w:trPr>
        <w:tc>
          <w:tcPr>
            <w:tcW w:w="1574" w:type="dxa"/>
          </w:tcPr>
          <w:p w14:paraId="16E34655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0" w:type="dxa"/>
          </w:tcPr>
          <w:p w14:paraId="280DDD62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4" w:type="dxa"/>
          </w:tcPr>
          <w:p w14:paraId="36F2BC6A" w14:textId="77777777" w:rsidR="003C7AB4" w:rsidRDefault="00113DC2">
            <w:pPr>
              <w:pStyle w:val="TableParagraph"/>
              <w:spacing w:before="1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Nymphaea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mexicana</w:t>
            </w:r>
            <w:proofErr w:type="spellEnd"/>
          </w:p>
        </w:tc>
        <w:tc>
          <w:tcPr>
            <w:tcW w:w="1274" w:type="dxa"/>
          </w:tcPr>
          <w:p w14:paraId="1932F0BF" w14:textId="77777777" w:rsidR="003C7AB4" w:rsidRDefault="00113DC2">
            <w:pPr>
              <w:pStyle w:val="TableParagraph"/>
              <w:spacing w:before="1"/>
              <w:ind w:left="352" w:right="341"/>
              <w:jc w:val="center"/>
              <w:rPr>
                <w:sz w:val="20"/>
              </w:rPr>
            </w:pPr>
            <w:r>
              <w:rPr>
                <w:sz w:val="20"/>
              </w:rPr>
              <w:t>Exotic</w:t>
            </w:r>
          </w:p>
        </w:tc>
        <w:tc>
          <w:tcPr>
            <w:tcW w:w="1564" w:type="dxa"/>
          </w:tcPr>
          <w:p w14:paraId="524A98BE" w14:textId="77777777" w:rsidR="003C7AB4" w:rsidRDefault="00113DC2">
            <w:pPr>
              <w:pStyle w:val="TableParagraph"/>
              <w:spacing w:before="1"/>
              <w:ind w:left="643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14:paraId="12D28432" w14:textId="77777777" w:rsidR="003C7AB4" w:rsidRDefault="003C7AB4">
            <w:pPr>
              <w:rPr>
                <w:sz w:val="2"/>
                <w:szCs w:val="2"/>
              </w:rPr>
            </w:pPr>
          </w:p>
        </w:tc>
      </w:tr>
      <w:tr w:rsidR="003C7AB4" w14:paraId="7B27AD67" w14:textId="77777777">
        <w:trPr>
          <w:trHeight w:val="364"/>
        </w:trPr>
        <w:tc>
          <w:tcPr>
            <w:tcW w:w="1574" w:type="dxa"/>
          </w:tcPr>
          <w:p w14:paraId="2310ED20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0" w:type="dxa"/>
          </w:tcPr>
          <w:p w14:paraId="5B65B7DE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4" w:type="dxa"/>
          </w:tcPr>
          <w:p w14:paraId="684BB848" w14:textId="77777777" w:rsidR="003C7AB4" w:rsidRDefault="00113DC2">
            <w:pPr>
              <w:pStyle w:val="TableParagraph"/>
              <w:spacing w:before="1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Nymphaea </w:t>
            </w:r>
            <w:proofErr w:type="spellStart"/>
            <w:r>
              <w:rPr>
                <w:i/>
                <w:sz w:val="20"/>
              </w:rPr>
              <w:t>nouchali</w:t>
            </w:r>
            <w:proofErr w:type="spellEnd"/>
          </w:p>
        </w:tc>
        <w:tc>
          <w:tcPr>
            <w:tcW w:w="1274" w:type="dxa"/>
          </w:tcPr>
          <w:p w14:paraId="3BE98CEE" w14:textId="77777777" w:rsidR="003C7AB4" w:rsidRDefault="00113DC2">
            <w:pPr>
              <w:pStyle w:val="TableParagraph"/>
              <w:spacing w:before="1"/>
              <w:ind w:left="352" w:right="343"/>
              <w:jc w:val="center"/>
              <w:rPr>
                <w:sz w:val="20"/>
              </w:rPr>
            </w:pPr>
            <w:r>
              <w:rPr>
                <w:sz w:val="20"/>
              </w:rPr>
              <w:t>Native</w:t>
            </w:r>
          </w:p>
        </w:tc>
        <w:tc>
          <w:tcPr>
            <w:tcW w:w="1564" w:type="dxa"/>
          </w:tcPr>
          <w:p w14:paraId="09D05A16" w14:textId="77777777" w:rsidR="003C7AB4" w:rsidRDefault="00113DC2">
            <w:pPr>
              <w:pStyle w:val="TableParagraph"/>
              <w:spacing w:before="1"/>
              <w:ind w:left="644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14:paraId="191CA662" w14:textId="77777777" w:rsidR="003C7AB4" w:rsidRDefault="003C7AB4">
            <w:pPr>
              <w:rPr>
                <w:sz w:val="2"/>
                <w:szCs w:val="2"/>
              </w:rPr>
            </w:pPr>
          </w:p>
        </w:tc>
      </w:tr>
      <w:tr w:rsidR="003C7AB4" w14:paraId="5FAF8204" w14:textId="77777777">
        <w:trPr>
          <w:trHeight w:val="364"/>
        </w:trPr>
        <w:tc>
          <w:tcPr>
            <w:tcW w:w="1574" w:type="dxa"/>
          </w:tcPr>
          <w:p w14:paraId="3C344446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0" w:type="dxa"/>
          </w:tcPr>
          <w:p w14:paraId="3C2C1503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4" w:type="dxa"/>
          </w:tcPr>
          <w:p w14:paraId="022ED6EE" w14:textId="77777777" w:rsidR="003C7AB4" w:rsidRDefault="00113DC2">
            <w:pPr>
              <w:pStyle w:val="TableParagraph"/>
              <w:spacing w:before="1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Nymphaea</w:t>
            </w:r>
            <w:r>
              <w:rPr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pubescens</w:t>
            </w:r>
            <w:proofErr w:type="spellEnd"/>
          </w:p>
        </w:tc>
        <w:tc>
          <w:tcPr>
            <w:tcW w:w="1274" w:type="dxa"/>
          </w:tcPr>
          <w:p w14:paraId="59F81CD6" w14:textId="77777777" w:rsidR="003C7AB4" w:rsidRDefault="00113DC2">
            <w:pPr>
              <w:pStyle w:val="TableParagraph"/>
              <w:spacing w:before="1"/>
              <w:ind w:left="352" w:right="343"/>
              <w:jc w:val="center"/>
              <w:rPr>
                <w:sz w:val="20"/>
              </w:rPr>
            </w:pPr>
            <w:r>
              <w:rPr>
                <w:sz w:val="20"/>
              </w:rPr>
              <w:t>Native</w:t>
            </w:r>
          </w:p>
        </w:tc>
        <w:tc>
          <w:tcPr>
            <w:tcW w:w="1564" w:type="dxa"/>
          </w:tcPr>
          <w:p w14:paraId="1E771650" w14:textId="77777777" w:rsidR="003C7AB4" w:rsidRDefault="00113DC2">
            <w:pPr>
              <w:pStyle w:val="TableParagraph"/>
              <w:spacing w:before="1"/>
              <w:ind w:left="644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14:paraId="599FBA00" w14:textId="77777777" w:rsidR="003C7AB4" w:rsidRDefault="003C7AB4">
            <w:pPr>
              <w:rPr>
                <w:sz w:val="2"/>
                <w:szCs w:val="2"/>
              </w:rPr>
            </w:pPr>
          </w:p>
        </w:tc>
      </w:tr>
      <w:tr w:rsidR="003C7AB4" w14:paraId="00DC27A8" w14:textId="77777777">
        <w:trPr>
          <w:trHeight w:val="364"/>
        </w:trPr>
        <w:tc>
          <w:tcPr>
            <w:tcW w:w="1574" w:type="dxa"/>
          </w:tcPr>
          <w:p w14:paraId="6B1BC27F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0" w:type="dxa"/>
          </w:tcPr>
          <w:p w14:paraId="23016352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4" w:type="dxa"/>
          </w:tcPr>
          <w:p w14:paraId="074C0AE6" w14:textId="77777777" w:rsidR="003C7AB4" w:rsidRDefault="00113DC2">
            <w:pPr>
              <w:pStyle w:val="TableParagraph"/>
              <w:spacing w:before="1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Nymphaea</w:t>
            </w:r>
            <w:r>
              <w:rPr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violacea</w:t>
            </w:r>
            <w:proofErr w:type="spellEnd"/>
          </w:p>
        </w:tc>
        <w:tc>
          <w:tcPr>
            <w:tcW w:w="1274" w:type="dxa"/>
          </w:tcPr>
          <w:p w14:paraId="0B4ABF52" w14:textId="77777777" w:rsidR="003C7AB4" w:rsidRDefault="00113DC2">
            <w:pPr>
              <w:pStyle w:val="TableParagraph"/>
              <w:spacing w:before="1"/>
              <w:ind w:left="352" w:right="343"/>
              <w:jc w:val="center"/>
              <w:rPr>
                <w:sz w:val="20"/>
              </w:rPr>
            </w:pPr>
            <w:r>
              <w:rPr>
                <w:sz w:val="20"/>
              </w:rPr>
              <w:t>Native</w:t>
            </w:r>
          </w:p>
        </w:tc>
        <w:tc>
          <w:tcPr>
            <w:tcW w:w="1564" w:type="dxa"/>
          </w:tcPr>
          <w:p w14:paraId="4D9A753F" w14:textId="77777777" w:rsidR="003C7AB4" w:rsidRDefault="00113DC2">
            <w:pPr>
              <w:pStyle w:val="TableParagraph"/>
              <w:spacing w:before="1"/>
              <w:ind w:left="644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14:paraId="3990BE2A" w14:textId="77777777" w:rsidR="003C7AB4" w:rsidRDefault="003C7AB4">
            <w:pPr>
              <w:rPr>
                <w:sz w:val="2"/>
                <w:szCs w:val="2"/>
              </w:rPr>
            </w:pPr>
          </w:p>
        </w:tc>
      </w:tr>
      <w:tr w:rsidR="003C7AB4" w14:paraId="4851D733" w14:textId="77777777">
        <w:trPr>
          <w:trHeight w:val="606"/>
        </w:trPr>
        <w:tc>
          <w:tcPr>
            <w:tcW w:w="1574" w:type="dxa"/>
          </w:tcPr>
          <w:p w14:paraId="18E9F5B5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0" w:type="dxa"/>
          </w:tcPr>
          <w:p w14:paraId="6283D188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4" w:type="dxa"/>
          </w:tcPr>
          <w:p w14:paraId="760A3D42" w14:textId="77777777" w:rsidR="003C7AB4" w:rsidRDefault="00113DC2">
            <w:pPr>
              <w:pStyle w:val="TableParagraph"/>
              <w:spacing w:before="1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Nymphaea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prolifera</w:t>
            </w:r>
            <w:proofErr w:type="spellEnd"/>
          </w:p>
        </w:tc>
        <w:tc>
          <w:tcPr>
            <w:tcW w:w="1274" w:type="dxa"/>
          </w:tcPr>
          <w:p w14:paraId="01DD1640" w14:textId="77777777" w:rsidR="003C7AB4" w:rsidRDefault="00113DC2">
            <w:pPr>
              <w:pStyle w:val="TableParagraph"/>
              <w:spacing w:before="1"/>
              <w:ind w:left="180" w:right="133" w:hanging="29"/>
              <w:rPr>
                <w:sz w:val="20"/>
              </w:rPr>
            </w:pPr>
            <w:r>
              <w:rPr>
                <w:spacing w:val="-1"/>
                <w:sz w:val="20"/>
              </w:rPr>
              <w:t>Not present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Australia</w:t>
            </w:r>
          </w:p>
        </w:tc>
        <w:tc>
          <w:tcPr>
            <w:tcW w:w="1564" w:type="dxa"/>
          </w:tcPr>
          <w:p w14:paraId="19AB3FBD" w14:textId="77777777" w:rsidR="003C7AB4" w:rsidRDefault="00113DC2">
            <w:pPr>
              <w:pStyle w:val="TableParagraph"/>
              <w:spacing w:before="1"/>
              <w:ind w:left="622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1984" w:type="dxa"/>
            <w:vMerge w:val="restart"/>
          </w:tcPr>
          <w:p w14:paraId="59B8E8C3" w14:textId="77777777" w:rsidR="003C7AB4" w:rsidRDefault="003C7AB4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5C66D0A" w14:textId="77777777" w:rsidR="003C7AB4" w:rsidRDefault="00113DC2">
            <w:pPr>
              <w:pStyle w:val="TableParagraph"/>
              <w:ind w:left="731" w:right="257" w:hanging="442"/>
              <w:rPr>
                <w:sz w:val="20"/>
              </w:rPr>
            </w:pPr>
            <w:r>
              <w:rPr>
                <w:sz w:val="20"/>
              </w:rPr>
              <w:t>Argentina (native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range)</w:t>
            </w:r>
          </w:p>
        </w:tc>
      </w:tr>
      <w:tr w:rsidR="003C7AB4" w14:paraId="75B28852" w14:textId="77777777">
        <w:trPr>
          <w:trHeight w:val="609"/>
        </w:trPr>
        <w:tc>
          <w:tcPr>
            <w:tcW w:w="1574" w:type="dxa"/>
          </w:tcPr>
          <w:p w14:paraId="06B98CB5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0" w:type="dxa"/>
          </w:tcPr>
          <w:p w14:paraId="1757B2AE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4" w:type="dxa"/>
          </w:tcPr>
          <w:p w14:paraId="1A6E7629" w14:textId="77777777" w:rsidR="003C7AB4" w:rsidRDefault="00113DC2">
            <w:pPr>
              <w:pStyle w:val="TableParagraph"/>
              <w:spacing w:before="3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Victoria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cruziana</w:t>
            </w:r>
            <w:proofErr w:type="spellEnd"/>
          </w:p>
        </w:tc>
        <w:tc>
          <w:tcPr>
            <w:tcW w:w="1274" w:type="dxa"/>
          </w:tcPr>
          <w:p w14:paraId="1AB7B82C" w14:textId="77777777" w:rsidR="003C7AB4" w:rsidRDefault="00113DC2">
            <w:pPr>
              <w:pStyle w:val="TableParagraph"/>
              <w:spacing w:before="1"/>
              <w:ind w:left="180" w:right="133" w:hanging="29"/>
              <w:rPr>
                <w:sz w:val="20"/>
              </w:rPr>
            </w:pPr>
            <w:r>
              <w:rPr>
                <w:spacing w:val="-1"/>
                <w:sz w:val="20"/>
              </w:rPr>
              <w:t>Not present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Australia</w:t>
            </w:r>
          </w:p>
        </w:tc>
        <w:tc>
          <w:tcPr>
            <w:tcW w:w="1564" w:type="dxa"/>
          </w:tcPr>
          <w:p w14:paraId="15212915" w14:textId="77777777" w:rsidR="003C7AB4" w:rsidRDefault="00113DC2">
            <w:pPr>
              <w:pStyle w:val="TableParagraph"/>
              <w:spacing w:before="3"/>
              <w:ind w:left="622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14:paraId="3431CDD7" w14:textId="77777777" w:rsidR="003C7AB4" w:rsidRDefault="003C7AB4">
            <w:pPr>
              <w:rPr>
                <w:sz w:val="2"/>
                <w:szCs w:val="2"/>
              </w:rPr>
            </w:pPr>
          </w:p>
        </w:tc>
      </w:tr>
      <w:tr w:rsidR="003C7AB4" w14:paraId="5AB7DFEE" w14:textId="77777777">
        <w:trPr>
          <w:trHeight w:val="364"/>
        </w:trPr>
        <w:tc>
          <w:tcPr>
            <w:tcW w:w="1574" w:type="dxa"/>
          </w:tcPr>
          <w:p w14:paraId="5D249C1C" w14:textId="77777777" w:rsidR="003C7AB4" w:rsidRDefault="00113DC2">
            <w:pPr>
              <w:pStyle w:val="TableParagraph"/>
              <w:spacing w:before="1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Hydatellaceae</w:t>
            </w:r>
            <w:proofErr w:type="spellEnd"/>
          </w:p>
        </w:tc>
        <w:tc>
          <w:tcPr>
            <w:tcW w:w="1260" w:type="dxa"/>
          </w:tcPr>
          <w:p w14:paraId="6085D4C8" w14:textId="77777777" w:rsidR="003C7AB4" w:rsidRDefault="00113DC2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Same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order</w:t>
            </w:r>
          </w:p>
        </w:tc>
        <w:tc>
          <w:tcPr>
            <w:tcW w:w="2124" w:type="dxa"/>
          </w:tcPr>
          <w:p w14:paraId="0940EB1B" w14:textId="77777777" w:rsidR="003C7AB4" w:rsidRDefault="00113DC2">
            <w:pPr>
              <w:pStyle w:val="TableParagraph"/>
              <w:spacing w:before="1"/>
              <w:ind w:left="110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Trithuria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species</w:t>
            </w:r>
          </w:p>
        </w:tc>
        <w:tc>
          <w:tcPr>
            <w:tcW w:w="1274" w:type="dxa"/>
          </w:tcPr>
          <w:p w14:paraId="1A88143F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4" w:type="dxa"/>
          </w:tcPr>
          <w:p w14:paraId="717D7985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4" w:type="dxa"/>
          </w:tcPr>
          <w:p w14:paraId="75ABCBD7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C7AB4" w14:paraId="4BE9AFB8" w14:textId="77777777">
        <w:trPr>
          <w:trHeight w:val="364"/>
        </w:trPr>
        <w:tc>
          <w:tcPr>
            <w:tcW w:w="1574" w:type="dxa"/>
          </w:tcPr>
          <w:p w14:paraId="5B168BCB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0" w:type="dxa"/>
          </w:tcPr>
          <w:p w14:paraId="0AFDDEE3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4" w:type="dxa"/>
          </w:tcPr>
          <w:p w14:paraId="485C72C5" w14:textId="77777777" w:rsidR="003C7AB4" w:rsidRDefault="00113DC2">
            <w:pPr>
              <w:pStyle w:val="TableParagraph"/>
              <w:spacing w:before="1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Trithuria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austinensis</w:t>
            </w:r>
            <w:proofErr w:type="spellEnd"/>
            <w:r>
              <w:rPr>
                <w:i/>
                <w:sz w:val="20"/>
              </w:rPr>
              <w:t>*</w:t>
            </w:r>
          </w:p>
        </w:tc>
        <w:tc>
          <w:tcPr>
            <w:tcW w:w="1274" w:type="dxa"/>
          </w:tcPr>
          <w:p w14:paraId="1DABD446" w14:textId="77777777" w:rsidR="003C7AB4" w:rsidRDefault="00113DC2">
            <w:pPr>
              <w:pStyle w:val="TableParagraph"/>
              <w:spacing w:before="1"/>
              <w:ind w:left="352" w:right="343"/>
              <w:jc w:val="center"/>
              <w:rPr>
                <w:sz w:val="20"/>
              </w:rPr>
            </w:pPr>
            <w:r>
              <w:rPr>
                <w:sz w:val="20"/>
              </w:rPr>
              <w:t>Native</w:t>
            </w:r>
          </w:p>
        </w:tc>
        <w:tc>
          <w:tcPr>
            <w:tcW w:w="1564" w:type="dxa"/>
          </w:tcPr>
          <w:p w14:paraId="63FB39B3" w14:textId="77777777" w:rsidR="003C7AB4" w:rsidRDefault="00113DC2">
            <w:pPr>
              <w:pStyle w:val="TableParagraph"/>
              <w:spacing w:before="1"/>
              <w:ind w:left="665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984" w:type="dxa"/>
            <w:vMerge w:val="restart"/>
          </w:tcPr>
          <w:p w14:paraId="37E171AD" w14:textId="77777777" w:rsidR="003C7AB4" w:rsidRDefault="003C7AB4">
            <w:pPr>
              <w:pStyle w:val="TableParagraph"/>
              <w:rPr>
                <w:b/>
                <w:sz w:val="20"/>
              </w:rPr>
            </w:pPr>
          </w:p>
          <w:p w14:paraId="5ED2D808" w14:textId="77777777" w:rsidR="003C7AB4" w:rsidRDefault="003C7AB4">
            <w:pPr>
              <w:pStyle w:val="TableParagraph"/>
              <w:spacing w:before="1"/>
              <w:rPr>
                <w:b/>
                <w:sz w:val="16"/>
              </w:rPr>
            </w:pPr>
          </w:p>
          <w:p w14:paraId="59B6911B" w14:textId="77777777" w:rsidR="003C7AB4" w:rsidRDefault="00113DC2">
            <w:pPr>
              <w:pStyle w:val="TableParagraph"/>
              <w:ind w:left="486" w:right="452" w:firstLine="146"/>
              <w:rPr>
                <w:sz w:val="20"/>
              </w:rPr>
            </w:pPr>
            <w:r>
              <w:rPr>
                <w:sz w:val="20"/>
              </w:rPr>
              <w:t>Australia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(quarantine)</w:t>
            </w:r>
          </w:p>
        </w:tc>
      </w:tr>
      <w:tr w:rsidR="003C7AB4" w14:paraId="4362EF14" w14:textId="77777777">
        <w:trPr>
          <w:trHeight w:val="364"/>
        </w:trPr>
        <w:tc>
          <w:tcPr>
            <w:tcW w:w="1574" w:type="dxa"/>
          </w:tcPr>
          <w:p w14:paraId="5F0709CC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0" w:type="dxa"/>
          </w:tcPr>
          <w:p w14:paraId="2C0FBCCA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4" w:type="dxa"/>
          </w:tcPr>
          <w:p w14:paraId="72CA5783" w14:textId="77777777" w:rsidR="003C7AB4" w:rsidRDefault="00113DC2">
            <w:pPr>
              <w:pStyle w:val="TableParagraph"/>
              <w:spacing w:before="1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Trithuria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fitzgeraldii</w:t>
            </w:r>
            <w:proofErr w:type="spellEnd"/>
            <w:r>
              <w:rPr>
                <w:i/>
                <w:sz w:val="20"/>
              </w:rPr>
              <w:t>*</w:t>
            </w:r>
          </w:p>
        </w:tc>
        <w:tc>
          <w:tcPr>
            <w:tcW w:w="1274" w:type="dxa"/>
          </w:tcPr>
          <w:p w14:paraId="578C3D64" w14:textId="77777777" w:rsidR="003C7AB4" w:rsidRDefault="00113DC2">
            <w:pPr>
              <w:pStyle w:val="TableParagraph"/>
              <w:spacing w:before="1"/>
              <w:ind w:left="352" w:right="343"/>
              <w:jc w:val="center"/>
              <w:rPr>
                <w:sz w:val="20"/>
              </w:rPr>
            </w:pPr>
            <w:r>
              <w:rPr>
                <w:sz w:val="20"/>
              </w:rPr>
              <w:t>Native</w:t>
            </w:r>
          </w:p>
        </w:tc>
        <w:tc>
          <w:tcPr>
            <w:tcW w:w="1564" w:type="dxa"/>
          </w:tcPr>
          <w:p w14:paraId="3A1C0875" w14:textId="77777777" w:rsidR="003C7AB4" w:rsidRDefault="00113DC2">
            <w:pPr>
              <w:pStyle w:val="TableParagraph"/>
              <w:spacing w:before="1"/>
              <w:ind w:left="665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14:paraId="607D5641" w14:textId="77777777" w:rsidR="003C7AB4" w:rsidRDefault="003C7AB4">
            <w:pPr>
              <w:rPr>
                <w:sz w:val="2"/>
                <w:szCs w:val="2"/>
              </w:rPr>
            </w:pPr>
          </w:p>
        </w:tc>
      </w:tr>
      <w:tr w:rsidR="003C7AB4" w14:paraId="75DB7F9F" w14:textId="77777777">
        <w:trPr>
          <w:trHeight w:val="364"/>
        </w:trPr>
        <w:tc>
          <w:tcPr>
            <w:tcW w:w="1574" w:type="dxa"/>
          </w:tcPr>
          <w:p w14:paraId="457AA895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0" w:type="dxa"/>
          </w:tcPr>
          <w:p w14:paraId="0DA23F90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4" w:type="dxa"/>
          </w:tcPr>
          <w:p w14:paraId="246D2C37" w14:textId="77777777" w:rsidR="003C7AB4" w:rsidRDefault="00113DC2">
            <w:pPr>
              <w:pStyle w:val="TableParagraph"/>
              <w:spacing w:before="1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Trithuria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lanterna</w:t>
            </w:r>
            <w:proofErr w:type="spellEnd"/>
          </w:p>
        </w:tc>
        <w:tc>
          <w:tcPr>
            <w:tcW w:w="1274" w:type="dxa"/>
          </w:tcPr>
          <w:p w14:paraId="0B45F69A" w14:textId="77777777" w:rsidR="003C7AB4" w:rsidRDefault="00113DC2">
            <w:pPr>
              <w:pStyle w:val="TableParagraph"/>
              <w:spacing w:before="1"/>
              <w:ind w:left="352" w:right="343"/>
              <w:jc w:val="center"/>
              <w:rPr>
                <w:sz w:val="20"/>
              </w:rPr>
            </w:pPr>
            <w:r>
              <w:rPr>
                <w:sz w:val="20"/>
              </w:rPr>
              <w:t>Native</w:t>
            </w:r>
          </w:p>
        </w:tc>
        <w:tc>
          <w:tcPr>
            <w:tcW w:w="1564" w:type="dxa"/>
          </w:tcPr>
          <w:p w14:paraId="16122367" w14:textId="77777777" w:rsidR="003C7AB4" w:rsidRDefault="00113DC2">
            <w:pPr>
              <w:pStyle w:val="TableParagraph"/>
              <w:spacing w:before="1"/>
              <w:ind w:left="644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14:paraId="50E4D566" w14:textId="77777777" w:rsidR="003C7AB4" w:rsidRDefault="003C7AB4">
            <w:pPr>
              <w:rPr>
                <w:sz w:val="2"/>
                <w:szCs w:val="2"/>
              </w:rPr>
            </w:pPr>
          </w:p>
        </w:tc>
      </w:tr>
      <w:tr w:rsidR="003C7AB4" w14:paraId="6CAA5B80" w14:textId="77777777">
        <w:trPr>
          <w:trHeight w:val="364"/>
        </w:trPr>
        <w:tc>
          <w:tcPr>
            <w:tcW w:w="1574" w:type="dxa"/>
          </w:tcPr>
          <w:p w14:paraId="00BBE13D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0" w:type="dxa"/>
          </w:tcPr>
          <w:p w14:paraId="42BC98FB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4" w:type="dxa"/>
          </w:tcPr>
          <w:p w14:paraId="5845BB63" w14:textId="77777777" w:rsidR="003C7AB4" w:rsidRDefault="00113DC2">
            <w:pPr>
              <w:pStyle w:val="TableParagraph"/>
              <w:spacing w:before="1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Trithuria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submersa</w:t>
            </w:r>
            <w:proofErr w:type="spellEnd"/>
          </w:p>
        </w:tc>
        <w:tc>
          <w:tcPr>
            <w:tcW w:w="1274" w:type="dxa"/>
          </w:tcPr>
          <w:p w14:paraId="0632A0FB" w14:textId="77777777" w:rsidR="003C7AB4" w:rsidRDefault="00113DC2">
            <w:pPr>
              <w:pStyle w:val="TableParagraph"/>
              <w:spacing w:before="1"/>
              <w:ind w:left="352" w:right="343"/>
              <w:jc w:val="center"/>
              <w:rPr>
                <w:sz w:val="20"/>
              </w:rPr>
            </w:pPr>
            <w:r>
              <w:rPr>
                <w:sz w:val="20"/>
              </w:rPr>
              <w:t>Native</w:t>
            </w:r>
          </w:p>
        </w:tc>
        <w:tc>
          <w:tcPr>
            <w:tcW w:w="1564" w:type="dxa"/>
          </w:tcPr>
          <w:p w14:paraId="5F5672C1" w14:textId="77777777" w:rsidR="003C7AB4" w:rsidRDefault="00113DC2">
            <w:pPr>
              <w:pStyle w:val="TableParagraph"/>
              <w:spacing w:before="1"/>
              <w:ind w:left="644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14:paraId="127D5173" w14:textId="77777777" w:rsidR="003C7AB4" w:rsidRDefault="003C7AB4">
            <w:pPr>
              <w:rPr>
                <w:sz w:val="2"/>
                <w:szCs w:val="2"/>
              </w:rPr>
            </w:pPr>
          </w:p>
        </w:tc>
      </w:tr>
    </w:tbl>
    <w:p w14:paraId="5E853C94" w14:textId="77777777" w:rsidR="003C7AB4" w:rsidRDefault="00113DC2">
      <w:pPr>
        <w:spacing w:before="128" w:line="264" w:lineRule="auto"/>
        <w:ind w:left="152" w:right="422"/>
        <w:rPr>
          <w:sz w:val="20"/>
        </w:rPr>
      </w:pPr>
      <w:r>
        <w:rPr>
          <w:i/>
          <w:sz w:val="20"/>
        </w:rPr>
        <w:t xml:space="preserve"># </w:t>
      </w:r>
      <w:r>
        <w:rPr>
          <w:sz w:val="20"/>
        </w:rPr>
        <w:t>The plant test list was submitted to Department of Agriculture, Water and the Environment and made available for</w:t>
      </w:r>
      <w:r>
        <w:rPr>
          <w:spacing w:val="-43"/>
          <w:sz w:val="20"/>
        </w:rPr>
        <w:t xml:space="preserve"> </w:t>
      </w:r>
      <w:r>
        <w:rPr>
          <w:sz w:val="20"/>
        </w:rPr>
        <w:t>feedback</w:t>
      </w:r>
      <w:r>
        <w:rPr>
          <w:spacing w:val="-2"/>
          <w:sz w:val="20"/>
        </w:rPr>
        <w:t xml:space="preserve"> </w:t>
      </w:r>
      <w:r>
        <w:rPr>
          <w:sz w:val="20"/>
        </w:rPr>
        <w:t>from</w:t>
      </w:r>
      <w:r>
        <w:rPr>
          <w:spacing w:val="-1"/>
          <w:sz w:val="20"/>
        </w:rPr>
        <w:t xml:space="preserve"> </w:t>
      </w:r>
      <w:r>
        <w:rPr>
          <w:sz w:val="20"/>
        </w:rPr>
        <w:t>stakeholders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public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three</w:t>
      </w:r>
      <w:r>
        <w:rPr>
          <w:spacing w:val="-2"/>
          <w:sz w:val="20"/>
        </w:rPr>
        <w:t xml:space="preserve"> </w:t>
      </w:r>
      <w:r>
        <w:rPr>
          <w:sz w:val="20"/>
        </w:rPr>
        <w:t>months</w:t>
      </w:r>
      <w:r>
        <w:rPr>
          <w:spacing w:val="1"/>
          <w:sz w:val="20"/>
        </w:rPr>
        <w:t xml:space="preserve"> </w:t>
      </w:r>
      <w:r>
        <w:rPr>
          <w:sz w:val="20"/>
        </w:rPr>
        <w:t>(from</w:t>
      </w:r>
      <w:r>
        <w:rPr>
          <w:spacing w:val="-2"/>
          <w:sz w:val="20"/>
        </w:rPr>
        <w:t xml:space="preserve"> </w:t>
      </w:r>
      <w:r>
        <w:rPr>
          <w:sz w:val="20"/>
        </w:rPr>
        <w:t>10/12/2018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01/03/2019).</w:t>
      </w:r>
    </w:p>
    <w:p w14:paraId="3871D601" w14:textId="77777777" w:rsidR="003C7AB4" w:rsidRDefault="00113DC2">
      <w:pPr>
        <w:spacing w:before="118" w:line="264" w:lineRule="auto"/>
        <w:ind w:left="152" w:right="762"/>
        <w:rPr>
          <w:i/>
          <w:sz w:val="20"/>
        </w:rPr>
      </w:pPr>
      <w:r>
        <w:rPr>
          <w:sz w:val="20"/>
        </w:rPr>
        <w:t xml:space="preserve">*Replacement for </w:t>
      </w:r>
      <w:proofErr w:type="spellStart"/>
      <w:r>
        <w:rPr>
          <w:i/>
          <w:sz w:val="20"/>
        </w:rPr>
        <w:t>Trithuria</w:t>
      </w:r>
      <w:proofErr w:type="spellEnd"/>
      <w:r>
        <w:rPr>
          <w:i/>
          <w:sz w:val="20"/>
        </w:rPr>
        <w:t xml:space="preserve"> </w:t>
      </w:r>
      <w:proofErr w:type="spellStart"/>
      <w:r>
        <w:rPr>
          <w:i/>
          <w:sz w:val="20"/>
        </w:rPr>
        <w:t>cookeana</w:t>
      </w:r>
      <w:proofErr w:type="spellEnd"/>
      <w:r>
        <w:rPr>
          <w:sz w:val="20"/>
        </w:rPr>
        <w:t xml:space="preserve">. Sourcing of </w:t>
      </w:r>
      <w:r>
        <w:rPr>
          <w:i/>
          <w:sz w:val="20"/>
        </w:rPr>
        <w:t xml:space="preserve">T. </w:t>
      </w:r>
      <w:proofErr w:type="spellStart"/>
      <w:r>
        <w:rPr>
          <w:i/>
          <w:sz w:val="20"/>
        </w:rPr>
        <w:t>cookeana</w:t>
      </w:r>
      <w:proofErr w:type="spellEnd"/>
      <w:r>
        <w:rPr>
          <w:i/>
          <w:sz w:val="20"/>
        </w:rPr>
        <w:t xml:space="preserve"> </w:t>
      </w:r>
      <w:r>
        <w:rPr>
          <w:sz w:val="20"/>
        </w:rPr>
        <w:t>was unsuccessful despite several field trips made.</w:t>
      </w:r>
      <w:r>
        <w:rPr>
          <w:spacing w:val="-43"/>
          <w:sz w:val="20"/>
        </w:rPr>
        <w:t xml:space="preserve"> </w:t>
      </w:r>
      <w:r>
        <w:rPr>
          <w:sz w:val="20"/>
        </w:rPr>
        <w:t>Hence,</w:t>
      </w:r>
      <w:r>
        <w:rPr>
          <w:spacing w:val="-2"/>
          <w:sz w:val="20"/>
        </w:rPr>
        <w:t xml:space="preserve"> </w:t>
      </w:r>
      <w:r>
        <w:rPr>
          <w:sz w:val="20"/>
        </w:rPr>
        <w:t>this species was replaced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T.</w:t>
      </w:r>
      <w:r>
        <w:rPr>
          <w:i/>
          <w:spacing w:val="-1"/>
          <w:sz w:val="20"/>
        </w:rPr>
        <w:t xml:space="preserve"> </w:t>
      </w:r>
      <w:proofErr w:type="spellStart"/>
      <w:r>
        <w:rPr>
          <w:i/>
          <w:sz w:val="20"/>
        </w:rPr>
        <w:t>austinensis</w:t>
      </w:r>
      <w:proofErr w:type="spellEnd"/>
      <w:r>
        <w:rPr>
          <w:i/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2"/>
          <w:sz w:val="20"/>
        </w:rPr>
        <w:t xml:space="preserve"> </w:t>
      </w:r>
      <w:r>
        <w:rPr>
          <w:i/>
          <w:sz w:val="20"/>
        </w:rPr>
        <w:t>T.</w:t>
      </w:r>
      <w:r>
        <w:rPr>
          <w:i/>
          <w:spacing w:val="4"/>
          <w:sz w:val="20"/>
        </w:rPr>
        <w:t xml:space="preserve"> </w:t>
      </w:r>
      <w:proofErr w:type="spellStart"/>
      <w:r>
        <w:rPr>
          <w:i/>
          <w:sz w:val="20"/>
        </w:rPr>
        <w:t>fitzgeraldii</w:t>
      </w:r>
      <w:proofErr w:type="spellEnd"/>
      <w:r>
        <w:rPr>
          <w:i/>
          <w:sz w:val="20"/>
        </w:rPr>
        <w:t>.</w:t>
      </w:r>
    </w:p>
    <w:p w14:paraId="022BAED9" w14:textId="77777777" w:rsidR="003C7AB4" w:rsidRDefault="003C7AB4">
      <w:pPr>
        <w:pStyle w:val="BodyText"/>
        <w:spacing w:before="5"/>
        <w:rPr>
          <w:i/>
          <w:sz w:val="29"/>
        </w:rPr>
      </w:pPr>
    </w:p>
    <w:p w14:paraId="60DF5D13" w14:textId="77777777" w:rsidR="003C7AB4" w:rsidRDefault="00113DC2">
      <w:pPr>
        <w:pStyle w:val="Heading5"/>
        <w:numPr>
          <w:ilvl w:val="2"/>
          <w:numId w:val="6"/>
        </w:numPr>
        <w:tabs>
          <w:tab w:val="left" w:pos="1285"/>
          <w:tab w:val="left" w:pos="1286"/>
        </w:tabs>
        <w:ind w:hanging="1134"/>
      </w:pPr>
      <w:r>
        <w:t>Source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proofErr w:type="spellStart"/>
      <w:r>
        <w:t>Cabomba</w:t>
      </w:r>
      <w:proofErr w:type="spellEnd"/>
      <w:r>
        <w:t xml:space="preserve"> </w:t>
      </w:r>
      <w:proofErr w:type="spellStart"/>
      <w:r>
        <w:t>caroliniana</w:t>
      </w:r>
      <w:proofErr w:type="spellEnd"/>
      <w:r>
        <w:rPr>
          <w:spacing w:val="-2"/>
        </w:rPr>
        <w:t xml:space="preserve"> </w:t>
      </w:r>
      <w:r>
        <w:t>and other</w:t>
      </w:r>
      <w:r>
        <w:rPr>
          <w:spacing w:val="-2"/>
        </w:rPr>
        <w:t xml:space="preserve"> </w:t>
      </w:r>
      <w:r>
        <w:t>test</w:t>
      </w:r>
      <w:r>
        <w:rPr>
          <w:spacing w:val="-5"/>
        </w:rPr>
        <w:t xml:space="preserve"> </w:t>
      </w:r>
      <w:r>
        <w:t>plants</w:t>
      </w:r>
    </w:p>
    <w:p w14:paraId="74027C1E" w14:textId="77777777" w:rsidR="003C7AB4" w:rsidRDefault="003C7AB4">
      <w:pPr>
        <w:pStyle w:val="BodyText"/>
        <w:spacing w:before="7"/>
        <w:rPr>
          <w:b/>
          <w:sz w:val="19"/>
        </w:rPr>
      </w:pPr>
    </w:p>
    <w:p w14:paraId="1E60700E" w14:textId="77777777" w:rsidR="003C7AB4" w:rsidRDefault="00113DC2">
      <w:pPr>
        <w:pStyle w:val="BodyText"/>
        <w:spacing w:line="266" w:lineRule="auto"/>
        <w:ind w:left="152" w:right="1080"/>
      </w:pPr>
      <w:proofErr w:type="spellStart"/>
      <w:r>
        <w:rPr>
          <w:i/>
        </w:rPr>
        <w:t>Cabomba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plants were propagated from stem cuttings (Lake MacDonald, QLD; -</w:t>
      </w:r>
      <w:r>
        <w:rPr>
          <w:spacing w:val="-52"/>
        </w:rPr>
        <w:t xml:space="preserve"> </w:t>
      </w:r>
      <w:r>
        <w:t>26.402859,</w:t>
      </w:r>
      <w:r>
        <w:rPr>
          <w:spacing w:val="-4"/>
        </w:rPr>
        <w:t xml:space="preserve"> </w:t>
      </w:r>
      <w:r>
        <w:t>152.947240</w:t>
      </w:r>
      <w:r>
        <w:rPr>
          <w:spacing w:val="-2"/>
        </w:rPr>
        <w:t xml:space="preserve"> </w:t>
      </w:r>
      <w:r>
        <w:t>and -26.402848,</w:t>
      </w:r>
      <w:r>
        <w:rPr>
          <w:spacing w:val="-2"/>
        </w:rPr>
        <w:t xml:space="preserve"> </w:t>
      </w:r>
      <w:r>
        <w:t>152.947338;</w:t>
      </w:r>
      <w:r>
        <w:rPr>
          <w:spacing w:val="-2"/>
        </w:rPr>
        <w:t xml:space="preserve"> </w:t>
      </w:r>
      <w:r>
        <w:t>Burringbar</w:t>
      </w:r>
      <w:r>
        <w:rPr>
          <w:spacing w:val="3"/>
        </w:rPr>
        <w:t xml:space="preserve"> </w:t>
      </w:r>
      <w:r>
        <w:t>Creek, NSW -28.439028,</w:t>
      </w:r>
    </w:p>
    <w:p w14:paraId="74B784F3" w14:textId="77777777" w:rsidR="003C7AB4" w:rsidRDefault="00113DC2">
      <w:pPr>
        <w:pStyle w:val="BodyText"/>
        <w:spacing w:line="264" w:lineRule="auto"/>
        <w:ind w:left="152" w:right="270"/>
      </w:pPr>
      <w:r>
        <w:t>153.489248) by planting four to six node apical segments into a 1:1 mixture of ADA Nature</w:t>
      </w:r>
      <w:r>
        <w:rPr>
          <w:spacing w:val="1"/>
        </w:rPr>
        <w:t xml:space="preserve"> </w:t>
      </w:r>
      <w:r>
        <w:t xml:space="preserve">Aquarium </w:t>
      </w:r>
      <w:proofErr w:type="spellStart"/>
      <w:r>
        <w:t>Aquasoil</w:t>
      </w:r>
      <w:proofErr w:type="spellEnd"/>
      <w:r>
        <w:t xml:space="preserve"> Amazonia (Aqua Design Amano Co. Ltd. Niigata, Japan) and fine, white, washed</w:t>
      </w:r>
      <w:r>
        <w:rPr>
          <w:spacing w:val="-52"/>
        </w:rPr>
        <w:t xml:space="preserve"> </w:t>
      </w:r>
      <w:r>
        <w:t>sand (</w:t>
      </w:r>
      <w:proofErr w:type="spellStart"/>
      <w:r>
        <w:t>Richgrow</w:t>
      </w:r>
      <w:proofErr w:type="spellEnd"/>
      <w:r>
        <w:t xml:space="preserve"> Garden Products, </w:t>
      </w:r>
      <w:proofErr w:type="spellStart"/>
      <w:r>
        <w:t>Jandacot</w:t>
      </w:r>
      <w:proofErr w:type="spellEnd"/>
      <w:r>
        <w:t>, Western Australia). The segments were grown in 160L</w:t>
      </w:r>
      <w:r>
        <w:rPr>
          <w:spacing w:val="1"/>
        </w:rPr>
        <w:t xml:space="preserve"> </w:t>
      </w:r>
      <w:r>
        <w:t xml:space="preserve">aquaria at 23°C ± 2°C under T5 fluorescent aquarium plant lights with an </w:t>
      </w:r>
      <w:proofErr w:type="gramStart"/>
      <w:r>
        <w:t>8 hour</w:t>
      </w:r>
      <w:proofErr w:type="gramEnd"/>
      <w:r>
        <w:t xml:space="preserve"> photoperiod for 4</w:t>
      </w:r>
      <w:r>
        <w:rPr>
          <w:spacing w:val="1"/>
        </w:rPr>
        <w:t xml:space="preserve"> </w:t>
      </w:r>
      <w:r>
        <w:t>to 6 weeks or until ready for use in host-specificity testing. Each aquarium was filled with reverse</w:t>
      </w:r>
      <w:r>
        <w:rPr>
          <w:spacing w:val="1"/>
        </w:rPr>
        <w:t xml:space="preserve"> </w:t>
      </w:r>
      <w:r>
        <w:t>osmosis</w:t>
      </w:r>
      <w:r>
        <w:rPr>
          <w:spacing w:val="-3"/>
        </w:rPr>
        <w:t xml:space="preserve"> </w:t>
      </w:r>
      <w:r>
        <w:t>water and</w:t>
      </w:r>
      <w:r>
        <w:rPr>
          <w:spacing w:val="3"/>
        </w:rPr>
        <w:t xml:space="preserve"> </w:t>
      </w:r>
      <w:r>
        <w:t>4g</w:t>
      </w:r>
      <w:r>
        <w:rPr>
          <w:spacing w:val="-3"/>
        </w:rPr>
        <w:t xml:space="preserve"> </w:t>
      </w:r>
      <w:r>
        <w:t>KH</w:t>
      </w:r>
      <w:r>
        <w:rPr>
          <w:spacing w:val="-2"/>
        </w:rPr>
        <w:t xml:space="preserve"> </w:t>
      </w:r>
      <w:r>
        <w:t>buffer (</w:t>
      </w:r>
      <w:proofErr w:type="spellStart"/>
      <w:r>
        <w:t>Seachem</w:t>
      </w:r>
      <w:proofErr w:type="spellEnd"/>
      <w:r>
        <w:rPr>
          <w:spacing w:val="3"/>
        </w:rPr>
        <w:t xml:space="preserve"> </w:t>
      </w:r>
      <w:r>
        <w:t>Laboratories,</w:t>
      </w:r>
      <w:r>
        <w:rPr>
          <w:spacing w:val="-3"/>
        </w:rPr>
        <w:t xml:space="preserve"> </w:t>
      </w:r>
      <w:r>
        <w:t>Madison, GA., USA),</w:t>
      </w:r>
      <w:r>
        <w:rPr>
          <w:spacing w:val="-4"/>
        </w:rPr>
        <w:t xml:space="preserve"> </w:t>
      </w:r>
      <w:r>
        <w:t>12.5mL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proofErr w:type="spellStart"/>
      <w:r>
        <w:t>Rexolin</w:t>
      </w:r>
      <w:proofErr w:type="spellEnd"/>
    </w:p>
    <w:p w14:paraId="3F746380" w14:textId="77777777" w:rsidR="003C7AB4" w:rsidRDefault="003C7AB4">
      <w:pPr>
        <w:spacing w:line="264" w:lineRule="auto"/>
        <w:sectPr w:rsidR="003C7AB4">
          <w:pgSz w:w="11910" w:h="16840"/>
          <w:pgMar w:top="1060" w:right="860" w:bottom="900" w:left="980" w:header="0" w:footer="708" w:gutter="0"/>
          <w:cols w:space="720"/>
        </w:sectPr>
      </w:pPr>
    </w:p>
    <w:p w14:paraId="6F19FDD7" w14:textId="77777777" w:rsidR="003C7AB4" w:rsidRDefault="00113DC2">
      <w:pPr>
        <w:pStyle w:val="BodyText"/>
        <w:spacing w:before="34" w:line="264" w:lineRule="auto"/>
        <w:ind w:left="152" w:right="308"/>
      </w:pPr>
      <w:r>
        <w:t>APN (Yara Australia Pty. Ltd., McMahons Point, NSW) into which 40mL of a solution containing</w:t>
      </w:r>
      <w:r>
        <w:rPr>
          <w:spacing w:val="1"/>
        </w:rPr>
        <w:t xml:space="preserve"> </w:t>
      </w:r>
      <w:r>
        <w:t>ammonium sulphate (6.1g/L), potassium nitrate (1.0g/L), magnesium sulphate (1.0g/L) and</w:t>
      </w:r>
      <w:r>
        <w:rPr>
          <w:spacing w:val="1"/>
        </w:rPr>
        <w:t xml:space="preserve"> </w:t>
      </w:r>
      <w:r>
        <w:t>monopotassium phosphate (0.1g/L) were added. The water was maintained at a pH of 6.2 ± 0.2</w:t>
      </w:r>
      <w:r>
        <w:rPr>
          <w:spacing w:val="1"/>
        </w:rPr>
        <w:t xml:space="preserve"> </w:t>
      </w:r>
      <w:r>
        <w:rPr>
          <w:position w:val="2"/>
        </w:rPr>
        <w:t>using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computer-controlled CO</w:t>
      </w:r>
      <w:r>
        <w:rPr>
          <w:sz w:val="16"/>
        </w:rPr>
        <w:t>2</w:t>
      </w:r>
      <w:r>
        <w:rPr>
          <w:spacing w:val="17"/>
          <w:sz w:val="16"/>
        </w:rPr>
        <w:t xml:space="preserve"> </w:t>
      </w:r>
      <w:r>
        <w:rPr>
          <w:position w:val="2"/>
        </w:rPr>
        <w:t>injection</w:t>
      </w:r>
      <w:r>
        <w:rPr>
          <w:spacing w:val="3"/>
          <w:position w:val="2"/>
        </w:rPr>
        <w:t xml:space="preserve"> </w:t>
      </w:r>
      <w:r>
        <w:rPr>
          <w:position w:val="2"/>
        </w:rPr>
        <w:t>system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(</w:t>
      </w:r>
      <w:proofErr w:type="spellStart"/>
      <w:r>
        <w:rPr>
          <w:position w:val="2"/>
        </w:rPr>
        <w:t>Aquatronica</w:t>
      </w:r>
      <w:proofErr w:type="spellEnd"/>
      <w:r>
        <w:rPr>
          <w:position w:val="2"/>
        </w:rPr>
        <w:t xml:space="preserve"> S.R.L.,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Reggio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Emilia,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Italy;</w:t>
      </w:r>
      <w:r>
        <w:rPr>
          <w:spacing w:val="-5"/>
          <w:position w:val="2"/>
        </w:rPr>
        <w:t xml:space="preserve"> </w:t>
      </w:r>
      <w:proofErr w:type="spellStart"/>
      <w:r>
        <w:rPr>
          <w:position w:val="2"/>
        </w:rPr>
        <w:t>Dohse</w:t>
      </w:r>
      <w:proofErr w:type="spellEnd"/>
      <w:r>
        <w:rPr>
          <w:spacing w:val="-51"/>
          <w:position w:val="2"/>
        </w:rPr>
        <w:t xml:space="preserve"> </w:t>
      </w:r>
      <w:proofErr w:type="spellStart"/>
      <w:r>
        <w:t>Aquaristik</w:t>
      </w:r>
      <w:proofErr w:type="spellEnd"/>
      <w:r>
        <w:rPr>
          <w:spacing w:val="-2"/>
        </w:rPr>
        <w:t xml:space="preserve"> </w:t>
      </w:r>
      <w:r>
        <w:t>GmbH</w:t>
      </w:r>
      <w:r>
        <w:rPr>
          <w:spacing w:val="-4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Co.</w:t>
      </w:r>
      <w:r>
        <w:rPr>
          <w:spacing w:val="-3"/>
        </w:rPr>
        <w:t xml:space="preserve"> </w:t>
      </w:r>
      <w:r>
        <w:t xml:space="preserve">KG, </w:t>
      </w:r>
      <w:proofErr w:type="spellStart"/>
      <w:r>
        <w:t>Gelsdorf</w:t>
      </w:r>
      <w:proofErr w:type="spellEnd"/>
      <w:r>
        <w:t>, Germany).</w:t>
      </w:r>
    </w:p>
    <w:p w14:paraId="532C00DD" w14:textId="77777777" w:rsidR="003C7AB4" w:rsidRDefault="00113DC2">
      <w:pPr>
        <w:spacing w:before="121" w:line="264" w:lineRule="auto"/>
        <w:ind w:left="152" w:right="270"/>
        <w:rPr>
          <w:sz w:val="24"/>
        </w:rPr>
      </w:pPr>
      <w:r>
        <w:rPr>
          <w:sz w:val="24"/>
        </w:rPr>
        <w:t>The various non-target plant species tested were either grown from corms supplied by commercial</w:t>
      </w:r>
      <w:r>
        <w:rPr>
          <w:spacing w:val="-52"/>
          <w:sz w:val="24"/>
        </w:rPr>
        <w:t xml:space="preserve"> </w:t>
      </w:r>
      <w:r>
        <w:rPr>
          <w:i/>
          <w:sz w:val="24"/>
        </w:rPr>
        <w:t xml:space="preserve">Nymphaea </w:t>
      </w:r>
      <w:r>
        <w:rPr>
          <w:sz w:val="24"/>
        </w:rPr>
        <w:t>growers (</w:t>
      </w:r>
      <w:r>
        <w:rPr>
          <w:i/>
          <w:sz w:val="24"/>
        </w:rPr>
        <w:t xml:space="preserve">N. </w:t>
      </w:r>
      <w:proofErr w:type="spellStart"/>
      <w:r>
        <w:rPr>
          <w:i/>
          <w:sz w:val="24"/>
        </w:rPr>
        <w:t>immutabilis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S.W.L. Jacobs</w:t>
      </w:r>
      <w:r>
        <w:rPr>
          <w:i/>
          <w:sz w:val="24"/>
        </w:rPr>
        <w:t xml:space="preserve">, N. </w:t>
      </w:r>
      <w:proofErr w:type="spellStart"/>
      <w:r>
        <w:rPr>
          <w:i/>
          <w:sz w:val="24"/>
        </w:rPr>
        <w:t>pubescens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sz w:val="24"/>
        </w:rPr>
        <w:t>Willd</w:t>
      </w:r>
      <w:proofErr w:type="spellEnd"/>
      <w:r>
        <w:rPr>
          <w:sz w:val="24"/>
        </w:rPr>
        <w:t>.</w:t>
      </w:r>
      <w:r>
        <w:rPr>
          <w:i/>
          <w:sz w:val="24"/>
        </w:rPr>
        <w:t xml:space="preserve">, N. </w:t>
      </w:r>
      <w:proofErr w:type="spellStart"/>
      <w:r>
        <w:rPr>
          <w:i/>
          <w:sz w:val="24"/>
        </w:rPr>
        <w:t>violacea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sz w:val="24"/>
        </w:rPr>
        <w:t>Lehm</w:t>
      </w:r>
      <w:proofErr w:type="spellEnd"/>
      <w:r>
        <w:rPr>
          <w:sz w:val="24"/>
        </w:rPr>
        <w:t>.) or</w:t>
      </w:r>
      <w:r>
        <w:rPr>
          <w:spacing w:val="1"/>
          <w:sz w:val="24"/>
        </w:rPr>
        <w:t xml:space="preserve"> </w:t>
      </w:r>
      <w:r>
        <w:rPr>
          <w:sz w:val="24"/>
        </w:rPr>
        <w:t>collected from the field from natural waterbodies (</w:t>
      </w:r>
      <w:r>
        <w:rPr>
          <w:i/>
          <w:sz w:val="24"/>
        </w:rPr>
        <w:t xml:space="preserve">B. </w:t>
      </w:r>
      <w:proofErr w:type="spellStart"/>
      <w:r>
        <w:rPr>
          <w:i/>
          <w:sz w:val="24"/>
        </w:rPr>
        <w:t>schreberi</w:t>
      </w:r>
      <w:proofErr w:type="spellEnd"/>
      <w:r>
        <w:rPr>
          <w:i/>
          <w:sz w:val="24"/>
        </w:rPr>
        <w:t xml:space="preserve">, N. alba, N. </w:t>
      </w:r>
      <w:proofErr w:type="spellStart"/>
      <w:r>
        <w:rPr>
          <w:i/>
          <w:sz w:val="24"/>
        </w:rPr>
        <w:t>caerulea</w:t>
      </w:r>
      <w:proofErr w:type="spellEnd"/>
      <w:r>
        <w:rPr>
          <w:i/>
          <w:sz w:val="24"/>
        </w:rPr>
        <w:t>, N. gigantea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Hook.</w:t>
      </w:r>
      <w:r>
        <w:rPr>
          <w:i/>
          <w:sz w:val="24"/>
        </w:rPr>
        <w:t xml:space="preserve">, N. </w:t>
      </w:r>
      <w:proofErr w:type="spellStart"/>
      <w:r>
        <w:rPr>
          <w:i/>
          <w:sz w:val="24"/>
        </w:rPr>
        <w:t>mexicana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Trithuria</w:t>
      </w:r>
      <w:proofErr w:type="spellEnd"/>
      <w:r>
        <w:rPr>
          <w:i/>
          <w:sz w:val="24"/>
        </w:rPr>
        <w:t xml:space="preserve"> spp.,</w:t>
      </w:r>
      <w:r>
        <w:rPr>
          <w:sz w:val="24"/>
        </w:rPr>
        <w:t>), under relevant state and territory permits for collection</w:t>
      </w:r>
      <w:r>
        <w:rPr>
          <w:spacing w:val="1"/>
          <w:sz w:val="24"/>
        </w:rPr>
        <w:t xml:space="preserve"> </w:t>
      </w:r>
      <w:r>
        <w:rPr>
          <w:sz w:val="24"/>
        </w:rPr>
        <w:t>(Appendix II).</w:t>
      </w:r>
    </w:p>
    <w:p w14:paraId="5A29FD85" w14:textId="77777777" w:rsidR="003C7AB4" w:rsidRDefault="00113DC2">
      <w:pPr>
        <w:pStyle w:val="BodyText"/>
        <w:spacing w:before="119" w:line="264" w:lineRule="auto"/>
        <w:ind w:left="152" w:right="321"/>
      </w:pPr>
      <w:r>
        <w:t xml:space="preserve">All </w:t>
      </w:r>
      <w:r>
        <w:rPr>
          <w:i/>
        </w:rPr>
        <w:t xml:space="preserve">Nymphaea </w:t>
      </w:r>
      <w:r>
        <w:t xml:space="preserve">species were maintained in 300L </w:t>
      </w:r>
      <w:proofErr w:type="spellStart"/>
      <w:r>
        <w:t>fibreglass</w:t>
      </w:r>
      <w:proofErr w:type="spellEnd"/>
      <w:r>
        <w:t xml:space="preserve"> tanks filled with tap water treated to</w:t>
      </w:r>
      <w:r>
        <w:rPr>
          <w:spacing w:val="1"/>
        </w:rPr>
        <w:t xml:space="preserve"> </w:t>
      </w:r>
      <w:r>
        <w:t xml:space="preserve">remove chlorine and amines using </w:t>
      </w:r>
      <w:proofErr w:type="spellStart"/>
      <w:r>
        <w:t>Seachem</w:t>
      </w:r>
      <w:proofErr w:type="spellEnd"/>
      <w:r>
        <w:t xml:space="preserve"> Prime (</w:t>
      </w:r>
      <w:proofErr w:type="spellStart"/>
      <w:r>
        <w:t>Seachem</w:t>
      </w:r>
      <w:proofErr w:type="spellEnd"/>
      <w:r>
        <w:t xml:space="preserve"> Laboratories, Madison, GA, USA) and</w:t>
      </w:r>
      <w:r>
        <w:rPr>
          <w:spacing w:val="-52"/>
        </w:rPr>
        <w:t xml:space="preserve"> </w:t>
      </w:r>
      <w:r>
        <w:t>maintained at a temperature of 29°C ± 5°C in rooftop glasshouses under ambient light conditions.</w:t>
      </w:r>
      <w:r>
        <w:rPr>
          <w:spacing w:val="1"/>
        </w:rPr>
        <w:t xml:space="preserve"> </w:t>
      </w:r>
      <w:proofErr w:type="spellStart"/>
      <w:r>
        <w:rPr>
          <w:i/>
        </w:rPr>
        <w:t>Brasenia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 xml:space="preserve">was maintained in 160L aquaria at 23°C and pH 6.2 as described for </w:t>
      </w:r>
      <w:r>
        <w:rPr>
          <w:i/>
        </w:rPr>
        <w:t>C.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  <w:spacing w:val="-2"/>
        </w:rPr>
        <w:t xml:space="preserve"> </w:t>
      </w:r>
      <w:r>
        <w:t>above. All plants</w:t>
      </w:r>
      <w:r>
        <w:rPr>
          <w:spacing w:val="-1"/>
        </w:rPr>
        <w:t xml:space="preserve"> </w:t>
      </w:r>
      <w:r>
        <w:t>were transferred</w:t>
      </w:r>
      <w:r>
        <w:rPr>
          <w:spacing w:val="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quarantine</w:t>
      </w:r>
      <w:r>
        <w:rPr>
          <w:spacing w:val="-2"/>
        </w:rPr>
        <w:t xml:space="preserve"> </w:t>
      </w:r>
      <w:r>
        <w:t>facility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host-specificity</w:t>
      </w:r>
      <w:r>
        <w:rPr>
          <w:spacing w:val="-2"/>
        </w:rPr>
        <w:t xml:space="preserve"> </w:t>
      </w:r>
      <w:r>
        <w:t>testing.</w:t>
      </w:r>
    </w:p>
    <w:p w14:paraId="17EFABFD" w14:textId="77777777" w:rsidR="003C7AB4" w:rsidRDefault="003C7AB4">
      <w:pPr>
        <w:pStyle w:val="BodyText"/>
        <w:spacing w:before="8"/>
        <w:rPr>
          <w:sz w:val="29"/>
        </w:rPr>
      </w:pPr>
    </w:p>
    <w:p w14:paraId="60A5C620" w14:textId="77777777" w:rsidR="003C7AB4" w:rsidRDefault="00113DC2">
      <w:pPr>
        <w:pStyle w:val="Heading5"/>
        <w:numPr>
          <w:ilvl w:val="2"/>
          <w:numId w:val="6"/>
        </w:numPr>
        <w:tabs>
          <w:tab w:val="left" w:pos="1285"/>
          <w:tab w:val="left" w:pos="1286"/>
        </w:tabs>
        <w:ind w:right="307"/>
      </w:pPr>
      <w:r>
        <w:t xml:space="preserve">Pilot studies: tests of adult </w:t>
      </w:r>
      <w:proofErr w:type="spellStart"/>
      <w:r>
        <w:rPr>
          <w:i/>
        </w:rPr>
        <w:t>Hydrotimetes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feeding on cut leaf discs or on</w:t>
      </w:r>
      <w:r>
        <w:rPr>
          <w:spacing w:val="-56"/>
        </w:rPr>
        <w:t xml:space="preserve"> </w:t>
      </w:r>
      <w:r>
        <w:t>excised</w:t>
      </w:r>
      <w:r>
        <w:rPr>
          <w:spacing w:val="-2"/>
        </w:rPr>
        <w:t xml:space="preserve"> </w:t>
      </w:r>
      <w:r>
        <w:t>whole</w:t>
      </w:r>
      <w:r>
        <w:rPr>
          <w:spacing w:val="-1"/>
        </w:rPr>
        <w:t xml:space="preserve"> </w:t>
      </w:r>
      <w:r>
        <w:t>leaves</w:t>
      </w:r>
    </w:p>
    <w:p w14:paraId="52AEA2D3" w14:textId="77777777" w:rsidR="003C7AB4" w:rsidRDefault="003C7AB4">
      <w:pPr>
        <w:pStyle w:val="BodyText"/>
        <w:spacing w:before="6"/>
        <w:rPr>
          <w:b/>
          <w:sz w:val="19"/>
        </w:rPr>
      </w:pPr>
    </w:p>
    <w:p w14:paraId="10A95365" w14:textId="77777777" w:rsidR="003C7AB4" w:rsidRDefault="00113DC2">
      <w:pPr>
        <w:pStyle w:val="BodyText"/>
        <w:spacing w:line="264" w:lineRule="auto"/>
        <w:ind w:left="152" w:right="371"/>
      </w:pPr>
      <w:r>
        <w:t>Trials using a leaf-disc or detached plant parts are extremely conservative by design; these trials</w:t>
      </w:r>
      <w:r>
        <w:rPr>
          <w:spacing w:val="1"/>
        </w:rPr>
        <w:t xml:space="preserve"> </w:t>
      </w:r>
      <w:r>
        <w:t>were setup to gather preliminary information on whether cut plant material of non-target species</w:t>
      </w:r>
      <w:r>
        <w:rPr>
          <w:spacing w:val="-52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fed</w:t>
      </w:r>
      <w:r>
        <w:rPr>
          <w:spacing w:val="-2"/>
        </w:rPr>
        <w:t xml:space="preserve"> </w:t>
      </w:r>
      <w:r>
        <w:t>upon</w:t>
      </w:r>
      <w:r>
        <w:rPr>
          <w:spacing w:val="-2"/>
        </w:rPr>
        <w:t xml:space="preserve"> </w:t>
      </w:r>
      <w:r>
        <w:t>by the weevil, and to</w:t>
      </w:r>
      <w:r>
        <w:rPr>
          <w:spacing w:val="-2"/>
        </w:rPr>
        <w:t xml:space="preserve"> </w:t>
      </w:r>
      <w:r>
        <w:t>observe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proofErr w:type="spellStart"/>
      <w:r>
        <w:t>characterise</w:t>
      </w:r>
      <w:proofErr w:type="spellEnd"/>
      <w:r>
        <w:rPr>
          <w:spacing w:val="-2"/>
        </w:rPr>
        <w:t xml:space="preserve"> </w:t>
      </w:r>
      <w:r>
        <w:t>feeding</w:t>
      </w:r>
      <w:r>
        <w:rPr>
          <w:spacing w:val="-3"/>
        </w:rPr>
        <w:t xml:space="preserve"> </w:t>
      </w:r>
      <w:proofErr w:type="spellStart"/>
      <w:r>
        <w:t>behaviour</w:t>
      </w:r>
      <w:proofErr w:type="spellEnd"/>
      <w:r>
        <w:t xml:space="preserve"> of</w:t>
      </w:r>
      <w:r>
        <w:rPr>
          <w:spacing w:val="3"/>
        </w:rPr>
        <w:t xml:space="preserve"> </w:t>
      </w:r>
      <w:r>
        <w:t>adults.</w:t>
      </w:r>
    </w:p>
    <w:p w14:paraId="4AF0FBE5" w14:textId="77777777" w:rsidR="003C7AB4" w:rsidRDefault="00113DC2">
      <w:pPr>
        <w:pStyle w:val="BodyText"/>
        <w:spacing w:before="121" w:line="264" w:lineRule="auto"/>
        <w:ind w:left="152" w:right="314"/>
      </w:pPr>
      <w:r>
        <w:t>AUSTRALIA: A preliminary adult feeding trial was performed in the quarantine laboratory using cut</w:t>
      </w:r>
      <w:r>
        <w:rPr>
          <w:spacing w:val="-52"/>
        </w:rPr>
        <w:t xml:space="preserve"> </w:t>
      </w:r>
      <w:r>
        <w:t xml:space="preserve">leaf discs or excised plant material. It included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and the following non-target native</w:t>
      </w:r>
      <w:r>
        <w:rPr>
          <w:spacing w:val="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introduced</w:t>
      </w:r>
      <w:r>
        <w:rPr>
          <w:spacing w:val="-1"/>
        </w:rPr>
        <w:t xml:space="preserve"> </w:t>
      </w:r>
      <w:r>
        <w:t>species:</w:t>
      </w:r>
      <w:r>
        <w:rPr>
          <w:spacing w:val="-4"/>
        </w:rPr>
        <w:t xml:space="preserve">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t>,</w:t>
      </w:r>
      <w:r>
        <w:rPr>
          <w:spacing w:val="2"/>
        </w:rPr>
        <w:t xml:space="preserve"> </w:t>
      </w:r>
      <w:r>
        <w:rPr>
          <w:i/>
        </w:rPr>
        <w:t>N.</w:t>
      </w:r>
      <w:r>
        <w:rPr>
          <w:i/>
          <w:spacing w:val="-1"/>
        </w:rPr>
        <w:t xml:space="preserve"> </w:t>
      </w:r>
      <w:proofErr w:type="spellStart"/>
      <w:r>
        <w:rPr>
          <w:i/>
        </w:rPr>
        <w:t>caerulea</w:t>
      </w:r>
      <w:proofErr w:type="spellEnd"/>
      <w:r>
        <w:rPr>
          <w:i/>
        </w:rPr>
        <w:t>,</w:t>
      </w:r>
      <w:r>
        <w:rPr>
          <w:i/>
          <w:spacing w:val="4"/>
        </w:rPr>
        <w:t xml:space="preserve"> </w:t>
      </w:r>
      <w:r>
        <w:rPr>
          <w:i/>
        </w:rPr>
        <w:t>N.</w:t>
      </w:r>
      <w:r>
        <w:rPr>
          <w:i/>
          <w:spacing w:val="1"/>
        </w:rPr>
        <w:t xml:space="preserve"> </w:t>
      </w:r>
      <w:r>
        <w:rPr>
          <w:i/>
        </w:rPr>
        <w:t>gigantea,</w:t>
      </w:r>
      <w:r>
        <w:rPr>
          <w:i/>
          <w:spacing w:val="-2"/>
        </w:rPr>
        <w:t xml:space="preserve"> </w:t>
      </w:r>
      <w:r>
        <w:rPr>
          <w:i/>
        </w:rPr>
        <w:t>N.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mexicana</w:t>
      </w:r>
      <w:proofErr w:type="spellEnd"/>
      <w:r>
        <w:rPr>
          <w:i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i/>
        </w:rPr>
        <w:t>N.</w:t>
      </w:r>
      <w:r>
        <w:rPr>
          <w:i/>
          <w:spacing w:val="-1"/>
        </w:rPr>
        <w:t xml:space="preserve"> </w:t>
      </w:r>
      <w:proofErr w:type="spellStart"/>
      <w:r>
        <w:rPr>
          <w:i/>
        </w:rPr>
        <w:t>nouchali</w:t>
      </w:r>
      <w:proofErr w:type="spellEnd"/>
      <w:r>
        <w:rPr>
          <w:i/>
          <w:spacing w:val="1"/>
        </w:rPr>
        <w:t xml:space="preserve"> </w:t>
      </w:r>
      <w:proofErr w:type="spellStart"/>
      <w:r>
        <w:t>Burm.f</w:t>
      </w:r>
      <w:proofErr w:type="spellEnd"/>
      <w:r>
        <w:rPr>
          <w:i/>
        </w:rPr>
        <w:t xml:space="preserve">. </w:t>
      </w:r>
      <w:r>
        <w:t xml:space="preserve">Leaf discs were used for most species, except for </w:t>
      </w:r>
      <w:r>
        <w:rPr>
          <w:i/>
        </w:rPr>
        <w:t xml:space="preserve">N. </w:t>
      </w:r>
      <w:proofErr w:type="spellStart"/>
      <w:r>
        <w:rPr>
          <w:i/>
        </w:rPr>
        <w:t>nouchali</w:t>
      </w:r>
      <w:proofErr w:type="spellEnd"/>
      <w:r>
        <w:rPr>
          <w:i/>
        </w:rPr>
        <w:t xml:space="preserve"> </w:t>
      </w:r>
      <w:r>
        <w:t xml:space="preserve">and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each replicate consisted of a whole leaf and small sprig, respectively due to the small size of the</w:t>
      </w:r>
      <w:r>
        <w:rPr>
          <w:spacing w:val="1"/>
        </w:rPr>
        <w:t xml:space="preserve"> </w:t>
      </w:r>
      <w:r>
        <w:t>leaves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former and</w:t>
      </w:r>
      <w:r>
        <w:rPr>
          <w:spacing w:val="-3"/>
        </w:rPr>
        <w:t xml:space="preserve"> </w:t>
      </w:r>
      <w:r>
        <w:t>the leaf</w:t>
      </w:r>
      <w:r>
        <w:rPr>
          <w:spacing w:val="-2"/>
        </w:rPr>
        <w:t xml:space="preserve"> </w:t>
      </w:r>
      <w:r>
        <w:t>structure of the latter.</w:t>
      </w:r>
      <w:r>
        <w:rPr>
          <w:spacing w:val="-3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leaf</w:t>
      </w:r>
      <w:r>
        <w:rPr>
          <w:spacing w:val="-2"/>
        </w:rPr>
        <w:t xml:space="preserve"> </w:t>
      </w:r>
      <w:r>
        <w:t>disc</w:t>
      </w:r>
      <w:r>
        <w:rPr>
          <w:spacing w:val="-2"/>
        </w:rPr>
        <w:t xml:space="preserve"> </w:t>
      </w:r>
      <w:r>
        <w:t>or a</w:t>
      </w:r>
      <w:r>
        <w:rPr>
          <w:spacing w:val="1"/>
        </w:rPr>
        <w:t xml:space="preserve"> </w:t>
      </w:r>
      <w:r>
        <w:t>whole</w:t>
      </w:r>
      <w:r>
        <w:rPr>
          <w:spacing w:val="3"/>
        </w:rPr>
        <w:t xml:space="preserve"> </w:t>
      </w:r>
      <w:r>
        <w:t>leaf</w:t>
      </w:r>
      <w:r>
        <w:rPr>
          <w:spacing w:val="3"/>
        </w:rPr>
        <w:t xml:space="preserve"> </w:t>
      </w:r>
      <w:r>
        <w:t>or a sprig</w:t>
      </w:r>
      <w:r>
        <w:rPr>
          <w:spacing w:val="-4"/>
        </w:rPr>
        <w:t xml:space="preserve"> </w:t>
      </w:r>
      <w:r>
        <w:t>of</w:t>
      </w:r>
    </w:p>
    <w:p w14:paraId="19FC4E7E" w14:textId="77777777" w:rsidR="003C7AB4" w:rsidRDefault="00113DC2">
      <w:pPr>
        <w:pStyle w:val="BodyText"/>
        <w:spacing w:before="1" w:line="264" w:lineRule="auto"/>
        <w:ind w:left="152" w:right="368"/>
      </w:pP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was kept in a round takeaway container (700 ml) with slightly acidic water (pH 6.5)</w:t>
      </w:r>
      <w:r>
        <w:rPr>
          <w:spacing w:val="1"/>
        </w:rPr>
        <w:t xml:space="preserve"> </w:t>
      </w:r>
      <w:r>
        <w:t xml:space="preserve">and a pair of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was released into each container. After 10 days of the trial, leaves were</w:t>
      </w:r>
      <w:r>
        <w:rPr>
          <w:spacing w:val="1"/>
        </w:rPr>
        <w:t xml:space="preserve"> </w:t>
      </w:r>
      <w:r>
        <w:t>observed under microscope for feeding lesions and tissue damage. Six replicates per species were</w:t>
      </w:r>
      <w:r>
        <w:rPr>
          <w:spacing w:val="-52"/>
        </w:rPr>
        <w:t xml:space="preserve"> </w:t>
      </w:r>
      <w:r>
        <w:t>studied</w:t>
      </w:r>
      <w:r>
        <w:rPr>
          <w:spacing w:val="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manner.</w:t>
      </w:r>
    </w:p>
    <w:p w14:paraId="7F5C0A7E" w14:textId="77777777" w:rsidR="003C7AB4" w:rsidRDefault="00113DC2">
      <w:pPr>
        <w:spacing w:before="119" w:line="264" w:lineRule="auto"/>
        <w:ind w:left="152" w:right="263"/>
        <w:rPr>
          <w:sz w:val="24"/>
        </w:rPr>
      </w:pPr>
      <w:r>
        <w:rPr>
          <w:sz w:val="24"/>
        </w:rPr>
        <w:t xml:space="preserve">Feeding lesions caused by </w:t>
      </w:r>
      <w:r>
        <w:rPr>
          <w:i/>
          <w:sz w:val="24"/>
        </w:rPr>
        <w:t xml:space="preserve">H. </w:t>
      </w:r>
      <w:proofErr w:type="spellStart"/>
      <w:r>
        <w:rPr>
          <w:i/>
          <w:sz w:val="24"/>
        </w:rPr>
        <w:t>natans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adults were observed on </w:t>
      </w:r>
      <w:r>
        <w:rPr>
          <w:i/>
          <w:sz w:val="24"/>
        </w:rPr>
        <w:t xml:space="preserve">C. </w:t>
      </w:r>
      <w:proofErr w:type="spellStart"/>
      <w:r>
        <w:rPr>
          <w:i/>
          <w:sz w:val="24"/>
        </w:rPr>
        <w:t>caroliniana</w:t>
      </w:r>
      <w:proofErr w:type="spellEnd"/>
      <w:r>
        <w:rPr>
          <w:i/>
          <w:sz w:val="24"/>
        </w:rPr>
        <w:t xml:space="preserve">, B. </w:t>
      </w:r>
      <w:proofErr w:type="spellStart"/>
      <w:r>
        <w:rPr>
          <w:i/>
          <w:sz w:val="24"/>
        </w:rPr>
        <w:t>schreberi</w:t>
      </w:r>
      <w:proofErr w:type="spellEnd"/>
      <w:r>
        <w:rPr>
          <w:i/>
          <w:sz w:val="24"/>
        </w:rPr>
        <w:t>, N.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caerulea</w:t>
      </w:r>
      <w:proofErr w:type="spellEnd"/>
      <w:r>
        <w:rPr>
          <w:i/>
          <w:sz w:val="24"/>
        </w:rPr>
        <w:t xml:space="preserve">, N. </w:t>
      </w:r>
      <w:proofErr w:type="spellStart"/>
      <w:r>
        <w:rPr>
          <w:i/>
          <w:sz w:val="24"/>
        </w:rPr>
        <w:t>nouchali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>N. gigantea</w:t>
      </w:r>
      <w:r>
        <w:rPr>
          <w:sz w:val="24"/>
        </w:rPr>
        <w:t xml:space="preserve">, but not on </w:t>
      </w:r>
      <w:r>
        <w:rPr>
          <w:i/>
          <w:sz w:val="24"/>
        </w:rPr>
        <w:t xml:space="preserve">N. </w:t>
      </w:r>
      <w:proofErr w:type="spellStart"/>
      <w:r>
        <w:rPr>
          <w:i/>
          <w:sz w:val="24"/>
        </w:rPr>
        <w:t>mexicana</w:t>
      </w:r>
      <w:proofErr w:type="spellEnd"/>
      <w:r>
        <w:rPr>
          <w:sz w:val="24"/>
        </w:rPr>
        <w:t>. Number of feeding scars (mean ±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1SE) recorded on </w:t>
      </w:r>
      <w:r>
        <w:rPr>
          <w:i/>
          <w:sz w:val="24"/>
        </w:rPr>
        <w:t xml:space="preserve">C. </w:t>
      </w:r>
      <w:proofErr w:type="spellStart"/>
      <w:r>
        <w:rPr>
          <w:i/>
          <w:sz w:val="24"/>
        </w:rPr>
        <w:t>caroliniana</w:t>
      </w:r>
      <w:proofErr w:type="spellEnd"/>
      <w:r>
        <w:rPr>
          <w:i/>
          <w:sz w:val="24"/>
        </w:rPr>
        <w:t xml:space="preserve">, B. </w:t>
      </w:r>
      <w:proofErr w:type="spellStart"/>
      <w:r>
        <w:rPr>
          <w:i/>
          <w:sz w:val="24"/>
        </w:rPr>
        <w:t>schreberi</w:t>
      </w:r>
      <w:proofErr w:type="spellEnd"/>
      <w:r>
        <w:rPr>
          <w:i/>
          <w:sz w:val="24"/>
        </w:rPr>
        <w:t xml:space="preserve">, N. </w:t>
      </w:r>
      <w:proofErr w:type="spellStart"/>
      <w:r>
        <w:rPr>
          <w:i/>
          <w:sz w:val="24"/>
        </w:rPr>
        <w:t>caerulea</w:t>
      </w:r>
      <w:proofErr w:type="spellEnd"/>
      <w:r>
        <w:rPr>
          <w:i/>
          <w:sz w:val="24"/>
        </w:rPr>
        <w:t xml:space="preserve">, N. </w:t>
      </w:r>
      <w:proofErr w:type="spellStart"/>
      <w:r>
        <w:rPr>
          <w:i/>
          <w:sz w:val="24"/>
        </w:rPr>
        <w:t>nouchali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 xml:space="preserve">N. gigantea </w:t>
      </w:r>
      <w:r>
        <w:rPr>
          <w:sz w:val="24"/>
        </w:rPr>
        <w:t>were</w:t>
      </w:r>
      <w:r>
        <w:rPr>
          <w:spacing w:val="1"/>
          <w:sz w:val="24"/>
        </w:rPr>
        <w:t xml:space="preserve"> </w:t>
      </w:r>
      <w:r>
        <w:rPr>
          <w:sz w:val="24"/>
        </w:rPr>
        <w:t>4.50±1.34, 8.00±3.61, 1.00±1.00, 4.80±1.32 and 2.60±1.47 respectively. Though the average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number of adult feeding scars recorded on </w:t>
      </w:r>
      <w:r>
        <w:rPr>
          <w:i/>
          <w:sz w:val="24"/>
        </w:rPr>
        <w:t xml:space="preserve">C. </w:t>
      </w:r>
      <w:proofErr w:type="spellStart"/>
      <w:r>
        <w:rPr>
          <w:i/>
          <w:sz w:val="24"/>
        </w:rPr>
        <w:t>caroliniana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were fewer than on </w:t>
      </w:r>
      <w:r>
        <w:rPr>
          <w:i/>
          <w:sz w:val="24"/>
        </w:rPr>
        <w:t xml:space="preserve">B. </w:t>
      </w:r>
      <w:proofErr w:type="spellStart"/>
      <w:r>
        <w:rPr>
          <w:i/>
          <w:sz w:val="24"/>
        </w:rPr>
        <w:t>schreberi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>N.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nouchali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these means were not statistically different. Furthermore, our observations suggested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that </w:t>
      </w:r>
      <w:r>
        <w:rPr>
          <w:i/>
          <w:sz w:val="24"/>
        </w:rPr>
        <w:t xml:space="preserve">H. </w:t>
      </w:r>
      <w:proofErr w:type="spellStart"/>
      <w:r>
        <w:rPr>
          <w:i/>
          <w:sz w:val="24"/>
        </w:rPr>
        <w:t>natans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feeding on these non-target species was exploratory. As noted above, the use of cut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foliage to test for feeding preference is extremely conservative. In addition, cut </w:t>
      </w:r>
      <w:r>
        <w:rPr>
          <w:i/>
          <w:sz w:val="24"/>
        </w:rPr>
        <w:t xml:space="preserve">C. </w:t>
      </w:r>
      <w:proofErr w:type="spellStart"/>
      <w:r>
        <w:rPr>
          <w:i/>
          <w:sz w:val="24"/>
        </w:rPr>
        <w:t>caroliniana</w:t>
      </w:r>
      <w:proofErr w:type="spellEnd"/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sprigs are not ideal tissues for adult feeding as adult </w:t>
      </w:r>
      <w:r>
        <w:rPr>
          <w:i/>
          <w:sz w:val="24"/>
        </w:rPr>
        <w:t xml:space="preserve">H. </w:t>
      </w:r>
      <w:proofErr w:type="spellStart"/>
      <w:r>
        <w:rPr>
          <w:i/>
          <w:sz w:val="24"/>
        </w:rPr>
        <w:t>natans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tend to feed on the petioles at the</w:t>
      </w:r>
      <w:r>
        <w:rPr>
          <w:spacing w:val="1"/>
          <w:sz w:val="24"/>
        </w:rPr>
        <w:t xml:space="preserve"> </w:t>
      </w:r>
      <w:r>
        <w:rPr>
          <w:sz w:val="24"/>
        </w:rPr>
        <w:t>apical growing tip, a fact which was evident on subsequent trials that used live growing plants (see</w:t>
      </w:r>
      <w:r>
        <w:rPr>
          <w:spacing w:val="-52"/>
          <w:sz w:val="24"/>
        </w:rPr>
        <w:t xml:space="preserve"> </w:t>
      </w:r>
      <w:r>
        <w:rPr>
          <w:sz w:val="24"/>
        </w:rPr>
        <w:t>section 3.3.4).</w:t>
      </w:r>
    </w:p>
    <w:p w14:paraId="090B71FF" w14:textId="77777777" w:rsidR="003C7AB4" w:rsidRDefault="003C7AB4">
      <w:pPr>
        <w:spacing w:line="264" w:lineRule="auto"/>
        <w:rPr>
          <w:sz w:val="24"/>
        </w:rPr>
        <w:sectPr w:rsidR="003C7AB4">
          <w:footerReference w:type="even" r:id="rId53"/>
          <w:footerReference w:type="default" r:id="rId54"/>
          <w:pgSz w:w="11910" w:h="16840"/>
          <w:pgMar w:top="1080" w:right="860" w:bottom="900" w:left="980" w:header="0" w:footer="708" w:gutter="0"/>
          <w:pgNumType w:start="2"/>
          <w:cols w:space="720"/>
        </w:sectPr>
      </w:pPr>
    </w:p>
    <w:p w14:paraId="1720FE9C" w14:textId="77777777" w:rsidR="003C7AB4" w:rsidRDefault="00113DC2">
      <w:pPr>
        <w:spacing w:before="34" w:line="264" w:lineRule="auto"/>
        <w:ind w:left="152" w:right="343"/>
        <w:rPr>
          <w:sz w:val="24"/>
        </w:rPr>
      </w:pPr>
      <w:r>
        <w:rPr>
          <w:sz w:val="24"/>
        </w:rPr>
        <w:t xml:space="preserve">ARGENTINA: Similar trials to that mentioned above were performed with </w:t>
      </w:r>
      <w:r>
        <w:rPr>
          <w:i/>
          <w:sz w:val="24"/>
        </w:rPr>
        <w:t xml:space="preserve">C. </w:t>
      </w:r>
      <w:proofErr w:type="spellStart"/>
      <w:r>
        <w:rPr>
          <w:i/>
          <w:sz w:val="24"/>
        </w:rPr>
        <w:t>caroliniana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var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caroliniana</w:t>
      </w:r>
      <w:proofErr w:type="spellEnd"/>
      <w:r>
        <w:rPr>
          <w:i/>
          <w:sz w:val="24"/>
        </w:rPr>
        <w:t xml:space="preserve">, C. </w:t>
      </w:r>
      <w:proofErr w:type="spellStart"/>
      <w:r>
        <w:rPr>
          <w:i/>
          <w:sz w:val="24"/>
        </w:rPr>
        <w:t>caroliniana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var</w:t>
      </w:r>
      <w:r>
        <w:rPr>
          <w:i/>
          <w:sz w:val="24"/>
        </w:rPr>
        <w:t xml:space="preserve">. </w:t>
      </w:r>
      <w:proofErr w:type="spellStart"/>
      <w:r>
        <w:rPr>
          <w:i/>
          <w:sz w:val="24"/>
        </w:rPr>
        <w:t>flavida</w:t>
      </w:r>
      <w:proofErr w:type="spellEnd"/>
      <w:r>
        <w:rPr>
          <w:i/>
          <w:sz w:val="24"/>
        </w:rPr>
        <w:t xml:space="preserve">, N. </w:t>
      </w:r>
      <w:proofErr w:type="spellStart"/>
      <w:r>
        <w:rPr>
          <w:i/>
          <w:sz w:val="24"/>
        </w:rPr>
        <w:t>prolifera</w:t>
      </w:r>
      <w:proofErr w:type="spellEnd"/>
      <w:r>
        <w:rPr>
          <w:i/>
          <w:sz w:val="24"/>
        </w:rPr>
        <w:t xml:space="preserve">, N. </w:t>
      </w:r>
      <w:proofErr w:type="spellStart"/>
      <w:r>
        <w:rPr>
          <w:i/>
          <w:sz w:val="24"/>
        </w:rPr>
        <w:t>caerulea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 xml:space="preserve">Victoria </w:t>
      </w:r>
      <w:proofErr w:type="spellStart"/>
      <w:r>
        <w:rPr>
          <w:i/>
          <w:sz w:val="24"/>
        </w:rPr>
        <w:t>cruziana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Orb. in the</w:t>
      </w:r>
      <w:r>
        <w:rPr>
          <w:spacing w:val="1"/>
          <w:sz w:val="24"/>
        </w:rPr>
        <w:t xml:space="preserve"> </w:t>
      </w:r>
      <w:r>
        <w:rPr>
          <w:sz w:val="24"/>
        </w:rPr>
        <w:t>laboratory in Argentina (Figure 12). Superficial feeding by adults, and stem tunnelling by larvae, as</w:t>
      </w:r>
      <w:r>
        <w:rPr>
          <w:spacing w:val="-52"/>
          <w:sz w:val="24"/>
        </w:rPr>
        <w:t xml:space="preserve"> </w:t>
      </w:r>
      <w:r>
        <w:rPr>
          <w:sz w:val="24"/>
        </w:rPr>
        <w:t>well as larval survival, were recorded. Larvae did not feed on any of the Nymphaeaceae offered to</w:t>
      </w:r>
      <w:r>
        <w:rPr>
          <w:spacing w:val="-52"/>
          <w:sz w:val="24"/>
        </w:rPr>
        <w:t xml:space="preserve"> </w:t>
      </w:r>
      <w:r>
        <w:rPr>
          <w:sz w:val="24"/>
        </w:rPr>
        <w:t>them. All the larvae died within four or five days on non-target plants. On the other hand, 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significant proportion of the larvae (36%) re-entered fresh stems of </w:t>
      </w:r>
      <w:r>
        <w:rPr>
          <w:i/>
          <w:sz w:val="24"/>
        </w:rPr>
        <w:t xml:space="preserve">C. </w:t>
      </w:r>
      <w:proofErr w:type="spellStart"/>
      <w:r>
        <w:rPr>
          <w:i/>
          <w:sz w:val="24"/>
        </w:rPr>
        <w:t>caroliniana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var. </w:t>
      </w:r>
      <w:proofErr w:type="spellStart"/>
      <w:r>
        <w:rPr>
          <w:i/>
          <w:sz w:val="24"/>
        </w:rPr>
        <w:t>caroliniana</w:t>
      </w:r>
      <w:proofErr w:type="spellEnd"/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and completed larval development. Larvae did not complete development on </w:t>
      </w:r>
      <w:r>
        <w:rPr>
          <w:i/>
          <w:sz w:val="24"/>
        </w:rPr>
        <w:t xml:space="preserve">C. </w:t>
      </w:r>
      <w:proofErr w:type="spellStart"/>
      <w:r>
        <w:rPr>
          <w:i/>
          <w:sz w:val="24"/>
        </w:rPr>
        <w:t>caroliniana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var.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flavida</w:t>
      </w:r>
      <w:proofErr w:type="spellEnd"/>
      <w:r>
        <w:rPr>
          <w:sz w:val="24"/>
        </w:rPr>
        <w:t>.</w:t>
      </w:r>
    </w:p>
    <w:p w14:paraId="67D45846" w14:textId="77777777" w:rsidR="003C7AB4" w:rsidRDefault="00113DC2">
      <w:pPr>
        <w:pStyle w:val="BodyText"/>
        <w:spacing w:before="121" w:line="264" w:lineRule="auto"/>
        <w:ind w:left="152" w:right="599"/>
      </w:pPr>
      <w:r>
        <w:t>As for adult feeding, mortality was not recorded because we know from previous attempts of</w:t>
      </w:r>
      <w:r>
        <w:rPr>
          <w:spacing w:val="1"/>
        </w:rPr>
        <w:t xml:space="preserve"> </w:t>
      </w:r>
      <w:r>
        <w:t>laboratory rearing of weevils, that adults can live without food for many weeks. Several feeding</w:t>
      </w:r>
      <w:r>
        <w:rPr>
          <w:spacing w:val="-52"/>
        </w:rPr>
        <w:t xml:space="preserve"> </w:t>
      </w:r>
      <w:r>
        <w:t xml:space="preserve">lesions by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 xml:space="preserve">adults were observed on </w:t>
      </w:r>
      <w:r>
        <w:rPr>
          <w:i/>
        </w:rPr>
        <w:t xml:space="preserve">N. </w:t>
      </w:r>
      <w:proofErr w:type="spellStart"/>
      <w:r>
        <w:rPr>
          <w:i/>
        </w:rPr>
        <w:t>prolifera</w:t>
      </w:r>
      <w:proofErr w:type="spellEnd"/>
      <w:r>
        <w:rPr>
          <w:i/>
        </w:rPr>
        <w:t xml:space="preserve"> </w:t>
      </w:r>
      <w:r>
        <w:t xml:space="preserve">and one lesion on </w:t>
      </w:r>
      <w:r>
        <w:rPr>
          <w:i/>
        </w:rPr>
        <w:t xml:space="preserve">V. </w:t>
      </w:r>
      <w:proofErr w:type="spellStart"/>
      <w:r>
        <w:rPr>
          <w:i/>
        </w:rPr>
        <w:t>cruziana</w:t>
      </w:r>
      <w:proofErr w:type="spellEnd"/>
      <w:r>
        <w:rPr>
          <w:i/>
        </w:rPr>
        <w:t xml:space="preserve">. </w:t>
      </w:r>
      <w:r>
        <w:t>In</w:t>
      </w:r>
      <w:r>
        <w:rPr>
          <w:spacing w:val="1"/>
        </w:rPr>
        <w:t xml:space="preserve"> </w:t>
      </w:r>
      <w:r>
        <w:t>contrast,</w:t>
      </w:r>
      <w:r>
        <w:rPr>
          <w:spacing w:val="-1"/>
        </w:rPr>
        <w:t xml:space="preserve"> </w:t>
      </w:r>
      <w:r>
        <w:t>adult</w:t>
      </w:r>
      <w:r>
        <w:rPr>
          <w:spacing w:val="1"/>
        </w:rPr>
        <w:t xml:space="preserve"> </w:t>
      </w:r>
      <w:r>
        <w:t>feeding damage was</w:t>
      </w:r>
      <w:r>
        <w:rPr>
          <w:spacing w:val="-2"/>
        </w:rPr>
        <w:t xml:space="preserve"> </w:t>
      </w:r>
      <w:r>
        <w:t>extensive</w:t>
      </w:r>
      <w:r>
        <w:rPr>
          <w:spacing w:val="-2"/>
        </w:rPr>
        <w:t xml:space="preserve"> </w:t>
      </w:r>
      <w:r>
        <w:t xml:space="preserve">on both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  <w:spacing w:val="-4"/>
        </w:rPr>
        <w:t xml:space="preserve"> </w:t>
      </w:r>
      <w:r>
        <w:t>varieties.</w:t>
      </w:r>
    </w:p>
    <w:p w14:paraId="584B58B5" w14:textId="77777777" w:rsidR="003C7AB4" w:rsidRDefault="00113DC2">
      <w:pPr>
        <w:pStyle w:val="BodyText"/>
        <w:spacing w:before="6"/>
        <w:rPr>
          <w:sz w:val="7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5BB13FB0" wp14:editId="39E53AC0">
            <wp:simplePos x="0" y="0"/>
            <wp:positionH relativeFrom="page">
              <wp:posOffset>716279</wp:posOffset>
            </wp:positionH>
            <wp:positionV relativeFrom="paragraph">
              <wp:posOffset>73794</wp:posOffset>
            </wp:positionV>
            <wp:extent cx="5873496" cy="2840736"/>
            <wp:effectExtent l="0" t="0" r="0" b="0"/>
            <wp:wrapTopAndBottom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496" cy="2840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970B71" w14:textId="77777777" w:rsidR="003C7AB4" w:rsidRDefault="00113DC2">
      <w:pPr>
        <w:spacing w:before="212" w:line="264" w:lineRule="auto"/>
        <w:ind w:left="152" w:right="580"/>
        <w:rPr>
          <w:b/>
          <w:sz w:val="20"/>
        </w:rPr>
      </w:pPr>
      <w:r>
        <w:rPr>
          <w:b/>
          <w:color w:val="757579"/>
          <w:sz w:val="20"/>
        </w:rPr>
        <w:t xml:space="preserve">Figure 12 Test of larval development of </w:t>
      </w:r>
      <w:proofErr w:type="spellStart"/>
      <w:r>
        <w:rPr>
          <w:b/>
          <w:color w:val="757579"/>
          <w:sz w:val="20"/>
        </w:rPr>
        <w:t>Hydrotimetes</w:t>
      </w:r>
      <w:proofErr w:type="spellEnd"/>
      <w:r>
        <w:rPr>
          <w:b/>
          <w:color w:val="757579"/>
          <w:sz w:val="20"/>
        </w:rPr>
        <w:t xml:space="preserve"> </w:t>
      </w:r>
      <w:proofErr w:type="spellStart"/>
      <w:r>
        <w:rPr>
          <w:b/>
          <w:color w:val="757579"/>
          <w:sz w:val="20"/>
        </w:rPr>
        <w:t>natans</w:t>
      </w:r>
      <w:proofErr w:type="spellEnd"/>
      <w:r>
        <w:rPr>
          <w:b/>
          <w:color w:val="757579"/>
          <w:sz w:val="20"/>
        </w:rPr>
        <w:t xml:space="preserve"> leaf discs or cut plant material in the laboratory in</w:t>
      </w:r>
      <w:r>
        <w:rPr>
          <w:b/>
          <w:color w:val="757579"/>
          <w:spacing w:val="1"/>
          <w:sz w:val="20"/>
        </w:rPr>
        <w:t xml:space="preserve"> </w:t>
      </w:r>
      <w:r>
        <w:rPr>
          <w:b/>
          <w:color w:val="757579"/>
          <w:sz w:val="20"/>
        </w:rPr>
        <w:t xml:space="preserve">Argentina. (A) </w:t>
      </w:r>
      <w:r>
        <w:rPr>
          <w:b/>
          <w:i/>
          <w:color w:val="757579"/>
          <w:sz w:val="20"/>
        </w:rPr>
        <w:t xml:space="preserve">Nymphaea </w:t>
      </w:r>
      <w:proofErr w:type="spellStart"/>
      <w:r>
        <w:rPr>
          <w:b/>
          <w:i/>
          <w:color w:val="757579"/>
          <w:sz w:val="20"/>
        </w:rPr>
        <w:t>prolifera</w:t>
      </w:r>
      <w:proofErr w:type="spellEnd"/>
      <w:r>
        <w:rPr>
          <w:b/>
          <w:i/>
          <w:color w:val="757579"/>
          <w:sz w:val="20"/>
        </w:rPr>
        <w:t xml:space="preserve"> </w:t>
      </w:r>
      <w:r>
        <w:rPr>
          <w:b/>
          <w:color w:val="757579"/>
          <w:sz w:val="20"/>
        </w:rPr>
        <w:t xml:space="preserve">leaf discs, (B &amp; C) </w:t>
      </w:r>
      <w:r>
        <w:rPr>
          <w:b/>
          <w:i/>
          <w:color w:val="757579"/>
          <w:sz w:val="20"/>
        </w:rPr>
        <w:t xml:space="preserve">Victoria </w:t>
      </w:r>
      <w:proofErr w:type="spellStart"/>
      <w:r>
        <w:rPr>
          <w:b/>
          <w:i/>
          <w:color w:val="757579"/>
          <w:sz w:val="20"/>
        </w:rPr>
        <w:t>cruziana</w:t>
      </w:r>
      <w:proofErr w:type="spellEnd"/>
      <w:r>
        <w:rPr>
          <w:b/>
          <w:i/>
          <w:color w:val="757579"/>
          <w:sz w:val="20"/>
        </w:rPr>
        <w:t xml:space="preserve"> </w:t>
      </w:r>
      <w:r>
        <w:rPr>
          <w:b/>
          <w:color w:val="757579"/>
          <w:sz w:val="20"/>
        </w:rPr>
        <w:t xml:space="preserve">leaf discs and detached whole leaf of </w:t>
      </w:r>
      <w:r>
        <w:rPr>
          <w:b/>
          <w:i/>
          <w:color w:val="757579"/>
          <w:sz w:val="20"/>
        </w:rPr>
        <w:t>V.</w:t>
      </w:r>
      <w:r>
        <w:rPr>
          <w:b/>
          <w:i/>
          <w:color w:val="757579"/>
          <w:spacing w:val="1"/>
          <w:sz w:val="20"/>
        </w:rPr>
        <w:t xml:space="preserve"> </w:t>
      </w:r>
      <w:proofErr w:type="spellStart"/>
      <w:proofErr w:type="gramStart"/>
      <w:r>
        <w:rPr>
          <w:b/>
          <w:i/>
          <w:color w:val="757579"/>
          <w:sz w:val="20"/>
        </w:rPr>
        <w:t>cruziana</w:t>
      </w:r>
      <w:proofErr w:type="spellEnd"/>
      <w:r>
        <w:rPr>
          <w:b/>
          <w:i/>
          <w:color w:val="757579"/>
          <w:sz w:val="20"/>
        </w:rPr>
        <w:t xml:space="preserve"> </w:t>
      </w:r>
      <w:r>
        <w:rPr>
          <w:b/>
          <w:color w:val="757579"/>
          <w:sz w:val="20"/>
        </w:rPr>
        <w:t>,</w:t>
      </w:r>
      <w:proofErr w:type="gramEnd"/>
      <w:r>
        <w:rPr>
          <w:b/>
          <w:color w:val="757579"/>
          <w:sz w:val="20"/>
        </w:rPr>
        <w:t xml:space="preserve"> (D) </w:t>
      </w:r>
      <w:proofErr w:type="spellStart"/>
      <w:r>
        <w:rPr>
          <w:b/>
          <w:i/>
          <w:color w:val="757579"/>
          <w:sz w:val="20"/>
        </w:rPr>
        <w:t>Cabomba</w:t>
      </w:r>
      <w:proofErr w:type="spellEnd"/>
      <w:r>
        <w:rPr>
          <w:b/>
          <w:i/>
          <w:color w:val="757579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caroliniana</w:t>
      </w:r>
      <w:proofErr w:type="spellEnd"/>
      <w:r>
        <w:rPr>
          <w:b/>
          <w:i/>
          <w:color w:val="757579"/>
          <w:sz w:val="20"/>
        </w:rPr>
        <w:t xml:space="preserve"> </w:t>
      </w:r>
      <w:r>
        <w:rPr>
          <w:b/>
          <w:color w:val="757579"/>
          <w:sz w:val="20"/>
        </w:rPr>
        <w:t xml:space="preserve">sprig in a container: larvae can be seen curled around the stems, and (E) A </w:t>
      </w:r>
      <w:r>
        <w:rPr>
          <w:b/>
          <w:i/>
          <w:color w:val="757579"/>
          <w:sz w:val="20"/>
        </w:rPr>
        <w:t>H.</w:t>
      </w:r>
      <w:r>
        <w:rPr>
          <w:b/>
          <w:i/>
          <w:color w:val="757579"/>
          <w:spacing w:val="-43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natans</w:t>
      </w:r>
      <w:proofErr w:type="spellEnd"/>
      <w:r>
        <w:rPr>
          <w:b/>
          <w:i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larva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can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be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observed</w:t>
      </w:r>
      <w:r>
        <w:rPr>
          <w:b/>
          <w:color w:val="757579"/>
          <w:spacing w:val="-3"/>
          <w:sz w:val="20"/>
        </w:rPr>
        <w:t xml:space="preserve"> </w:t>
      </w:r>
      <w:r>
        <w:rPr>
          <w:b/>
          <w:color w:val="757579"/>
          <w:sz w:val="20"/>
        </w:rPr>
        <w:t>in</w:t>
      </w:r>
      <w:r>
        <w:rPr>
          <w:b/>
          <w:color w:val="757579"/>
          <w:spacing w:val="2"/>
          <w:sz w:val="20"/>
        </w:rPr>
        <w:t xml:space="preserve"> </w:t>
      </w:r>
      <w:r>
        <w:rPr>
          <w:b/>
          <w:color w:val="757579"/>
          <w:sz w:val="20"/>
        </w:rPr>
        <w:t>the</w:t>
      </w:r>
      <w:r>
        <w:rPr>
          <w:b/>
          <w:color w:val="757579"/>
          <w:spacing w:val="1"/>
          <w:sz w:val="20"/>
        </w:rPr>
        <w:t xml:space="preserve"> </w:t>
      </w:r>
      <w:r>
        <w:rPr>
          <w:b/>
          <w:color w:val="757579"/>
          <w:sz w:val="20"/>
        </w:rPr>
        <w:t>process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of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entering</w:t>
      </w:r>
      <w:r>
        <w:rPr>
          <w:b/>
          <w:color w:val="757579"/>
          <w:spacing w:val="-3"/>
          <w:sz w:val="20"/>
        </w:rPr>
        <w:t xml:space="preserve"> </w:t>
      </w:r>
      <w:r>
        <w:rPr>
          <w:b/>
          <w:color w:val="757579"/>
          <w:sz w:val="20"/>
        </w:rPr>
        <w:t xml:space="preserve">a </w:t>
      </w:r>
      <w:r>
        <w:rPr>
          <w:b/>
          <w:i/>
          <w:color w:val="757579"/>
          <w:sz w:val="20"/>
        </w:rPr>
        <w:t>C.</w:t>
      </w:r>
      <w:r>
        <w:rPr>
          <w:b/>
          <w:i/>
          <w:color w:val="757579"/>
          <w:spacing w:val="-2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caroliniana</w:t>
      </w:r>
      <w:proofErr w:type="spellEnd"/>
      <w:r>
        <w:rPr>
          <w:b/>
          <w:i/>
          <w:color w:val="757579"/>
          <w:spacing w:val="1"/>
          <w:sz w:val="20"/>
        </w:rPr>
        <w:t xml:space="preserve"> </w:t>
      </w:r>
      <w:r>
        <w:rPr>
          <w:b/>
          <w:color w:val="757579"/>
          <w:sz w:val="20"/>
        </w:rPr>
        <w:t>stem (Source:</w:t>
      </w:r>
      <w:r>
        <w:rPr>
          <w:b/>
          <w:color w:val="757579"/>
          <w:spacing w:val="-1"/>
          <w:sz w:val="20"/>
        </w:rPr>
        <w:t xml:space="preserve"> </w:t>
      </w:r>
      <w:proofErr w:type="spellStart"/>
      <w:r>
        <w:rPr>
          <w:b/>
          <w:color w:val="757579"/>
          <w:sz w:val="20"/>
        </w:rPr>
        <w:t>FuEDEI</w:t>
      </w:r>
      <w:proofErr w:type="spellEnd"/>
      <w:r>
        <w:rPr>
          <w:b/>
          <w:color w:val="757579"/>
          <w:sz w:val="20"/>
        </w:rPr>
        <w:t>)</w:t>
      </w:r>
    </w:p>
    <w:p w14:paraId="069ED947" w14:textId="77777777" w:rsidR="003C7AB4" w:rsidRDefault="003C7AB4">
      <w:pPr>
        <w:pStyle w:val="BodyText"/>
        <w:spacing w:before="3"/>
        <w:rPr>
          <w:b/>
          <w:sz w:val="29"/>
        </w:rPr>
      </w:pPr>
    </w:p>
    <w:p w14:paraId="17022980" w14:textId="77777777" w:rsidR="003C7AB4" w:rsidRDefault="00113DC2">
      <w:pPr>
        <w:pStyle w:val="Heading5"/>
        <w:numPr>
          <w:ilvl w:val="2"/>
          <w:numId w:val="6"/>
        </w:numPr>
        <w:tabs>
          <w:tab w:val="left" w:pos="1285"/>
          <w:tab w:val="left" w:pos="1286"/>
        </w:tabs>
        <w:ind w:hanging="1134"/>
      </w:pPr>
      <w:r>
        <w:t>Comprehensive</w:t>
      </w:r>
      <w:r>
        <w:rPr>
          <w:spacing w:val="-3"/>
        </w:rPr>
        <w:t xml:space="preserve"> </w:t>
      </w:r>
      <w:r>
        <w:t>tests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whole</w:t>
      </w:r>
      <w:r>
        <w:rPr>
          <w:spacing w:val="-2"/>
        </w:rPr>
        <w:t xml:space="preserve"> </w:t>
      </w:r>
      <w:r>
        <w:t>plants</w:t>
      </w:r>
    </w:p>
    <w:p w14:paraId="48FEC986" w14:textId="77777777" w:rsidR="003C7AB4" w:rsidRDefault="003C7AB4">
      <w:pPr>
        <w:pStyle w:val="BodyText"/>
        <w:spacing w:before="7"/>
        <w:rPr>
          <w:b/>
          <w:sz w:val="19"/>
        </w:rPr>
      </w:pPr>
    </w:p>
    <w:p w14:paraId="7185F218" w14:textId="77777777" w:rsidR="003C7AB4" w:rsidRDefault="00113DC2">
      <w:pPr>
        <w:pStyle w:val="Heading6"/>
      </w:pPr>
      <w:r>
        <w:rPr>
          <w:color w:val="757579"/>
        </w:rPr>
        <w:t>Rationale</w:t>
      </w:r>
      <w:r>
        <w:rPr>
          <w:color w:val="757579"/>
          <w:spacing w:val="5"/>
        </w:rPr>
        <w:t xml:space="preserve"> </w:t>
      </w:r>
      <w:r>
        <w:rPr>
          <w:color w:val="757579"/>
        </w:rPr>
        <w:t>and</w:t>
      </w:r>
      <w:r>
        <w:rPr>
          <w:color w:val="757579"/>
          <w:spacing w:val="6"/>
        </w:rPr>
        <w:t xml:space="preserve"> </w:t>
      </w:r>
      <w:r>
        <w:rPr>
          <w:color w:val="757579"/>
        </w:rPr>
        <w:t>methods</w:t>
      </w:r>
    </w:p>
    <w:p w14:paraId="3AA56972" w14:textId="77777777" w:rsidR="003C7AB4" w:rsidRDefault="00113DC2">
      <w:pPr>
        <w:pStyle w:val="BodyText"/>
        <w:spacing w:before="120" w:line="264" w:lineRule="auto"/>
        <w:ind w:left="152" w:right="312"/>
      </w:pPr>
      <w:r>
        <w:t>A life history-based host-specificity testing approach (</w:t>
      </w:r>
      <w:proofErr w:type="gramStart"/>
      <w:r>
        <w:t>i.e.</w:t>
      </w:r>
      <w:proofErr w:type="gramEnd"/>
      <w:r>
        <w:t xml:space="preserve"> making only those observations that can</w:t>
      </w:r>
      <w:r>
        <w:rPr>
          <w:spacing w:val="1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recorded</w:t>
      </w:r>
      <w:r>
        <w:rPr>
          <w:spacing w:val="1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destructive</w:t>
      </w:r>
      <w:r>
        <w:rPr>
          <w:spacing w:val="-1"/>
        </w:rPr>
        <w:t xml:space="preserve"> </w:t>
      </w:r>
      <w:r>
        <w:t>sampling) was</w:t>
      </w:r>
      <w:r>
        <w:rPr>
          <w:spacing w:val="1"/>
        </w:rPr>
        <w:t xml:space="preserve"> </w:t>
      </w:r>
      <w:r>
        <w:t>adopted</w:t>
      </w:r>
      <w:r>
        <w:rPr>
          <w:spacing w:val="-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rPr>
          <w:i/>
        </w:rPr>
        <w:t>H.</w:t>
      </w:r>
      <w:r>
        <w:rPr>
          <w:i/>
          <w:spacing w:val="-2"/>
        </w:rPr>
        <w:t xml:space="preserve"> </w:t>
      </w:r>
      <w:proofErr w:type="spellStart"/>
      <w:r>
        <w:rPr>
          <w:i/>
        </w:rPr>
        <w:t>natans</w:t>
      </w:r>
      <w:proofErr w:type="spellEnd"/>
      <w:r>
        <w:rPr>
          <w:i/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3"/>
        </w:rPr>
        <w:t xml:space="preserve"> </w:t>
      </w:r>
      <w:r>
        <w:t>reasons.</w:t>
      </w:r>
      <w:r>
        <w:rPr>
          <w:spacing w:val="1"/>
        </w:rPr>
        <w:t xml:space="preserve"> </w:t>
      </w:r>
      <w:r>
        <w:t xml:space="preserve">An adult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has a largely aquatic life only surfacing for brief periods of time. It feeds by</w:t>
      </w:r>
      <w:r>
        <w:rPr>
          <w:spacing w:val="1"/>
        </w:rPr>
        <w:t xml:space="preserve"> </w:t>
      </w:r>
      <w:r>
        <w:t>inserting the proboscis into plant tissue and leaves a small hole, visible only under the microscope.</w:t>
      </w:r>
      <w:r>
        <w:rPr>
          <w:spacing w:val="-5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true</w:t>
      </w:r>
      <w:r>
        <w:rPr>
          <w:spacing w:val="2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oviposition</w:t>
      </w:r>
      <w:r>
        <w:rPr>
          <w:spacing w:val="-1"/>
        </w:rPr>
        <w:t xml:space="preserve"> </w:t>
      </w:r>
      <w:r>
        <w:t>sites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such sites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difficult</w:t>
      </w:r>
      <w:r>
        <w:rPr>
          <w:spacing w:val="2"/>
        </w:rPr>
        <w:t xml:space="preserve"> </w:t>
      </w:r>
      <w:r>
        <w:t>to locate</w:t>
      </w:r>
      <w:r>
        <w:rPr>
          <w:spacing w:val="-1"/>
        </w:rPr>
        <w:t xml:space="preserve"> </w:t>
      </w:r>
      <w:r>
        <w:t>without</w:t>
      </w:r>
      <w:r>
        <w:rPr>
          <w:spacing w:val="2"/>
        </w:rPr>
        <w:t xml:space="preserve"> </w:t>
      </w:r>
      <w:r>
        <w:t>staining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plants with food dye (to detect eggs) due to their small size and location (semi-embedded into a</w:t>
      </w:r>
      <w:r>
        <w:rPr>
          <w:spacing w:val="1"/>
        </w:rPr>
        <w:t xml:space="preserve"> </w:t>
      </w:r>
      <w:r>
        <w:t>plant tissue). Only the stem tunnelling and entry and exit holes of the third instar larvae can be</w:t>
      </w:r>
      <w:r>
        <w:rPr>
          <w:spacing w:val="1"/>
        </w:rPr>
        <w:t xml:space="preserve"> </w:t>
      </w:r>
      <w:r>
        <w:t>observed without destructive sampling. Observation of damage caused by the first and second</w:t>
      </w:r>
      <w:r>
        <w:rPr>
          <w:spacing w:val="1"/>
        </w:rPr>
        <w:t xml:space="preserve"> </w:t>
      </w:r>
      <w:r>
        <w:t>instar</w:t>
      </w:r>
      <w:r>
        <w:rPr>
          <w:spacing w:val="-4"/>
        </w:rPr>
        <w:t xml:space="preserve"> </w:t>
      </w:r>
      <w:r>
        <w:t>larvae requires</w:t>
      </w:r>
      <w:r>
        <w:rPr>
          <w:spacing w:val="-1"/>
        </w:rPr>
        <w:t xml:space="preserve"> </w:t>
      </w:r>
      <w:r>
        <w:t>removal</w:t>
      </w:r>
      <w:r>
        <w:rPr>
          <w:spacing w:val="-1"/>
        </w:rPr>
        <w:t xml:space="preserve"> </w:t>
      </w:r>
      <w:r>
        <w:t>of plant</w:t>
      </w:r>
      <w:r>
        <w:rPr>
          <w:spacing w:val="-1"/>
        </w:rPr>
        <w:t xml:space="preserve"> </w:t>
      </w:r>
      <w:r>
        <w:t>parts and</w:t>
      </w:r>
      <w:r>
        <w:rPr>
          <w:spacing w:val="-3"/>
        </w:rPr>
        <w:t xml:space="preserve"> </w:t>
      </w:r>
      <w:r>
        <w:t>dissection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examination</w:t>
      </w:r>
      <w:r>
        <w:rPr>
          <w:spacing w:val="2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a microscope.</w:t>
      </w:r>
    </w:p>
    <w:p w14:paraId="76CB1573" w14:textId="77777777" w:rsidR="003C7AB4" w:rsidRDefault="003C7AB4">
      <w:pPr>
        <w:spacing w:line="264" w:lineRule="auto"/>
        <w:sectPr w:rsidR="003C7AB4">
          <w:pgSz w:w="11910" w:h="16840"/>
          <w:pgMar w:top="1080" w:right="860" w:bottom="900" w:left="980" w:header="0" w:footer="708" w:gutter="0"/>
          <w:cols w:space="720"/>
        </w:sectPr>
      </w:pPr>
    </w:p>
    <w:p w14:paraId="6802D137" w14:textId="77777777" w:rsidR="003C7AB4" w:rsidRDefault="00113DC2">
      <w:pPr>
        <w:pStyle w:val="BodyText"/>
        <w:spacing w:before="34" w:line="264" w:lineRule="auto"/>
        <w:ind w:left="152" w:right="346"/>
      </w:pPr>
      <w:r>
        <w:t xml:space="preserve">All non-target test plants included in tests, except for the </w:t>
      </w:r>
      <w:proofErr w:type="spellStart"/>
      <w:r>
        <w:t>Hydatellaceae</w:t>
      </w:r>
      <w:proofErr w:type="spellEnd"/>
      <w:r>
        <w:t>, are submerged aquatic</w:t>
      </w:r>
      <w:r>
        <w:rPr>
          <w:spacing w:val="1"/>
        </w:rPr>
        <w:t xml:space="preserve"> </w:t>
      </w:r>
      <w:r>
        <w:t xml:space="preserve">species with only the terminal leaves reaching the water surface. </w:t>
      </w:r>
      <w:proofErr w:type="spellStart"/>
      <w:r>
        <w:rPr>
          <w:i/>
        </w:rPr>
        <w:t>Cabomba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and the</w:t>
      </w:r>
      <w:r>
        <w:rPr>
          <w:spacing w:val="1"/>
        </w:rPr>
        <w:t xml:space="preserve"> </w:t>
      </w:r>
      <w:r>
        <w:t>non-target plants are all fragile and can be damaged when removed frequently from the water for</w:t>
      </w:r>
      <w:r>
        <w:rPr>
          <w:spacing w:val="-52"/>
        </w:rPr>
        <w:t xml:space="preserve"> </w:t>
      </w:r>
      <w:r>
        <w:t>examination. Such removal can have significant negative impacts on the structural integrity and</w:t>
      </w:r>
      <w:r>
        <w:rPr>
          <w:spacing w:val="1"/>
        </w:rPr>
        <w:t xml:space="preserve"> </w:t>
      </w:r>
      <w:r>
        <w:t>overall</w:t>
      </w:r>
      <w:r>
        <w:rPr>
          <w:spacing w:val="-3"/>
        </w:rPr>
        <w:t xml:space="preserve"> </w:t>
      </w:r>
      <w:r>
        <w:t>health and</w:t>
      </w:r>
      <w:r>
        <w:rPr>
          <w:spacing w:val="-2"/>
        </w:rPr>
        <w:t xml:space="preserve"> </w:t>
      </w:r>
      <w:r>
        <w:t>condition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plant,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turn</w:t>
      </w:r>
      <w:r>
        <w:rPr>
          <w:spacing w:val="3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affect</w:t>
      </w:r>
      <w:r>
        <w:rPr>
          <w:spacing w:val="-3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larval development.</w:t>
      </w:r>
    </w:p>
    <w:p w14:paraId="4F210F4F" w14:textId="77777777" w:rsidR="003C7AB4" w:rsidRDefault="00113DC2">
      <w:pPr>
        <w:pStyle w:val="BodyText"/>
        <w:spacing w:before="1" w:line="264" w:lineRule="auto"/>
        <w:ind w:left="152" w:right="423"/>
      </w:pPr>
      <w:r>
        <w:t>Furthermore, it is not easy to distinguish between damage caused by handling plants during such</w:t>
      </w:r>
      <w:r>
        <w:rPr>
          <w:spacing w:val="-52"/>
        </w:rPr>
        <w:t xml:space="preserve"> </w:t>
      </w:r>
      <w:r>
        <w:t xml:space="preserve">removal and those caused by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feeding and development. Consequently, to overcome</w:t>
      </w:r>
      <w:r>
        <w:rPr>
          <w:spacing w:val="1"/>
        </w:rPr>
        <w:t xml:space="preserve"> </w:t>
      </w:r>
      <w:r>
        <w:t xml:space="preserve">such difficulties, host-specificity testing with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 xml:space="preserve">on whole plants </w:t>
      </w:r>
      <w:proofErr w:type="spellStart"/>
      <w:r>
        <w:t>focussed</w:t>
      </w:r>
      <w:proofErr w:type="spellEnd"/>
      <w:r>
        <w:t xml:space="preserve"> on documenting</w:t>
      </w:r>
      <w:r>
        <w:rPr>
          <w:spacing w:val="-52"/>
        </w:rPr>
        <w:t xml:space="preserve"> </w:t>
      </w:r>
      <w:r>
        <w:t xml:space="preserve">the likelihood of lifecycle completion on non-target plants and on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t>. Observations on</w:t>
      </w:r>
      <w:r>
        <w:rPr>
          <w:spacing w:val="-52"/>
        </w:rPr>
        <w:t xml:space="preserve"> </w:t>
      </w:r>
      <w:r>
        <w:t>adult and larval feeding and larval development were left to the end of each of the tests when</w:t>
      </w:r>
      <w:r>
        <w:rPr>
          <w:spacing w:val="1"/>
        </w:rPr>
        <w:t xml:space="preserve"> </w:t>
      </w:r>
      <w:r>
        <w:t>dissections of each plant were undertaken. However, observations for oviposition were made on</w:t>
      </w:r>
      <w:r>
        <w:rPr>
          <w:spacing w:val="-52"/>
        </w:rPr>
        <w:t xml:space="preserve"> </w:t>
      </w:r>
      <w:r>
        <w:t xml:space="preserve">plants </w:t>
      </w:r>
      <w:r>
        <w:rPr>
          <w:i/>
        </w:rPr>
        <w:t xml:space="preserve">in situ </w:t>
      </w:r>
      <w:r>
        <w:t>during the tests, with extreme care to ensure plants were not damaged (detailed</w:t>
      </w:r>
      <w:r>
        <w:rPr>
          <w:spacing w:val="1"/>
        </w:rPr>
        <w:t xml:space="preserve"> </w:t>
      </w:r>
      <w:r>
        <w:t>below), because this data could not be collected otherwise and was important to fully assess the</w:t>
      </w:r>
      <w:r>
        <w:rPr>
          <w:spacing w:val="1"/>
        </w:rPr>
        <w:t xml:space="preserve"> </w:t>
      </w:r>
      <w:r>
        <w:t>host</w:t>
      </w:r>
      <w:r>
        <w:rPr>
          <w:spacing w:val="-1"/>
        </w:rPr>
        <w:t xml:space="preserve"> </w:t>
      </w:r>
      <w:r>
        <w:t>range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i/>
        </w:rPr>
        <w:t>H.</w:t>
      </w:r>
      <w:r>
        <w:rPr>
          <w:i/>
          <w:spacing w:val="-2"/>
        </w:rPr>
        <w:t xml:space="preserve"> </w:t>
      </w:r>
      <w:proofErr w:type="spellStart"/>
      <w:r>
        <w:rPr>
          <w:i/>
        </w:rPr>
        <w:t>natans</w:t>
      </w:r>
      <w:proofErr w:type="spellEnd"/>
      <w:r>
        <w:t>.</w:t>
      </w:r>
    </w:p>
    <w:p w14:paraId="42552BDB" w14:textId="77777777" w:rsidR="003C7AB4" w:rsidRDefault="00113DC2">
      <w:pPr>
        <w:pStyle w:val="BodyText"/>
        <w:spacing w:before="119" w:line="264" w:lineRule="auto"/>
        <w:ind w:left="152" w:right="306"/>
      </w:pPr>
      <w:r>
        <w:t>All comprehensive host-specificity tests were conducted within the quarantine facility in a</w:t>
      </w:r>
      <w:r>
        <w:rPr>
          <w:spacing w:val="1"/>
        </w:rPr>
        <w:t xml:space="preserve"> </w:t>
      </w:r>
      <w:r>
        <w:t>temperature and</w:t>
      </w:r>
      <w:r>
        <w:rPr>
          <w:spacing w:val="3"/>
        </w:rPr>
        <w:t xml:space="preserve"> </w:t>
      </w:r>
      <w:r>
        <w:t>humidity-controlled</w:t>
      </w:r>
      <w:r>
        <w:rPr>
          <w:spacing w:val="3"/>
        </w:rPr>
        <w:t xml:space="preserve"> </w:t>
      </w:r>
      <w:r>
        <w:t>glasshouse</w:t>
      </w:r>
      <w:r>
        <w:rPr>
          <w:spacing w:val="-1"/>
        </w:rPr>
        <w:t xml:space="preserve"> </w:t>
      </w:r>
      <w:r>
        <w:t>maintained</w:t>
      </w:r>
      <w:r>
        <w:rPr>
          <w:spacing w:val="5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temperature</w:t>
      </w:r>
      <w:r>
        <w:rPr>
          <w:spacing w:val="3"/>
        </w:rPr>
        <w:t xml:space="preserve"> </w:t>
      </w:r>
      <w:r>
        <w:t>of 27°C</w:t>
      </w:r>
      <w:r>
        <w:rPr>
          <w:spacing w:val="3"/>
        </w:rPr>
        <w:t xml:space="preserve"> </w:t>
      </w:r>
      <w:r>
        <w:t>±</w:t>
      </w:r>
      <w:r>
        <w:rPr>
          <w:spacing w:val="1"/>
        </w:rPr>
        <w:t xml:space="preserve"> </w:t>
      </w:r>
      <w:r>
        <w:t>4°C</w:t>
      </w:r>
      <w:r>
        <w:rPr>
          <w:spacing w:val="4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 relative humidity of approximately 40%. All test plant species were subjected to no-choice tests</w:t>
      </w:r>
      <w:r>
        <w:rPr>
          <w:spacing w:val="1"/>
        </w:rPr>
        <w:t xml:space="preserve"> </w:t>
      </w:r>
      <w:r>
        <w:t>in which potted plants were introduced to either a 68L food grade polypropylene crate or 8L food</w:t>
      </w:r>
      <w:r>
        <w:rPr>
          <w:spacing w:val="1"/>
        </w:rPr>
        <w:t xml:space="preserve"> </w:t>
      </w:r>
      <w:r>
        <w:t>grade</w:t>
      </w:r>
      <w:r>
        <w:rPr>
          <w:spacing w:val="4"/>
        </w:rPr>
        <w:t xml:space="preserve"> </w:t>
      </w:r>
      <w:r>
        <w:t>container filled</w:t>
      </w:r>
      <w:r>
        <w:rPr>
          <w:spacing w:val="1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reverse</w:t>
      </w:r>
      <w:r>
        <w:rPr>
          <w:spacing w:val="3"/>
        </w:rPr>
        <w:t xml:space="preserve"> </w:t>
      </w:r>
      <w:r>
        <w:t>osmosis water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treated</w:t>
      </w:r>
      <w:r>
        <w:rPr>
          <w:spacing w:val="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described</w:t>
      </w:r>
      <w:r>
        <w:rPr>
          <w:spacing w:val="5"/>
        </w:rPr>
        <w:t xml:space="preserve"> </w:t>
      </w:r>
      <w:r>
        <w:t>above (in</w:t>
      </w:r>
      <w:r>
        <w:rPr>
          <w:spacing w:val="1"/>
        </w:rPr>
        <w:t xml:space="preserve"> </w:t>
      </w:r>
      <w:r>
        <w:t>section 3.3.2). Number of plants used in these tests was dependent on size of the plant species</w:t>
      </w:r>
      <w:r>
        <w:rPr>
          <w:spacing w:val="1"/>
        </w:rPr>
        <w:t xml:space="preserve"> </w:t>
      </w:r>
      <w:r>
        <w:t xml:space="preserve">and the experimental arenas used; a single plant of </w:t>
      </w:r>
      <w:r>
        <w:rPr>
          <w:i/>
        </w:rPr>
        <w:t xml:space="preserve">Nymphaea </w:t>
      </w:r>
      <w:r>
        <w:t>species but two control plants (</w:t>
      </w:r>
      <w:r>
        <w:rPr>
          <w:i/>
        </w:rPr>
        <w:t>C.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t xml:space="preserve">) were maintained in 68L crate to match with the larger size of </w:t>
      </w:r>
      <w:r>
        <w:rPr>
          <w:i/>
        </w:rPr>
        <w:t xml:space="preserve">Nymphaea </w:t>
      </w:r>
      <w:r>
        <w:t>species</w:t>
      </w:r>
      <w:r>
        <w:rPr>
          <w:spacing w:val="1"/>
        </w:rPr>
        <w:t xml:space="preserve"> </w:t>
      </w:r>
      <w:r>
        <w:t xml:space="preserve">(Figure 13A-D). For tests with </w:t>
      </w:r>
      <w:proofErr w:type="spellStart"/>
      <w:r>
        <w:rPr>
          <w:i/>
        </w:rPr>
        <w:t>Trithuria</w:t>
      </w:r>
      <w:proofErr w:type="spellEnd"/>
      <w:r>
        <w:rPr>
          <w:i/>
        </w:rPr>
        <w:t xml:space="preserve"> </w:t>
      </w:r>
      <w:r>
        <w:t>species, a single plant was used for both test plants and the</w:t>
      </w:r>
      <w:r>
        <w:rPr>
          <w:spacing w:val="-52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8L</w:t>
      </w:r>
      <w:r>
        <w:rPr>
          <w:spacing w:val="2"/>
        </w:rPr>
        <w:t xml:space="preserve"> </w:t>
      </w:r>
      <w:r>
        <w:t>container</w:t>
      </w:r>
      <w:r>
        <w:rPr>
          <w:spacing w:val="-3"/>
        </w:rPr>
        <w:t xml:space="preserve"> </w:t>
      </w:r>
      <w:r>
        <w:t>(Figure</w:t>
      </w:r>
      <w:r>
        <w:rPr>
          <w:spacing w:val="1"/>
        </w:rPr>
        <w:t xml:space="preserve"> </w:t>
      </w:r>
      <w:r>
        <w:t>13E).</w:t>
      </w:r>
    </w:p>
    <w:p w14:paraId="58804873" w14:textId="77777777" w:rsidR="003C7AB4" w:rsidRDefault="00113DC2">
      <w:pPr>
        <w:pStyle w:val="BodyText"/>
        <w:spacing w:before="120" w:line="264" w:lineRule="auto"/>
        <w:ind w:left="152" w:right="518"/>
      </w:pPr>
      <w:r>
        <w:t xml:space="preserve">In addition to no-choice trials, choice and continuation trials were also setup with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rPr>
          <w:i/>
          <w:spacing w:val="1"/>
        </w:rPr>
        <w:t xml:space="preserve"> </w:t>
      </w:r>
      <w:r>
        <w:t xml:space="preserve">(only species on which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development was recorded in no-choice trials were progressed</w:t>
      </w:r>
      <w:r>
        <w:rPr>
          <w:spacing w:val="-52"/>
        </w:rPr>
        <w:t xml:space="preserve"> </w:t>
      </w:r>
      <w:proofErr w:type="gramStart"/>
      <w:r>
        <w:t>to choice</w:t>
      </w:r>
      <w:proofErr w:type="gramEnd"/>
      <w:r>
        <w:t xml:space="preserve"> and continuation trials). For choice trials, potted plants of both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 xml:space="preserve">and </w:t>
      </w:r>
      <w:r>
        <w:rPr>
          <w:i/>
        </w:rPr>
        <w:t>B.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>were maintained in a single polypropylene crate (Figure 13F); this experimental set-up</w:t>
      </w:r>
      <w:r>
        <w:rPr>
          <w:spacing w:val="-52"/>
        </w:rPr>
        <w:t xml:space="preserve"> </w:t>
      </w:r>
      <w:r>
        <w:t xml:space="preserve">allowed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 xml:space="preserve">to choose between plant species for feeding, </w:t>
      </w:r>
      <w:proofErr w:type="gramStart"/>
      <w:r>
        <w:t>oviposition</w:t>
      </w:r>
      <w:proofErr w:type="gramEnd"/>
      <w:r>
        <w:t xml:space="preserve"> and lifecycle</w:t>
      </w:r>
      <w:r>
        <w:rPr>
          <w:spacing w:val="1"/>
        </w:rPr>
        <w:t xml:space="preserve"> </w:t>
      </w:r>
      <w:r>
        <w:t xml:space="preserve">completion. For continuation trials, two potted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>plants were maintained in a</w:t>
      </w:r>
      <w:r>
        <w:rPr>
          <w:spacing w:val="1"/>
        </w:rPr>
        <w:t xml:space="preserve"> </w:t>
      </w:r>
      <w:r>
        <w:t>polypropylene crate, and additional plants were provided as required to ensure that host plant</w:t>
      </w:r>
      <w:r>
        <w:rPr>
          <w:spacing w:val="1"/>
        </w:rPr>
        <w:t xml:space="preserve"> </w:t>
      </w:r>
      <w:r>
        <w:t>availability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limiting factor for</w:t>
      </w:r>
      <w:r>
        <w:rPr>
          <w:spacing w:val="1"/>
        </w:rPr>
        <w:t xml:space="preserve"> </w:t>
      </w:r>
      <w:r>
        <w:t>life-cycle</w:t>
      </w:r>
      <w:r>
        <w:rPr>
          <w:spacing w:val="3"/>
        </w:rPr>
        <w:t xml:space="preserve"> </w:t>
      </w:r>
      <w:r>
        <w:t>completion.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continuation trial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run</w:t>
      </w:r>
      <w:r>
        <w:rPr>
          <w:spacing w:val="-3"/>
        </w:rPr>
        <w:t xml:space="preserve"> </w:t>
      </w:r>
      <w:r>
        <w:t>for</w:t>
      </w:r>
    </w:p>
    <w:p w14:paraId="4C684017" w14:textId="77777777" w:rsidR="003C7AB4" w:rsidRDefault="00113DC2">
      <w:pPr>
        <w:pStyle w:val="BodyText"/>
        <w:spacing w:line="266" w:lineRule="auto"/>
        <w:ind w:left="152" w:right="276"/>
      </w:pPr>
      <w:r>
        <w:t xml:space="preserve">~150 days to determine the ability of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>to sustain a population of the weevil; this</w:t>
      </w:r>
      <w:r>
        <w:rPr>
          <w:spacing w:val="1"/>
        </w:rPr>
        <w:t xml:space="preserve"> </w:t>
      </w:r>
      <w:r>
        <w:t>duration</w:t>
      </w:r>
      <w:r>
        <w:rPr>
          <w:spacing w:val="-3"/>
        </w:rPr>
        <w:t xml:space="preserve"> </w:t>
      </w:r>
      <w:r>
        <w:t>corresponds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developmental</w:t>
      </w:r>
      <w:r>
        <w:rPr>
          <w:spacing w:val="-1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generations</w:t>
      </w:r>
      <w:r>
        <w:rPr>
          <w:spacing w:val="-2"/>
        </w:rPr>
        <w:t xml:space="preserve"> </w:t>
      </w:r>
      <w:r>
        <w:t>(~42</w:t>
      </w:r>
      <w:r>
        <w:rPr>
          <w:spacing w:val="2"/>
        </w:rPr>
        <w:t xml:space="preserve"> </w:t>
      </w:r>
      <w:r>
        <w:t>days</w:t>
      </w:r>
      <w:r>
        <w:rPr>
          <w:spacing w:val="-3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generation) of</w:t>
      </w:r>
    </w:p>
    <w:p w14:paraId="566F83CD" w14:textId="77777777" w:rsidR="003C7AB4" w:rsidRDefault="00113DC2">
      <w:pPr>
        <w:spacing w:line="288" w:lineRule="exact"/>
        <w:ind w:left="152"/>
        <w:rPr>
          <w:sz w:val="24"/>
        </w:rPr>
      </w:pPr>
      <w:r>
        <w:rPr>
          <w:i/>
          <w:sz w:val="24"/>
        </w:rPr>
        <w:t>H.</w:t>
      </w:r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natans</w:t>
      </w:r>
      <w:proofErr w:type="spellEnd"/>
      <w:r>
        <w:rPr>
          <w:i/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C.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caroliniana</w:t>
      </w:r>
      <w:proofErr w:type="spellEnd"/>
      <w:r>
        <w:rPr>
          <w:sz w:val="24"/>
        </w:rPr>
        <w:t>.</w:t>
      </w:r>
    </w:p>
    <w:p w14:paraId="0F203A53" w14:textId="77777777" w:rsidR="003C7AB4" w:rsidRDefault="003C7AB4">
      <w:pPr>
        <w:spacing w:line="288" w:lineRule="exact"/>
        <w:rPr>
          <w:sz w:val="24"/>
        </w:rPr>
        <w:sectPr w:rsidR="003C7AB4">
          <w:pgSz w:w="11910" w:h="16840"/>
          <w:pgMar w:top="1080" w:right="860" w:bottom="900" w:left="980" w:header="0" w:footer="708" w:gutter="0"/>
          <w:cols w:space="720"/>
        </w:sectPr>
      </w:pPr>
    </w:p>
    <w:p w14:paraId="626A3660" w14:textId="77777777" w:rsidR="003C7AB4" w:rsidRDefault="00113DC2">
      <w:pPr>
        <w:pStyle w:val="BodyText"/>
        <w:ind w:left="148"/>
        <w:rPr>
          <w:sz w:val="20"/>
        </w:rPr>
      </w:pPr>
      <w:r>
        <w:rPr>
          <w:noProof/>
          <w:sz w:val="20"/>
        </w:rPr>
        <w:drawing>
          <wp:inline distT="0" distB="0" distL="0" distR="0" wp14:anchorId="2A0B9C3C" wp14:editId="1A758463">
            <wp:extent cx="4808099" cy="6583680"/>
            <wp:effectExtent l="0" t="0" r="0" b="0"/>
            <wp:docPr id="2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png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099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4F1DF" w14:textId="77777777" w:rsidR="003C7AB4" w:rsidRDefault="003C7AB4">
      <w:pPr>
        <w:pStyle w:val="BodyText"/>
        <w:spacing w:before="2"/>
        <w:rPr>
          <w:sz w:val="12"/>
        </w:rPr>
      </w:pPr>
    </w:p>
    <w:p w14:paraId="7BAFA830" w14:textId="77777777" w:rsidR="003C7AB4" w:rsidRDefault="00113DC2">
      <w:pPr>
        <w:spacing w:before="59" w:line="264" w:lineRule="auto"/>
        <w:ind w:left="152" w:right="868"/>
        <w:jc w:val="both"/>
        <w:rPr>
          <w:b/>
          <w:sz w:val="20"/>
        </w:rPr>
      </w:pPr>
      <w:r>
        <w:rPr>
          <w:b/>
          <w:color w:val="757579"/>
          <w:sz w:val="20"/>
        </w:rPr>
        <w:t>Figure 13 Host testing setup (A, B, C &amp; D) Large food grade polypropylene crate with live plants in quarantine</w:t>
      </w:r>
      <w:r>
        <w:rPr>
          <w:b/>
          <w:color w:val="757579"/>
          <w:spacing w:val="-43"/>
          <w:sz w:val="20"/>
        </w:rPr>
        <w:t xml:space="preserve"> </w:t>
      </w:r>
      <w:r>
        <w:rPr>
          <w:b/>
          <w:color w:val="757579"/>
          <w:sz w:val="20"/>
        </w:rPr>
        <w:t xml:space="preserve">glasshouse, (E) Host testing setup of </w:t>
      </w:r>
      <w:proofErr w:type="spellStart"/>
      <w:r>
        <w:rPr>
          <w:b/>
          <w:i/>
          <w:color w:val="757579"/>
          <w:sz w:val="20"/>
        </w:rPr>
        <w:t>Trithuria</w:t>
      </w:r>
      <w:proofErr w:type="spellEnd"/>
      <w:r>
        <w:rPr>
          <w:b/>
          <w:i/>
          <w:color w:val="757579"/>
          <w:sz w:val="20"/>
        </w:rPr>
        <w:t xml:space="preserve"> </w:t>
      </w:r>
      <w:r>
        <w:rPr>
          <w:b/>
          <w:color w:val="757579"/>
          <w:sz w:val="20"/>
        </w:rPr>
        <w:t xml:space="preserve">sp. and (F) Setup of choice trials with </w:t>
      </w:r>
      <w:proofErr w:type="spellStart"/>
      <w:r>
        <w:rPr>
          <w:b/>
          <w:i/>
          <w:color w:val="757579"/>
          <w:sz w:val="20"/>
        </w:rPr>
        <w:t>Cabomba</w:t>
      </w:r>
      <w:proofErr w:type="spellEnd"/>
      <w:r>
        <w:rPr>
          <w:b/>
          <w:i/>
          <w:color w:val="757579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caroliniana</w:t>
      </w:r>
      <w:proofErr w:type="spellEnd"/>
      <w:r>
        <w:rPr>
          <w:b/>
          <w:i/>
          <w:color w:val="757579"/>
          <w:sz w:val="20"/>
        </w:rPr>
        <w:t xml:space="preserve"> </w:t>
      </w:r>
      <w:r>
        <w:rPr>
          <w:b/>
          <w:color w:val="757579"/>
          <w:sz w:val="20"/>
        </w:rPr>
        <w:t>and</w:t>
      </w:r>
      <w:r>
        <w:rPr>
          <w:b/>
          <w:color w:val="757579"/>
          <w:spacing w:val="-43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Brasenia</w:t>
      </w:r>
      <w:proofErr w:type="spellEnd"/>
      <w:r>
        <w:rPr>
          <w:b/>
          <w:i/>
          <w:color w:val="757579"/>
          <w:spacing w:val="-2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schreberi</w:t>
      </w:r>
      <w:proofErr w:type="spellEnd"/>
      <w:r>
        <w:rPr>
          <w:b/>
          <w:i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(Source: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CSIRO)</w:t>
      </w:r>
    </w:p>
    <w:p w14:paraId="1CD431C6" w14:textId="77777777" w:rsidR="003C7AB4" w:rsidRDefault="00113DC2">
      <w:pPr>
        <w:pStyle w:val="BodyText"/>
        <w:spacing w:before="179" w:line="264" w:lineRule="auto"/>
        <w:ind w:left="152" w:right="268"/>
      </w:pPr>
      <w:r>
        <w:t xml:space="preserve">Each non-target plant species was tested in six replicates for no-choice tests, except for </w:t>
      </w:r>
      <w:r>
        <w:rPr>
          <w:i/>
        </w:rPr>
        <w:t>T.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fitzgeraldii</w:t>
      </w:r>
      <w:proofErr w:type="spellEnd"/>
      <w:r>
        <w:rPr>
          <w:i/>
        </w:rPr>
        <w:t xml:space="preserve"> </w:t>
      </w:r>
      <w:r>
        <w:t xml:space="preserve">D.D. Sokoloff et al. (four replicates) and </w:t>
      </w:r>
      <w:r>
        <w:rPr>
          <w:i/>
        </w:rPr>
        <w:t xml:space="preserve">T. </w:t>
      </w:r>
      <w:proofErr w:type="spellStart"/>
      <w:r>
        <w:rPr>
          <w:i/>
        </w:rPr>
        <w:t>austinensis</w:t>
      </w:r>
      <w:proofErr w:type="spellEnd"/>
      <w:r>
        <w:rPr>
          <w:i/>
        </w:rPr>
        <w:t xml:space="preserve"> </w:t>
      </w:r>
      <w:r>
        <w:t>D.D. Sokoloff et al. (three</w:t>
      </w:r>
      <w:r>
        <w:rPr>
          <w:spacing w:val="1"/>
        </w:rPr>
        <w:t xml:space="preserve"> </w:t>
      </w:r>
      <w:r>
        <w:t xml:space="preserve">replicates) because of difficulties in growing these species (Table 2). For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t>, five replicate</w:t>
      </w:r>
      <w:r>
        <w:rPr>
          <w:spacing w:val="1"/>
        </w:rPr>
        <w:t xml:space="preserve"> </w:t>
      </w:r>
      <w:r>
        <w:t>choice trials and four replicate continuation trials were also setup. In all tests, each replicate of the</w:t>
      </w:r>
      <w:r>
        <w:rPr>
          <w:spacing w:val="-52"/>
        </w:rPr>
        <w:t xml:space="preserve"> </w:t>
      </w:r>
      <w:r>
        <w:t xml:space="preserve">target (control) or test plant or both in the case of choice trials was randomly allocated to six </w:t>
      </w:r>
      <w:r>
        <w:rPr>
          <w:i/>
        </w:rPr>
        <w:t>H.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 xml:space="preserve">adults. All adults used in the tests were from a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 xml:space="preserve">colony maintained on </w:t>
      </w:r>
      <w:r>
        <w:rPr>
          <w:i/>
        </w:rPr>
        <w:t>C.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t xml:space="preserve">. Since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is not sexually dimorphic (determining sex is possible only through</w:t>
      </w:r>
      <w:r>
        <w:rPr>
          <w:spacing w:val="1"/>
        </w:rPr>
        <w:t xml:space="preserve"> </w:t>
      </w:r>
      <w:r>
        <w:t>dissection of reproductive organs), adults pairing (</w:t>
      </w:r>
      <w:r>
        <w:rPr>
          <w:i/>
        </w:rPr>
        <w:t>in copula</w:t>
      </w:r>
      <w:r>
        <w:t>) with each other were used for testing,</w:t>
      </w:r>
      <w:r>
        <w:rPr>
          <w:spacing w:val="-5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equal</w:t>
      </w:r>
      <w:r>
        <w:rPr>
          <w:spacing w:val="-3"/>
        </w:rPr>
        <w:t xml:space="preserve"> </w:t>
      </w:r>
      <w:r>
        <w:t>number of</w:t>
      </w:r>
      <w:r>
        <w:rPr>
          <w:spacing w:val="-2"/>
        </w:rPr>
        <w:t xml:space="preserve"> </w:t>
      </w:r>
      <w:r>
        <w:t>males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females</w:t>
      </w:r>
      <w:r>
        <w:rPr>
          <w:spacing w:val="-2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assumed.</w:t>
      </w:r>
      <w:r>
        <w:rPr>
          <w:spacing w:val="-3"/>
        </w:rPr>
        <w:t xml:space="preserve"> </w:t>
      </w:r>
      <w:r>
        <w:t>Adults</w:t>
      </w:r>
      <w:r>
        <w:rPr>
          <w:spacing w:val="-2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introduced</w:t>
      </w:r>
      <w:r>
        <w:rPr>
          <w:spacing w:val="-3"/>
        </w:rPr>
        <w:t xml:space="preserve"> </w:t>
      </w:r>
      <w:r>
        <w:t>by having</w:t>
      </w:r>
      <w:r>
        <w:rPr>
          <w:spacing w:val="-1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in</w:t>
      </w:r>
    </w:p>
    <w:p w14:paraId="138647FB" w14:textId="77777777" w:rsidR="003C7AB4" w:rsidRDefault="003C7AB4">
      <w:pPr>
        <w:spacing w:line="264" w:lineRule="auto"/>
        <w:sectPr w:rsidR="003C7AB4">
          <w:pgSz w:w="11910" w:h="16840"/>
          <w:pgMar w:top="1100" w:right="860" w:bottom="900" w:left="980" w:header="0" w:footer="708" w:gutter="0"/>
          <w:cols w:space="720"/>
        </w:sectPr>
      </w:pPr>
    </w:p>
    <w:p w14:paraId="218433DD" w14:textId="77777777" w:rsidR="003C7AB4" w:rsidRDefault="00113DC2">
      <w:pPr>
        <w:pStyle w:val="BodyText"/>
        <w:spacing w:before="34" w:line="264" w:lineRule="auto"/>
        <w:ind w:left="152" w:right="300"/>
      </w:pPr>
      <w:r>
        <w:t xml:space="preserve">a Petri dish and gently submerging the Petri dish in the </w:t>
      </w:r>
      <w:proofErr w:type="spellStart"/>
      <w:r>
        <w:t>centre</w:t>
      </w:r>
      <w:proofErr w:type="spellEnd"/>
      <w:r>
        <w:t xml:space="preserve"> of testing arenas. Upon release,</w:t>
      </w:r>
      <w:r>
        <w:rPr>
          <w:spacing w:val="1"/>
        </w:rPr>
        <w:t xml:space="preserve"> </w:t>
      </w:r>
      <w:r>
        <w:t>adults were found swimming down towards the bottom of testing arenas both in control and test</w:t>
      </w:r>
      <w:r>
        <w:rPr>
          <w:spacing w:val="1"/>
        </w:rPr>
        <w:t xml:space="preserve"> </w:t>
      </w:r>
      <w:r>
        <w:t>plant replicates. Further observations showed adults holding on to plant parts and on to the rim of</w:t>
      </w:r>
      <w:r>
        <w:rPr>
          <w:spacing w:val="-5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plant pots both in</w:t>
      </w:r>
      <w:r>
        <w:rPr>
          <w:spacing w:val="3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test</w:t>
      </w:r>
      <w:r>
        <w:rPr>
          <w:spacing w:val="-4"/>
        </w:rPr>
        <w:t xml:space="preserve"> </w:t>
      </w:r>
      <w:r>
        <w:t>plant replicates.</w:t>
      </w:r>
    </w:p>
    <w:p w14:paraId="67C66A4B" w14:textId="77777777" w:rsidR="003C7AB4" w:rsidRDefault="00113DC2">
      <w:pPr>
        <w:spacing w:before="184" w:line="264" w:lineRule="auto"/>
        <w:ind w:left="152" w:right="354"/>
        <w:rPr>
          <w:b/>
          <w:sz w:val="20"/>
        </w:rPr>
      </w:pPr>
      <w:r>
        <w:rPr>
          <w:b/>
          <w:color w:val="757579"/>
          <w:sz w:val="20"/>
        </w:rPr>
        <w:t xml:space="preserve">Table 2 Host-specificity testing of </w:t>
      </w:r>
      <w:proofErr w:type="spellStart"/>
      <w:r>
        <w:rPr>
          <w:b/>
          <w:i/>
          <w:color w:val="757579"/>
          <w:sz w:val="20"/>
        </w:rPr>
        <w:t>Hydrotimetes</w:t>
      </w:r>
      <w:proofErr w:type="spellEnd"/>
      <w:r>
        <w:rPr>
          <w:b/>
          <w:i/>
          <w:color w:val="757579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natans</w:t>
      </w:r>
      <w:proofErr w:type="spellEnd"/>
      <w:r>
        <w:rPr>
          <w:b/>
          <w:i/>
          <w:color w:val="757579"/>
          <w:sz w:val="20"/>
        </w:rPr>
        <w:t xml:space="preserve">: </w:t>
      </w:r>
      <w:r>
        <w:rPr>
          <w:b/>
          <w:color w:val="757579"/>
          <w:sz w:val="20"/>
        </w:rPr>
        <w:t>number of replications tested in each type of trials for each</w:t>
      </w:r>
      <w:r>
        <w:rPr>
          <w:b/>
          <w:color w:val="757579"/>
          <w:spacing w:val="-43"/>
          <w:sz w:val="20"/>
        </w:rPr>
        <w:t xml:space="preserve"> </w:t>
      </w:r>
      <w:r>
        <w:rPr>
          <w:b/>
          <w:color w:val="757579"/>
          <w:sz w:val="20"/>
        </w:rPr>
        <w:t>non-target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species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from</w:t>
      </w:r>
      <w:r>
        <w:rPr>
          <w:b/>
          <w:color w:val="757579"/>
          <w:spacing w:val="1"/>
          <w:sz w:val="20"/>
        </w:rPr>
        <w:t xml:space="preserve"> </w:t>
      </w:r>
      <w:r>
        <w:rPr>
          <w:b/>
          <w:color w:val="757579"/>
          <w:sz w:val="20"/>
        </w:rPr>
        <w:t>different</w:t>
      </w:r>
      <w:r>
        <w:rPr>
          <w:b/>
          <w:color w:val="757579"/>
          <w:spacing w:val="2"/>
          <w:sz w:val="20"/>
        </w:rPr>
        <w:t xml:space="preserve"> </w:t>
      </w:r>
      <w:r>
        <w:rPr>
          <w:b/>
          <w:color w:val="757579"/>
          <w:sz w:val="20"/>
        </w:rPr>
        <w:t>families</w:t>
      </w:r>
    </w:p>
    <w:p w14:paraId="41E8A440" w14:textId="77777777" w:rsidR="003C7AB4" w:rsidRDefault="003C7AB4">
      <w:pPr>
        <w:pStyle w:val="BodyText"/>
        <w:spacing w:before="10"/>
        <w:rPr>
          <w:b/>
          <w:sz w:val="14"/>
        </w:rPr>
      </w:pPr>
    </w:p>
    <w:tbl>
      <w:tblPr>
        <w:tblW w:w="0" w:type="auto"/>
        <w:tblInd w:w="1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4"/>
        <w:gridCol w:w="2406"/>
        <w:gridCol w:w="1844"/>
        <w:gridCol w:w="1562"/>
        <w:gridCol w:w="1631"/>
      </w:tblGrid>
      <w:tr w:rsidR="003C7AB4" w14:paraId="333B1AE1" w14:textId="77777777">
        <w:trPr>
          <w:trHeight w:val="489"/>
        </w:trPr>
        <w:tc>
          <w:tcPr>
            <w:tcW w:w="1494" w:type="dxa"/>
            <w:tcBorders>
              <w:top w:val="single" w:sz="4" w:space="0" w:color="000000"/>
              <w:bottom w:val="single" w:sz="4" w:space="0" w:color="000000"/>
            </w:tcBorders>
          </w:tcPr>
          <w:p w14:paraId="14F1FF66" w14:textId="77777777" w:rsidR="003C7AB4" w:rsidRDefault="003C7AB4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22DF9EDC" w14:textId="77777777" w:rsidR="003C7AB4" w:rsidRDefault="00113DC2">
            <w:pPr>
              <w:pStyle w:val="TableParagraph"/>
              <w:spacing w:line="223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Family</w:t>
            </w:r>
          </w:p>
        </w:tc>
        <w:tc>
          <w:tcPr>
            <w:tcW w:w="2406" w:type="dxa"/>
            <w:tcBorders>
              <w:top w:val="single" w:sz="4" w:space="0" w:color="000000"/>
              <w:bottom w:val="single" w:sz="4" w:space="0" w:color="000000"/>
            </w:tcBorders>
          </w:tcPr>
          <w:p w14:paraId="77DE173D" w14:textId="77777777" w:rsidR="003C7AB4" w:rsidRDefault="003C7AB4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1E2E7DA4" w14:textId="77777777" w:rsidR="003C7AB4" w:rsidRDefault="00113DC2">
            <w:pPr>
              <w:pStyle w:val="TableParagraph"/>
              <w:spacing w:line="223" w:lineRule="exact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Species</w:t>
            </w: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14:paraId="7896C76E" w14:textId="77777777" w:rsidR="003C7AB4" w:rsidRDefault="00113DC2">
            <w:pPr>
              <w:pStyle w:val="TableParagraph"/>
              <w:spacing w:line="240" w:lineRule="atLeast"/>
              <w:ind w:left="516" w:right="296" w:hanging="204"/>
              <w:rPr>
                <w:b/>
                <w:sz w:val="20"/>
              </w:rPr>
            </w:pPr>
            <w:r>
              <w:rPr>
                <w:b/>
                <w:sz w:val="20"/>
              </w:rPr>
              <w:t>No-choice trial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replicates</w:t>
            </w:r>
          </w:p>
        </w:tc>
        <w:tc>
          <w:tcPr>
            <w:tcW w:w="1562" w:type="dxa"/>
            <w:tcBorders>
              <w:top w:val="single" w:sz="4" w:space="0" w:color="000000"/>
              <w:bottom w:val="single" w:sz="4" w:space="0" w:color="000000"/>
            </w:tcBorders>
          </w:tcPr>
          <w:p w14:paraId="4B6DB268" w14:textId="77777777" w:rsidR="003C7AB4" w:rsidRDefault="00113DC2">
            <w:pPr>
              <w:pStyle w:val="TableParagraph"/>
              <w:spacing w:line="240" w:lineRule="atLeast"/>
              <w:ind w:left="380" w:right="290" w:hanging="65"/>
              <w:rPr>
                <w:b/>
                <w:sz w:val="20"/>
              </w:rPr>
            </w:pPr>
            <w:r>
              <w:rPr>
                <w:b/>
                <w:sz w:val="20"/>
              </w:rPr>
              <w:t>Choice trial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replicates</w:t>
            </w:r>
          </w:p>
        </w:tc>
        <w:tc>
          <w:tcPr>
            <w:tcW w:w="1631" w:type="dxa"/>
            <w:tcBorders>
              <w:top w:val="single" w:sz="4" w:space="0" w:color="000000"/>
              <w:bottom w:val="single" w:sz="4" w:space="0" w:color="000000"/>
            </w:tcBorders>
          </w:tcPr>
          <w:p w14:paraId="4A622BE7" w14:textId="77777777" w:rsidR="003C7AB4" w:rsidRDefault="00113DC2">
            <w:pPr>
              <w:pStyle w:val="TableParagraph"/>
              <w:spacing w:line="240" w:lineRule="atLeast"/>
              <w:ind w:left="645" w:right="216" w:hanging="336"/>
              <w:rPr>
                <w:b/>
                <w:sz w:val="20"/>
              </w:rPr>
            </w:pPr>
            <w:r>
              <w:rPr>
                <w:b/>
                <w:sz w:val="20"/>
              </w:rPr>
              <w:t>Continuation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trials</w:t>
            </w:r>
          </w:p>
        </w:tc>
      </w:tr>
      <w:tr w:rsidR="003C7AB4" w14:paraId="0B5529B1" w14:textId="77777777">
        <w:trPr>
          <w:trHeight w:val="347"/>
        </w:trPr>
        <w:tc>
          <w:tcPr>
            <w:tcW w:w="1494" w:type="dxa"/>
            <w:tcBorders>
              <w:top w:val="single" w:sz="4" w:space="0" w:color="000000"/>
            </w:tcBorders>
          </w:tcPr>
          <w:p w14:paraId="7D82FB08" w14:textId="77777777" w:rsidR="003C7AB4" w:rsidRDefault="00113DC2">
            <w:pPr>
              <w:pStyle w:val="TableParagraph"/>
              <w:spacing w:before="56"/>
              <w:ind w:left="115"/>
              <w:rPr>
                <w:sz w:val="20"/>
              </w:rPr>
            </w:pPr>
            <w:r>
              <w:rPr>
                <w:sz w:val="20"/>
              </w:rPr>
              <w:t>Cabombaceae</w:t>
            </w:r>
          </w:p>
        </w:tc>
        <w:tc>
          <w:tcPr>
            <w:tcW w:w="2406" w:type="dxa"/>
            <w:tcBorders>
              <w:top w:val="single" w:sz="4" w:space="0" w:color="000000"/>
            </w:tcBorders>
          </w:tcPr>
          <w:p w14:paraId="24E5652F" w14:textId="77777777" w:rsidR="003C7AB4" w:rsidRDefault="00113DC2">
            <w:pPr>
              <w:pStyle w:val="TableParagraph"/>
              <w:spacing w:before="56"/>
              <w:ind w:left="121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Cabomba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caroliniana</w:t>
            </w:r>
            <w:proofErr w:type="spellEnd"/>
          </w:p>
        </w:tc>
        <w:tc>
          <w:tcPr>
            <w:tcW w:w="1844" w:type="dxa"/>
            <w:tcBorders>
              <w:top w:val="single" w:sz="4" w:space="0" w:color="000000"/>
            </w:tcBorders>
          </w:tcPr>
          <w:p w14:paraId="0F67788B" w14:textId="77777777" w:rsidR="003C7AB4" w:rsidRDefault="00113DC2">
            <w:pPr>
              <w:pStyle w:val="TableParagraph"/>
              <w:spacing w:before="56"/>
              <w:ind w:righ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562" w:type="dxa"/>
            <w:tcBorders>
              <w:top w:val="single" w:sz="4" w:space="0" w:color="000000"/>
            </w:tcBorders>
          </w:tcPr>
          <w:p w14:paraId="0F883661" w14:textId="77777777" w:rsidR="003C7AB4" w:rsidRDefault="00113DC2">
            <w:pPr>
              <w:pStyle w:val="TableParagraph"/>
              <w:spacing w:before="56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31" w:type="dxa"/>
            <w:tcBorders>
              <w:top w:val="single" w:sz="4" w:space="0" w:color="000000"/>
            </w:tcBorders>
          </w:tcPr>
          <w:p w14:paraId="779ADE75" w14:textId="77777777" w:rsidR="003C7AB4" w:rsidRDefault="00113DC2">
            <w:pPr>
              <w:pStyle w:val="TableParagraph"/>
              <w:spacing w:before="56"/>
              <w:ind w:left="7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3C7AB4" w14:paraId="46B25D93" w14:textId="77777777">
        <w:trPr>
          <w:trHeight w:val="300"/>
        </w:trPr>
        <w:tc>
          <w:tcPr>
            <w:tcW w:w="1494" w:type="dxa"/>
          </w:tcPr>
          <w:p w14:paraId="5D2D1017" w14:textId="77777777" w:rsidR="003C7AB4" w:rsidRDefault="00113DC2">
            <w:pPr>
              <w:pStyle w:val="TableParagraph"/>
              <w:spacing w:before="9"/>
              <w:ind w:left="115"/>
              <w:rPr>
                <w:sz w:val="20"/>
              </w:rPr>
            </w:pPr>
            <w:r>
              <w:rPr>
                <w:sz w:val="20"/>
              </w:rPr>
              <w:t>Cabombaceae</w:t>
            </w:r>
          </w:p>
        </w:tc>
        <w:tc>
          <w:tcPr>
            <w:tcW w:w="2406" w:type="dxa"/>
          </w:tcPr>
          <w:p w14:paraId="24CF2351" w14:textId="77777777" w:rsidR="003C7AB4" w:rsidRDefault="00113DC2">
            <w:pPr>
              <w:pStyle w:val="TableParagraph"/>
              <w:spacing w:before="9"/>
              <w:ind w:left="121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Brasenia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schreberi</w:t>
            </w:r>
            <w:proofErr w:type="spellEnd"/>
          </w:p>
        </w:tc>
        <w:tc>
          <w:tcPr>
            <w:tcW w:w="1844" w:type="dxa"/>
          </w:tcPr>
          <w:p w14:paraId="398A8F8D" w14:textId="77777777" w:rsidR="003C7AB4" w:rsidRDefault="00113DC2">
            <w:pPr>
              <w:pStyle w:val="TableParagraph"/>
              <w:spacing w:before="9"/>
              <w:ind w:righ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62" w:type="dxa"/>
          </w:tcPr>
          <w:p w14:paraId="13B1E5BF" w14:textId="77777777" w:rsidR="003C7AB4" w:rsidRDefault="00113DC2">
            <w:pPr>
              <w:pStyle w:val="TableParagraph"/>
              <w:spacing w:before="9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31" w:type="dxa"/>
          </w:tcPr>
          <w:p w14:paraId="2AC79BD7" w14:textId="77777777" w:rsidR="003C7AB4" w:rsidRDefault="00113DC2">
            <w:pPr>
              <w:pStyle w:val="TableParagraph"/>
              <w:spacing w:before="9"/>
              <w:ind w:left="7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3C7AB4" w14:paraId="151758EE" w14:textId="77777777">
        <w:trPr>
          <w:trHeight w:val="300"/>
        </w:trPr>
        <w:tc>
          <w:tcPr>
            <w:tcW w:w="1494" w:type="dxa"/>
          </w:tcPr>
          <w:p w14:paraId="43BC9B68" w14:textId="77777777" w:rsidR="003C7AB4" w:rsidRDefault="00113DC2">
            <w:pPr>
              <w:pStyle w:val="TableParagraph"/>
              <w:spacing w:before="9"/>
              <w:ind w:left="115"/>
              <w:rPr>
                <w:sz w:val="20"/>
              </w:rPr>
            </w:pPr>
            <w:r>
              <w:rPr>
                <w:sz w:val="20"/>
              </w:rPr>
              <w:t>Nymphaeaceae</w:t>
            </w:r>
          </w:p>
        </w:tc>
        <w:tc>
          <w:tcPr>
            <w:tcW w:w="2406" w:type="dxa"/>
          </w:tcPr>
          <w:p w14:paraId="35A2B7CE" w14:textId="77777777" w:rsidR="003C7AB4" w:rsidRDefault="00113DC2">
            <w:pPr>
              <w:pStyle w:val="TableParagraph"/>
              <w:spacing w:before="9"/>
              <w:ind w:left="121"/>
              <w:rPr>
                <w:i/>
                <w:sz w:val="20"/>
              </w:rPr>
            </w:pPr>
            <w:r>
              <w:rPr>
                <w:i/>
                <w:sz w:val="20"/>
              </w:rPr>
              <w:t>Nymphaea</w:t>
            </w:r>
            <w:r>
              <w:rPr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caerulea</w:t>
            </w:r>
            <w:proofErr w:type="spellEnd"/>
          </w:p>
        </w:tc>
        <w:tc>
          <w:tcPr>
            <w:tcW w:w="1844" w:type="dxa"/>
          </w:tcPr>
          <w:p w14:paraId="3E721734" w14:textId="77777777" w:rsidR="003C7AB4" w:rsidRDefault="00113DC2">
            <w:pPr>
              <w:pStyle w:val="TableParagraph"/>
              <w:spacing w:before="9"/>
              <w:ind w:righ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62" w:type="dxa"/>
          </w:tcPr>
          <w:p w14:paraId="39F0F6AA" w14:textId="77777777" w:rsidR="003C7AB4" w:rsidRDefault="00113DC2">
            <w:pPr>
              <w:pStyle w:val="TableParagraph"/>
              <w:spacing w:before="9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31" w:type="dxa"/>
          </w:tcPr>
          <w:p w14:paraId="6C33AA40" w14:textId="77777777" w:rsidR="003C7AB4" w:rsidRDefault="00113DC2">
            <w:pPr>
              <w:pStyle w:val="TableParagraph"/>
              <w:spacing w:before="9"/>
              <w:ind w:left="7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C7AB4" w14:paraId="3F7BC37E" w14:textId="77777777">
        <w:trPr>
          <w:trHeight w:val="300"/>
        </w:trPr>
        <w:tc>
          <w:tcPr>
            <w:tcW w:w="1494" w:type="dxa"/>
          </w:tcPr>
          <w:p w14:paraId="3BBB69B8" w14:textId="77777777" w:rsidR="003C7AB4" w:rsidRDefault="00113DC2">
            <w:pPr>
              <w:pStyle w:val="TableParagraph"/>
              <w:spacing w:before="9"/>
              <w:ind w:left="115"/>
              <w:rPr>
                <w:sz w:val="20"/>
              </w:rPr>
            </w:pPr>
            <w:r>
              <w:rPr>
                <w:sz w:val="20"/>
              </w:rPr>
              <w:t>Nymphaeaceae</w:t>
            </w:r>
          </w:p>
        </w:tc>
        <w:tc>
          <w:tcPr>
            <w:tcW w:w="2406" w:type="dxa"/>
          </w:tcPr>
          <w:p w14:paraId="1FD387B8" w14:textId="77777777" w:rsidR="003C7AB4" w:rsidRDefault="00113DC2">
            <w:pPr>
              <w:pStyle w:val="TableParagraph"/>
              <w:spacing w:before="9"/>
              <w:ind w:left="121"/>
              <w:rPr>
                <w:i/>
                <w:sz w:val="20"/>
              </w:rPr>
            </w:pPr>
            <w:r>
              <w:rPr>
                <w:i/>
                <w:sz w:val="20"/>
              </w:rPr>
              <w:t>Nymphaea alba</w:t>
            </w:r>
          </w:p>
        </w:tc>
        <w:tc>
          <w:tcPr>
            <w:tcW w:w="1844" w:type="dxa"/>
          </w:tcPr>
          <w:p w14:paraId="110A6973" w14:textId="77777777" w:rsidR="003C7AB4" w:rsidRDefault="00113DC2">
            <w:pPr>
              <w:pStyle w:val="TableParagraph"/>
              <w:spacing w:before="9"/>
              <w:ind w:righ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62" w:type="dxa"/>
          </w:tcPr>
          <w:p w14:paraId="577C1ED1" w14:textId="77777777" w:rsidR="003C7AB4" w:rsidRDefault="00113DC2">
            <w:pPr>
              <w:pStyle w:val="TableParagraph"/>
              <w:spacing w:before="9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31" w:type="dxa"/>
          </w:tcPr>
          <w:p w14:paraId="4FB7210D" w14:textId="77777777" w:rsidR="003C7AB4" w:rsidRDefault="00113DC2">
            <w:pPr>
              <w:pStyle w:val="TableParagraph"/>
              <w:spacing w:before="9"/>
              <w:ind w:left="7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C7AB4" w14:paraId="78EDEACB" w14:textId="77777777">
        <w:trPr>
          <w:trHeight w:val="300"/>
        </w:trPr>
        <w:tc>
          <w:tcPr>
            <w:tcW w:w="1494" w:type="dxa"/>
          </w:tcPr>
          <w:p w14:paraId="0A079577" w14:textId="77777777" w:rsidR="003C7AB4" w:rsidRDefault="00113DC2">
            <w:pPr>
              <w:pStyle w:val="TableParagraph"/>
              <w:spacing w:before="9"/>
              <w:ind w:left="115"/>
              <w:rPr>
                <w:sz w:val="20"/>
              </w:rPr>
            </w:pPr>
            <w:r>
              <w:rPr>
                <w:sz w:val="20"/>
              </w:rPr>
              <w:t>Nymphaeaceae</w:t>
            </w:r>
          </w:p>
        </w:tc>
        <w:tc>
          <w:tcPr>
            <w:tcW w:w="2406" w:type="dxa"/>
          </w:tcPr>
          <w:p w14:paraId="5FFD9DCA" w14:textId="77777777" w:rsidR="003C7AB4" w:rsidRDefault="00113DC2">
            <w:pPr>
              <w:pStyle w:val="TableParagraph"/>
              <w:spacing w:before="9"/>
              <w:ind w:left="121"/>
              <w:rPr>
                <w:i/>
                <w:sz w:val="20"/>
              </w:rPr>
            </w:pPr>
            <w:r>
              <w:rPr>
                <w:i/>
                <w:sz w:val="20"/>
              </w:rPr>
              <w:t>Nymphaea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mexicana</w:t>
            </w:r>
            <w:proofErr w:type="spellEnd"/>
          </w:p>
        </w:tc>
        <w:tc>
          <w:tcPr>
            <w:tcW w:w="1844" w:type="dxa"/>
          </w:tcPr>
          <w:p w14:paraId="1F9B4AFE" w14:textId="77777777" w:rsidR="003C7AB4" w:rsidRDefault="00113DC2">
            <w:pPr>
              <w:pStyle w:val="TableParagraph"/>
              <w:spacing w:before="9"/>
              <w:ind w:righ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62" w:type="dxa"/>
          </w:tcPr>
          <w:p w14:paraId="2398A860" w14:textId="77777777" w:rsidR="003C7AB4" w:rsidRDefault="00113DC2">
            <w:pPr>
              <w:pStyle w:val="TableParagraph"/>
              <w:spacing w:before="9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31" w:type="dxa"/>
          </w:tcPr>
          <w:p w14:paraId="328023E6" w14:textId="77777777" w:rsidR="003C7AB4" w:rsidRDefault="00113DC2">
            <w:pPr>
              <w:pStyle w:val="TableParagraph"/>
              <w:spacing w:before="9"/>
              <w:ind w:left="7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C7AB4" w14:paraId="57F94477" w14:textId="77777777">
        <w:trPr>
          <w:trHeight w:val="300"/>
        </w:trPr>
        <w:tc>
          <w:tcPr>
            <w:tcW w:w="1494" w:type="dxa"/>
          </w:tcPr>
          <w:p w14:paraId="5A556F72" w14:textId="77777777" w:rsidR="003C7AB4" w:rsidRDefault="00113DC2">
            <w:pPr>
              <w:pStyle w:val="TableParagraph"/>
              <w:spacing w:before="9"/>
              <w:ind w:left="115"/>
              <w:rPr>
                <w:sz w:val="20"/>
              </w:rPr>
            </w:pPr>
            <w:r>
              <w:rPr>
                <w:sz w:val="20"/>
              </w:rPr>
              <w:t>Nymphaeaceae</w:t>
            </w:r>
          </w:p>
        </w:tc>
        <w:tc>
          <w:tcPr>
            <w:tcW w:w="2406" w:type="dxa"/>
          </w:tcPr>
          <w:p w14:paraId="1AA15271" w14:textId="77777777" w:rsidR="003C7AB4" w:rsidRDefault="00113DC2">
            <w:pPr>
              <w:pStyle w:val="TableParagraph"/>
              <w:spacing w:before="9"/>
              <w:ind w:left="121"/>
              <w:rPr>
                <w:i/>
                <w:sz w:val="20"/>
              </w:rPr>
            </w:pPr>
            <w:r>
              <w:rPr>
                <w:i/>
                <w:sz w:val="20"/>
              </w:rPr>
              <w:t>Nymphaea</w:t>
            </w:r>
            <w:r>
              <w:rPr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violacea</w:t>
            </w:r>
            <w:proofErr w:type="spellEnd"/>
          </w:p>
        </w:tc>
        <w:tc>
          <w:tcPr>
            <w:tcW w:w="1844" w:type="dxa"/>
          </w:tcPr>
          <w:p w14:paraId="39E46D5A" w14:textId="77777777" w:rsidR="003C7AB4" w:rsidRDefault="00113DC2">
            <w:pPr>
              <w:pStyle w:val="TableParagraph"/>
              <w:spacing w:before="9"/>
              <w:ind w:righ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62" w:type="dxa"/>
          </w:tcPr>
          <w:p w14:paraId="0B43E74C" w14:textId="77777777" w:rsidR="003C7AB4" w:rsidRDefault="00113DC2">
            <w:pPr>
              <w:pStyle w:val="TableParagraph"/>
              <w:spacing w:before="9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31" w:type="dxa"/>
          </w:tcPr>
          <w:p w14:paraId="470CFAAB" w14:textId="77777777" w:rsidR="003C7AB4" w:rsidRDefault="00113DC2">
            <w:pPr>
              <w:pStyle w:val="TableParagraph"/>
              <w:spacing w:before="9"/>
              <w:ind w:left="7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C7AB4" w14:paraId="3B9643D3" w14:textId="77777777">
        <w:trPr>
          <w:trHeight w:val="300"/>
        </w:trPr>
        <w:tc>
          <w:tcPr>
            <w:tcW w:w="1494" w:type="dxa"/>
          </w:tcPr>
          <w:p w14:paraId="10C47AFA" w14:textId="77777777" w:rsidR="003C7AB4" w:rsidRDefault="00113DC2">
            <w:pPr>
              <w:pStyle w:val="TableParagraph"/>
              <w:spacing w:before="9"/>
              <w:ind w:left="115"/>
              <w:rPr>
                <w:sz w:val="20"/>
              </w:rPr>
            </w:pPr>
            <w:r>
              <w:rPr>
                <w:sz w:val="20"/>
              </w:rPr>
              <w:t>Nymphaeaceae</w:t>
            </w:r>
          </w:p>
        </w:tc>
        <w:tc>
          <w:tcPr>
            <w:tcW w:w="2406" w:type="dxa"/>
          </w:tcPr>
          <w:p w14:paraId="5CAE71F4" w14:textId="77777777" w:rsidR="003C7AB4" w:rsidRDefault="00113DC2">
            <w:pPr>
              <w:pStyle w:val="TableParagraph"/>
              <w:spacing w:before="9"/>
              <w:ind w:left="121"/>
              <w:rPr>
                <w:i/>
                <w:sz w:val="20"/>
              </w:rPr>
            </w:pPr>
            <w:r>
              <w:rPr>
                <w:i/>
                <w:sz w:val="20"/>
              </w:rPr>
              <w:t>Nymphaea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gigantea</w:t>
            </w:r>
          </w:p>
        </w:tc>
        <w:tc>
          <w:tcPr>
            <w:tcW w:w="1844" w:type="dxa"/>
          </w:tcPr>
          <w:p w14:paraId="2B569321" w14:textId="77777777" w:rsidR="003C7AB4" w:rsidRDefault="00113DC2">
            <w:pPr>
              <w:pStyle w:val="TableParagraph"/>
              <w:spacing w:before="9"/>
              <w:ind w:righ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62" w:type="dxa"/>
          </w:tcPr>
          <w:p w14:paraId="33572BA3" w14:textId="77777777" w:rsidR="003C7AB4" w:rsidRDefault="00113DC2">
            <w:pPr>
              <w:pStyle w:val="TableParagraph"/>
              <w:spacing w:before="9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31" w:type="dxa"/>
          </w:tcPr>
          <w:p w14:paraId="3231CD1B" w14:textId="77777777" w:rsidR="003C7AB4" w:rsidRDefault="00113DC2">
            <w:pPr>
              <w:pStyle w:val="TableParagraph"/>
              <w:spacing w:before="9"/>
              <w:ind w:left="7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C7AB4" w14:paraId="7FA26F28" w14:textId="77777777">
        <w:trPr>
          <w:trHeight w:val="300"/>
        </w:trPr>
        <w:tc>
          <w:tcPr>
            <w:tcW w:w="1494" w:type="dxa"/>
          </w:tcPr>
          <w:p w14:paraId="0EB4C647" w14:textId="77777777" w:rsidR="003C7AB4" w:rsidRDefault="00113DC2">
            <w:pPr>
              <w:pStyle w:val="TableParagraph"/>
              <w:spacing w:before="9"/>
              <w:ind w:left="115"/>
              <w:rPr>
                <w:sz w:val="20"/>
              </w:rPr>
            </w:pPr>
            <w:r>
              <w:rPr>
                <w:sz w:val="20"/>
              </w:rPr>
              <w:t>Nymphaeaceae</w:t>
            </w:r>
          </w:p>
        </w:tc>
        <w:tc>
          <w:tcPr>
            <w:tcW w:w="2406" w:type="dxa"/>
          </w:tcPr>
          <w:p w14:paraId="4827565A" w14:textId="77777777" w:rsidR="003C7AB4" w:rsidRDefault="00113DC2">
            <w:pPr>
              <w:pStyle w:val="TableParagraph"/>
              <w:spacing w:before="9"/>
              <w:ind w:left="121"/>
              <w:rPr>
                <w:i/>
                <w:sz w:val="20"/>
              </w:rPr>
            </w:pPr>
            <w:r>
              <w:rPr>
                <w:i/>
                <w:sz w:val="20"/>
              </w:rPr>
              <w:t>Nymphaea</w:t>
            </w:r>
            <w:r>
              <w:rPr>
                <w:i/>
                <w:spacing w:val="4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immutabilis</w:t>
            </w:r>
            <w:proofErr w:type="spellEnd"/>
          </w:p>
        </w:tc>
        <w:tc>
          <w:tcPr>
            <w:tcW w:w="1844" w:type="dxa"/>
          </w:tcPr>
          <w:p w14:paraId="28289C41" w14:textId="77777777" w:rsidR="003C7AB4" w:rsidRDefault="00113DC2">
            <w:pPr>
              <w:pStyle w:val="TableParagraph"/>
              <w:spacing w:before="9"/>
              <w:ind w:righ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62" w:type="dxa"/>
          </w:tcPr>
          <w:p w14:paraId="38FF301F" w14:textId="77777777" w:rsidR="003C7AB4" w:rsidRDefault="00113DC2">
            <w:pPr>
              <w:pStyle w:val="TableParagraph"/>
              <w:spacing w:before="9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31" w:type="dxa"/>
          </w:tcPr>
          <w:p w14:paraId="30E5EC2E" w14:textId="77777777" w:rsidR="003C7AB4" w:rsidRDefault="00113DC2">
            <w:pPr>
              <w:pStyle w:val="TableParagraph"/>
              <w:spacing w:before="9"/>
              <w:ind w:left="7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C7AB4" w14:paraId="26770739" w14:textId="77777777">
        <w:trPr>
          <w:trHeight w:val="300"/>
        </w:trPr>
        <w:tc>
          <w:tcPr>
            <w:tcW w:w="1494" w:type="dxa"/>
          </w:tcPr>
          <w:p w14:paraId="158F588E" w14:textId="77777777" w:rsidR="003C7AB4" w:rsidRDefault="00113DC2">
            <w:pPr>
              <w:pStyle w:val="TableParagraph"/>
              <w:spacing w:before="9"/>
              <w:ind w:left="115"/>
              <w:rPr>
                <w:sz w:val="20"/>
              </w:rPr>
            </w:pPr>
            <w:r>
              <w:rPr>
                <w:sz w:val="20"/>
              </w:rPr>
              <w:t>Nymphaeaceae</w:t>
            </w:r>
          </w:p>
        </w:tc>
        <w:tc>
          <w:tcPr>
            <w:tcW w:w="2406" w:type="dxa"/>
          </w:tcPr>
          <w:p w14:paraId="3744FF5A" w14:textId="77777777" w:rsidR="003C7AB4" w:rsidRDefault="00113DC2">
            <w:pPr>
              <w:pStyle w:val="TableParagraph"/>
              <w:spacing w:before="9"/>
              <w:ind w:left="121"/>
              <w:rPr>
                <w:i/>
                <w:sz w:val="20"/>
              </w:rPr>
            </w:pPr>
            <w:r>
              <w:rPr>
                <w:i/>
                <w:sz w:val="20"/>
              </w:rPr>
              <w:t>Nymphaea</w:t>
            </w:r>
            <w:r>
              <w:rPr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pubescens</w:t>
            </w:r>
            <w:proofErr w:type="spellEnd"/>
          </w:p>
        </w:tc>
        <w:tc>
          <w:tcPr>
            <w:tcW w:w="1844" w:type="dxa"/>
          </w:tcPr>
          <w:p w14:paraId="6D04E946" w14:textId="77777777" w:rsidR="003C7AB4" w:rsidRDefault="00113DC2">
            <w:pPr>
              <w:pStyle w:val="TableParagraph"/>
              <w:spacing w:before="9"/>
              <w:ind w:righ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62" w:type="dxa"/>
          </w:tcPr>
          <w:p w14:paraId="70760A81" w14:textId="77777777" w:rsidR="003C7AB4" w:rsidRDefault="00113DC2">
            <w:pPr>
              <w:pStyle w:val="TableParagraph"/>
              <w:spacing w:before="9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31" w:type="dxa"/>
          </w:tcPr>
          <w:p w14:paraId="7B7DDC3D" w14:textId="77777777" w:rsidR="003C7AB4" w:rsidRDefault="00113DC2">
            <w:pPr>
              <w:pStyle w:val="TableParagraph"/>
              <w:spacing w:before="9"/>
              <w:ind w:left="7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C7AB4" w14:paraId="6792E163" w14:textId="77777777">
        <w:trPr>
          <w:trHeight w:val="299"/>
        </w:trPr>
        <w:tc>
          <w:tcPr>
            <w:tcW w:w="1494" w:type="dxa"/>
          </w:tcPr>
          <w:p w14:paraId="3F5CE14F" w14:textId="77777777" w:rsidR="003C7AB4" w:rsidRDefault="00113DC2">
            <w:pPr>
              <w:pStyle w:val="TableParagraph"/>
              <w:spacing w:before="9"/>
              <w:ind w:left="115"/>
              <w:rPr>
                <w:sz w:val="20"/>
              </w:rPr>
            </w:pPr>
            <w:proofErr w:type="spellStart"/>
            <w:r>
              <w:rPr>
                <w:sz w:val="20"/>
              </w:rPr>
              <w:t>Hydatellaceae</w:t>
            </w:r>
            <w:proofErr w:type="spellEnd"/>
          </w:p>
        </w:tc>
        <w:tc>
          <w:tcPr>
            <w:tcW w:w="2406" w:type="dxa"/>
          </w:tcPr>
          <w:p w14:paraId="693C781A" w14:textId="77777777" w:rsidR="003C7AB4" w:rsidRDefault="00113DC2">
            <w:pPr>
              <w:pStyle w:val="TableParagraph"/>
              <w:spacing w:before="9"/>
              <w:ind w:left="121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Trithuria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submersa</w:t>
            </w:r>
            <w:proofErr w:type="spellEnd"/>
          </w:p>
        </w:tc>
        <w:tc>
          <w:tcPr>
            <w:tcW w:w="1844" w:type="dxa"/>
          </w:tcPr>
          <w:p w14:paraId="4FD86692" w14:textId="77777777" w:rsidR="003C7AB4" w:rsidRDefault="00113DC2">
            <w:pPr>
              <w:pStyle w:val="TableParagraph"/>
              <w:spacing w:before="9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62" w:type="dxa"/>
          </w:tcPr>
          <w:p w14:paraId="3BE3C2CF" w14:textId="77777777" w:rsidR="003C7AB4" w:rsidRDefault="00113DC2">
            <w:pPr>
              <w:pStyle w:val="TableParagraph"/>
              <w:spacing w:before="9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31" w:type="dxa"/>
          </w:tcPr>
          <w:p w14:paraId="2BB55BE3" w14:textId="77777777" w:rsidR="003C7AB4" w:rsidRDefault="00113DC2">
            <w:pPr>
              <w:pStyle w:val="TableParagraph"/>
              <w:spacing w:before="9"/>
              <w:ind w:lef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C7AB4" w14:paraId="299E3C4E" w14:textId="77777777">
        <w:trPr>
          <w:trHeight w:val="300"/>
        </w:trPr>
        <w:tc>
          <w:tcPr>
            <w:tcW w:w="1494" w:type="dxa"/>
          </w:tcPr>
          <w:p w14:paraId="08DD8F93" w14:textId="77777777" w:rsidR="003C7AB4" w:rsidRDefault="00113DC2">
            <w:pPr>
              <w:pStyle w:val="TableParagraph"/>
              <w:spacing w:before="9"/>
              <w:ind w:left="115"/>
              <w:rPr>
                <w:sz w:val="20"/>
              </w:rPr>
            </w:pPr>
            <w:proofErr w:type="spellStart"/>
            <w:r>
              <w:rPr>
                <w:sz w:val="20"/>
              </w:rPr>
              <w:t>Hydatellaceae</w:t>
            </w:r>
            <w:proofErr w:type="spellEnd"/>
          </w:p>
        </w:tc>
        <w:tc>
          <w:tcPr>
            <w:tcW w:w="2406" w:type="dxa"/>
          </w:tcPr>
          <w:p w14:paraId="36D9B080" w14:textId="77777777" w:rsidR="003C7AB4" w:rsidRDefault="00113DC2">
            <w:pPr>
              <w:pStyle w:val="TableParagraph"/>
              <w:spacing w:before="9"/>
              <w:ind w:left="121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Trithuria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austinensis</w:t>
            </w:r>
            <w:proofErr w:type="spellEnd"/>
          </w:p>
        </w:tc>
        <w:tc>
          <w:tcPr>
            <w:tcW w:w="1844" w:type="dxa"/>
          </w:tcPr>
          <w:p w14:paraId="5854FDE2" w14:textId="77777777" w:rsidR="003C7AB4" w:rsidRDefault="00113DC2">
            <w:pPr>
              <w:pStyle w:val="TableParagraph"/>
              <w:spacing w:before="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62" w:type="dxa"/>
          </w:tcPr>
          <w:p w14:paraId="4F9CA9B5" w14:textId="77777777" w:rsidR="003C7AB4" w:rsidRDefault="00113DC2">
            <w:pPr>
              <w:pStyle w:val="TableParagraph"/>
              <w:spacing w:before="9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31" w:type="dxa"/>
          </w:tcPr>
          <w:p w14:paraId="48276017" w14:textId="77777777" w:rsidR="003C7AB4" w:rsidRDefault="00113DC2">
            <w:pPr>
              <w:pStyle w:val="TableParagraph"/>
              <w:spacing w:before="9"/>
              <w:ind w:left="7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C7AB4" w14:paraId="6C955A56" w14:textId="77777777">
        <w:trPr>
          <w:trHeight w:val="300"/>
        </w:trPr>
        <w:tc>
          <w:tcPr>
            <w:tcW w:w="1494" w:type="dxa"/>
          </w:tcPr>
          <w:p w14:paraId="367C5008" w14:textId="77777777" w:rsidR="003C7AB4" w:rsidRDefault="00113DC2">
            <w:pPr>
              <w:pStyle w:val="TableParagraph"/>
              <w:spacing w:before="9"/>
              <w:ind w:left="115"/>
              <w:rPr>
                <w:sz w:val="20"/>
              </w:rPr>
            </w:pPr>
            <w:proofErr w:type="spellStart"/>
            <w:r>
              <w:rPr>
                <w:sz w:val="20"/>
              </w:rPr>
              <w:t>Hydatellaceae</w:t>
            </w:r>
            <w:proofErr w:type="spellEnd"/>
          </w:p>
        </w:tc>
        <w:tc>
          <w:tcPr>
            <w:tcW w:w="2406" w:type="dxa"/>
          </w:tcPr>
          <w:p w14:paraId="5A17189F" w14:textId="77777777" w:rsidR="003C7AB4" w:rsidRDefault="00113DC2">
            <w:pPr>
              <w:pStyle w:val="TableParagraph"/>
              <w:spacing w:before="9"/>
              <w:ind w:left="121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Trithuria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lanterna</w:t>
            </w:r>
            <w:proofErr w:type="spellEnd"/>
          </w:p>
        </w:tc>
        <w:tc>
          <w:tcPr>
            <w:tcW w:w="1844" w:type="dxa"/>
          </w:tcPr>
          <w:p w14:paraId="4318842C" w14:textId="77777777" w:rsidR="003C7AB4" w:rsidRDefault="00113DC2">
            <w:pPr>
              <w:pStyle w:val="TableParagraph"/>
              <w:spacing w:before="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62" w:type="dxa"/>
          </w:tcPr>
          <w:p w14:paraId="1E9361DB" w14:textId="77777777" w:rsidR="003C7AB4" w:rsidRDefault="00113DC2">
            <w:pPr>
              <w:pStyle w:val="TableParagraph"/>
              <w:spacing w:before="9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31" w:type="dxa"/>
          </w:tcPr>
          <w:p w14:paraId="171DC82E" w14:textId="77777777" w:rsidR="003C7AB4" w:rsidRDefault="00113DC2">
            <w:pPr>
              <w:pStyle w:val="TableParagraph"/>
              <w:spacing w:before="9"/>
              <w:ind w:left="7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C7AB4" w14:paraId="51F4EDFD" w14:textId="77777777">
        <w:trPr>
          <w:trHeight w:val="252"/>
        </w:trPr>
        <w:tc>
          <w:tcPr>
            <w:tcW w:w="1494" w:type="dxa"/>
            <w:tcBorders>
              <w:bottom w:val="single" w:sz="4" w:space="0" w:color="000000"/>
            </w:tcBorders>
          </w:tcPr>
          <w:p w14:paraId="38B775FA" w14:textId="77777777" w:rsidR="003C7AB4" w:rsidRDefault="00113DC2">
            <w:pPr>
              <w:pStyle w:val="TableParagraph"/>
              <w:spacing w:before="9" w:line="223" w:lineRule="exact"/>
              <w:ind w:left="115"/>
              <w:rPr>
                <w:sz w:val="20"/>
              </w:rPr>
            </w:pPr>
            <w:proofErr w:type="spellStart"/>
            <w:r>
              <w:rPr>
                <w:sz w:val="20"/>
              </w:rPr>
              <w:t>Hydatellaceae</w:t>
            </w:r>
            <w:proofErr w:type="spellEnd"/>
          </w:p>
        </w:tc>
        <w:tc>
          <w:tcPr>
            <w:tcW w:w="2406" w:type="dxa"/>
            <w:tcBorders>
              <w:bottom w:val="single" w:sz="4" w:space="0" w:color="000000"/>
            </w:tcBorders>
          </w:tcPr>
          <w:p w14:paraId="7135BE7A" w14:textId="77777777" w:rsidR="003C7AB4" w:rsidRDefault="00113DC2">
            <w:pPr>
              <w:pStyle w:val="TableParagraph"/>
              <w:spacing w:before="9" w:line="223" w:lineRule="exact"/>
              <w:ind w:left="121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Trithuria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fitzgeraldii</w:t>
            </w:r>
            <w:proofErr w:type="spellEnd"/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35D9332D" w14:textId="77777777" w:rsidR="003C7AB4" w:rsidRDefault="00113DC2">
            <w:pPr>
              <w:pStyle w:val="TableParagraph"/>
              <w:spacing w:before="9" w:line="223" w:lineRule="exact"/>
              <w:ind w:righ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62" w:type="dxa"/>
            <w:tcBorders>
              <w:bottom w:val="single" w:sz="4" w:space="0" w:color="000000"/>
            </w:tcBorders>
          </w:tcPr>
          <w:p w14:paraId="688D0BB4" w14:textId="77777777" w:rsidR="003C7AB4" w:rsidRDefault="00113DC2">
            <w:pPr>
              <w:pStyle w:val="TableParagraph"/>
              <w:spacing w:before="9"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31" w:type="dxa"/>
            <w:tcBorders>
              <w:bottom w:val="single" w:sz="4" w:space="0" w:color="000000"/>
            </w:tcBorders>
          </w:tcPr>
          <w:p w14:paraId="0606E7BD" w14:textId="77777777" w:rsidR="003C7AB4" w:rsidRDefault="00113DC2">
            <w:pPr>
              <w:pStyle w:val="TableParagraph"/>
              <w:spacing w:before="9" w:line="223" w:lineRule="exact"/>
              <w:ind w:left="7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14:paraId="3C5AE2D2" w14:textId="77777777" w:rsidR="003C7AB4" w:rsidRDefault="00113DC2">
      <w:pPr>
        <w:pStyle w:val="BodyText"/>
        <w:spacing w:before="116" w:line="264" w:lineRule="auto"/>
        <w:ind w:left="152" w:right="383"/>
      </w:pPr>
      <w:r>
        <w:t>Observations on oviposition were made three times a week for the duration of each replicate in</w:t>
      </w:r>
      <w:r>
        <w:rPr>
          <w:spacing w:val="1"/>
        </w:rPr>
        <w:t xml:space="preserve"> </w:t>
      </w:r>
      <w:r>
        <w:t xml:space="preserve">each trial. If, </w:t>
      </w:r>
      <w:proofErr w:type="gramStart"/>
      <w:r>
        <w:t>during the course of</w:t>
      </w:r>
      <w:proofErr w:type="gramEnd"/>
      <w:r>
        <w:t xml:space="preserve"> the testing, any plant material had to be removed due to decay,</w:t>
      </w:r>
      <w:r>
        <w:rPr>
          <w:spacing w:val="-52"/>
        </w:rPr>
        <w:t xml:space="preserve"> </w:t>
      </w:r>
      <w:r>
        <w:t>it was examined under microscope to check for presence of oviposition marks, eggs, larvae and</w:t>
      </w:r>
      <w:r>
        <w:rPr>
          <w:spacing w:val="1"/>
        </w:rPr>
        <w:t xml:space="preserve"> </w:t>
      </w:r>
      <w:r>
        <w:t>feeding, to determine whether the cause of the decay was damage from insect activity and</w:t>
      </w:r>
      <w:r>
        <w:rPr>
          <w:spacing w:val="1"/>
        </w:rPr>
        <w:t xml:space="preserve"> </w:t>
      </w:r>
      <w:r>
        <w:t>observations were recorded. Each trial of host-specificity testing ran for greater than 42 days to</w:t>
      </w:r>
      <w:r>
        <w:rPr>
          <w:spacing w:val="1"/>
        </w:rPr>
        <w:t xml:space="preserve"> </w:t>
      </w:r>
      <w:r>
        <w:t xml:space="preserve">correspond with the duration of life cycle of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 xml:space="preserve">on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and multiple trials were</w:t>
      </w:r>
      <w:r>
        <w:rPr>
          <w:spacing w:val="1"/>
        </w:rPr>
        <w:t xml:space="preserve"> </w:t>
      </w:r>
      <w:r>
        <w:t>run over a three-year period to complete testing of all plant species</w:t>
      </w:r>
      <w:r>
        <w:rPr>
          <w:i/>
        </w:rPr>
        <w:t xml:space="preserve">. </w:t>
      </w:r>
      <w:r>
        <w:t xml:space="preserve">A control containing </w:t>
      </w:r>
      <w:r>
        <w:rPr>
          <w:i/>
        </w:rPr>
        <w:t>C.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was used in each trial of host-specificity testing. At the end of the testing period, each</w:t>
      </w:r>
      <w:r>
        <w:rPr>
          <w:spacing w:val="-52"/>
        </w:rPr>
        <w:t xml:space="preserve"> </w:t>
      </w:r>
      <w:r>
        <w:t>replicate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broken down and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plant</w:t>
      </w:r>
      <w:r>
        <w:rPr>
          <w:spacing w:val="1"/>
        </w:rPr>
        <w:t xml:space="preserve"> </w:t>
      </w:r>
      <w:r>
        <w:t>material was microscopically examined (Figure</w:t>
      </w:r>
      <w:r>
        <w:rPr>
          <w:spacing w:val="-2"/>
        </w:rPr>
        <w:t xml:space="preserve"> </w:t>
      </w:r>
      <w:r>
        <w:t>14).</w:t>
      </w:r>
    </w:p>
    <w:p w14:paraId="05BC58F3" w14:textId="77777777" w:rsidR="003C7AB4" w:rsidRDefault="00113DC2">
      <w:pPr>
        <w:pStyle w:val="BodyText"/>
        <w:spacing w:before="1" w:line="264" w:lineRule="auto"/>
        <w:ind w:left="152" w:right="485"/>
      </w:pPr>
      <w:r>
        <w:t>Observations on (1) presence of adult feeding and number of adult feeding scars, (2) presence of</w:t>
      </w:r>
      <w:r>
        <w:rPr>
          <w:spacing w:val="-52"/>
        </w:rPr>
        <w:t xml:space="preserve"> </w:t>
      </w:r>
      <w:r>
        <w:t>oviposition, (3) presence of larval feeding, (4) number of pupae formed and (5) number of adults</w:t>
      </w:r>
      <w:r>
        <w:rPr>
          <w:spacing w:val="-52"/>
        </w:rPr>
        <w:t xml:space="preserve"> </w:t>
      </w:r>
      <w:r>
        <w:t>emerged were recorded. This life history-based host testing has allowed us to assess the risk to</w:t>
      </w:r>
      <w:r>
        <w:rPr>
          <w:spacing w:val="1"/>
        </w:rPr>
        <w:t xml:space="preserve"> </w:t>
      </w:r>
      <w:r>
        <w:t>non-target species from</w:t>
      </w:r>
      <w:r>
        <w:rPr>
          <w:spacing w:val="-4"/>
        </w:rPr>
        <w:t xml:space="preserve"> </w:t>
      </w:r>
      <w:r>
        <w:t>feeding</w:t>
      </w:r>
      <w:r>
        <w:rPr>
          <w:spacing w:val="-2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to lifecycle</w:t>
      </w:r>
      <w:r>
        <w:rPr>
          <w:spacing w:val="3"/>
        </w:rPr>
        <w:t xml:space="preserve"> </w:t>
      </w:r>
      <w:r>
        <w:t>completion.</w:t>
      </w:r>
    </w:p>
    <w:p w14:paraId="25AD20C5" w14:textId="77777777" w:rsidR="003C7AB4" w:rsidRDefault="003C7AB4">
      <w:pPr>
        <w:spacing w:line="264" w:lineRule="auto"/>
        <w:sectPr w:rsidR="003C7AB4">
          <w:pgSz w:w="11910" w:h="16840"/>
          <w:pgMar w:top="1080" w:right="860" w:bottom="900" w:left="980" w:header="0" w:footer="708" w:gutter="0"/>
          <w:cols w:space="720"/>
        </w:sectPr>
      </w:pPr>
    </w:p>
    <w:p w14:paraId="7DCEEBC5" w14:textId="77777777" w:rsidR="003C7AB4" w:rsidRDefault="00113DC2">
      <w:pPr>
        <w:pStyle w:val="BodyText"/>
        <w:ind w:left="148"/>
        <w:rPr>
          <w:sz w:val="20"/>
        </w:rPr>
      </w:pPr>
      <w:r>
        <w:rPr>
          <w:noProof/>
          <w:sz w:val="20"/>
        </w:rPr>
        <w:drawing>
          <wp:inline distT="0" distB="0" distL="0" distR="0" wp14:anchorId="29649498" wp14:editId="12A561C4">
            <wp:extent cx="5849112" cy="4770120"/>
            <wp:effectExtent l="0" t="0" r="0" b="0"/>
            <wp:docPr id="2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png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112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7EC57" w14:textId="77777777" w:rsidR="003C7AB4" w:rsidRDefault="003C7AB4">
      <w:pPr>
        <w:pStyle w:val="BodyText"/>
        <w:spacing w:before="9"/>
        <w:rPr>
          <w:sz w:val="12"/>
        </w:rPr>
      </w:pPr>
    </w:p>
    <w:p w14:paraId="2A727E2E" w14:textId="77777777" w:rsidR="003C7AB4" w:rsidRDefault="00113DC2">
      <w:pPr>
        <w:spacing w:before="59" w:line="264" w:lineRule="auto"/>
        <w:ind w:left="152" w:right="365"/>
        <w:rPr>
          <w:b/>
          <w:sz w:val="20"/>
        </w:rPr>
      </w:pPr>
      <w:r>
        <w:rPr>
          <w:b/>
          <w:color w:val="757579"/>
          <w:sz w:val="20"/>
        </w:rPr>
        <w:t xml:space="preserve">Figure 14 Observations made on the control </w:t>
      </w:r>
      <w:proofErr w:type="spellStart"/>
      <w:r>
        <w:rPr>
          <w:b/>
          <w:i/>
          <w:color w:val="757579"/>
          <w:sz w:val="20"/>
        </w:rPr>
        <w:t>Cabomba</w:t>
      </w:r>
      <w:proofErr w:type="spellEnd"/>
      <w:r>
        <w:rPr>
          <w:b/>
          <w:i/>
          <w:color w:val="757579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caroliniana</w:t>
      </w:r>
      <w:proofErr w:type="spellEnd"/>
      <w:r>
        <w:rPr>
          <w:b/>
          <w:i/>
          <w:color w:val="757579"/>
          <w:sz w:val="20"/>
        </w:rPr>
        <w:t xml:space="preserve"> </w:t>
      </w:r>
      <w:r>
        <w:rPr>
          <w:b/>
          <w:color w:val="757579"/>
          <w:sz w:val="20"/>
        </w:rPr>
        <w:t>at the end of each trial. (A) Adults recovered, (B)</w:t>
      </w:r>
      <w:r>
        <w:rPr>
          <w:b/>
          <w:color w:val="757579"/>
          <w:spacing w:val="-43"/>
          <w:sz w:val="20"/>
        </w:rPr>
        <w:t xml:space="preserve"> </w:t>
      </w:r>
      <w:r>
        <w:rPr>
          <w:b/>
          <w:color w:val="757579"/>
          <w:sz w:val="20"/>
        </w:rPr>
        <w:t>larvae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exiting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at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the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base</w:t>
      </w:r>
      <w:r>
        <w:rPr>
          <w:b/>
          <w:color w:val="757579"/>
          <w:spacing w:val="1"/>
          <w:sz w:val="20"/>
        </w:rPr>
        <w:t xml:space="preserve"> </w:t>
      </w:r>
      <w:r>
        <w:rPr>
          <w:b/>
          <w:color w:val="757579"/>
          <w:sz w:val="20"/>
        </w:rPr>
        <w:t>of</w:t>
      </w:r>
      <w:r>
        <w:rPr>
          <w:b/>
          <w:color w:val="757579"/>
          <w:spacing w:val="-3"/>
          <w:sz w:val="20"/>
        </w:rPr>
        <w:t xml:space="preserve"> </w:t>
      </w:r>
      <w:r>
        <w:rPr>
          <w:b/>
          <w:color w:val="757579"/>
          <w:sz w:val="20"/>
        </w:rPr>
        <w:t>a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plant,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(C)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Visible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larval</w:t>
      </w:r>
      <w:r>
        <w:rPr>
          <w:b/>
          <w:color w:val="757579"/>
          <w:spacing w:val="-3"/>
          <w:sz w:val="20"/>
        </w:rPr>
        <w:t xml:space="preserve"> </w:t>
      </w:r>
      <w:r>
        <w:rPr>
          <w:b/>
          <w:color w:val="757579"/>
          <w:sz w:val="20"/>
        </w:rPr>
        <w:t>tunnelling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on</w:t>
      </w:r>
      <w:r>
        <w:rPr>
          <w:b/>
          <w:color w:val="757579"/>
          <w:spacing w:val="2"/>
          <w:sz w:val="20"/>
        </w:rPr>
        <w:t xml:space="preserve"> </w:t>
      </w:r>
      <w:r>
        <w:rPr>
          <w:b/>
          <w:color w:val="757579"/>
          <w:sz w:val="20"/>
        </w:rPr>
        <w:t>a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stem and (D)</w:t>
      </w:r>
      <w:r>
        <w:rPr>
          <w:b/>
          <w:color w:val="757579"/>
          <w:spacing w:val="1"/>
          <w:sz w:val="20"/>
        </w:rPr>
        <w:t xml:space="preserve"> </w:t>
      </w:r>
      <w:r>
        <w:rPr>
          <w:b/>
          <w:color w:val="757579"/>
          <w:sz w:val="20"/>
        </w:rPr>
        <w:t>live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pupae (Source: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CSIRO)</w:t>
      </w:r>
    </w:p>
    <w:p w14:paraId="055F6383" w14:textId="77777777" w:rsidR="003C7AB4" w:rsidRDefault="003C7AB4">
      <w:pPr>
        <w:pStyle w:val="BodyText"/>
        <w:spacing w:before="7"/>
        <w:rPr>
          <w:b/>
          <w:sz w:val="19"/>
        </w:rPr>
      </w:pPr>
    </w:p>
    <w:p w14:paraId="37793FEE" w14:textId="77777777" w:rsidR="003C7AB4" w:rsidRDefault="00113DC2">
      <w:pPr>
        <w:pStyle w:val="Heading6"/>
      </w:pPr>
      <w:r>
        <w:rPr>
          <w:color w:val="757579"/>
        </w:rPr>
        <w:t>Statistical</w:t>
      </w:r>
      <w:r>
        <w:rPr>
          <w:color w:val="757579"/>
          <w:spacing w:val="6"/>
        </w:rPr>
        <w:t xml:space="preserve"> </w:t>
      </w:r>
      <w:r>
        <w:rPr>
          <w:color w:val="757579"/>
        </w:rPr>
        <w:t>analyses</w:t>
      </w:r>
      <w:r>
        <w:rPr>
          <w:color w:val="757579"/>
          <w:spacing w:val="8"/>
        </w:rPr>
        <w:t xml:space="preserve"> </w:t>
      </w:r>
      <w:r>
        <w:rPr>
          <w:color w:val="757579"/>
        </w:rPr>
        <w:t>and</w:t>
      </w:r>
      <w:r>
        <w:rPr>
          <w:color w:val="757579"/>
          <w:spacing w:val="8"/>
        </w:rPr>
        <w:t xml:space="preserve"> </w:t>
      </w:r>
      <w:r>
        <w:rPr>
          <w:color w:val="757579"/>
        </w:rPr>
        <w:t>interpretation</w:t>
      </w:r>
    </w:p>
    <w:p w14:paraId="41964ECC" w14:textId="77777777" w:rsidR="003C7AB4" w:rsidRDefault="00113DC2">
      <w:pPr>
        <w:pStyle w:val="BodyText"/>
        <w:spacing w:before="120" w:line="264" w:lineRule="auto"/>
        <w:ind w:left="152" w:right="425"/>
      </w:pPr>
      <w:r>
        <w:t>For continuous data (</w:t>
      </w:r>
      <w:proofErr w:type="gramStart"/>
      <w:r>
        <w:t>i.e.</w:t>
      </w:r>
      <w:proofErr w:type="gramEnd"/>
      <w:r>
        <w:t xml:space="preserve"> number of adult feeding scars) a one-way ANOVA was used with test</w:t>
      </w:r>
      <w:r>
        <w:rPr>
          <w:spacing w:val="1"/>
        </w:rPr>
        <w:t xml:space="preserve"> </w:t>
      </w:r>
      <w:r>
        <w:t>species as a fixed effect (</w:t>
      </w:r>
      <w:proofErr w:type="spellStart"/>
      <w:r>
        <w:t>Zar</w:t>
      </w:r>
      <w:proofErr w:type="spellEnd"/>
      <w:r>
        <w:t xml:space="preserve"> 1999). For binomial data (</w:t>
      </w:r>
      <w:proofErr w:type="gramStart"/>
      <w:r>
        <w:t>i.e.</w:t>
      </w:r>
      <w:proofErr w:type="gramEnd"/>
      <w:r>
        <w:t xml:space="preserve"> presence/absence of oviposition, larval</w:t>
      </w:r>
      <w:r>
        <w:rPr>
          <w:spacing w:val="-52"/>
        </w:rPr>
        <w:t xml:space="preserve"> </w:t>
      </w:r>
      <w:r>
        <w:t>feeding and development, pupation and lifecycle completion) a logistic regression analysis was</w:t>
      </w:r>
      <w:r>
        <w:rPr>
          <w:spacing w:val="1"/>
        </w:rPr>
        <w:t xml:space="preserve"> </w:t>
      </w:r>
      <w:r>
        <w:t xml:space="preserve">used to calculate the likelihood of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ovipositing or completing its lifecycle on the non-</w:t>
      </w:r>
      <w:r>
        <w:rPr>
          <w:spacing w:val="1"/>
        </w:rPr>
        <w:t xml:space="preserve"> </w:t>
      </w:r>
      <w:r>
        <w:t>target test plants (</w:t>
      </w:r>
      <w:proofErr w:type="spellStart"/>
      <w:r>
        <w:t>Agresti</w:t>
      </w:r>
      <w:proofErr w:type="spellEnd"/>
      <w:r>
        <w:t xml:space="preserve"> 2018). For the logistic regression model,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was denoted as</w:t>
      </w:r>
      <w:r>
        <w:rPr>
          <w:spacing w:val="1"/>
        </w:rPr>
        <w:t xml:space="preserve"> </w:t>
      </w:r>
      <w:r>
        <w:t>the reference level, and comparison of non-target species was made against it. In the logistic</w:t>
      </w:r>
      <w:r>
        <w:rPr>
          <w:spacing w:val="1"/>
        </w:rPr>
        <w:t xml:space="preserve"> </w:t>
      </w:r>
      <w:r>
        <w:t xml:space="preserve">regression model, the model estimates the log odds of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to lay eggs, develop and</w:t>
      </w:r>
      <w:r>
        <w:rPr>
          <w:spacing w:val="1"/>
        </w:rPr>
        <w:t xml:space="preserve"> </w:t>
      </w:r>
      <w:r>
        <w:t>complete its lifecycle on non-target species. Negative log-odds (‘estimate’ in the output; See</w:t>
      </w:r>
      <w:r>
        <w:rPr>
          <w:spacing w:val="1"/>
        </w:rPr>
        <w:t xml:space="preserve"> </w:t>
      </w:r>
      <w:r>
        <w:t>Appendix III) indicates the likelihood of oviposition is lower on the non-target species, while a</w:t>
      </w:r>
      <w:r>
        <w:rPr>
          <w:spacing w:val="1"/>
        </w:rPr>
        <w:t xml:space="preserve"> </w:t>
      </w:r>
      <w:r>
        <w:t>positive</w:t>
      </w:r>
      <w:r>
        <w:rPr>
          <w:spacing w:val="-3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indicates</w:t>
      </w:r>
      <w:r>
        <w:rPr>
          <w:spacing w:val="-3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higher, than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t>.</w:t>
      </w:r>
    </w:p>
    <w:p w14:paraId="3E59D0EF" w14:textId="77777777" w:rsidR="003C7AB4" w:rsidRDefault="00113DC2">
      <w:pPr>
        <w:pStyle w:val="BodyText"/>
        <w:spacing w:before="118" w:line="264" w:lineRule="auto"/>
        <w:ind w:left="152" w:right="348"/>
      </w:pPr>
      <w:r>
        <w:t xml:space="preserve">For the choice trials with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 xml:space="preserve">and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t>, the data were subjected to a binomial</w:t>
      </w:r>
      <w:r>
        <w:rPr>
          <w:spacing w:val="1"/>
        </w:rPr>
        <w:t xml:space="preserve"> </w:t>
      </w:r>
      <w:r>
        <w:t>test (</w:t>
      </w:r>
      <w:proofErr w:type="spellStart"/>
      <w:r>
        <w:t>Zar</w:t>
      </w:r>
      <w:proofErr w:type="spellEnd"/>
      <w:r>
        <w:t xml:space="preserve"> 1999) to calculate the observed proportion of successful oviposition, larval development,</w:t>
      </w:r>
      <w:r>
        <w:rPr>
          <w:spacing w:val="-52"/>
        </w:rPr>
        <w:t xml:space="preserve"> </w:t>
      </w:r>
      <w:proofErr w:type="gramStart"/>
      <w:r>
        <w:t>pupation</w:t>
      </w:r>
      <w:proofErr w:type="gramEnd"/>
      <w:r>
        <w:t xml:space="preserve"> and lifecycle completion on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 xml:space="preserve">(against </w:t>
      </w:r>
      <w:proofErr w:type="spellStart"/>
      <w:r>
        <w:t>hypothesised</w:t>
      </w:r>
      <w:proofErr w:type="spellEnd"/>
      <w:r>
        <w:t xml:space="preserve"> probability of success of</w:t>
      </w:r>
      <w:r>
        <w:rPr>
          <w:spacing w:val="1"/>
        </w:rPr>
        <w:t xml:space="preserve"> </w:t>
      </w:r>
      <w:r>
        <w:t xml:space="preserve">100%). The number of pupae recorded from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 xml:space="preserve">and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>was subjected to a</w:t>
      </w:r>
      <w:r>
        <w:rPr>
          <w:spacing w:val="1"/>
        </w:rPr>
        <w:t xml:space="preserve"> </w:t>
      </w:r>
      <w:r>
        <w:t>Welch’s</w:t>
      </w:r>
      <w:r>
        <w:rPr>
          <w:spacing w:val="-2"/>
        </w:rPr>
        <w:t xml:space="preserve"> </w:t>
      </w:r>
      <w:r>
        <w:t>t-test (</w:t>
      </w:r>
      <w:proofErr w:type="spellStart"/>
      <w:r>
        <w:t>Zar</w:t>
      </w:r>
      <w:proofErr w:type="spellEnd"/>
      <w:r>
        <w:rPr>
          <w:spacing w:val="-3"/>
        </w:rPr>
        <w:t xml:space="preserve"> </w:t>
      </w:r>
      <w:r>
        <w:t>1999).</w:t>
      </w:r>
    </w:p>
    <w:p w14:paraId="16B13F16" w14:textId="77777777" w:rsidR="003C7AB4" w:rsidRDefault="003C7AB4">
      <w:pPr>
        <w:spacing w:line="264" w:lineRule="auto"/>
        <w:sectPr w:rsidR="003C7AB4">
          <w:pgSz w:w="11910" w:h="16840"/>
          <w:pgMar w:top="1100" w:right="860" w:bottom="900" w:left="980" w:header="0" w:footer="708" w:gutter="0"/>
          <w:cols w:space="720"/>
        </w:sectPr>
      </w:pPr>
    </w:p>
    <w:p w14:paraId="28CDF5CD" w14:textId="77777777" w:rsidR="003C7AB4" w:rsidRDefault="00113DC2">
      <w:pPr>
        <w:pStyle w:val="BodyText"/>
        <w:spacing w:before="34" w:line="264" w:lineRule="auto"/>
        <w:ind w:left="152" w:right="308"/>
      </w:pPr>
      <w:r>
        <w:t>All analyses were performed in R3.6.2 (R Core Team 2019) via the RStudio interface (v 1.2.5033) (R</w:t>
      </w:r>
      <w:r>
        <w:rPr>
          <w:spacing w:val="-52"/>
        </w:rPr>
        <w:t xml:space="preserve"> </w:t>
      </w:r>
      <w:r>
        <w:t xml:space="preserve">Studio Team 2019) using the packages brglm2 (logistic regression; </w:t>
      </w:r>
      <w:proofErr w:type="spellStart"/>
      <w:r>
        <w:t>Kosmidis</w:t>
      </w:r>
      <w:proofErr w:type="spellEnd"/>
      <w:r>
        <w:t xml:space="preserve"> 2019) and ggplot2 (for</w:t>
      </w:r>
      <w:r>
        <w:rPr>
          <w:spacing w:val="-52"/>
        </w:rPr>
        <w:t xml:space="preserve"> </w:t>
      </w:r>
      <w:r>
        <w:t>graphs; Wickham, 2016). For ANOVA, binomial tests and Welch’s t-test, R’s base functions were</w:t>
      </w:r>
      <w:r>
        <w:rPr>
          <w:spacing w:val="1"/>
        </w:rPr>
        <w:t xml:space="preserve"> </w:t>
      </w:r>
      <w:r>
        <w:t>used (R Core Team 2019). The R functions, codes and summary output of all analyses are provided</w:t>
      </w:r>
      <w:r>
        <w:rPr>
          <w:spacing w:val="-5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Appendix III. The raw</w:t>
      </w:r>
      <w:r>
        <w:rPr>
          <w:spacing w:val="-1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of host-specificity</w:t>
      </w:r>
      <w:r>
        <w:rPr>
          <w:spacing w:val="-4"/>
        </w:rPr>
        <w:t xml:space="preserve"> </w:t>
      </w:r>
      <w:r>
        <w:t>tests are presented</w:t>
      </w:r>
      <w:r>
        <w:rPr>
          <w:spacing w:val="-2"/>
        </w:rPr>
        <w:t xml:space="preserve"> </w:t>
      </w:r>
      <w:r>
        <w:t>as Appendix IV.</w:t>
      </w:r>
    </w:p>
    <w:p w14:paraId="005B85E7" w14:textId="77777777" w:rsidR="003C7AB4" w:rsidRDefault="003C7AB4">
      <w:pPr>
        <w:pStyle w:val="BodyText"/>
        <w:spacing w:before="9"/>
        <w:rPr>
          <w:sz w:val="19"/>
        </w:rPr>
      </w:pPr>
    </w:p>
    <w:p w14:paraId="522CACE2" w14:textId="77777777" w:rsidR="003C7AB4" w:rsidRDefault="00113DC2">
      <w:pPr>
        <w:pStyle w:val="Heading6"/>
      </w:pPr>
      <w:r>
        <w:rPr>
          <w:color w:val="757579"/>
        </w:rPr>
        <w:t>Results</w:t>
      </w:r>
    </w:p>
    <w:p w14:paraId="16F13C43" w14:textId="77777777" w:rsidR="003C7AB4" w:rsidRDefault="00113DC2">
      <w:pPr>
        <w:pStyle w:val="BodyText"/>
        <w:spacing w:before="120"/>
        <w:ind w:left="152"/>
      </w:pPr>
      <w:r>
        <w:rPr>
          <w:u w:val="single"/>
        </w:rPr>
        <w:t>No-choice</w:t>
      </w:r>
      <w:r>
        <w:rPr>
          <w:spacing w:val="-2"/>
          <w:u w:val="single"/>
        </w:rPr>
        <w:t xml:space="preserve"> </w:t>
      </w:r>
      <w:r>
        <w:rPr>
          <w:u w:val="single"/>
        </w:rPr>
        <w:t>trials</w:t>
      </w:r>
    </w:p>
    <w:p w14:paraId="3FA19641" w14:textId="77777777" w:rsidR="003C7AB4" w:rsidRDefault="00113DC2">
      <w:pPr>
        <w:spacing w:before="149"/>
        <w:ind w:left="152"/>
        <w:rPr>
          <w:sz w:val="24"/>
        </w:rPr>
      </w:pPr>
      <w:r>
        <w:rPr>
          <w:i/>
          <w:sz w:val="24"/>
        </w:rPr>
        <w:t xml:space="preserve">Nymphaea </w:t>
      </w:r>
      <w:r>
        <w:rPr>
          <w:sz w:val="24"/>
        </w:rPr>
        <w:t>species:</w:t>
      </w:r>
    </w:p>
    <w:p w14:paraId="350E1321" w14:textId="77777777" w:rsidR="003C7AB4" w:rsidRDefault="00113DC2">
      <w:pPr>
        <w:spacing w:before="151" w:line="264" w:lineRule="auto"/>
        <w:ind w:left="152" w:right="386"/>
        <w:rPr>
          <w:sz w:val="24"/>
        </w:rPr>
      </w:pPr>
      <w:r>
        <w:rPr>
          <w:sz w:val="24"/>
        </w:rPr>
        <w:t xml:space="preserve">Feeding by </w:t>
      </w:r>
      <w:r>
        <w:rPr>
          <w:i/>
          <w:sz w:val="24"/>
        </w:rPr>
        <w:t xml:space="preserve">H. </w:t>
      </w:r>
      <w:proofErr w:type="spellStart"/>
      <w:r>
        <w:rPr>
          <w:i/>
          <w:sz w:val="24"/>
        </w:rPr>
        <w:t>natans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adults was observed on some of the replicates of </w:t>
      </w:r>
      <w:r>
        <w:rPr>
          <w:i/>
          <w:sz w:val="24"/>
        </w:rPr>
        <w:t>N. gigantea, N.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immutabilis</w:t>
      </w:r>
      <w:proofErr w:type="spellEnd"/>
      <w:r>
        <w:rPr>
          <w:i/>
          <w:sz w:val="24"/>
        </w:rPr>
        <w:t xml:space="preserve">, N. </w:t>
      </w:r>
      <w:proofErr w:type="spellStart"/>
      <w:r>
        <w:rPr>
          <w:i/>
          <w:sz w:val="24"/>
        </w:rPr>
        <w:t>pubescens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 xml:space="preserve">N. </w:t>
      </w:r>
      <w:proofErr w:type="spellStart"/>
      <w:r>
        <w:rPr>
          <w:i/>
          <w:sz w:val="24"/>
        </w:rPr>
        <w:t>violacea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in the no-choice trials. However, the feeding intensity</w:t>
      </w:r>
      <w:r>
        <w:rPr>
          <w:spacing w:val="1"/>
          <w:sz w:val="24"/>
        </w:rPr>
        <w:t xml:space="preserve"> </w:t>
      </w:r>
      <w:r>
        <w:rPr>
          <w:position w:val="2"/>
          <w:sz w:val="24"/>
        </w:rPr>
        <w:t>on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 xml:space="preserve">C. </w:t>
      </w:r>
      <w:proofErr w:type="spellStart"/>
      <w:r>
        <w:rPr>
          <w:i/>
          <w:position w:val="2"/>
          <w:sz w:val="24"/>
        </w:rPr>
        <w:t>caroliniana</w:t>
      </w:r>
      <w:proofErr w:type="spellEnd"/>
      <w:r>
        <w:rPr>
          <w:i/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was far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greater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compared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to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that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observed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on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these</w:t>
      </w:r>
      <w:r>
        <w:rPr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Nymphaea</w:t>
      </w:r>
      <w:r>
        <w:rPr>
          <w:i/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species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(F</w:t>
      </w:r>
      <w:r>
        <w:rPr>
          <w:sz w:val="16"/>
        </w:rPr>
        <w:t>12,61</w:t>
      </w:r>
      <w:r>
        <w:rPr>
          <w:spacing w:val="18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-52"/>
          <w:position w:val="2"/>
          <w:sz w:val="24"/>
        </w:rPr>
        <w:t xml:space="preserve"> </w:t>
      </w:r>
      <w:r>
        <w:rPr>
          <w:sz w:val="24"/>
        </w:rPr>
        <w:t>5.724,</w:t>
      </w:r>
      <w:r>
        <w:rPr>
          <w:spacing w:val="-2"/>
          <w:sz w:val="24"/>
        </w:rPr>
        <w:t xml:space="preserve"> </w:t>
      </w:r>
      <w:r>
        <w:rPr>
          <w:sz w:val="24"/>
        </w:rPr>
        <w:t>p &lt;</w:t>
      </w:r>
      <w:r>
        <w:rPr>
          <w:spacing w:val="1"/>
          <w:sz w:val="24"/>
        </w:rPr>
        <w:t xml:space="preserve"> </w:t>
      </w:r>
      <w:r>
        <w:rPr>
          <w:sz w:val="24"/>
        </w:rPr>
        <w:t>0.0001);</w:t>
      </w:r>
      <w:r>
        <w:rPr>
          <w:spacing w:val="-2"/>
          <w:sz w:val="24"/>
        </w:rPr>
        <w:t xml:space="preserve"> </w:t>
      </w:r>
      <w:r>
        <w:rPr>
          <w:sz w:val="24"/>
        </w:rPr>
        <w:t>217.14</w:t>
      </w:r>
      <w:r>
        <w:rPr>
          <w:spacing w:val="1"/>
          <w:sz w:val="24"/>
        </w:rPr>
        <w:t xml:space="preserve"> </w:t>
      </w:r>
      <w:r>
        <w:rPr>
          <w:sz w:val="24"/>
        </w:rPr>
        <w:t>± 78.05</w:t>
      </w:r>
      <w:r>
        <w:rPr>
          <w:spacing w:val="-2"/>
          <w:sz w:val="24"/>
        </w:rPr>
        <w:t xml:space="preserve"> </w:t>
      </w:r>
      <w:r>
        <w:rPr>
          <w:sz w:val="24"/>
        </w:rPr>
        <w:t>(mean</w:t>
      </w:r>
      <w:r>
        <w:rPr>
          <w:spacing w:val="1"/>
          <w:sz w:val="24"/>
        </w:rPr>
        <w:t xml:space="preserve"> </w:t>
      </w:r>
      <w:r>
        <w:rPr>
          <w:sz w:val="24"/>
        </w:rPr>
        <w:t>±</w:t>
      </w:r>
      <w:r>
        <w:rPr>
          <w:spacing w:val="3"/>
          <w:sz w:val="24"/>
        </w:rPr>
        <w:t xml:space="preserve"> </w:t>
      </w:r>
      <w:r>
        <w:rPr>
          <w:sz w:val="24"/>
        </w:rPr>
        <w:t>SE)</w:t>
      </w:r>
      <w:r>
        <w:rPr>
          <w:spacing w:val="-3"/>
          <w:sz w:val="24"/>
        </w:rPr>
        <w:t xml:space="preserve"> </w:t>
      </w:r>
      <w:r>
        <w:rPr>
          <w:sz w:val="24"/>
        </w:rPr>
        <w:t>feeding</w:t>
      </w:r>
      <w:r>
        <w:rPr>
          <w:spacing w:val="-3"/>
          <w:sz w:val="24"/>
        </w:rPr>
        <w:t xml:space="preserve"> </w:t>
      </w:r>
      <w:r>
        <w:rPr>
          <w:sz w:val="24"/>
        </w:rPr>
        <w:t>scars on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C. </w:t>
      </w:r>
      <w:proofErr w:type="spellStart"/>
      <w:r>
        <w:rPr>
          <w:i/>
          <w:sz w:val="24"/>
        </w:rPr>
        <w:t>caroliniana</w:t>
      </w:r>
      <w:proofErr w:type="spellEnd"/>
      <w:r>
        <w:rPr>
          <w:i/>
          <w:spacing w:val="-3"/>
          <w:sz w:val="24"/>
        </w:rPr>
        <w:t xml:space="preserve"> </w:t>
      </w:r>
      <w:r>
        <w:rPr>
          <w:sz w:val="24"/>
        </w:rPr>
        <w:t>compared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1.5 ±</w:t>
      </w:r>
    </w:p>
    <w:p w14:paraId="7800B8D2" w14:textId="77777777" w:rsidR="003C7AB4" w:rsidRDefault="00113DC2">
      <w:pPr>
        <w:pStyle w:val="BodyText"/>
        <w:spacing w:line="264" w:lineRule="auto"/>
        <w:ind w:left="152" w:right="476"/>
        <w:rPr>
          <w:i/>
        </w:rPr>
      </w:pPr>
      <w:r>
        <w:t xml:space="preserve">0.85 to 16.83 ± 7.70 on the </w:t>
      </w:r>
      <w:proofErr w:type="gramStart"/>
      <w:r>
        <w:t xml:space="preserve">aforementioned </w:t>
      </w:r>
      <w:r>
        <w:rPr>
          <w:i/>
        </w:rPr>
        <w:t>Nymphaea</w:t>
      </w:r>
      <w:proofErr w:type="gramEnd"/>
      <w:r>
        <w:rPr>
          <w:i/>
        </w:rPr>
        <w:t xml:space="preserve"> </w:t>
      </w:r>
      <w:r>
        <w:t xml:space="preserve">species (Figure 15). Oviposition by </w:t>
      </w:r>
      <w:r>
        <w:rPr>
          <w:i/>
        </w:rPr>
        <w:t>H.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 xml:space="preserve">was not observed on any of the replicates of these </w:t>
      </w:r>
      <w:r>
        <w:rPr>
          <w:i/>
        </w:rPr>
        <w:t xml:space="preserve">Nymphaea </w:t>
      </w:r>
      <w:r>
        <w:t>species (Table 5). Neither</w:t>
      </w:r>
      <w:r>
        <w:rPr>
          <w:spacing w:val="1"/>
        </w:rPr>
        <w:t xml:space="preserve"> </w:t>
      </w:r>
      <w:r>
        <w:t>adult feeding</w:t>
      </w:r>
      <w:r>
        <w:rPr>
          <w:spacing w:val="-3"/>
        </w:rPr>
        <w:t xml:space="preserve"> </w:t>
      </w:r>
      <w:r>
        <w:t>nor</w:t>
      </w:r>
      <w:r>
        <w:rPr>
          <w:spacing w:val="-3"/>
        </w:rPr>
        <w:t xml:space="preserve"> </w:t>
      </w:r>
      <w:r>
        <w:t>oviposition were</w:t>
      </w:r>
      <w:r>
        <w:rPr>
          <w:spacing w:val="-1"/>
        </w:rPr>
        <w:t xml:space="preserve"> </w:t>
      </w:r>
      <w:r>
        <w:t>observed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 xml:space="preserve">the other </w:t>
      </w:r>
      <w:r>
        <w:rPr>
          <w:i/>
        </w:rPr>
        <w:t>Nymphaea</w:t>
      </w:r>
      <w:r>
        <w:rPr>
          <w:i/>
          <w:spacing w:val="-2"/>
        </w:rPr>
        <w:t xml:space="preserve"> </w:t>
      </w:r>
      <w:r>
        <w:t>species</w:t>
      </w:r>
      <w:r>
        <w:rPr>
          <w:spacing w:val="1"/>
        </w:rPr>
        <w:t xml:space="preserve"> </w:t>
      </w:r>
      <w:r>
        <w:t>tested:</w:t>
      </w:r>
      <w:r>
        <w:rPr>
          <w:spacing w:val="1"/>
        </w:rPr>
        <w:t xml:space="preserve"> </w:t>
      </w:r>
      <w:r>
        <w:rPr>
          <w:i/>
        </w:rPr>
        <w:t>N.</w:t>
      </w:r>
      <w:r>
        <w:rPr>
          <w:i/>
          <w:spacing w:val="-3"/>
        </w:rPr>
        <w:t xml:space="preserve"> </w:t>
      </w:r>
      <w:proofErr w:type="spellStart"/>
      <w:r>
        <w:rPr>
          <w:i/>
        </w:rPr>
        <w:t>caerulea</w:t>
      </w:r>
      <w:proofErr w:type="spellEnd"/>
      <w:r>
        <w:rPr>
          <w:i/>
        </w:rPr>
        <w:t>,</w:t>
      </w:r>
    </w:p>
    <w:p w14:paraId="4EBF3657" w14:textId="77777777" w:rsidR="003C7AB4" w:rsidRDefault="00113DC2">
      <w:pPr>
        <w:spacing w:line="264" w:lineRule="auto"/>
        <w:ind w:left="152" w:right="385"/>
        <w:rPr>
          <w:sz w:val="24"/>
        </w:rPr>
      </w:pPr>
      <w:r>
        <w:rPr>
          <w:i/>
          <w:sz w:val="24"/>
        </w:rPr>
        <w:t xml:space="preserve">N. alba </w:t>
      </w:r>
      <w:r>
        <w:rPr>
          <w:sz w:val="24"/>
        </w:rPr>
        <w:t xml:space="preserve">and </w:t>
      </w:r>
      <w:r>
        <w:rPr>
          <w:i/>
          <w:sz w:val="24"/>
        </w:rPr>
        <w:t xml:space="preserve">N. </w:t>
      </w:r>
      <w:proofErr w:type="spellStart"/>
      <w:r>
        <w:rPr>
          <w:i/>
          <w:sz w:val="24"/>
        </w:rPr>
        <w:t>mexicana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(Figure 15). The logistic regression analyses revealed that </w:t>
      </w:r>
      <w:r>
        <w:rPr>
          <w:i/>
          <w:sz w:val="24"/>
        </w:rPr>
        <w:t xml:space="preserve">H. </w:t>
      </w:r>
      <w:proofErr w:type="spellStart"/>
      <w:r>
        <w:rPr>
          <w:i/>
          <w:sz w:val="24"/>
        </w:rPr>
        <w:t>natans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is far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less likely to lay eggs and complete its lifecycle on </w:t>
      </w:r>
      <w:r>
        <w:rPr>
          <w:i/>
          <w:sz w:val="24"/>
        </w:rPr>
        <w:t xml:space="preserve">Nymphaea </w:t>
      </w:r>
      <w:r>
        <w:rPr>
          <w:sz w:val="24"/>
        </w:rPr>
        <w:t xml:space="preserve">species than on </w:t>
      </w:r>
      <w:r>
        <w:rPr>
          <w:i/>
          <w:sz w:val="24"/>
        </w:rPr>
        <w:t xml:space="preserve">C. </w:t>
      </w:r>
      <w:proofErr w:type="spellStart"/>
      <w:r>
        <w:rPr>
          <w:i/>
          <w:sz w:val="24"/>
        </w:rPr>
        <w:t>caroliniana</w:t>
      </w:r>
      <w:proofErr w:type="spellEnd"/>
      <w:r>
        <w:rPr>
          <w:i/>
          <w:spacing w:val="1"/>
          <w:sz w:val="24"/>
        </w:rPr>
        <w:t xml:space="preserve"> </w:t>
      </w:r>
      <w:r>
        <w:rPr>
          <w:sz w:val="24"/>
        </w:rPr>
        <w:t>(Appendix V).</w:t>
      </w:r>
    </w:p>
    <w:p w14:paraId="189490BC" w14:textId="77777777" w:rsidR="003C7AB4" w:rsidRDefault="00113DC2">
      <w:pPr>
        <w:spacing w:before="118"/>
        <w:ind w:left="152"/>
        <w:rPr>
          <w:sz w:val="24"/>
        </w:rPr>
      </w:pPr>
      <w:proofErr w:type="spellStart"/>
      <w:r>
        <w:rPr>
          <w:i/>
          <w:sz w:val="24"/>
        </w:rPr>
        <w:t>Trithuria</w:t>
      </w:r>
      <w:proofErr w:type="spellEnd"/>
      <w:r>
        <w:rPr>
          <w:i/>
          <w:spacing w:val="-1"/>
          <w:sz w:val="24"/>
        </w:rPr>
        <w:t xml:space="preserve"> </w:t>
      </w:r>
      <w:r>
        <w:rPr>
          <w:sz w:val="24"/>
        </w:rPr>
        <w:t>species:</w:t>
      </w:r>
    </w:p>
    <w:p w14:paraId="168129B5" w14:textId="77777777" w:rsidR="003C7AB4" w:rsidRDefault="00113DC2">
      <w:pPr>
        <w:spacing w:before="151" w:line="264" w:lineRule="auto"/>
        <w:ind w:left="152" w:right="275"/>
        <w:rPr>
          <w:sz w:val="24"/>
        </w:rPr>
      </w:pPr>
      <w:r>
        <w:rPr>
          <w:sz w:val="24"/>
        </w:rPr>
        <w:t xml:space="preserve">No feeding and oviposition, and thus no development, by </w:t>
      </w:r>
      <w:r>
        <w:rPr>
          <w:i/>
          <w:sz w:val="24"/>
        </w:rPr>
        <w:t xml:space="preserve">H. </w:t>
      </w:r>
      <w:proofErr w:type="spellStart"/>
      <w:r>
        <w:rPr>
          <w:i/>
          <w:sz w:val="24"/>
        </w:rPr>
        <w:t>natans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was observed on any of the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Trithuria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species tested (</w:t>
      </w:r>
      <w:r>
        <w:rPr>
          <w:i/>
          <w:sz w:val="24"/>
        </w:rPr>
        <w:t xml:space="preserve">T. </w:t>
      </w:r>
      <w:proofErr w:type="spellStart"/>
      <w:r>
        <w:rPr>
          <w:i/>
          <w:sz w:val="24"/>
        </w:rPr>
        <w:t>laterna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D.A. Cooke</w:t>
      </w:r>
      <w:r>
        <w:rPr>
          <w:i/>
          <w:sz w:val="24"/>
        </w:rPr>
        <w:t xml:space="preserve">, T. </w:t>
      </w:r>
      <w:proofErr w:type="spellStart"/>
      <w:r>
        <w:rPr>
          <w:i/>
          <w:sz w:val="24"/>
        </w:rPr>
        <w:t>austinensis</w:t>
      </w:r>
      <w:proofErr w:type="spellEnd"/>
      <w:r>
        <w:rPr>
          <w:i/>
          <w:sz w:val="24"/>
        </w:rPr>
        <w:t xml:space="preserve">, T. </w:t>
      </w:r>
      <w:proofErr w:type="spellStart"/>
      <w:r>
        <w:rPr>
          <w:i/>
          <w:sz w:val="24"/>
        </w:rPr>
        <w:t>submersa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 xml:space="preserve">T. </w:t>
      </w:r>
      <w:proofErr w:type="spellStart"/>
      <w:r>
        <w:rPr>
          <w:i/>
          <w:sz w:val="24"/>
        </w:rPr>
        <w:t>fitzgeraldii</w:t>
      </w:r>
      <w:proofErr w:type="spellEnd"/>
      <w:r>
        <w:rPr>
          <w:sz w:val="24"/>
        </w:rPr>
        <w:t>) under</w:t>
      </w:r>
      <w:r>
        <w:rPr>
          <w:spacing w:val="-52"/>
          <w:sz w:val="24"/>
        </w:rPr>
        <w:t xml:space="preserve"> </w:t>
      </w:r>
      <w:r>
        <w:rPr>
          <w:sz w:val="24"/>
        </w:rPr>
        <w:t>no-choice conditions (Figure 15, Table 3). The logistic regression models fitted for oviposition,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larval feeding, larval development, </w:t>
      </w:r>
      <w:proofErr w:type="gramStart"/>
      <w:r>
        <w:rPr>
          <w:sz w:val="24"/>
        </w:rPr>
        <w:t>pupation</w:t>
      </w:r>
      <w:proofErr w:type="gramEnd"/>
      <w:r>
        <w:rPr>
          <w:sz w:val="24"/>
        </w:rPr>
        <w:t xml:space="preserve"> and lifecycle completion suggested that </w:t>
      </w:r>
      <w:r>
        <w:rPr>
          <w:i/>
          <w:sz w:val="24"/>
        </w:rPr>
        <w:t xml:space="preserve">H. </w:t>
      </w:r>
      <w:proofErr w:type="spellStart"/>
      <w:r>
        <w:rPr>
          <w:i/>
          <w:sz w:val="24"/>
        </w:rPr>
        <w:t>natans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far less likely to lay eggs and complete its lifecycle on </w:t>
      </w:r>
      <w:proofErr w:type="spellStart"/>
      <w:r>
        <w:rPr>
          <w:i/>
          <w:sz w:val="24"/>
        </w:rPr>
        <w:t>Trithuria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species than on </w:t>
      </w:r>
      <w:r>
        <w:rPr>
          <w:i/>
          <w:sz w:val="24"/>
        </w:rPr>
        <w:t xml:space="preserve">C. </w:t>
      </w:r>
      <w:proofErr w:type="spellStart"/>
      <w:r>
        <w:rPr>
          <w:i/>
          <w:sz w:val="24"/>
        </w:rPr>
        <w:t>caroliniana</w:t>
      </w:r>
      <w:proofErr w:type="spellEnd"/>
      <w:r>
        <w:rPr>
          <w:i/>
          <w:spacing w:val="1"/>
          <w:sz w:val="24"/>
        </w:rPr>
        <w:t xml:space="preserve"> </w:t>
      </w:r>
      <w:r>
        <w:rPr>
          <w:sz w:val="24"/>
        </w:rPr>
        <w:t>(Appendix V).</w:t>
      </w:r>
    </w:p>
    <w:p w14:paraId="7429BB13" w14:textId="77777777" w:rsidR="003C7AB4" w:rsidRDefault="003C7AB4">
      <w:pPr>
        <w:spacing w:line="264" w:lineRule="auto"/>
        <w:rPr>
          <w:sz w:val="24"/>
        </w:rPr>
        <w:sectPr w:rsidR="003C7AB4">
          <w:pgSz w:w="11910" w:h="16840"/>
          <w:pgMar w:top="1080" w:right="860" w:bottom="900" w:left="980" w:header="0" w:footer="708" w:gutter="0"/>
          <w:cols w:space="720"/>
        </w:sectPr>
      </w:pPr>
    </w:p>
    <w:p w14:paraId="7FFABC30" w14:textId="77777777" w:rsidR="003C7AB4" w:rsidRDefault="00113DC2">
      <w:pPr>
        <w:pStyle w:val="BodyText"/>
        <w:ind w:left="148"/>
        <w:rPr>
          <w:sz w:val="20"/>
        </w:rPr>
      </w:pPr>
      <w:r>
        <w:rPr>
          <w:noProof/>
          <w:sz w:val="20"/>
        </w:rPr>
        <w:drawing>
          <wp:inline distT="0" distB="0" distL="0" distR="0" wp14:anchorId="6DA447CF" wp14:editId="5263C576">
            <wp:extent cx="5937504" cy="4389120"/>
            <wp:effectExtent l="0" t="0" r="0" b="0"/>
            <wp:docPr id="3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png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504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27A0B" w14:textId="77777777" w:rsidR="003C7AB4" w:rsidRDefault="003C7AB4">
      <w:pPr>
        <w:pStyle w:val="BodyText"/>
        <w:spacing w:before="9"/>
        <w:rPr>
          <w:sz w:val="12"/>
        </w:rPr>
      </w:pPr>
    </w:p>
    <w:p w14:paraId="4CE0D488" w14:textId="77777777" w:rsidR="003C7AB4" w:rsidRDefault="00113DC2">
      <w:pPr>
        <w:spacing w:before="59" w:line="264" w:lineRule="auto"/>
        <w:ind w:left="152" w:right="296"/>
        <w:rPr>
          <w:b/>
          <w:sz w:val="20"/>
        </w:rPr>
      </w:pPr>
      <w:r>
        <w:rPr>
          <w:b/>
          <w:color w:val="757579"/>
          <w:sz w:val="20"/>
        </w:rPr>
        <w:t xml:space="preserve">Figure 15 </w:t>
      </w:r>
      <w:proofErr w:type="spellStart"/>
      <w:r>
        <w:rPr>
          <w:b/>
          <w:i/>
          <w:color w:val="757579"/>
          <w:sz w:val="20"/>
        </w:rPr>
        <w:t>Hydrotimetes</w:t>
      </w:r>
      <w:proofErr w:type="spellEnd"/>
      <w:r>
        <w:rPr>
          <w:b/>
          <w:i/>
          <w:color w:val="757579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natans</w:t>
      </w:r>
      <w:proofErr w:type="spellEnd"/>
      <w:r>
        <w:rPr>
          <w:b/>
          <w:i/>
          <w:color w:val="757579"/>
          <w:sz w:val="20"/>
        </w:rPr>
        <w:t xml:space="preserve"> </w:t>
      </w:r>
      <w:r>
        <w:rPr>
          <w:b/>
          <w:color w:val="757579"/>
          <w:sz w:val="20"/>
        </w:rPr>
        <w:t xml:space="preserve">adult feeding damage on </w:t>
      </w:r>
      <w:proofErr w:type="spellStart"/>
      <w:r>
        <w:rPr>
          <w:b/>
          <w:i/>
          <w:color w:val="757579"/>
          <w:sz w:val="20"/>
        </w:rPr>
        <w:t>Cabomba</w:t>
      </w:r>
      <w:proofErr w:type="spellEnd"/>
      <w:r>
        <w:rPr>
          <w:b/>
          <w:i/>
          <w:color w:val="757579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caroliniana</w:t>
      </w:r>
      <w:proofErr w:type="spellEnd"/>
      <w:r>
        <w:rPr>
          <w:b/>
          <w:i/>
          <w:color w:val="757579"/>
          <w:sz w:val="20"/>
        </w:rPr>
        <w:t xml:space="preserve"> </w:t>
      </w:r>
      <w:r>
        <w:rPr>
          <w:b/>
          <w:color w:val="757579"/>
          <w:sz w:val="20"/>
        </w:rPr>
        <w:t>(CC) compared with that on non-</w:t>
      </w:r>
      <w:r>
        <w:rPr>
          <w:b/>
          <w:color w:val="757579"/>
          <w:spacing w:val="1"/>
          <w:sz w:val="20"/>
        </w:rPr>
        <w:t xml:space="preserve"> </w:t>
      </w:r>
      <w:r>
        <w:rPr>
          <w:b/>
          <w:color w:val="757579"/>
          <w:sz w:val="20"/>
        </w:rPr>
        <w:t xml:space="preserve">target plant species in no-choice trials (BS – </w:t>
      </w:r>
      <w:proofErr w:type="spellStart"/>
      <w:r>
        <w:rPr>
          <w:b/>
          <w:i/>
          <w:color w:val="757579"/>
          <w:sz w:val="20"/>
        </w:rPr>
        <w:t>Brasenia</w:t>
      </w:r>
      <w:proofErr w:type="spellEnd"/>
      <w:r>
        <w:rPr>
          <w:b/>
          <w:i/>
          <w:color w:val="757579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schreberi</w:t>
      </w:r>
      <w:proofErr w:type="spellEnd"/>
      <w:r>
        <w:rPr>
          <w:b/>
          <w:color w:val="757579"/>
          <w:sz w:val="20"/>
        </w:rPr>
        <w:t xml:space="preserve">, NAL – </w:t>
      </w:r>
      <w:r>
        <w:rPr>
          <w:b/>
          <w:i/>
          <w:color w:val="757579"/>
          <w:sz w:val="20"/>
        </w:rPr>
        <w:t>Nymphaea alba</w:t>
      </w:r>
      <w:r>
        <w:rPr>
          <w:b/>
          <w:color w:val="757579"/>
          <w:sz w:val="20"/>
        </w:rPr>
        <w:t xml:space="preserve">, NC – </w:t>
      </w:r>
      <w:r>
        <w:rPr>
          <w:b/>
          <w:i/>
          <w:color w:val="757579"/>
          <w:sz w:val="20"/>
        </w:rPr>
        <w:t xml:space="preserve">N. </w:t>
      </w:r>
      <w:proofErr w:type="spellStart"/>
      <w:r>
        <w:rPr>
          <w:b/>
          <w:i/>
          <w:color w:val="757579"/>
          <w:sz w:val="20"/>
        </w:rPr>
        <w:t>caerulea</w:t>
      </w:r>
      <w:proofErr w:type="spellEnd"/>
      <w:r>
        <w:rPr>
          <w:b/>
          <w:color w:val="757579"/>
          <w:sz w:val="20"/>
        </w:rPr>
        <w:t>, NG – N.</w:t>
      </w:r>
      <w:r>
        <w:rPr>
          <w:b/>
          <w:color w:val="757579"/>
          <w:spacing w:val="1"/>
          <w:sz w:val="20"/>
        </w:rPr>
        <w:t xml:space="preserve"> </w:t>
      </w:r>
      <w:r>
        <w:rPr>
          <w:b/>
          <w:i/>
          <w:color w:val="757579"/>
          <w:sz w:val="20"/>
        </w:rPr>
        <w:t>gigantea</w:t>
      </w:r>
      <w:r>
        <w:rPr>
          <w:b/>
          <w:color w:val="757579"/>
          <w:sz w:val="20"/>
        </w:rPr>
        <w:t>,</w:t>
      </w:r>
      <w:r>
        <w:rPr>
          <w:b/>
          <w:color w:val="757579"/>
          <w:spacing w:val="-3"/>
          <w:sz w:val="20"/>
        </w:rPr>
        <w:t xml:space="preserve"> </w:t>
      </w:r>
      <w:r>
        <w:rPr>
          <w:b/>
          <w:color w:val="757579"/>
          <w:sz w:val="20"/>
        </w:rPr>
        <w:t>NI</w:t>
      </w:r>
      <w:r>
        <w:rPr>
          <w:b/>
          <w:color w:val="757579"/>
          <w:spacing w:val="-3"/>
          <w:sz w:val="20"/>
        </w:rPr>
        <w:t xml:space="preserve"> </w:t>
      </w:r>
      <w:r>
        <w:rPr>
          <w:b/>
          <w:color w:val="757579"/>
          <w:sz w:val="20"/>
        </w:rPr>
        <w:t>–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i/>
          <w:color w:val="757579"/>
          <w:sz w:val="20"/>
        </w:rPr>
        <w:t>N.</w:t>
      </w:r>
      <w:r>
        <w:rPr>
          <w:b/>
          <w:i/>
          <w:color w:val="757579"/>
          <w:spacing w:val="-2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immutabilis</w:t>
      </w:r>
      <w:proofErr w:type="spellEnd"/>
      <w:r>
        <w:rPr>
          <w:b/>
          <w:color w:val="757579"/>
          <w:sz w:val="20"/>
        </w:rPr>
        <w:t>,</w:t>
      </w:r>
      <w:r>
        <w:rPr>
          <w:b/>
          <w:color w:val="757579"/>
          <w:spacing w:val="-3"/>
          <w:sz w:val="20"/>
        </w:rPr>
        <w:t xml:space="preserve"> </w:t>
      </w:r>
      <w:r>
        <w:rPr>
          <w:b/>
          <w:color w:val="757579"/>
          <w:sz w:val="20"/>
        </w:rPr>
        <w:t>NM –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i/>
          <w:color w:val="757579"/>
          <w:sz w:val="20"/>
        </w:rPr>
        <w:t>N.</w:t>
      </w:r>
      <w:r>
        <w:rPr>
          <w:b/>
          <w:i/>
          <w:color w:val="757579"/>
          <w:spacing w:val="-2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mexicana</w:t>
      </w:r>
      <w:proofErr w:type="spellEnd"/>
      <w:r>
        <w:rPr>
          <w:b/>
          <w:color w:val="757579"/>
          <w:sz w:val="20"/>
        </w:rPr>
        <w:t>,</w:t>
      </w:r>
      <w:r>
        <w:rPr>
          <w:b/>
          <w:color w:val="757579"/>
          <w:spacing w:val="-3"/>
          <w:sz w:val="20"/>
        </w:rPr>
        <w:t xml:space="preserve"> </w:t>
      </w:r>
      <w:r>
        <w:rPr>
          <w:b/>
          <w:color w:val="757579"/>
          <w:sz w:val="20"/>
        </w:rPr>
        <w:t>NP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–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i/>
          <w:color w:val="757579"/>
          <w:sz w:val="20"/>
        </w:rPr>
        <w:t>N.</w:t>
      </w:r>
      <w:r>
        <w:rPr>
          <w:b/>
          <w:i/>
          <w:color w:val="757579"/>
          <w:spacing w:val="3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pubescens</w:t>
      </w:r>
      <w:proofErr w:type="spellEnd"/>
      <w:r>
        <w:rPr>
          <w:b/>
          <w:color w:val="757579"/>
          <w:sz w:val="20"/>
        </w:rPr>
        <w:t>,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NV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–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i/>
          <w:color w:val="757579"/>
          <w:sz w:val="20"/>
        </w:rPr>
        <w:t>N.</w:t>
      </w:r>
      <w:r>
        <w:rPr>
          <w:b/>
          <w:i/>
          <w:color w:val="757579"/>
          <w:spacing w:val="-2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violacea</w:t>
      </w:r>
      <w:proofErr w:type="spellEnd"/>
      <w:r>
        <w:rPr>
          <w:b/>
          <w:color w:val="757579"/>
          <w:sz w:val="20"/>
        </w:rPr>
        <w:t>, TA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–</w:t>
      </w:r>
      <w:r>
        <w:rPr>
          <w:b/>
          <w:color w:val="757579"/>
          <w:spacing w:val="-2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Trithuria</w:t>
      </w:r>
      <w:proofErr w:type="spellEnd"/>
      <w:r>
        <w:rPr>
          <w:b/>
          <w:i/>
          <w:color w:val="757579"/>
          <w:spacing w:val="-2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austinensis</w:t>
      </w:r>
      <w:proofErr w:type="spellEnd"/>
      <w:r>
        <w:rPr>
          <w:b/>
          <w:color w:val="757579"/>
          <w:sz w:val="20"/>
        </w:rPr>
        <w:t>,</w:t>
      </w:r>
      <w:r>
        <w:rPr>
          <w:b/>
          <w:color w:val="757579"/>
          <w:spacing w:val="-3"/>
          <w:sz w:val="20"/>
        </w:rPr>
        <w:t xml:space="preserve"> </w:t>
      </w:r>
      <w:r>
        <w:rPr>
          <w:b/>
          <w:color w:val="757579"/>
          <w:sz w:val="20"/>
        </w:rPr>
        <w:t>TF</w:t>
      </w:r>
    </w:p>
    <w:p w14:paraId="68464BC2" w14:textId="77777777" w:rsidR="003C7AB4" w:rsidRDefault="00113DC2">
      <w:pPr>
        <w:spacing w:line="242" w:lineRule="exact"/>
        <w:ind w:left="152"/>
        <w:rPr>
          <w:b/>
          <w:sz w:val="20"/>
        </w:rPr>
      </w:pPr>
      <w:r>
        <w:rPr>
          <w:b/>
          <w:color w:val="757579"/>
          <w:sz w:val="20"/>
        </w:rPr>
        <w:t>–</w:t>
      </w:r>
      <w:r>
        <w:rPr>
          <w:b/>
          <w:color w:val="757579"/>
          <w:spacing w:val="-3"/>
          <w:sz w:val="20"/>
        </w:rPr>
        <w:t xml:space="preserve"> </w:t>
      </w:r>
      <w:r>
        <w:rPr>
          <w:b/>
          <w:i/>
          <w:color w:val="757579"/>
          <w:sz w:val="20"/>
        </w:rPr>
        <w:t>T.</w:t>
      </w:r>
      <w:r>
        <w:rPr>
          <w:b/>
          <w:i/>
          <w:color w:val="757579"/>
          <w:spacing w:val="-2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fitzgeraldii</w:t>
      </w:r>
      <w:proofErr w:type="spellEnd"/>
      <w:r>
        <w:rPr>
          <w:b/>
          <w:color w:val="757579"/>
          <w:sz w:val="20"/>
        </w:rPr>
        <w:t>,</w:t>
      </w:r>
      <w:r>
        <w:rPr>
          <w:b/>
          <w:color w:val="757579"/>
          <w:spacing w:val="-3"/>
          <w:sz w:val="20"/>
        </w:rPr>
        <w:t xml:space="preserve"> </w:t>
      </w:r>
      <w:r>
        <w:rPr>
          <w:b/>
          <w:color w:val="757579"/>
          <w:sz w:val="20"/>
        </w:rPr>
        <w:t xml:space="preserve">TL – </w:t>
      </w:r>
      <w:r>
        <w:rPr>
          <w:b/>
          <w:i/>
          <w:color w:val="757579"/>
          <w:sz w:val="20"/>
        </w:rPr>
        <w:t>T.</w:t>
      </w:r>
      <w:r>
        <w:rPr>
          <w:b/>
          <w:i/>
          <w:color w:val="757579"/>
          <w:spacing w:val="-2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lanterna</w:t>
      </w:r>
      <w:proofErr w:type="spellEnd"/>
      <w:r>
        <w:rPr>
          <w:b/>
          <w:color w:val="757579"/>
          <w:sz w:val="20"/>
        </w:rPr>
        <w:t>,</w:t>
      </w:r>
      <w:r>
        <w:rPr>
          <w:b/>
          <w:color w:val="757579"/>
          <w:spacing w:val="-3"/>
          <w:sz w:val="20"/>
        </w:rPr>
        <w:t xml:space="preserve"> </w:t>
      </w:r>
      <w:r>
        <w:rPr>
          <w:b/>
          <w:color w:val="757579"/>
          <w:sz w:val="20"/>
        </w:rPr>
        <w:t>TS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–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i/>
          <w:color w:val="757579"/>
          <w:sz w:val="20"/>
        </w:rPr>
        <w:t>T.</w:t>
      </w:r>
      <w:r>
        <w:rPr>
          <w:b/>
          <w:i/>
          <w:color w:val="757579"/>
          <w:spacing w:val="-3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submersa</w:t>
      </w:r>
      <w:proofErr w:type="spellEnd"/>
      <w:r>
        <w:rPr>
          <w:b/>
          <w:color w:val="757579"/>
          <w:sz w:val="20"/>
        </w:rPr>
        <w:t>).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The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error</w:t>
      </w:r>
      <w:r>
        <w:rPr>
          <w:b/>
          <w:color w:val="757579"/>
          <w:spacing w:val="1"/>
          <w:sz w:val="20"/>
        </w:rPr>
        <w:t xml:space="preserve"> </w:t>
      </w:r>
      <w:r>
        <w:rPr>
          <w:b/>
          <w:color w:val="757579"/>
          <w:sz w:val="20"/>
        </w:rPr>
        <w:t>bar</w:t>
      </w:r>
      <w:r>
        <w:rPr>
          <w:b/>
          <w:color w:val="757579"/>
          <w:spacing w:val="-3"/>
          <w:sz w:val="20"/>
        </w:rPr>
        <w:t xml:space="preserve"> </w:t>
      </w:r>
      <w:r>
        <w:rPr>
          <w:b/>
          <w:color w:val="757579"/>
          <w:sz w:val="20"/>
        </w:rPr>
        <w:t>on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each</w:t>
      </w:r>
      <w:r>
        <w:rPr>
          <w:b/>
          <w:color w:val="757579"/>
          <w:spacing w:val="-3"/>
          <w:sz w:val="20"/>
        </w:rPr>
        <w:t xml:space="preserve"> </w:t>
      </w:r>
      <w:r>
        <w:rPr>
          <w:b/>
          <w:color w:val="757579"/>
          <w:sz w:val="20"/>
        </w:rPr>
        <w:t>column</w:t>
      </w:r>
      <w:r>
        <w:rPr>
          <w:b/>
          <w:color w:val="757579"/>
          <w:spacing w:val="1"/>
          <w:sz w:val="20"/>
        </w:rPr>
        <w:t xml:space="preserve"> </w:t>
      </w:r>
      <w:r>
        <w:rPr>
          <w:b/>
          <w:color w:val="757579"/>
          <w:sz w:val="20"/>
        </w:rPr>
        <w:t>corresponds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to the standard error</w:t>
      </w:r>
    </w:p>
    <w:p w14:paraId="6BD52FF5" w14:textId="77777777" w:rsidR="003C7AB4" w:rsidRDefault="003C7AB4">
      <w:pPr>
        <w:pStyle w:val="BodyText"/>
        <w:spacing w:before="7"/>
        <w:rPr>
          <w:b/>
          <w:sz w:val="16"/>
        </w:rPr>
      </w:pPr>
    </w:p>
    <w:p w14:paraId="6C9DCC14" w14:textId="77777777" w:rsidR="003C7AB4" w:rsidRDefault="00113DC2">
      <w:pPr>
        <w:spacing w:before="1"/>
        <w:ind w:left="152"/>
        <w:rPr>
          <w:i/>
          <w:sz w:val="24"/>
        </w:rPr>
      </w:pPr>
      <w:proofErr w:type="spellStart"/>
      <w:r>
        <w:rPr>
          <w:i/>
          <w:sz w:val="24"/>
        </w:rPr>
        <w:t>Brasenia</w:t>
      </w:r>
      <w:proofErr w:type="spellEnd"/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schreberi</w:t>
      </w:r>
      <w:proofErr w:type="spellEnd"/>
      <w:r>
        <w:rPr>
          <w:i/>
          <w:sz w:val="24"/>
        </w:rPr>
        <w:t>:</w:t>
      </w:r>
    </w:p>
    <w:p w14:paraId="7CAB01B0" w14:textId="77777777" w:rsidR="003C7AB4" w:rsidRDefault="00113DC2">
      <w:pPr>
        <w:pStyle w:val="BodyText"/>
        <w:spacing w:before="151" w:line="264" w:lineRule="auto"/>
        <w:ind w:left="152" w:right="274"/>
      </w:pPr>
      <w:r>
        <w:t xml:space="preserve">Adult feeding, </w:t>
      </w:r>
      <w:proofErr w:type="gramStart"/>
      <w:r>
        <w:t>oviposition</w:t>
      </w:r>
      <w:proofErr w:type="gramEnd"/>
      <w:r>
        <w:t xml:space="preserve"> and partial development of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 xml:space="preserve">were observed on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>in</w:t>
      </w:r>
      <w:r>
        <w:rPr>
          <w:spacing w:val="1"/>
        </w:rPr>
        <w:t xml:space="preserve"> </w:t>
      </w:r>
      <w:r>
        <w:t xml:space="preserve">no-choice trials. The intensity of adult feeding was significantly lower on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 xml:space="preserve">than on </w:t>
      </w:r>
      <w:r>
        <w:rPr>
          <w:i/>
        </w:rPr>
        <w:t>C.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(Figure 15). Oviposition was observed on four of the six replicates tested. Larval</w:t>
      </w:r>
      <w:r>
        <w:rPr>
          <w:spacing w:val="1"/>
        </w:rPr>
        <w:t xml:space="preserve"> </w:t>
      </w:r>
      <w:r>
        <w:t>development and feeding were observed in three replicates, but development of larvae through to</w:t>
      </w:r>
      <w:r>
        <w:rPr>
          <w:spacing w:val="-52"/>
        </w:rPr>
        <w:t xml:space="preserve"> </w:t>
      </w:r>
      <w:r>
        <w:t>pupation and lifecycle completion was only recorded on one of these replicates (Table 3). The</w:t>
      </w:r>
      <w:r>
        <w:rPr>
          <w:spacing w:val="1"/>
        </w:rPr>
        <w:t xml:space="preserve"> </w:t>
      </w:r>
      <w:r>
        <w:t xml:space="preserve">logistic regression model fitted for oviposition and larval feeding suggested that the odds of </w:t>
      </w:r>
      <w:r>
        <w:rPr>
          <w:i/>
        </w:rPr>
        <w:t>H.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laying eggs, and larval feeding are likely. However, the log odds for larval development,</w:t>
      </w:r>
      <w:r>
        <w:rPr>
          <w:spacing w:val="1"/>
        </w:rPr>
        <w:t xml:space="preserve"> </w:t>
      </w:r>
      <w:r>
        <w:t>pupation and lifecycle completion indicates a significantly lower likelihood for pupation and</w:t>
      </w:r>
      <w:r>
        <w:rPr>
          <w:spacing w:val="1"/>
        </w:rPr>
        <w:t xml:space="preserve"> </w:t>
      </w:r>
      <w:r>
        <w:t>lifecycle completion</w:t>
      </w:r>
      <w:r>
        <w:rPr>
          <w:spacing w:val="-2"/>
        </w:rPr>
        <w:t xml:space="preserve"> </w:t>
      </w:r>
      <w:r>
        <w:t>by</w:t>
      </w:r>
      <w:r>
        <w:rPr>
          <w:spacing w:val="1"/>
        </w:rPr>
        <w:t xml:space="preserve"> </w:t>
      </w:r>
      <w:r>
        <w:rPr>
          <w:i/>
        </w:rPr>
        <w:t>H.</w:t>
      </w:r>
      <w:r>
        <w:rPr>
          <w:i/>
          <w:spacing w:val="-2"/>
        </w:rPr>
        <w:t xml:space="preserve">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on</w:t>
      </w:r>
      <w:r>
        <w:rPr>
          <w:spacing w:val="3"/>
        </w:rPr>
        <w:t xml:space="preserve"> </w:t>
      </w:r>
      <w:r>
        <w:rPr>
          <w:i/>
        </w:rPr>
        <w:t>B.</w:t>
      </w:r>
      <w:r>
        <w:rPr>
          <w:i/>
          <w:spacing w:val="-2"/>
        </w:rPr>
        <w:t xml:space="preserve">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>relative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  <w:spacing w:val="-3"/>
        </w:rPr>
        <w:t xml:space="preserve"> </w:t>
      </w:r>
      <w:r>
        <w:t>(Appendix</w:t>
      </w:r>
      <w:r>
        <w:rPr>
          <w:spacing w:val="-2"/>
        </w:rPr>
        <w:t xml:space="preserve"> </w:t>
      </w:r>
      <w:r>
        <w:t>V).</w:t>
      </w:r>
    </w:p>
    <w:p w14:paraId="476CC8D4" w14:textId="77777777" w:rsidR="003C7AB4" w:rsidRDefault="003C7AB4">
      <w:pPr>
        <w:spacing w:line="264" w:lineRule="auto"/>
        <w:sectPr w:rsidR="003C7AB4">
          <w:pgSz w:w="11910" w:h="16840"/>
          <w:pgMar w:top="1100" w:right="860" w:bottom="900" w:left="980" w:header="0" w:footer="708" w:gutter="0"/>
          <w:cols w:space="720"/>
        </w:sectPr>
      </w:pPr>
    </w:p>
    <w:p w14:paraId="33614BA7" w14:textId="77777777" w:rsidR="003C7AB4" w:rsidRDefault="00113DC2">
      <w:pPr>
        <w:spacing w:before="36" w:line="264" w:lineRule="auto"/>
        <w:ind w:left="152" w:right="308"/>
        <w:rPr>
          <w:b/>
          <w:sz w:val="20"/>
        </w:rPr>
      </w:pPr>
      <w:r>
        <w:rPr>
          <w:b/>
          <w:color w:val="757579"/>
          <w:sz w:val="20"/>
        </w:rPr>
        <w:t xml:space="preserve">Table 3 Number of replicates in which oviposition, larval development, </w:t>
      </w:r>
      <w:proofErr w:type="gramStart"/>
      <w:r>
        <w:rPr>
          <w:b/>
          <w:color w:val="757579"/>
          <w:sz w:val="20"/>
        </w:rPr>
        <w:t>pupation</w:t>
      </w:r>
      <w:proofErr w:type="gramEnd"/>
      <w:r>
        <w:rPr>
          <w:b/>
          <w:color w:val="757579"/>
          <w:sz w:val="20"/>
        </w:rPr>
        <w:t xml:space="preserve"> and lifecycle completion by</w:t>
      </w:r>
      <w:r>
        <w:rPr>
          <w:b/>
          <w:color w:val="757579"/>
          <w:spacing w:val="1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Hydrotimetes</w:t>
      </w:r>
      <w:proofErr w:type="spellEnd"/>
      <w:r>
        <w:rPr>
          <w:b/>
          <w:i/>
          <w:color w:val="757579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natans</w:t>
      </w:r>
      <w:proofErr w:type="spellEnd"/>
      <w:r>
        <w:rPr>
          <w:b/>
          <w:i/>
          <w:color w:val="757579"/>
          <w:sz w:val="20"/>
        </w:rPr>
        <w:t xml:space="preserve"> </w:t>
      </w:r>
      <w:r>
        <w:rPr>
          <w:b/>
          <w:color w:val="757579"/>
          <w:sz w:val="20"/>
        </w:rPr>
        <w:t xml:space="preserve">were recorded on </w:t>
      </w:r>
      <w:proofErr w:type="spellStart"/>
      <w:r>
        <w:rPr>
          <w:b/>
          <w:i/>
          <w:color w:val="757579"/>
          <w:sz w:val="20"/>
        </w:rPr>
        <w:t>Cabomba</w:t>
      </w:r>
      <w:proofErr w:type="spellEnd"/>
      <w:r>
        <w:rPr>
          <w:b/>
          <w:i/>
          <w:color w:val="757579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caroliniana</w:t>
      </w:r>
      <w:proofErr w:type="spellEnd"/>
      <w:r>
        <w:rPr>
          <w:b/>
          <w:i/>
          <w:color w:val="757579"/>
          <w:sz w:val="20"/>
        </w:rPr>
        <w:t xml:space="preserve"> </w:t>
      </w:r>
      <w:r>
        <w:rPr>
          <w:b/>
          <w:color w:val="757579"/>
          <w:sz w:val="20"/>
        </w:rPr>
        <w:t>(CC) and non-target species in no-choice trails (BS –</w:t>
      </w:r>
      <w:r>
        <w:rPr>
          <w:b/>
          <w:color w:val="757579"/>
          <w:spacing w:val="1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Brasenia</w:t>
      </w:r>
      <w:proofErr w:type="spellEnd"/>
      <w:r>
        <w:rPr>
          <w:b/>
          <w:i/>
          <w:color w:val="757579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schreberi</w:t>
      </w:r>
      <w:proofErr w:type="spellEnd"/>
      <w:r>
        <w:rPr>
          <w:b/>
          <w:color w:val="757579"/>
          <w:sz w:val="20"/>
        </w:rPr>
        <w:t xml:space="preserve">, NAL – </w:t>
      </w:r>
      <w:r>
        <w:rPr>
          <w:b/>
          <w:i/>
          <w:color w:val="757579"/>
          <w:sz w:val="20"/>
        </w:rPr>
        <w:t>Nymphaea alba</w:t>
      </w:r>
      <w:r>
        <w:rPr>
          <w:b/>
          <w:color w:val="757579"/>
          <w:sz w:val="20"/>
        </w:rPr>
        <w:t xml:space="preserve">, NC – </w:t>
      </w:r>
      <w:r>
        <w:rPr>
          <w:b/>
          <w:i/>
          <w:color w:val="757579"/>
          <w:sz w:val="20"/>
        </w:rPr>
        <w:t xml:space="preserve">N. </w:t>
      </w:r>
      <w:proofErr w:type="spellStart"/>
      <w:r>
        <w:rPr>
          <w:b/>
          <w:i/>
          <w:color w:val="757579"/>
          <w:sz w:val="20"/>
        </w:rPr>
        <w:t>caerulea</w:t>
      </w:r>
      <w:proofErr w:type="spellEnd"/>
      <w:r>
        <w:rPr>
          <w:b/>
          <w:color w:val="757579"/>
          <w:sz w:val="20"/>
        </w:rPr>
        <w:t xml:space="preserve">, NG – N. </w:t>
      </w:r>
      <w:r>
        <w:rPr>
          <w:b/>
          <w:i/>
          <w:color w:val="757579"/>
          <w:sz w:val="20"/>
        </w:rPr>
        <w:t>gigantea</w:t>
      </w:r>
      <w:r>
        <w:rPr>
          <w:b/>
          <w:color w:val="757579"/>
          <w:sz w:val="20"/>
        </w:rPr>
        <w:t xml:space="preserve">, NI – </w:t>
      </w:r>
      <w:r>
        <w:rPr>
          <w:b/>
          <w:i/>
          <w:color w:val="757579"/>
          <w:sz w:val="20"/>
        </w:rPr>
        <w:t xml:space="preserve">N. </w:t>
      </w:r>
      <w:proofErr w:type="spellStart"/>
      <w:r>
        <w:rPr>
          <w:b/>
          <w:i/>
          <w:color w:val="757579"/>
          <w:sz w:val="20"/>
        </w:rPr>
        <w:t>immutabilis</w:t>
      </w:r>
      <w:proofErr w:type="spellEnd"/>
      <w:r>
        <w:rPr>
          <w:b/>
          <w:color w:val="757579"/>
          <w:sz w:val="20"/>
        </w:rPr>
        <w:t xml:space="preserve">, NM – </w:t>
      </w:r>
      <w:r>
        <w:rPr>
          <w:b/>
          <w:i/>
          <w:color w:val="757579"/>
          <w:sz w:val="20"/>
        </w:rPr>
        <w:t>N.</w:t>
      </w:r>
      <w:r>
        <w:rPr>
          <w:b/>
          <w:i/>
          <w:color w:val="757579"/>
          <w:spacing w:val="1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mexicana</w:t>
      </w:r>
      <w:proofErr w:type="spellEnd"/>
      <w:r>
        <w:rPr>
          <w:b/>
          <w:color w:val="757579"/>
          <w:sz w:val="20"/>
        </w:rPr>
        <w:t>,</w:t>
      </w:r>
      <w:r>
        <w:rPr>
          <w:b/>
          <w:color w:val="757579"/>
          <w:spacing w:val="-3"/>
          <w:sz w:val="20"/>
        </w:rPr>
        <w:t xml:space="preserve"> </w:t>
      </w:r>
      <w:r>
        <w:rPr>
          <w:b/>
          <w:color w:val="757579"/>
          <w:sz w:val="20"/>
        </w:rPr>
        <w:t>NP</w:t>
      </w:r>
      <w:r>
        <w:rPr>
          <w:b/>
          <w:color w:val="757579"/>
          <w:spacing w:val="1"/>
          <w:sz w:val="20"/>
        </w:rPr>
        <w:t xml:space="preserve"> </w:t>
      </w:r>
      <w:r>
        <w:rPr>
          <w:b/>
          <w:color w:val="757579"/>
          <w:sz w:val="20"/>
        </w:rPr>
        <w:t>–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i/>
          <w:color w:val="757579"/>
          <w:sz w:val="20"/>
        </w:rPr>
        <w:t>N.</w:t>
      </w:r>
      <w:r>
        <w:rPr>
          <w:b/>
          <w:i/>
          <w:color w:val="757579"/>
          <w:spacing w:val="-2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pubescens</w:t>
      </w:r>
      <w:proofErr w:type="spellEnd"/>
      <w:r>
        <w:rPr>
          <w:b/>
          <w:color w:val="757579"/>
          <w:sz w:val="20"/>
        </w:rPr>
        <w:t>,</w:t>
      </w:r>
      <w:r>
        <w:rPr>
          <w:b/>
          <w:color w:val="757579"/>
          <w:spacing w:val="-3"/>
          <w:sz w:val="20"/>
        </w:rPr>
        <w:t xml:space="preserve"> </w:t>
      </w:r>
      <w:r>
        <w:rPr>
          <w:b/>
          <w:color w:val="757579"/>
          <w:sz w:val="20"/>
        </w:rPr>
        <w:t>NV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–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i/>
          <w:color w:val="757579"/>
          <w:sz w:val="20"/>
        </w:rPr>
        <w:t>N.</w:t>
      </w:r>
      <w:r>
        <w:rPr>
          <w:b/>
          <w:i/>
          <w:color w:val="757579"/>
          <w:spacing w:val="-2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violacea</w:t>
      </w:r>
      <w:proofErr w:type="spellEnd"/>
      <w:r>
        <w:rPr>
          <w:b/>
          <w:color w:val="757579"/>
          <w:sz w:val="20"/>
        </w:rPr>
        <w:t>,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TA</w:t>
      </w:r>
      <w:r>
        <w:rPr>
          <w:b/>
          <w:color w:val="757579"/>
          <w:spacing w:val="-3"/>
          <w:sz w:val="20"/>
        </w:rPr>
        <w:t xml:space="preserve"> </w:t>
      </w:r>
      <w:r>
        <w:rPr>
          <w:b/>
          <w:color w:val="757579"/>
          <w:sz w:val="20"/>
        </w:rPr>
        <w:t>–</w:t>
      </w:r>
      <w:r>
        <w:rPr>
          <w:b/>
          <w:color w:val="757579"/>
          <w:spacing w:val="-1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Trithuria</w:t>
      </w:r>
      <w:proofErr w:type="spellEnd"/>
      <w:r>
        <w:rPr>
          <w:b/>
          <w:i/>
          <w:color w:val="757579"/>
          <w:spacing w:val="-2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austinensis</w:t>
      </w:r>
      <w:proofErr w:type="spellEnd"/>
      <w:r>
        <w:rPr>
          <w:b/>
          <w:color w:val="757579"/>
          <w:sz w:val="20"/>
        </w:rPr>
        <w:t>,</w:t>
      </w:r>
      <w:r>
        <w:rPr>
          <w:b/>
          <w:color w:val="757579"/>
          <w:spacing w:val="-3"/>
          <w:sz w:val="20"/>
        </w:rPr>
        <w:t xml:space="preserve"> </w:t>
      </w:r>
      <w:r>
        <w:rPr>
          <w:b/>
          <w:color w:val="757579"/>
          <w:sz w:val="20"/>
        </w:rPr>
        <w:t>TF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–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i/>
          <w:color w:val="757579"/>
          <w:sz w:val="20"/>
        </w:rPr>
        <w:t>T.</w:t>
      </w:r>
      <w:r>
        <w:rPr>
          <w:b/>
          <w:i/>
          <w:color w:val="757579"/>
          <w:spacing w:val="-2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fitzgeraldii</w:t>
      </w:r>
      <w:proofErr w:type="spellEnd"/>
      <w:r>
        <w:rPr>
          <w:b/>
          <w:color w:val="757579"/>
          <w:sz w:val="20"/>
        </w:rPr>
        <w:t>,</w:t>
      </w:r>
      <w:r>
        <w:rPr>
          <w:b/>
          <w:color w:val="757579"/>
          <w:spacing w:val="-3"/>
          <w:sz w:val="20"/>
        </w:rPr>
        <w:t xml:space="preserve"> </w:t>
      </w:r>
      <w:r>
        <w:rPr>
          <w:b/>
          <w:color w:val="757579"/>
          <w:sz w:val="20"/>
        </w:rPr>
        <w:t>TL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–</w:t>
      </w:r>
      <w:r>
        <w:rPr>
          <w:b/>
          <w:color w:val="757579"/>
          <w:spacing w:val="-1"/>
          <w:sz w:val="20"/>
        </w:rPr>
        <w:t xml:space="preserve"> </w:t>
      </w:r>
      <w:r>
        <w:rPr>
          <w:b/>
          <w:i/>
          <w:color w:val="757579"/>
          <w:sz w:val="20"/>
        </w:rPr>
        <w:t>T.</w:t>
      </w:r>
      <w:r>
        <w:rPr>
          <w:b/>
          <w:i/>
          <w:color w:val="757579"/>
          <w:spacing w:val="1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lanterna</w:t>
      </w:r>
      <w:proofErr w:type="spellEnd"/>
      <w:r>
        <w:rPr>
          <w:b/>
          <w:color w:val="757579"/>
          <w:sz w:val="20"/>
        </w:rPr>
        <w:t>,</w:t>
      </w:r>
      <w:r>
        <w:rPr>
          <w:b/>
          <w:color w:val="757579"/>
          <w:spacing w:val="-3"/>
          <w:sz w:val="20"/>
        </w:rPr>
        <w:t xml:space="preserve"> </w:t>
      </w:r>
      <w:r>
        <w:rPr>
          <w:b/>
          <w:color w:val="757579"/>
          <w:sz w:val="20"/>
        </w:rPr>
        <w:t>TS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–</w:t>
      </w:r>
    </w:p>
    <w:p w14:paraId="36A008F4" w14:textId="77777777" w:rsidR="003C7AB4" w:rsidRDefault="00113DC2">
      <w:pPr>
        <w:spacing w:before="1"/>
        <w:ind w:left="152"/>
        <w:rPr>
          <w:b/>
          <w:sz w:val="20"/>
        </w:rPr>
      </w:pPr>
      <w:r>
        <w:rPr>
          <w:b/>
          <w:i/>
          <w:color w:val="757579"/>
          <w:sz w:val="20"/>
        </w:rPr>
        <w:t>T.</w:t>
      </w:r>
      <w:r>
        <w:rPr>
          <w:b/>
          <w:i/>
          <w:color w:val="757579"/>
          <w:spacing w:val="-3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submersa</w:t>
      </w:r>
      <w:proofErr w:type="spellEnd"/>
      <w:r>
        <w:rPr>
          <w:b/>
          <w:color w:val="757579"/>
          <w:sz w:val="20"/>
        </w:rPr>
        <w:t>)</w:t>
      </w:r>
    </w:p>
    <w:p w14:paraId="348456D4" w14:textId="77777777" w:rsidR="003C7AB4" w:rsidRDefault="003C7AB4">
      <w:pPr>
        <w:pStyle w:val="BodyText"/>
        <w:rPr>
          <w:b/>
          <w:sz w:val="17"/>
        </w:rPr>
      </w:pPr>
    </w:p>
    <w:tbl>
      <w:tblPr>
        <w:tblW w:w="0" w:type="auto"/>
        <w:tblInd w:w="1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6"/>
        <w:gridCol w:w="431"/>
        <w:gridCol w:w="648"/>
        <w:gridCol w:w="719"/>
        <w:gridCol w:w="606"/>
        <w:gridCol w:w="664"/>
        <w:gridCol w:w="616"/>
        <w:gridCol w:w="714"/>
        <w:gridCol w:w="620"/>
        <w:gridCol w:w="659"/>
        <w:gridCol w:w="637"/>
        <w:gridCol w:w="637"/>
        <w:gridCol w:w="646"/>
        <w:gridCol w:w="779"/>
      </w:tblGrid>
      <w:tr w:rsidR="003C7AB4" w14:paraId="7444BF8F" w14:textId="77777777">
        <w:trPr>
          <w:trHeight w:val="364"/>
        </w:trPr>
        <w:tc>
          <w:tcPr>
            <w:tcW w:w="1266" w:type="dxa"/>
            <w:tcBorders>
              <w:top w:val="single" w:sz="4" w:space="0" w:color="000000"/>
              <w:bottom w:val="single" w:sz="4" w:space="0" w:color="000000"/>
            </w:tcBorders>
          </w:tcPr>
          <w:p w14:paraId="5403C2DB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1" w:type="dxa"/>
            <w:tcBorders>
              <w:top w:val="single" w:sz="4" w:space="0" w:color="000000"/>
              <w:bottom w:val="single" w:sz="4" w:space="0" w:color="000000"/>
            </w:tcBorders>
          </w:tcPr>
          <w:p w14:paraId="2F571C1C" w14:textId="77777777" w:rsidR="003C7AB4" w:rsidRDefault="00113DC2">
            <w:pPr>
              <w:pStyle w:val="TableParagraph"/>
              <w:spacing w:before="1"/>
              <w:ind w:left="1"/>
              <w:rPr>
                <w:b/>
                <w:sz w:val="20"/>
              </w:rPr>
            </w:pPr>
            <w:r>
              <w:rPr>
                <w:b/>
                <w:sz w:val="20"/>
              </w:rPr>
              <w:t>CC</w:t>
            </w:r>
          </w:p>
        </w:tc>
        <w:tc>
          <w:tcPr>
            <w:tcW w:w="648" w:type="dxa"/>
            <w:tcBorders>
              <w:top w:val="single" w:sz="4" w:space="0" w:color="000000"/>
              <w:bottom w:val="single" w:sz="4" w:space="0" w:color="000000"/>
            </w:tcBorders>
          </w:tcPr>
          <w:p w14:paraId="3BDE1BC3" w14:textId="77777777" w:rsidR="003C7AB4" w:rsidRDefault="00113DC2">
            <w:pPr>
              <w:pStyle w:val="TableParagraph"/>
              <w:spacing w:before="1"/>
              <w:ind w:left="219"/>
              <w:rPr>
                <w:b/>
                <w:sz w:val="20"/>
              </w:rPr>
            </w:pPr>
            <w:r>
              <w:rPr>
                <w:b/>
                <w:sz w:val="20"/>
              </w:rPr>
              <w:t>BS</w:t>
            </w:r>
          </w:p>
        </w:tc>
        <w:tc>
          <w:tcPr>
            <w:tcW w:w="719" w:type="dxa"/>
            <w:tcBorders>
              <w:top w:val="single" w:sz="4" w:space="0" w:color="000000"/>
              <w:bottom w:val="single" w:sz="4" w:space="0" w:color="000000"/>
            </w:tcBorders>
          </w:tcPr>
          <w:p w14:paraId="52DBED84" w14:textId="77777777" w:rsidR="003C7AB4" w:rsidRDefault="00113DC2">
            <w:pPr>
              <w:pStyle w:val="TableParagraph"/>
              <w:spacing w:before="1"/>
              <w:ind w:left="223"/>
              <w:rPr>
                <w:b/>
                <w:sz w:val="20"/>
              </w:rPr>
            </w:pPr>
            <w:r>
              <w:rPr>
                <w:b/>
                <w:sz w:val="20"/>
              </w:rPr>
              <w:t>NAL</w:t>
            </w:r>
          </w:p>
        </w:tc>
        <w:tc>
          <w:tcPr>
            <w:tcW w:w="606" w:type="dxa"/>
            <w:tcBorders>
              <w:top w:val="single" w:sz="4" w:space="0" w:color="000000"/>
              <w:bottom w:val="single" w:sz="4" w:space="0" w:color="000000"/>
            </w:tcBorders>
          </w:tcPr>
          <w:p w14:paraId="5A33CD73" w14:textId="77777777" w:rsidR="003C7AB4" w:rsidRDefault="00113DC2">
            <w:pPr>
              <w:pStyle w:val="TableParagraph"/>
              <w:spacing w:before="1"/>
              <w:ind w:left="162"/>
              <w:rPr>
                <w:b/>
                <w:sz w:val="20"/>
              </w:rPr>
            </w:pPr>
            <w:r>
              <w:rPr>
                <w:b/>
                <w:sz w:val="20"/>
              </w:rPr>
              <w:t>NC</w:t>
            </w:r>
          </w:p>
        </w:tc>
        <w:tc>
          <w:tcPr>
            <w:tcW w:w="664" w:type="dxa"/>
            <w:tcBorders>
              <w:top w:val="single" w:sz="4" w:space="0" w:color="000000"/>
              <w:bottom w:val="single" w:sz="4" w:space="0" w:color="000000"/>
            </w:tcBorders>
          </w:tcPr>
          <w:p w14:paraId="105D8F38" w14:textId="77777777" w:rsidR="003C7AB4" w:rsidRDefault="00113DC2">
            <w:pPr>
              <w:pStyle w:val="TableParagraph"/>
              <w:spacing w:before="1"/>
              <w:ind w:left="209"/>
              <w:rPr>
                <w:b/>
                <w:sz w:val="20"/>
              </w:rPr>
            </w:pPr>
            <w:r>
              <w:rPr>
                <w:b/>
                <w:sz w:val="20"/>
              </w:rPr>
              <w:t>NG</w:t>
            </w:r>
          </w:p>
        </w:tc>
        <w:tc>
          <w:tcPr>
            <w:tcW w:w="616" w:type="dxa"/>
            <w:tcBorders>
              <w:top w:val="single" w:sz="4" w:space="0" w:color="000000"/>
              <w:bottom w:val="single" w:sz="4" w:space="0" w:color="000000"/>
            </w:tcBorders>
          </w:tcPr>
          <w:p w14:paraId="704C1408" w14:textId="77777777" w:rsidR="003C7AB4" w:rsidRDefault="00113DC2">
            <w:pPr>
              <w:pStyle w:val="TableParagraph"/>
              <w:spacing w:before="1"/>
              <w:ind w:left="178" w:right="2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NI</w:t>
            </w:r>
          </w:p>
        </w:tc>
        <w:tc>
          <w:tcPr>
            <w:tcW w:w="714" w:type="dxa"/>
            <w:tcBorders>
              <w:top w:val="single" w:sz="4" w:space="0" w:color="000000"/>
              <w:bottom w:val="single" w:sz="4" w:space="0" w:color="000000"/>
            </w:tcBorders>
          </w:tcPr>
          <w:p w14:paraId="31A97C0E" w14:textId="77777777" w:rsidR="003C7AB4" w:rsidRDefault="00113DC2">
            <w:pPr>
              <w:pStyle w:val="TableParagraph"/>
              <w:spacing w:before="1"/>
              <w:ind w:left="234"/>
              <w:rPr>
                <w:b/>
                <w:sz w:val="20"/>
              </w:rPr>
            </w:pPr>
            <w:r>
              <w:rPr>
                <w:b/>
                <w:sz w:val="20"/>
              </w:rPr>
              <w:t>NM</w:t>
            </w:r>
          </w:p>
        </w:tc>
        <w:tc>
          <w:tcPr>
            <w:tcW w:w="620" w:type="dxa"/>
            <w:tcBorders>
              <w:top w:val="single" w:sz="4" w:space="0" w:color="000000"/>
              <w:bottom w:val="single" w:sz="4" w:space="0" w:color="000000"/>
            </w:tcBorders>
          </w:tcPr>
          <w:p w14:paraId="4E08F662" w14:textId="77777777" w:rsidR="003C7AB4" w:rsidRDefault="00113DC2">
            <w:pPr>
              <w:pStyle w:val="TableParagraph"/>
              <w:spacing w:before="1"/>
              <w:ind w:left="175"/>
              <w:rPr>
                <w:b/>
                <w:sz w:val="20"/>
              </w:rPr>
            </w:pPr>
            <w:r>
              <w:rPr>
                <w:b/>
                <w:sz w:val="20"/>
              </w:rPr>
              <w:t>NP</w:t>
            </w:r>
          </w:p>
        </w:tc>
        <w:tc>
          <w:tcPr>
            <w:tcW w:w="659" w:type="dxa"/>
            <w:tcBorders>
              <w:top w:val="single" w:sz="4" w:space="0" w:color="000000"/>
              <w:bottom w:val="single" w:sz="4" w:space="0" w:color="000000"/>
            </w:tcBorders>
          </w:tcPr>
          <w:p w14:paraId="48E0EA83" w14:textId="77777777" w:rsidR="003C7AB4" w:rsidRDefault="00113DC2">
            <w:pPr>
              <w:pStyle w:val="TableParagraph"/>
              <w:spacing w:before="1"/>
              <w:ind w:left="208"/>
              <w:rPr>
                <w:b/>
                <w:sz w:val="20"/>
              </w:rPr>
            </w:pPr>
            <w:r>
              <w:rPr>
                <w:b/>
                <w:sz w:val="20"/>
              </w:rPr>
              <w:t>NV</w:t>
            </w: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</w:tcPr>
          <w:p w14:paraId="7791866B" w14:textId="77777777" w:rsidR="003C7AB4" w:rsidRDefault="00113DC2">
            <w:pPr>
              <w:pStyle w:val="TableParagraph"/>
              <w:spacing w:before="1"/>
              <w:ind w:left="201"/>
              <w:rPr>
                <w:b/>
                <w:sz w:val="20"/>
              </w:rPr>
            </w:pPr>
            <w:r>
              <w:rPr>
                <w:b/>
                <w:sz w:val="20"/>
              </w:rPr>
              <w:t>TA</w:t>
            </w: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</w:tcPr>
          <w:p w14:paraId="24DEA71E" w14:textId="77777777" w:rsidR="003C7AB4" w:rsidRDefault="00113DC2">
            <w:pPr>
              <w:pStyle w:val="TableParagraph"/>
              <w:spacing w:before="1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TF</w:t>
            </w:r>
          </w:p>
        </w:tc>
        <w:tc>
          <w:tcPr>
            <w:tcW w:w="646" w:type="dxa"/>
            <w:tcBorders>
              <w:top w:val="single" w:sz="4" w:space="0" w:color="000000"/>
              <w:bottom w:val="single" w:sz="4" w:space="0" w:color="000000"/>
            </w:tcBorders>
          </w:tcPr>
          <w:p w14:paraId="0CBDE146" w14:textId="77777777" w:rsidR="003C7AB4" w:rsidRDefault="00113DC2">
            <w:pPr>
              <w:pStyle w:val="TableParagraph"/>
              <w:spacing w:before="1"/>
              <w:ind w:left="211" w:right="2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TL</w:t>
            </w:r>
          </w:p>
        </w:tc>
        <w:tc>
          <w:tcPr>
            <w:tcW w:w="779" w:type="dxa"/>
            <w:tcBorders>
              <w:top w:val="single" w:sz="4" w:space="0" w:color="000000"/>
              <w:bottom w:val="single" w:sz="4" w:space="0" w:color="000000"/>
            </w:tcBorders>
          </w:tcPr>
          <w:p w14:paraId="6B77F6D2" w14:textId="77777777" w:rsidR="003C7AB4" w:rsidRDefault="00113DC2">
            <w:pPr>
              <w:pStyle w:val="TableParagraph"/>
              <w:spacing w:before="1"/>
              <w:ind w:left="236"/>
              <w:rPr>
                <w:b/>
                <w:sz w:val="20"/>
              </w:rPr>
            </w:pPr>
            <w:r>
              <w:rPr>
                <w:b/>
                <w:sz w:val="20"/>
              </w:rPr>
              <w:t>TS</w:t>
            </w:r>
          </w:p>
        </w:tc>
      </w:tr>
      <w:tr w:rsidR="003C7AB4" w14:paraId="7D224BB7" w14:textId="77777777">
        <w:trPr>
          <w:trHeight w:val="324"/>
        </w:trPr>
        <w:tc>
          <w:tcPr>
            <w:tcW w:w="1266" w:type="dxa"/>
            <w:tcBorders>
              <w:top w:val="single" w:sz="4" w:space="0" w:color="000000"/>
            </w:tcBorders>
          </w:tcPr>
          <w:p w14:paraId="0C75D919" w14:textId="77777777" w:rsidR="003C7AB4" w:rsidRDefault="00113DC2">
            <w:pPr>
              <w:pStyle w:val="TableParagraph"/>
              <w:spacing w:before="1"/>
              <w:ind w:left="122"/>
              <w:rPr>
                <w:i/>
                <w:sz w:val="20"/>
              </w:rPr>
            </w:pPr>
            <w:r>
              <w:rPr>
                <w:i/>
                <w:sz w:val="20"/>
              </w:rPr>
              <w:t>Oviposition</w:t>
            </w:r>
          </w:p>
        </w:tc>
        <w:tc>
          <w:tcPr>
            <w:tcW w:w="431" w:type="dxa"/>
            <w:tcBorders>
              <w:top w:val="single" w:sz="4" w:space="0" w:color="000000"/>
            </w:tcBorders>
          </w:tcPr>
          <w:p w14:paraId="20164935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8" w:type="dxa"/>
            <w:tcBorders>
              <w:top w:val="single" w:sz="4" w:space="0" w:color="000000"/>
            </w:tcBorders>
          </w:tcPr>
          <w:p w14:paraId="120347C7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tcBorders>
              <w:top w:val="single" w:sz="4" w:space="0" w:color="000000"/>
            </w:tcBorders>
          </w:tcPr>
          <w:p w14:paraId="22E568BF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  <w:tcBorders>
              <w:top w:val="single" w:sz="4" w:space="0" w:color="000000"/>
            </w:tcBorders>
          </w:tcPr>
          <w:p w14:paraId="55F03DDA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  <w:tcBorders>
              <w:top w:val="single" w:sz="4" w:space="0" w:color="000000"/>
            </w:tcBorders>
          </w:tcPr>
          <w:p w14:paraId="7C81C58F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6" w:type="dxa"/>
            <w:tcBorders>
              <w:top w:val="single" w:sz="4" w:space="0" w:color="000000"/>
            </w:tcBorders>
          </w:tcPr>
          <w:p w14:paraId="1984F856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4" w:type="dxa"/>
            <w:tcBorders>
              <w:top w:val="single" w:sz="4" w:space="0" w:color="000000"/>
            </w:tcBorders>
          </w:tcPr>
          <w:p w14:paraId="1D37B89C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</w:tcBorders>
          </w:tcPr>
          <w:p w14:paraId="7DB20971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9" w:type="dxa"/>
            <w:tcBorders>
              <w:top w:val="single" w:sz="4" w:space="0" w:color="000000"/>
            </w:tcBorders>
          </w:tcPr>
          <w:p w14:paraId="32212CE9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7" w:type="dxa"/>
            <w:tcBorders>
              <w:top w:val="single" w:sz="4" w:space="0" w:color="000000"/>
            </w:tcBorders>
          </w:tcPr>
          <w:p w14:paraId="3DC4C009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7" w:type="dxa"/>
            <w:tcBorders>
              <w:top w:val="single" w:sz="4" w:space="0" w:color="000000"/>
            </w:tcBorders>
          </w:tcPr>
          <w:p w14:paraId="4007E77F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6" w:type="dxa"/>
            <w:tcBorders>
              <w:top w:val="single" w:sz="4" w:space="0" w:color="000000"/>
            </w:tcBorders>
          </w:tcPr>
          <w:p w14:paraId="0A48BEE5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9" w:type="dxa"/>
            <w:tcBorders>
              <w:top w:val="single" w:sz="4" w:space="0" w:color="000000"/>
            </w:tcBorders>
          </w:tcPr>
          <w:p w14:paraId="23CFFCCF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C7AB4" w14:paraId="71F2191D" w14:textId="77777777">
        <w:trPr>
          <w:trHeight w:val="363"/>
        </w:trPr>
        <w:tc>
          <w:tcPr>
            <w:tcW w:w="1266" w:type="dxa"/>
          </w:tcPr>
          <w:p w14:paraId="27BFA65D" w14:textId="77777777" w:rsidR="003C7AB4" w:rsidRDefault="00113DC2">
            <w:pPr>
              <w:pStyle w:val="TableParagraph"/>
              <w:spacing w:before="41"/>
              <w:ind w:left="122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431" w:type="dxa"/>
          </w:tcPr>
          <w:p w14:paraId="7E5E136D" w14:textId="77777777" w:rsidR="003C7AB4" w:rsidRDefault="00113DC2">
            <w:pPr>
              <w:pStyle w:val="TableParagraph"/>
              <w:spacing w:before="41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8" w:type="dxa"/>
          </w:tcPr>
          <w:p w14:paraId="7A1C2E09" w14:textId="77777777" w:rsidR="003C7AB4" w:rsidRDefault="00113DC2">
            <w:pPr>
              <w:pStyle w:val="TableParagraph"/>
              <w:spacing w:before="41"/>
              <w:ind w:left="22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19" w:type="dxa"/>
          </w:tcPr>
          <w:p w14:paraId="261F0FC6" w14:textId="77777777" w:rsidR="003C7AB4" w:rsidRDefault="00113DC2">
            <w:pPr>
              <w:pStyle w:val="TableParagraph"/>
              <w:spacing w:before="41"/>
              <w:ind w:left="22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06" w:type="dxa"/>
          </w:tcPr>
          <w:p w14:paraId="10ACE631" w14:textId="77777777" w:rsidR="003C7AB4" w:rsidRDefault="00113DC2">
            <w:pPr>
              <w:pStyle w:val="TableParagraph"/>
              <w:spacing w:before="41"/>
              <w:ind w:left="16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4" w:type="dxa"/>
          </w:tcPr>
          <w:p w14:paraId="54078F4F" w14:textId="77777777" w:rsidR="003C7AB4" w:rsidRDefault="00113DC2">
            <w:pPr>
              <w:pStyle w:val="TableParagraph"/>
              <w:spacing w:before="41"/>
              <w:ind w:left="20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16" w:type="dxa"/>
          </w:tcPr>
          <w:p w14:paraId="4111BBAA" w14:textId="77777777" w:rsidR="003C7AB4" w:rsidRDefault="00113DC2">
            <w:pPr>
              <w:pStyle w:val="TableParagraph"/>
              <w:spacing w:before="41"/>
              <w:ind w:right="1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4" w:type="dxa"/>
          </w:tcPr>
          <w:p w14:paraId="60594D29" w14:textId="77777777" w:rsidR="003C7AB4" w:rsidRDefault="00113DC2">
            <w:pPr>
              <w:pStyle w:val="TableParagraph"/>
              <w:spacing w:before="41"/>
              <w:ind w:left="23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20" w:type="dxa"/>
          </w:tcPr>
          <w:p w14:paraId="5CF20704" w14:textId="77777777" w:rsidR="003C7AB4" w:rsidRDefault="00113DC2">
            <w:pPr>
              <w:pStyle w:val="TableParagraph"/>
              <w:spacing w:before="41"/>
              <w:ind w:left="17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59" w:type="dxa"/>
          </w:tcPr>
          <w:p w14:paraId="4C041E96" w14:textId="77777777" w:rsidR="003C7AB4" w:rsidRDefault="00113DC2">
            <w:pPr>
              <w:pStyle w:val="TableParagraph"/>
              <w:spacing w:before="41"/>
              <w:ind w:left="20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37" w:type="dxa"/>
          </w:tcPr>
          <w:p w14:paraId="55163D2D" w14:textId="77777777" w:rsidR="003C7AB4" w:rsidRDefault="00113DC2">
            <w:pPr>
              <w:pStyle w:val="TableParagraph"/>
              <w:spacing w:before="41"/>
              <w:ind w:left="2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37" w:type="dxa"/>
          </w:tcPr>
          <w:p w14:paraId="5135DBA3" w14:textId="77777777" w:rsidR="003C7AB4" w:rsidRDefault="00113DC2">
            <w:pPr>
              <w:pStyle w:val="TableParagraph"/>
              <w:spacing w:before="41"/>
              <w:ind w:left="21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46" w:type="dxa"/>
          </w:tcPr>
          <w:p w14:paraId="1A37D276" w14:textId="77777777" w:rsidR="003C7AB4" w:rsidRDefault="00113DC2">
            <w:pPr>
              <w:pStyle w:val="TableParagraph"/>
              <w:spacing w:before="41"/>
              <w:ind w:right="8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79" w:type="dxa"/>
          </w:tcPr>
          <w:p w14:paraId="6A91AEF7" w14:textId="77777777" w:rsidR="003C7AB4" w:rsidRDefault="00113DC2">
            <w:pPr>
              <w:pStyle w:val="TableParagraph"/>
              <w:spacing w:before="41"/>
              <w:ind w:left="23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C7AB4" w14:paraId="6968CB26" w14:textId="77777777">
        <w:trPr>
          <w:trHeight w:val="403"/>
        </w:trPr>
        <w:tc>
          <w:tcPr>
            <w:tcW w:w="1266" w:type="dxa"/>
            <w:tcBorders>
              <w:bottom w:val="single" w:sz="4" w:space="0" w:color="000000"/>
            </w:tcBorders>
          </w:tcPr>
          <w:p w14:paraId="6FBA5023" w14:textId="77777777" w:rsidR="003C7AB4" w:rsidRDefault="00113DC2">
            <w:pPr>
              <w:pStyle w:val="TableParagraph"/>
              <w:spacing w:before="40"/>
              <w:ind w:left="122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431" w:type="dxa"/>
            <w:tcBorders>
              <w:bottom w:val="single" w:sz="4" w:space="0" w:color="000000"/>
            </w:tcBorders>
          </w:tcPr>
          <w:p w14:paraId="59A1506A" w14:textId="77777777" w:rsidR="003C7AB4" w:rsidRDefault="00113DC2">
            <w:pPr>
              <w:pStyle w:val="TableParagraph"/>
              <w:spacing w:before="4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48" w:type="dxa"/>
            <w:tcBorders>
              <w:bottom w:val="single" w:sz="4" w:space="0" w:color="000000"/>
            </w:tcBorders>
          </w:tcPr>
          <w:p w14:paraId="1C96DC89" w14:textId="77777777" w:rsidR="003C7AB4" w:rsidRDefault="00113DC2">
            <w:pPr>
              <w:pStyle w:val="TableParagraph"/>
              <w:spacing w:before="40"/>
              <w:ind w:left="22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9" w:type="dxa"/>
            <w:tcBorders>
              <w:bottom w:val="single" w:sz="4" w:space="0" w:color="000000"/>
            </w:tcBorders>
          </w:tcPr>
          <w:p w14:paraId="62972811" w14:textId="77777777" w:rsidR="003C7AB4" w:rsidRDefault="00113DC2">
            <w:pPr>
              <w:pStyle w:val="TableParagraph"/>
              <w:spacing w:before="40"/>
              <w:ind w:left="22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06" w:type="dxa"/>
            <w:tcBorders>
              <w:bottom w:val="single" w:sz="4" w:space="0" w:color="000000"/>
            </w:tcBorders>
          </w:tcPr>
          <w:p w14:paraId="5BE90C22" w14:textId="77777777" w:rsidR="003C7AB4" w:rsidRDefault="00113DC2">
            <w:pPr>
              <w:pStyle w:val="TableParagraph"/>
              <w:spacing w:before="40"/>
              <w:ind w:left="16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4" w:type="dxa"/>
            <w:tcBorders>
              <w:bottom w:val="single" w:sz="4" w:space="0" w:color="000000"/>
            </w:tcBorders>
          </w:tcPr>
          <w:p w14:paraId="16836D24" w14:textId="77777777" w:rsidR="003C7AB4" w:rsidRDefault="00113DC2">
            <w:pPr>
              <w:pStyle w:val="TableParagraph"/>
              <w:spacing w:before="40"/>
              <w:ind w:left="20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16" w:type="dxa"/>
            <w:tcBorders>
              <w:bottom w:val="single" w:sz="4" w:space="0" w:color="000000"/>
            </w:tcBorders>
          </w:tcPr>
          <w:p w14:paraId="4AFEAA10" w14:textId="77777777" w:rsidR="003C7AB4" w:rsidRDefault="00113DC2">
            <w:pPr>
              <w:pStyle w:val="TableParagraph"/>
              <w:spacing w:before="40"/>
              <w:ind w:right="1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4" w:type="dxa"/>
            <w:tcBorders>
              <w:bottom w:val="single" w:sz="4" w:space="0" w:color="000000"/>
            </w:tcBorders>
          </w:tcPr>
          <w:p w14:paraId="26CEF331" w14:textId="77777777" w:rsidR="003C7AB4" w:rsidRDefault="00113DC2">
            <w:pPr>
              <w:pStyle w:val="TableParagraph"/>
              <w:spacing w:before="40"/>
              <w:ind w:left="23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20" w:type="dxa"/>
            <w:tcBorders>
              <w:bottom w:val="single" w:sz="4" w:space="0" w:color="000000"/>
            </w:tcBorders>
          </w:tcPr>
          <w:p w14:paraId="6C546E4C" w14:textId="77777777" w:rsidR="003C7AB4" w:rsidRDefault="00113DC2">
            <w:pPr>
              <w:pStyle w:val="TableParagraph"/>
              <w:spacing w:before="40"/>
              <w:ind w:left="17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59" w:type="dxa"/>
            <w:tcBorders>
              <w:bottom w:val="single" w:sz="4" w:space="0" w:color="000000"/>
            </w:tcBorders>
          </w:tcPr>
          <w:p w14:paraId="7E184F18" w14:textId="77777777" w:rsidR="003C7AB4" w:rsidRDefault="00113DC2">
            <w:pPr>
              <w:pStyle w:val="TableParagraph"/>
              <w:spacing w:before="40"/>
              <w:ind w:left="20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37" w:type="dxa"/>
            <w:tcBorders>
              <w:bottom w:val="single" w:sz="4" w:space="0" w:color="000000"/>
            </w:tcBorders>
          </w:tcPr>
          <w:p w14:paraId="059F44BB" w14:textId="77777777" w:rsidR="003C7AB4" w:rsidRDefault="00113DC2">
            <w:pPr>
              <w:pStyle w:val="TableParagraph"/>
              <w:spacing w:before="40"/>
              <w:ind w:left="2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37" w:type="dxa"/>
            <w:tcBorders>
              <w:bottom w:val="single" w:sz="4" w:space="0" w:color="000000"/>
            </w:tcBorders>
          </w:tcPr>
          <w:p w14:paraId="4A1C7AE5" w14:textId="77777777" w:rsidR="003C7AB4" w:rsidRDefault="00113DC2">
            <w:pPr>
              <w:pStyle w:val="TableParagraph"/>
              <w:spacing w:before="40"/>
              <w:ind w:left="21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46" w:type="dxa"/>
            <w:tcBorders>
              <w:bottom w:val="single" w:sz="4" w:space="0" w:color="000000"/>
            </w:tcBorders>
          </w:tcPr>
          <w:p w14:paraId="41A38F8A" w14:textId="77777777" w:rsidR="003C7AB4" w:rsidRDefault="00113DC2">
            <w:pPr>
              <w:pStyle w:val="TableParagraph"/>
              <w:spacing w:before="40"/>
              <w:ind w:right="8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79" w:type="dxa"/>
            <w:tcBorders>
              <w:bottom w:val="single" w:sz="4" w:space="0" w:color="000000"/>
            </w:tcBorders>
          </w:tcPr>
          <w:p w14:paraId="3AC66DA3" w14:textId="77777777" w:rsidR="003C7AB4" w:rsidRDefault="00113DC2">
            <w:pPr>
              <w:pStyle w:val="TableParagraph"/>
              <w:spacing w:before="40"/>
              <w:ind w:left="23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C7AB4" w14:paraId="716AF84B" w14:textId="77777777">
        <w:trPr>
          <w:trHeight w:val="324"/>
        </w:trPr>
        <w:tc>
          <w:tcPr>
            <w:tcW w:w="1266" w:type="dxa"/>
            <w:tcBorders>
              <w:top w:val="single" w:sz="4" w:space="0" w:color="000000"/>
            </w:tcBorders>
          </w:tcPr>
          <w:p w14:paraId="74464ED6" w14:textId="77777777" w:rsidR="003C7AB4" w:rsidRDefault="00113DC2">
            <w:pPr>
              <w:pStyle w:val="TableParagraph"/>
              <w:spacing w:before="1"/>
              <w:ind w:left="12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Larval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feeding</w:t>
            </w:r>
          </w:p>
        </w:tc>
        <w:tc>
          <w:tcPr>
            <w:tcW w:w="431" w:type="dxa"/>
            <w:tcBorders>
              <w:top w:val="single" w:sz="4" w:space="0" w:color="000000"/>
            </w:tcBorders>
          </w:tcPr>
          <w:p w14:paraId="484B665F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8" w:type="dxa"/>
            <w:tcBorders>
              <w:top w:val="single" w:sz="4" w:space="0" w:color="000000"/>
            </w:tcBorders>
          </w:tcPr>
          <w:p w14:paraId="0FA32374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tcBorders>
              <w:top w:val="single" w:sz="4" w:space="0" w:color="000000"/>
            </w:tcBorders>
          </w:tcPr>
          <w:p w14:paraId="0093E3EC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  <w:tcBorders>
              <w:top w:val="single" w:sz="4" w:space="0" w:color="000000"/>
            </w:tcBorders>
          </w:tcPr>
          <w:p w14:paraId="449B92DA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  <w:tcBorders>
              <w:top w:val="single" w:sz="4" w:space="0" w:color="000000"/>
            </w:tcBorders>
          </w:tcPr>
          <w:p w14:paraId="1F5D7EEE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6" w:type="dxa"/>
            <w:tcBorders>
              <w:top w:val="single" w:sz="4" w:space="0" w:color="000000"/>
            </w:tcBorders>
          </w:tcPr>
          <w:p w14:paraId="60DB2535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4" w:type="dxa"/>
            <w:tcBorders>
              <w:top w:val="single" w:sz="4" w:space="0" w:color="000000"/>
            </w:tcBorders>
          </w:tcPr>
          <w:p w14:paraId="522F5DA9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</w:tcBorders>
          </w:tcPr>
          <w:p w14:paraId="7E28FC73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9" w:type="dxa"/>
            <w:tcBorders>
              <w:top w:val="single" w:sz="4" w:space="0" w:color="000000"/>
            </w:tcBorders>
          </w:tcPr>
          <w:p w14:paraId="0569C2BD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7" w:type="dxa"/>
            <w:tcBorders>
              <w:top w:val="single" w:sz="4" w:space="0" w:color="000000"/>
            </w:tcBorders>
          </w:tcPr>
          <w:p w14:paraId="456082FC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7" w:type="dxa"/>
            <w:tcBorders>
              <w:top w:val="single" w:sz="4" w:space="0" w:color="000000"/>
            </w:tcBorders>
          </w:tcPr>
          <w:p w14:paraId="228DCB79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6" w:type="dxa"/>
            <w:tcBorders>
              <w:top w:val="single" w:sz="4" w:space="0" w:color="000000"/>
            </w:tcBorders>
          </w:tcPr>
          <w:p w14:paraId="34C3B733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9" w:type="dxa"/>
            <w:tcBorders>
              <w:top w:val="single" w:sz="4" w:space="0" w:color="000000"/>
            </w:tcBorders>
          </w:tcPr>
          <w:p w14:paraId="5357FBFD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C7AB4" w14:paraId="79586EBA" w14:textId="77777777">
        <w:trPr>
          <w:trHeight w:val="364"/>
        </w:trPr>
        <w:tc>
          <w:tcPr>
            <w:tcW w:w="1266" w:type="dxa"/>
          </w:tcPr>
          <w:p w14:paraId="2FC437DA" w14:textId="77777777" w:rsidR="003C7AB4" w:rsidRDefault="00113DC2">
            <w:pPr>
              <w:pStyle w:val="TableParagraph"/>
              <w:spacing w:before="41"/>
              <w:ind w:left="122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431" w:type="dxa"/>
          </w:tcPr>
          <w:p w14:paraId="159F8189" w14:textId="77777777" w:rsidR="003C7AB4" w:rsidRDefault="00113DC2">
            <w:pPr>
              <w:pStyle w:val="TableParagraph"/>
              <w:spacing w:before="41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8" w:type="dxa"/>
          </w:tcPr>
          <w:p w14:paraId="2339285B" w14:textId="77777777" w:rsidR="003C7AB4" w:rsidRDefault="00113DC2">
            <w:pPr>
              <w:pStyle w:val="TableParagraph"/>
              <w:spacing w:before="41"/>
              <w:ind w:left="22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19" w:type="dxa"/>
          </w:tcPr>
          <w:p w14:paraId="62CDFEC0" w14:textId="77777777" w:rsidR="003C7AB4" w:rsidRDefault="00113DC2">
            <w:pPr>
              <w:pStyle w:val="TableParagraph"/>
              <w:spacing w:before="41"/>
              <w:ind w:left="22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06" w:type="dxa"/>
          </w:tcPr>
          <w:p w14:paraId="13B307D6" w14:textId="77777777" w:rsidR="003C7AB4" w:rsidRDefault="00113DC2">
            <w:pPr>
              <w:pStyle w:val="TableParagraph"/>
              <w:spacing w:before="41"/>
              <w:ind w:left="16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4" w:type="dxa"/>
          </w:tcPr>
          <w:p w14:paraId="5640486D" w14:textId="77777777" w:rsidR="003C7AB4" w:rsidRDefault="00113DC2">
            <w:pPr>
              <w:pStyle w:val="TableParagraph"/>
              <w:spacing w:before="41"/>
              <w:ind w:left="20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16" w:type="dxa"/>
          </w:tcPr>
          <w:p w14:paraId="7B275376" w14:textId="77777777" w:rsidR="003C7AB4" w:rsidRDefault="00113DC2">
            <w:pPr>
              <w:pStyle w:val="TableParagraph"/>
              <w:spacing w:before="41"/>
              <w:ind w:right="1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4" w:type="dxa"/>
          </w:tcPr>
          <w:p w14:paraId="2EB9DC37" w14:textId="77777777" w:rsidR="003C7AB4" w:rsidRDefault="00113DC2">
            <w:pPr>
              <w:pStyle w:val="TableParagraph"/>
              <w:spacing w:before="41"/>
              <w:ind w:left="23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20" w:type="dxa"/>
          </w:tcPr>
          <w:p w14:paraId="2B41F7AF" w14:textId="77777777" w:rsidR="003C7AB4" w:rsidRDefault="00113DC2">
            <w:pPr>
              <w:pStyle w:val="TableParagraph"/>
              <w:spacing w:before="41"/>
              <w:ind w:left="17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59" w:type="dxa"/>
          </w:tcPr>
          <w:p w14:paraId="1CC7B5EA" w14:textId="77777777" w:rsidR="003C7AB4" w:rsidRDefault="00113DC2">
            <w:pPr>
              <w:pStyle w:val="TableParagraph"/>
              <w:spacing w:before="41"/>
              <w:ind w:left="20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37" w:type="dxa"/>
          </w:tcPr>
          <w:p w14:paraId="349A9478" w14:textId="77777777" w:rsidR="003C7AB4" w:rsidRDefault="00113DC2">
            <w:pPr>
              <w:pStyle w:val="TableParagraph"/>
              <w:spacing w:before="41"/>
              <w:ind w:left="2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37" w:type="dxa"/>
          </w:tcPr>
          <w:p w14:paraId="293E9DDB" w14:textId="77777777" w:rsidR="003C7AB4" w:rsidRDefault="00113DC2">
            <w:pPr>
              <w:pStyle w:val="TableParagraph"/>
              <w:spacing w:before="41"/>
              <w:ind w:left="21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46" w:type="dxa"/>
          </w:tcPr>
          <w:p w14:paraId="623AA15D" w14:textId="77777777" w:rsidR="003C7AB4" w:rsidRDefault="00113DC2">
            <w:pPr>
              <w:pStyle w:val="TableParagraph"/>
              <w:spacing w:before="41"/>
              <w:ind w:right="8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79" w:type="dxa"/>
          </w:tcPr>
          <w:p w14:paraId="7E4D5F92" w14:textId="77777777" w:rsidR="003C7AB4" w:rsidRDefault="00113DC2">
            <w:pPr>
              <w:pStyle w:val="TableParagraph"/>
              <w:spacing w:before="41"/>
              <w:ind w:left="23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C7AB4" w14:paraId="55B3EFFC" w14:textId="77777777">
        <w:trPr>
          <w:trHeight w:val="404"/>
        </w:trPr>
        <w:tc>
          <w:tcPr>
            <w:tcW w:w="1266" w:type="dxa"/>
            <w:tcBorders>
              <w:bottom w:val="single" w:sz="4" w:space="0" w:color="000000"/>
            </w:tcBorders>
          </w:tcPr>
          <w:p w14:paraId="509CDE2A" w14:textId="77777777" w:rsidR="003C7AB4" w:rsidRDefault="00113DC2">
            <w:pPr>
              <w:pStyle w:val="TableParagraph"/>
              <w:spacing w:before="41"/>
              <w:ind w:left="122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431" w:type="dxa"/>
            <w:tcBorders>
              <w:bottom w:val="single" w:sz="4" w:space="0" w:color="000000"/>
            </w:tcBorders>
          </w:tcPr>
          <w:p w14:paraId="2D03D032" w14:textId="77777777" w:rsidR="003C7AB4" w:rsidRDefault="00113DC2">
            <w:pPr>
              <w:pStyle w:val="TableParagraph"/>
              <w:spacing w:before="4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48" w:type="dxa"/>
            <w:tcBorders>
              <w:bottom w:val="single" w:sz="4" w:space="0" w:color="000000"/>
            </w:tcBorders>
          </w:tcPr>
          <w:p w14:paraId="0656C6F7" w14:textId="77777777" w:rsidR="003C7AB4" w:rsidRDefault="00113DC2">
            <w:pPr>
              <w:pStyle w:val="TableParagraph"/>
              <w:spacing w:before="41"/>
              <w:ind w:left="2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19" w:type="dxa"/>
            <w:tcBorders>
              <w:bottom w:val="single" w:sz="4" w:space="0" w:color="000000"/>
            </w:tcBorders>
          </w:tcPr>
          <w:p w14:paraId="4A1B9911" w14:textId="77777777" w:rsidR="003C7AB4" w:rsidRDefault="00113DC2">
            <w:pPr>
              <w:pStyle w:val="TableParagraph"/>
              <w:spacing w:before="41"/>
              <w:ind w:left="22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06" w:type="dxa"/>
            <w:tcBorders>
              <w:bottom w:val="single" w:sz="4" w:space="0" w:color="000000"/>
            </w:tcBorders>
          </w:tcPr>
          <w:p w14:paraId="1FCC08E1" w14:textId="77777777" w:rsidR="003C7AB4" w:rsidRDefault="00113DC2">
            <w:pPr>
              <w:pStyle w:val="TableParagraph"/>
              <w:spacing w:before="41"/>
              <w:ind w:left="16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4" w:type="dxa"/>
            <w:tcBorders>
              <w:bottom w:val="single" w:sz="4" w:space="0" w:color="000000"/>
            </w:tcBorders>
          </w:tcPr>
          <w:p w14:paraId="717D6232" w14:textId="77777777" w:rsidR="003C7AB4" w:rsidRDefault="00113DC2"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16" w:type="dxa"/>
            <w:tcBorders>
              <w:bottom w:val="single" w:sz="4" w:space="0" w:color="000000"/>
            </w:tcBorders>
          </w:tcPr>
          <w:p w14:paraId="722D1CC9" w14:textId="77777777" w:rsidR="003C7AB4" w:rsidRDefault="00113DC2">
            <w:pPr>
              <w:pStyle w:val="TableParagraph"/>
              <w:spacing w:before="41"/>
              <w:ind w:right="1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4" w:type="dxa"/>
            <w:tcBorders>
              <w:bottom w:val="single" w:sz="4" w:space="0" w:color="000000"/>
            </w:tcBorders>
          </w:tcPr>
          <w:p w14:paraId="47B63857" w14:textId="77777777" w:rsidR="003C7AB4" w:rsidRDefault="00113DC2">
            <w:pPr>
              <w:pStyle w:val="TableParagraph"/>
              <w:spacing w:before="41"/>
              <w:ind w:left="23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20" w:type="dxa"/>
            <w:tcBorders>
              <w:bottom w:val="single" w:sz="4" w:space="0" w:color="000000"/>
            </w:tcBorders>
          </w:tcPr>
          <w:p w14:paraId="349C3C0C" w14:textId="77777777" w:rsidR="003C7AB4" w:rsidRDefault="00113DC2">
            <w:pPr>
              <w:pStyle w:val="TableParagraph"/>
              <w:spacing w:before="41"/>
              <w:ind w:left="17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59" w:type="dxa"/>
            <w:tcBorders>
              <w:bottom w:val="single" w:sz="4" w:space="0" w:color="000000"/>
            </w:tcBorders>
          </w:tcPr>
          <w:p w14:paraId="68B8550D" w14:textId="77777777" w:rsidR="003C7AB4" w:rsidRDefault="00113DC2">
            <w:pPr>
              <w:pStyle w:val="TableParagraph"/>
              <w:spacing w:before="41"/>
              <w:ind w:left="20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37" w:type="dxa"/>
            <w:tcBorders>
              <w:bottom w:val="single" w:sz="4" w:space="0" w:color="000000"/>
            </w:tcBorders>
          </w:tcPr>
          <w:p w14:paraId="02A3B283" w14:textId="77777777" w:rsidR="003C7AB4" w:rsidRDefault="00113DC2">
            <w:pPr>
              <w:pStyle w:val="TableParagraph"/>
              <w:spacing w:before="41"/>
              <w:ind w:left="2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37" w:type="dxa"/>
            <w:tcBorders>
              <w:bottom w:val="single" w:sz="4" w:space="0" w:color="000000"/>
            </w:tcBorders>
          </w:tcPr>
          <w:p w14:paraId="5D03F673" w14:textId="77777777" w:rsidR="003C7AB4" w:rsidRDefault="00113DC2">
            <w:pPr>
              <w:pStyle w:val="TableParagraph"/>
              <w:spacing w:before="41"/>
              <w:ind w:left="21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46" w:type="dxa"/>
            <w:tcBorders>
              <w:bottom w:val="single" w:sz="4" w:space="0" w:color="000000"/>
            </w:tcBorders>
          </w:tcPr>
          <w:p w14:paraId="7C126FB8" w14:textId="77777777" w:rsidR="003C7AB4" w:rsidRDefault="00113DC2">
            <w:pPr>
              <w:pStyle w:val="TableParagraph"/>
              <w:spacing w:before="41"/>
              <w:ind w:right="8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79" w:type="dxa"/>
            <w:tcBorders>
              <w:bottom w:val="single" w:sz="4" w:space="0" w:color="000000"/>
            </w:tcBorders>
          </w:tcPr>
          <w:p w14:paraId="6A54E3CC" w14:textId="77777777" w:rsidR="003C7AB4" w:rsidRDefault="00113DC2">
            <w:pPr>
              <w:pStyle w:val="TableParagraph"/>
              <w:spacing w:before="41"/>
              <w:ind w:left="23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C7AB4" w14:paraId="74C81DA4" w14:textId="77777777">
        <w:trPr>
          <w:trHeight w:val="241"/>
        </w:trPr>
        <w:tc>
          <w:tcPr>
            <w:tcW w:w="9642" w:type="dxa"/>
            <w:gridSpan w:val="14"/>
          </w:tcPr>
          <w:p w14:paraId="730A7F72" w14:textId="77777777" w:rsidR="003C7AB4" w:rsidRDefault="00113DC2">
            <w:pPr>
              <w:pStyle w:val="TableParagraph"/>
              <w:spacing w:before="1" w:line="220" w:lineRule="exact"/>
              <w:ind w:left="122"/>
              <w:rPr>
                <w:i/>
                <w:sz w:val="20"/>
              </w:rPr>
            </w:pPr>
            <w:r>
              <w:rPr>
                <w:i/>
                <w:sz w:val="20"/>
              </w:rPr>
              <w:t>Larval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development</w:t>
            </w:r>
          </w:p>
        </w:tc>
      </w:tr>
      <w:tr w:rsidR="003C7AB4" w14:paraId="35C5ED24" w14:textId="77777777">
        <w:trPr>
          <w:trHeight w:val="445"/>
        </w:trPr>
        <w:tc>
          <w:tcPr>
            <w:tcW w:w="1266" w:type="dxa"/>
          </w:tcPr>
          <w:p w14:paraId="3C2605B4" w14:textId="77777777" w:rsidR="003C7AB4" w:rsidRDefault="00113DC2">
            <w:pPr>
              <w:pStyle w:val="TableParagraph"/>
              <w:spacing w:before="122"/>
              <w:ind w:left="122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431" w:type="dxa"/>
          </w:tcPr>
          <w:p w14:paraId="19B59E3D" w14:textId="77777777" w:rsidR="003C7AB4" w:rsidRDefault="00113DC2">
            <w:pPr>
              <w:pStyle w:val="TableParagraph"/>
              <w:spacing w:before="122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8" w:type="dxa"/>
          </w:tcPr>
          <w:p w14:paraId="67844773" w14:textId="77777777" w:rsidR="003C7AB4" w:rsidRDefault="00113DC2">
            <w:pPr>
              <w:pStyle w:val="TableParagraph"/>
              <w:spacing w:before="122"/>
              <w:ind w:left="22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9" w:type="dxa"/>
          </w:tcPr>
          <w:p w14:paraId="58B5F6F2" w14:textId="77777777" w:rsidR="003C7AB4" w:rsidRDefault="00113DC2">
            <w:pPr>
              <w:pStyle w:val="TableParagraph"/>
              <w:spacing w:before="122"/>
              <w:ind w:left="22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06" w:type="dxa"/>
          </w:tcPr>
          <w:p w14:paraId="57CF7888" w14:textId="77777777" w:rsidR="003C7AB4" w:rsidRDefault="00113DC2">
            <w:pPr>
              <w:pStyle w:val="TableParagraph"/>
              <w:spacing w:before="122"/>
              <w:ind w:left="16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4" w:type="dxa"/>
          </w:tcPr>
          <w:p w14:paraId="4D4FD258" w14:textId="77777777" w:rsidR="003C7AB4" w:rsidRDefault="00113DC2">
            <w:pPr>
              <w:pStyle w:val="TableParagraph"/>
              <w:spacing w:before="122"/>
              <w:ind w:left="20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16" w:type="dxa"/>
          </w:tcPr>
          <w:p w14:paraId="0A456B1D" w14:textId="77777777" w:rsidR="003C7AB4" w:rsidRDefault="00113DC2">
            <w:pPr>
              <w:pStyle w:val="TableParagraph"/>
              <w:spacing w:before="122"/>
              <w:ind w:right="1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4" w:type="dxa"/>
          </w:tcPr>
          <w:p w14:paraId="242AF5A7" w14:textId="77777777" w:rsidR="003C7AB4" w:rsidRDefault="00113DC2">
            <w:pPr>
              <w:pStyle w:val="TableParagraph"/>
              <w:spacing w:before="122"/>
              <w:ind w:left="23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20" w:type="dxa"/>
          </w:tcPr>
          <w:p w14:paraId="1F1ED166" w14:textId="77777777" w:rsidR="003C7AB4" w:rsidRDefault="00113DC2">
            <w:pPr>
              <w:pStyle w:val="TableParagraph"/>
              <w:spacing w:before="122"/>
              <w:ind w:left="17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59" w:type="dxa"/>
          </w:tcPr>
          <w:p w14:paraId="7C5405B3" w14:textId="77777777" w:rsidR="003C7AB4" w:rsidRDefault="00113DC2">
            <w:pPr>
              <w:pStyle w:val="TableParagraph"/>
              <w:spacing w:before="122"/>
              <w:ind w:left="20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37" w:type="dxa"/>
          </w:tcPr>
          <w:p w14:paraId="3E6BA774" w14:textId="77777777" w:rsidR="003C7AB4" w:rsidRDefault="00113DC2">
            <w:pPr>
              <w:pStyle w:val="TableParagraph"/>
              <w:spacing w:before="122"/>
              <w:ind w:left="2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37" w:type="dxa"/>
          </w:tcPr>
          <w:p w14:paraId="4303D7B2" w14:textId="77777777" w:rsidR="003C7AB4" w:rsidRDefault="00113DC2">
            <w:pPr>
              <w:pStyle w:val="TableParagraph"/>
              <w:spacing w:before="122"/>
              <w:ind w:left="21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46" w:type="dxa"/>
          </w:tcPr>
          <w:p w14:paraId="0576973E" w14:textId="77777777" w:rsidR="003C7AB4" w:rsidRDefault="00113DC2">
            <w:pPr>
              <w:pStyle w:val="TableParagraph"/>
              <w:spacing w:before="122"/>
              <w:ind w:right="8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79" w:type="dxa"/>
          </w:tcPr>
          <w:p w14:paraId="3194D541" w14:textId="77777777" w:rsidR="003C7AB4" w:rsidRDefault="00113DC2">
            <w:pPr>
              <w:pStyle w:val="TableParagraph"/>
              <w:spacing w:before="122"/>
              <w:ind w:left="23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C7AB4" w14:paraId="59F5AEFA" w14:textId="77777777">
        <w:trPr>
          <w:trHeight w:val="404"/>
        </w:trPr>
        <w:tc>
          <w:tcPr>
            <w:tcW w:w="1266" w:type="dxa"/>
            <w:tcBorders>
              <w:bottom w:val="single" w:sz="4" w:space="0" w:color="000000"/>
            </w:tcBorders>
          </w:tcPr>
          <w:p w14:paraId="05273F58" w14:textId="77777777" w:rsidR="003C7AB4" w:rsidRDefault="00113DC2">
            <w:pPr>
              <w:pStyle w:val="TableParagraph"/>
              <w:spacing w:before="41"/>
              <w:ind w:left="122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431" w:type="dxa"/>
            <w:tcBorders>
              <w:bottom w:val="single" w:sz="4" w:space="0" w:color="000000"/>
            </w:tcBorders>
          </w:tcPr>
          <w:p w14:paraId="4DB5CE76" w14:textId="77777777" w:rsidR="003C7AB4" w:rsidRDefault="00113DC2">
            <w:pPr>
              <w:pStyle w:val="TableParagraph"/>
              <w:spacing w:before="4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48" w:type="dxa"/>
            <w:tcBorders>
              <w:bottom w:val="single" w:sz="4" w:space="0" w:color="000000"/>
            </w:tcBorders>
          </w:tcPr>
          <w:p w14:paraId="52BE673F" w14:textId="77777777" w:rsidR="003C7AB4" w:rsidRDefault="00113DC2">
            <w:pPr>
              <w:pStyle w:val="TableParagraph"/>
              <w:spacing w:before="41"/>
              <w:ind w:left="22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19" w:type="dxa"/>
            <w:tcBorders>
              <w:bottom w:val="single" w:sz="4" w:space="0" w:color="000000"/>
            </w:tcBorders>
          </w:tcPr>
          <w:p w14:paraId="6D8BC8AE" w14:textId="77777777" w:rsidR="003C7AB4" w:rsidRDefault="00113DC2">
            <w:pPr>
              <w:pStyle w:val="TableParagraph"/>
              <w:spacing w:before="41"/>
              <w:ind w:left="22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06" w:type="dxa"/>
            <w:tcBorders>
              <w:bottom w:val="single" w:sz="4" w:space="0" w:color="000000"/>
            </w:tcBorders>
          </w:tcPr>
          <w:p w14:paraId="269EB186" w14:textId="77777777" w:rsidR="003C7AB4" w:rsidRDefault="00113DC2">
            <w:pPr>
              <w:pStyle w:val="TableParagraph"/>
              <w:spacing w:before="41"/>
              <w:ind w:left="16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4" w:type="dxa"/>
            <w:tcBorders>
              <w:bottom w:val="single" w:sz="4" w:space="0" w:color="000000"/>
            </w:tcBorders>
          </w:tcPr>
          <w:p w14:paraId="310D3454" w14:textId="77777777" w:rsidR="003C7AB4" w:rsidRDefault="00113DC2"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16" w:type="dxa"/>
            <w:tcBorders>
              <w:bottom w:val="single" w:sz="4" w:space="0" w:color="000000"/>
            </w:tcBorders>
          </w:tcPr>
          <w:p w14:paraId="629D3B67" w14:textId="77777777" w:rsidR="003C7AB4" w:rsidRDefault="00113DC2">
            <w:pPr>
              <w:pStyle w:val="TableParagraph"/>
              <w:spacing w:before="41"/>
              <w:ind w:right="1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4" w:type="dxa"/>
            <w:tcBorders>
              <w:bottom w:val="single" w:sz="4" w:space="0" w:color="000000"/>
            </w:tcBorders>
          </w:tcPr>
          <w:p w14:paraId="44FCC3CC" w14:textId="77777777" w:rsidR="003C7AB4" w:rsidRDefault="00113DC2">
            <w:pPr>
              <w:pStyle w:val="TableParagraph"/>
              <w:spacing w:before="41"/>
              <w:ind w:left="23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20" w:type="dxa"/>
            <w:tcBorders>
              <w:bottom w:val="single" w:sz="4" w:space="0" w:color="000000"/>
            </w:tcBorders>
          </w:tcPr>
          <w:p w14:paraId="2FF039BC" w14:textId="77777777" w:rsidR="003C7AB4" w:rsidRDefault="00113DC2">
            <w:pPr>
              <w:pStyle w:val="TableParagraph"/>
              <w:spacing w:before="41"/>
              <w:ind w:left="17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59" w:type="dxa"/>
            <w:tcBorders>
              <w:bottom w:val="single" w:sz="4" w:space="0" w:color="000000"/>
            </w:tcBorders>
          </w:tcPr>
          <w:p w14:paraId="2DE3A5DC" w14:textId="77777777" w:rsidR="003C7AB4" w:rsidRDefault="00113DC2">
            <w:pPr>
              <w:pStyle w:val="TableParagraph"/>
              <w:spacing w:before="41"/>
              <w:ind w:left="20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37" w:type="dxa"/>
            <w:tcBorders>
              <w:bottom w:val="single" w:sz="4" w:space="0" w:color="000000"/>
            </w:tcBorders>
          </w:tcPr>
          <w:p w14:paraId="115EA41E" w14:textId="77777777" w:rsidR="003C7AB4" w:rsidRDefault="00113DC2">
            <w:pPr>
              <w:pStyle w:val="TableParagraph"/>
              <w:spacing w:before="41"/>
              <w:ind w:left="2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37" w:type="dxa"/>
            <w:tcBorders>
              <w:bottom w:val="single" w:sz="4" w:space="0" w:color="000000"/>
            </w:tcBorders>
          </w:tcPr>
          <w:p w14:paraId="76CAD967" w14:textId="77777777" w:rsidR="003C7AB4" w:rsidRDefault="00113DC2">
            <w:pPr>
              <w:pStyle w:val="TableParagraph"/>
              <w:spacing w:before="41"/>
              <w:ind w:left="21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46" w:type="dxa"/>
            <w:tcBorders>
              <w:bottom w:val="single" w:sz="4" w:space="0" w:color="000000"/>
            </w:tcBorders>
          </w:tcPr>
          <w:p w14:paraId="5F0341B2" w14:textId="77777777" w:rsidR="003C7AB4" w:rsidRDefault="00113DC2">
            <w:pPr>
              <w:pStyle w:val="TableParagraph"/>
              <w:spacing w:before="41"/>
              <w:ind w:right="8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79" w:type="dxa"/>
            <w:tcBorders>
              <w:bottom w:val="single" w:sz="4" w:space="0" w:color="000000"/>
            </w:tcBorders>
          </w:tcPr>
          <w:p w14:paraId="1AFC3E7B" w14:textId="77777777" w:rsidR="003C7AB4" w:rsidRDefault="00113DC2">
            <w:pPr>
              <w:pStyle w:val="TableParagraph"/>
              <w:spacing w:before="41"/>
              <w:ind w:left="23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C7AB4" w14:paraId="7DFE62E3" w14:textId="77777777">
        <w:trPr>
          <w:trHeight w:val="324"/>
        </w:trPr>
        <w:tc>
          <w:tcPr>
            <w:tcW w:w="1266" w:type="dxa"/>
            <w:tcBorders>
              <w:top w:val="single" w:sz="4" w:space="0" w:color="000000"/>
            </w:tcBorders>
          </w:tcPr>
          <w:p w14:paraId="414692CC" w14:textId="77777777" w:rsidR="003C7AB4" w:rsidRDefault="00113DC2">
            <w:pPr>
              <w:pStyle w:val="TableParagraph"/>
              <w:spacing w:before="1"/>
              <w:ind w:left="122"/>
              <w:rPr>
                <w:i/>
                <w:sz w:val="20"/>
              </w:rPr>
            </w:pPr>
            <w:r>
              <w:rPr>
                <w:i/>
                <w:sz w:val="20"/>
              </w:rPr>
              <w:t>Pupation</w:t>
            </w:r>
          </w:p>
        </w:tc>
        <w:tc>
          <w:tcPr>
            <w:tcW w:w="431" w:type="dxa"/>
            <w:tcBorders>
              <w:top w:val="single" w:sz="4" w:space="0" w:color="000000"/>
            </w:tcBorders>
          </w:tcPr>
          <w:p w14:paraId="4B7A7E1D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8" w:type="dxa"/>
            <w:tcBorders>
              <w:top w:val="single" w:sz="4" w:space="0" w:color="000000"/>
            </w:tcBorders>
          </w:tcPr>
          <w:p w14:paraId="35450EDB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tcBorders>
              <w:top w:val="single" w:sz="4" w:space="0" w:color="000000"/>
            </w:tcBorders>
          </w:tcPr>
          <w:p w14:paraId="3557A5C0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  <w:tcBorders>
              <w:top w:val="single" w:sz="4" w:space="0" w:color="000000"/>
            </w:tcBorders>
          </w:tcPr>
          <w:p w14:paraId="7E7E8772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  <w:tcBorders>
              <w:top w:val="single" w:sz="4" w:space="0" w:color="000000"/>
            </w:tcBorders>
          </w:tcPr>
          <w:p w14:paraId="571F124E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6" w:type="dxa"/>
            <w:tcBorders>
              <w:top w:val="single" w:sz="4" w:space="0" w:color="000000"/>
            </w:tcBorders>
          </w:tcPr>
          <w:p w14:paraId="5E0E17C5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4" w:type="dxa"/>
            <w:tcBorders>
              <w:top w:val="single" w:sz="4" w:space="0" w:color="000000"/>
            </w:tcBorders>
          </w:tcPr>
          <w:p w14:paraId="5DB2CDCF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</w:tcBorders>
          </w:tcPr>
          <w:p w14:paraId="2F8E77F6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9" w:type="dxa"/>
            <w:tcBorders>
              <w:top w:val="single" w:sz="4" w:space="0" w:color="000000"/>
            </w:tcBorders>
          </w:tcPr>
          <w:p w14:paraId="079CD237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7" w:type="dxa"/>
            <w:tcBorders>
              <w:top w:val="single" w:sz="4" w:space="0" w:color="000000"/>
            </w:tcBorders>
          </w:tcPr>
          <w:p w14:paraId="26394426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7" w:type="dxa"/>
            <w:tcBorders>
              <w:top w:val="single" w:sz="4" w:space="0" w:color="000000"/>
            </w:tcBorders>
          </w:tcPr>
          <w:p w14:paraId="7DF83A2C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6" w:type="dxa"/>
            <w:tcBorders>
              <w:top w:val="single" w:sz="4" w:space="0" w:color="000000"/>
            </w:tcBorders>
          </w:tcPr>
          <w:p w14:paraId="36DC980E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9" w:type="dxa"/>
            <w:tcBorders>
              <w:top w:val="single" w:sz="4" w:space="0" w:color="000000"/>
            </w:tcBorders>
          </w:tcPr>
          <w:p w14:paraId="47C2247B" w14:textId="77777777" w:rsidR="003C7AB4" w:rsidRDefault="003C7AB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C7AB4" w14:paraId="374EEF03" w14:textId="77777777">
        <w:trPr>
          <w:trHeight w:val="364"/>
        </w:trPr>
        <w:tc>
          <w:tcPr>
            <w:tcW w:w="1266" w:type="dxa"/>
          </w:tcPr>
          <w:p w14:paraId="2324A75C" w14:textId="77777777" w:rsidR="003C7AB4" w:rsidRDefault="00113DC2">
            <w:pPr>
              <w:pStyle w:val="TableParagraph"/>
              <w:spacing w:before="41"/>
              <w:ind w:left="122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431" w:type="dxa"/>
          </w:tcPr>
          <w:p w14:paraId="503548DE" w14:textId="77777777" w:rsidR="003C7AB4" w:rsidRDefault="00113DC2">
            <w:pPr>
              <w:pStyle w:val="TableParagraph"/>
              <w:spacing w:before="41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8" w:type="dxa"/>
          </w:tcPr>
          <w:p w14:paraId="27393B53" w14:textId="77777777" w:rsidR="003C7AB4" w:rsidRDefault="00113DC2">
            <w:pPr>
              <w:pStyle w:val="TableParagraph"/>
              <w:spacing w:before="41"/>
              <w:ind w:left="22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9" w:type="dxa"/>
          </w:tcPr>
          <w:p w14:paraId="59A5AE5A" w14:textId="77777777" w:rsidR="003C7AB4" w:rsidRDefault="00113DC2">
            <w:pPr>
              <w:pStyle w:val="TableParagraph"/>
              <w:spacing w:before="41"/>
              <w:ind w:left="22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06" w:type="dxa"/>
          </w:tcPr>
          <w:p w14:paraId="441E8C4F" w14:textId="77777777" w:rsidR="003C7AB4" w:rsidRDefault="00113DC2">
            <w:pPr>
              <w:pStyle w:val="TableParagraph"/>
              <w:spacing w:before="41"/>
              <w:ind w:left="16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4" w:type="dxa"/>
          </w:tcPr>
          <w:p w14:paraId="62F995D4" w14:textId="77777777" w:rsidR="003C7AB4" w:rsidRDefault="00113DC2">
            <w:pPr>
              <w:pStyle w:val="TableParagraph"/>
              <w:spacing w:before="41"/>
              <w:ind w:left="20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16" w:type="dxa"/>
          </w:tcPr>
          <w:p w14:paraId="1BF5CBC5" w14:textId="77777777" w:rsidR="003C7AB4" w:rsidRDefault="00113DC2">
            <w:pPr>
              <w:pStyle w:val="TableParagraph"/>
              <w:spacing w:before="41"/>
              <w:ind w:right="1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4" w:type="dxa"/>
          </w:tcPr>
          <w:p w14:paraId="3F9711AB" w14:textId="77777777" w:rsidR="003C7AB4" w:rsidRDefault="00113DC2">
            <w:pPr>
              <w:pStyle w:val="TableParagraph"/>
              <w:spacing w:before="41"/>
              <w:ind w:left="23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20" w:type="dxa"/>
          </w:tcPr>
          <w:p w14:paraId="218DA371" w14:textId="77777777" w:rsidR="003C7AB4" w:rsidRDefault="00113DC2">
            <w:pPr>
              <w:pStyle w:val="TableParagraph"/>
              <w:spacing w:before="41"/>
              <w:ind w:left="17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59" w:type="dxa"/>
          </w:tcPr>
          <w:p w14:paraId="51C3E31E" w14:textId="77777777" w:rsidR="003C7AB4" w:rsidRDefault="00113DC2">
            <w:pPr>
              <w:pStyle w:val="TableParagraph"/>
              <w:spacing w:before="41"/>
              <w:ind w:left="20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37" w:type="dxa"/>
          </w:tcPr>
          <w:p w14:paraId="62ECD129" w14:textId="77777777" w:rsidR="003C7AB4" w:rsidRDefault="00113DC2">
            <w:pPr>
              <w:pStyle w:val="TableParagraph"/>
              <w:spacing w:before="41"/>
              <w:ind w:left="2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37" w:type="dxa"/>
          </w:tcPr>
          <w:p w14:paraId="3220F4E0" w14:textId="77777777" w:rsidR="003C7AB4" w:rsidRDefault="00113DC2">
            <w:pPr>
              <w:pStyle w:val="TableParagraph"/>
              <w:spacing w:before="41"/>
              <w:ind w:left="21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46" w:type="dxa"/>
          </w:tcPr>
          <w:p w14:paraId="355F0D31" w14:textId="77777777" w:rsidR="003C7AB4" w:rsidRDefault="00113DC2">
            <w:pPr>
              <w:pStyle w:val="TableParagraph"/>
              <w:spacing w:before="41"/>
              <w:ind w:right="8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79" w:type="dxa"/>
          </w:tcPr>
          <w:p w14:paraId="1A89E626" w14:textId="77777777" w:rsidR="003C7AB4" w:rsidRDefault="00113DC2">
            <w:pPr>
              <w:pStyle w:val="TableParagraph"/>
              <w:spacing w:before="41"/>
              <w:ind w:left="23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C7AB4" w14:paraId="7A25024B" w14:textId="77777777">
        <w:trPr>
          <w:trHeight w:val="402"/>
        </w:trPr>
        <w:tc>
          <w:tcPr>
            <w:tcW w:w="1266" w:type="dxa"/>
            <w:tcBorders>
              <w:bottom w:val="single" w:sz="4" w:space="0" w:color="000000"/>
            </w:tcBorders>
          </w:tcPr>
          <w:p w14:paraId="6A340A33" w14:textId="77777777" w:rsidR="003C7AB4" w:rsidRDefault="00113DC2">
            <w:pPr>
              <w:pStyle w:val="TableParagraph"/>
              <w:spacing w:before="41"/>
              <w:ind w:left="122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431" w:type="dxa"/>
            <w:tcBorders>
              <w:bottom w:val="single" w:sz="4" w:space="0" w:color="000000"/>
            </w:tcBorders>
          </w:tcPr>
          <w:p w14:paraId="697824A3" w14:textId="77777777" w:rsidR="003C7AB4" w:rsidRDefault="00113DC2">
            <w:pPr>
              <w:pStyle w:val="TableParagraph"/>
              <w:spacing w:before="4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48" w:type="dxa"/>
            <w:tcBorders>
              <w:bottom w:val="single" w:sz="4" w:space="0" w:color="000000"/>
            </w:tcBorders>
          </w:tcPr>
          <w:p w14:paraId="41226073" w14:textId="77777777" w:rsidR="003C7AB4" w:rsidRDefault="00113DC2">
            <w:pPr>
              <w:pStyle w:val="TableParagraph"/>
              <w:spacing w:before="41"/>
              <w:ind w:left="22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19" w:type="dxa"/>
            <w:tcBorders>
              <w:bottom w:val="single" w:sz="4" w:space="0" w:color="000000"/>
            </w:tcBorders>
          </w:tcPr>
          <w:p w14:paraId="5EDAF072" w14:textId="77777777" w:rsidR="003C7AB4" w:rsidRDefault="00113DC2">
            <w:pPr>
              <w:pStyle w:val="TableParagraph"/>
              <w:spacing w:before="41"/>
              <w:ind w:left="22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06" w:type="dxa"/>
            <w:tcBorders>
              <w:bottom w:val="single" w:sz="4" w:space="0" w:color="000000"/>
            </w:tcBorders>
          </w:tcPr>
          <w:p w14:paraId="104728FF" w14:textId="77777777" w:rsidR="003C7AB4" w:rsidRDefault="00113DC2">
            <w:pPr>
              <w:pStyle w:val="TableParagraph"/>
              <w:spacing w:before="41"/>
              <w:ind w:left="16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4" w:type="dxa"/>
            <w:tcBorders>
              <w:bottom w:val="single" w:sz="4" w:space="0" w:color="000000"/>
            </w:tcBorders>
          </w:tcPr>
          <w:p w14:paraId="14FC817A" w14:textId="77777777" w:rsidR="003C7AB4" w:rsidRDefault="00113DC2"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16" w:type="dxa"/>
            <w:tcBorders>
              <w:bottom w:val="single" w:sz="4" w:space="0" w:color="000000"/>
            </w:tcBorders>
          </w:tcPr>
          <w:p w14:paraId="35FFD9B2" w14:textId="77777777" w:rsidR="003C7AB4" w:rsidRDefault="00113DC2">
            <w:pPr>
              <w:pStyle w:val="TableParagraph"/>
              <w:spacing w:before="41"/>
              <w:ind w:right="1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4" w:type="dxa"/>
            <w:tcBorders>
              <w:bottom w:val="single" w:sz="4" w:space="0" w:color="000000"/>
            </w:tcBorders>
          </w:tcPr>
          <w:p w14:paraId="334F5A3B" w14:textId="77777777" w:rsidR="003C7AB4" w:rsidRDefault="00113DC2">
            <w:pPr>
              <w:pStyle w:val="TableParagraph"/>
              <w:spacing w:before="41"/>
              <w:ind w:left="23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20" w:type="dxa"/>
            <w:tcBorders>
              <w:bottom w:val="single" w:sz="4" w:space="0" w:color="000000"/>
            </w:tcBorders>
          </w:tcPr>
          <w:p w14:paraId="064557BD" w14:textId="77777777" w:rsidR="003C7AB4" w:rsidRDefault="00113DC2">
            <w:pPr>
              <w:pStyle w:val="TableParagraph"/>
              <w:spacing w:before="41"/>
              <w:ind w:left="17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59" w:type="dxa"/>
            <w:tcBorders>
              <w:bottom w:val="single" w:sz="4" w:space="0" w:color="000000"/>
            </w:tcBorders>
          </w:tcPr>
          <w:p w14:paraId="2D439A05" w14:textId="77777777" w:rsidR="003C7AB4" w:rsidRDefault="00113DC2">
            <w:pPr>
              <w:pStyle w:val="TableParagraph"/>
              <w:spacing w:before="41"/>
              <w:ind w:left="20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37" w:type="dxa"/>
            <w:tcBorders>
              <w:bottom w:val="single" w:sz="4" w:space="0" w:color="000000"/>
            </w:tcBorders>
          </w:tcPr>
          <w:p w14:paraId="157879AD" w14:textId="77777777" w:rsidR="003C7AB4" w:rsidRDefault="00113DC2">
            <w:pPr>
              <w:pStyle w:val="TableParagraph"/>
              <w:spacing w:before="41"/>
              <w:ind w:left="2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37" w:type="dxa"/>
            <w:tcBorders>
              <w:bottom w:val="single" w:sz="4" w:space="0" w:color="000000"/>
            </w:tcBorders>
          </w:tcPr>
          <w:p w14:paraId="49E09CBE" w14:textId="77777777" w:rsidR="003C7AB4" w:rsidRDefault="00113DC2">
            <w:pPr>
              <w:pStyle w:val="TableParagraph"/>
              <w:spacing w:before="41"/>
              <w:ind w:left="21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46" w:type="dxa"/>
            <w:tcBorders>
              <w:bottom w:val="single" w:sz="4" w:space="0" w:color="000000"/>
            </w:tcBorders>
          </w:tcPr>
          <w:p w14:paraId="48E9F605" w14:textId="77777777" w:rsidR="003C7AB4" w:rsidRDefault="00113DC2">
            <w:pPr>
              <w:pStyle w:val="TableParagraph"/>
              <w:spacing w:before="41"/>
              <w:ind w:right="8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79" w:type="dxa"/>
            <w:tcBorders>
              <w:bottom w:val="single" w:sz="4" w:space="0" w:color="000000"/>
            </w:tcBorders>
          </w:tcPr>
          <w:p w14:paraId="52900537" w14:textId="77777777" w:rsidR="003C7AB4" w:rsidRDefault="00113DC2">
            <w:pPr>
              <w:pStyle w:val="TableParagraph"/>
              <w:spacing w:before="41"/>
              <w:ind w:left="23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C7AB4" w14:paraId="40E506BB" w14:textId="77777777">
        <w:trPr>
          <w:trHeight w:val="241"/>
        </w:trPr>
        <w:tc>
          <w:tcPr>
            <w:tcW w:w="9642" w:type="dxa"/>
            <w:gridSpan w:val="14"/>
          </w:tcPr>
          <w:p w14:paraId="78D5E5FD" w14:textId="77777777" w:rsidR="003C7AB4" w:rsidRDefault="00113DC2">
            <w:pPr>
              <w:pStyle w:val="TableParagraph"/>
              <w:spacing w:before="1" w:line="220" w:lineRule="exact"/>
              <w:ind w:left="122"/>
              <w:rPr>
                <w:i/>
                <w:sz w:val="20"/>
              </w:rPr>
            </w:pPr>
            <w:r>
              <w:rPr>
                <w:i/>
                <w:sz w:val="20"/>
              </w:rPr>
              <w:t>Lifecycle completion</w:t>
            </w:r>
          </w:p>
        </w:tc>
      </w:tr>
      <w:tr w:rsidR="003C7AB4" w14:paraId="04A12E40" w14:textId="77777777">
        <w:trPr>
          <w:trHeight w:val="447"/>
        </w:trPr>
        <w:tc>
          <w:tcPr>
            <w:tcW w:w="1266" w:type="dxa"/>
          </w:tcPr>
          <w:p w14:paraId="2D401C76" w14:textId="77777777" w:rsidR="003C7AB4" w:rsidRDefault="00113DC2">
            <w:pPr>
              <w:pStyle w:val="TableParagraph"/>
              <w:spacing w:before="124"/>
              <w:ind w:left="122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431" w:type="dxa"/>
          </w:tcPr>
          <w:p w14:paraId="0F909D42" w14:textId="77777777" w:rsidR="003C7AB4" w:rsidRDefault="00113DC2">
            <w:pPr>
              <w:pStyle w:val="TableParagraph"/>
              <w:spacing w:before="124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8" w:type="dxa"/>
          </w:tcPr>
          <w:p w14:paraId="39ED9DE8" w14:textId="77777777" w:rsidR="003C7AB4" w:rsidRDefault="00113DC2">
            <w:pPr>
              <w:pStyle w:val="TableParagraph"/>
              <w:spacing w:before="124"/>
              <w:ind w:left="22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9" w:type="dxa"/>
          </w:tcPr>
          <w:p w14:paraId="6BCF9835" w14:textId="77777777" w:rsidR="003C7AB4" w:rsidRDefault="00113DC2">
            <w:pPr>
              <w:pStyle w:val="TableParagraph"/>
              <w:spacing w:before="124"/>
              <w:ind w:left="22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06" w:type="dxa"/>
          </w:tcPr>
          <w:p w14:paraId="160F1BAC" w14:textId="77777777" w:rsidR="003C7AB4" w:rsidRDefault="00113DC2">
            <w:pPr>
              <w:pStyle w:val="TableParagraph"/>
              <w:spacing w:before="124"/>
              <w:ind w:left="16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4" w:type="dxa"/>
          </w:tcPr>
          <w:p w14:paraId="5CA5570C" w14:textId="77777777" w:rsidR="003C7AB4" w:rsidRDefault="00113DC2">
            <w:pPr>
              <w:pStyle w:val="TableParagraph"/>
              <w:spacing w:before="124"/>
              <w:ind w:left="20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16" w:type="dxa"/>
          </w:tcPr>
          <w:p w14:paraId="4E093EBA" w14:textId="77777777" w:rsidR="003C7AB4" w:rsidRDefault="00113DC2">
            <w:pPr>
              <w:pStyle w:val="TableParagraph"/>
              <w:spacing w:before="124"/>
              <w:ind w:right="1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4" w:type="dxa"/>
          </w:tcPr>
          <w:p w14:paraId="53B83777" w14:textId="77777777" w:rsidR="003C7AB4" w:rsidRDefault="00113DC2">
            <w:pPr>
              <w:pStyle w:val="TableParagraph"/>
              <w:spacing w:before="124"/>
              <w:ind w:left="23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20" w:type="dxa"/>
          </w:tcPr>
          <w:p w14:paraId="5D34BE86" w14:textId="77777777" w:rsidR="003C7AB4" w:rsidRDefault="00113DC2">
            <w:pPr>
              <w:pStyle w:val="TableParagraph"/>
              <w:spacing w:before="124"/>
              <w:ind w:left="17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59" w:type="dxa"/>
          </w:tcPr>
          <w:p w14:paraId="4B7E02E8" w14:textId="77777777" w:rsidR="003C7AB4" w:rsidRDefault="00113DC2">
            <w:pPr>
              <w:pStyle w:val="TableParagraph"/>
              <w:spacing w:before="124"/>
              <w:ind w:left="20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37" w:type="dxa"/>
          </w:tcPr>
          <w:p w14:paraId="3C424B29" w14:textId="77777777" w:rsidR="003C7AB4" w:rsidRDefault="00113DC2">
            <w:pPr>
              <w:pStyle w:val="TableParagraph"/>
              <w:spacing w:before="124"/>
              <w:ind w:left="2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37" w:type="dxa"/>
          </w:tcPr>
          <w:p w14:paraId="564A254E" w14:textId="77777777" w:rsidR="003C7AB4" w:rsidRDefault="00113DC2">
            <w:pPr>
              <w:pStyle w:val="TableParagraph"/>
              <w:spacing w:before="124"/>
              <w:ind w:left="21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46" w:type="dxa"/>
          </w:tcPr>
          <w:p w14:paraId="75861120" w14:textId="77777777" w:rsidR="003C7AB4" w:rsidRDefault="00113DC2">
            <w:pPr>
              <w:pStyle w:val="TableParagraph"/>
              <w:spacing w:before="124"/>
              <w:ind w:right="8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79" w:type="dxa"/>
          </w:tcPr>
          <w:p w14:paraId="334BF921" w14:textId="77777777" w:rsidR="003C7AB4" w:rsidRDefault="00113DC2">
            <w:pPr>
              <w:pStyle w:val="TableParagraph"/>
              <w:spacing w:before="124"/>
              <w:ind w:left="23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C7AB4" w14:paraId="48869FA2" w14:textId="77777777">
        <w:trPr>
          <w:trHeight w:val="404"/>
        </w:trPr>
        <w:tc>
          <w:tcPr>
            <w:tcW w:w="1266" w:type="dxa"/>
            <w:tcBorders>
              <w:bottom w:val="single" w:sz="4" w:space="0" w:color="000000"/>
            </w:tcBorders>
          </w:tcPr>
          <w:p w14:paraId="3677F6C3" w14:textId="77777777" w:rsidR="003C7AB4" w:rsidRDefault="00113DC2">
            <w:pPr>
              <w:pStyle w:val="TableParagraph"/>
              <w:spacing w:before="41"/>
              <w:ind w:left="122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431" w:type="dxa"/>
            <w:tcBorders>
              <w:bottom w:val="single" w:sz="4" w:space="0" w:color="000000"/>
            </w:tcBorders>
          </w:tcPr>
          <w:p w14:paraId="33426272" w14:textId="77777777" w:rsidR="003C7AB4" w:rsidRDefault="00113DC2">
            <w:pPr>
              <w:pStyle w:val="TableParagraph"/>
              <w:spacing w:before="4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48" w:type="dxa"/>
            <w:tcBorders>
              <w:bottom w:val="single" w:sz="4" w:space="0" w:color="000000"/>
            </w:tcBorders>
          </w:tcPr>
          <w:p w14:paraId="14C76D75" w14:textId="77777777" w:rsidR="003C7AB4" w:rsidRDefault="00113DC2">
            <w:pPr>
              <w:pStyle w:val="TableParagraph"/>
              <w:spacing w:before="41"/>
              <w:ind w:left="22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19" w:type="dxa"/>
            <w:tcBorders>
              <w:bottom w:val="single" w:sz="4" w:space="0" w:color="000000"/>
            </w:tcBorders>
          </w:tcPr>
          <w:p w14:paraId="41BEE444" w14:textId="77777777" w:rsidR="003C7AB4" w:rsidRDefault="00113DC2">
            <w:pPr>
              <w:pStyle w:val="TableParagraph"/>
              <w:spacing w:before="41"/>
              <w:ind w:left="22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06" w:type="dxa"/>
            <w:tcBorders>
              <w:bottom w:val="single" w:sz="4" w:space="0" w:color="000000"/>
            </w:tcBorders>
          </w:tcPr>
          <w:p w14:paraId="5347D879" w14:textId="77777777" w:rsidR="003C7AB4" w:rsidRDefault="00113DC2">
            <w:pPr>
              <w:pStyle w:val="TableParagraph"/>
              <w:spacing w:before="41"/>
              <w:ind w:left="16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4" w:type="dxa"/>
            <w:tcBorders>
              <w:bottom w:val="single" w:sz="4" w:space="0" w:color="000000"/>
            </w:tcBorders>
          </w:tcPr>
          <w:p w14:paraId="064876A6" w14:textId="77777777" w:rsidR="003C7AB4" w:rsidRDefault="00113DC2"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16" w:type="dxa"/>
            <w:tcBorders>
              <w:bottom w:val="single" w:sz="4" w:space="0" w:color="000000"/>
            </w:tcBorders>
          </w:tcPr>
          <w:p w14:paraId="24FC65DE" w14:textId="77777777" w:rsidR="003C7AB4" w:rsidRDefault="00113DC2">
            <w:pPr>
              <w:pStyle w:val="TableParagraph"/>
              <w:spacing w:before="41"/>
              <w:ind w:right="1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4" w:type="dxa"/>
            <w:tcBorders>
              <w:bottom w:val="single" w:sz="4" w:space="0" w:color="000000"/>
            </w:tcBorders>
          </w:tcPr>
          <w:p w14:paraId="01DCCBE5" w14:textId="77777777" w:rsidR="003C7AB4" w:rsidRDefault="00113DC2">
            <w:pPr>
              <w:pStyle w:val="TableParagraph"/>
              <w:spacing w:before="41"/>
              <w:ind w:left="23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20" w:type="dxa"/>
            <w:tcBorders>
              <w:bottom w:val="single" w:sz="4" w:space="0" w:color="000000"/>
            </w:tcBorders>
          </w:tcPr>
          <w:p w14:paraId="0E86C64B" w14:textId="77777777" w:rsidR="003C7AB4" w:rsidRDefault="00113DC2">
            <w:pPr>
              <w:pStyle w:val="TableParagraph"/>
              <w:spacing w:before="41"/>
              <w:ind w:left="17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59" w:type="dxa"/>
            <w:tcBorders>
              <w:bottom w:val="single" w:sz="4" w:space="0" w:color="000000"/>
            </w:tcBorders>
          </w:tcPr>
          <w:p w14:paraId="6371E444" w14:textId="77777777" w:rsidR="003C7AB4" w:rsidRDefault="00113DC2">
            <w:pPr>
              <w:pStyle w:val="TableParagraph"/>
              <w:spacing w:before="41"/>
              <w:ind w:left="20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37" w:type="dxa"/>
            <w:tcBorders>
              <w:bottom w:val="single" w:sz="4" w:space="0" w:color="000000"/>
            </w:tcBorders>
          </w:tcPr>
          <w:p w14:paraId="234EFE50" w14:textId="77777777" w:rsidR="003C7AB4" w:rsidRDefault="00113DC2">
            <w:pPr>
              <w:pStyle w:val="TableParagraph"/>
              <w:spacing w:before="41"/>
              <w:ind w:left="2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37" w:type="dxa"/>
            <w:tcBorders>
              <w:bottom w:val="single" w:sz="4" w:space="0" w:color="000000"/>
            </w:tcBorders>
          </w:tcPr>
          <w:p w14:paraId="287F1556" w14:textId="77777777" w:rsidR="003C7AB4" w:rsidRDefault="00113DC2">
            <w:pPr>
              <w:pStyle w:val="TableParagraph"/>
              <w:spacing w:before="41"/>
              <w:ind w:left="21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46" w:type="dxa"/>
            <w:tcBorders>
              <w:bottom w:val="single" w:sz="4" w:space="0" w:color="000000"/>
            </w:tcBorders>
          </w:tcPr>
          <w:p w14:paraId="2E6248A7" w14:textId="77777777" w:rsidR="003C7AB4" w:rsidRDefault="00113DC2">
            <w:pPr>
              <w:pStyle w:val="TableParagraph"/>
              <w:spacing w:before="41"/>
              <w:ind w:right="8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79" w:type="dxa"/>
            <w:tcBorders>
              <w:bottom w:val="single" w:sz="4" w:space="0" w:color="000000"/>
            </w:tcBorders>
          </w:tcPr>
          <w:p w14:paraId="0B8A024B" w14:textId="77777777" w:rsidR="003C7AB4" w:rsidRDefault="00113DC2">
            <w:pPr>
              <w:pStyle w:val="TableParagraph"/>
              <w:spacing w:before="41"/>
              <w:ind w:left="23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14:paraId="6FA6E004" w14:textId="77777777" w:rsidR="003C7AB4" w:rsidRDefault="00113DC2">
      <w:pPr>
        <w:pStyle w:val="BodyText"/>
        <w:spacing w:before="123"/>
        <w:ind w:left="152"/>
      </w:pPr>
      <w:r>
        <w:rPr>
          <w:u w:val="single"/>
        </w:rPr>
        <w:t>Choice trials:</w:t>
      </w:r>
    </w:p>
    <w:p w14:paraId="6FECF54F" w14:textId="77777777" w:rsidR="003C7AB4" w:rsidRDefault="00113DC2">
      <w:pPr>
        <w:pStyle w:val="BodyText"/>
        <w:spacing w:before="149" w:line="264" w:lineRule="auto"/>
        <w:ind w:left="152" w:right="450"/>
      </w:pPr>
      <w:r>
        <w:t xml:space="preserve">Because of oviposition and partial development of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on B.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>in no-choice trials,</w:t>
      </w:r>
      <w:r>
        <w:rPr>
          <w:spacing w:val="1"/>
        </w:rPr>
        <w:t xml:space="preserve"> </w:t>
      </w:r>
      <w:r>
        <w:t xml:space="preserve">choice trials were setup to determine if the weevil shows preference towards this species over </w:t>
      </w:r>
      <w:r>
        <w:rPr>
          <w:i/>
        </w:rPr>
        <w:t>C.</w:t>
      </w:r>
      <w:r>
        <w:rPr>
          <w:i/>
          <w:spacing w:val="-52"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t xml:space="preserve">. While oviposition and larval development were recorded on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>in two</w:t>
      </w:r>
      <w:r>
        <w:rPr>
          <w:spacing w:val="1"/>
        </w:rPr>
        <w:t xml:space="preserve"> </w:t>
      </w:r>
      <w:r>
        <w:t>replicates,</w:t>
      </w:r>
      <w:r>
        <w:rPr>
          <w:spacing w:val="-2"/>
        </w:rPr>
        <w:t xml:space="preserve"> </w:t>
      </w:r>
      <w:r>
        <w:rPr>
          <w:i/>
        </w:rPr>
        <w:t>H.</w:t>
      </w:r>
      <w:r>
        <w:rPr>
          <w:i/>
          <w:spacing w:val="-2"/>
        </w:rPr>
        <w:t xml:space="preserve">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lifecycle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species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choice</w:t>
      </w:r>
      <w:r>
        <w:rPr>
          <w:spacing w:val="-3"/>
        </w:rPr>
        <w:t xml:space="preserve"> </w:t>
      </w:r>
      <w:r>
        <w:t>trials.</w:t>
      </w:r>
    </w:p>
    <w:p w14:paraId="708BBB47" w14:textId="77777777" w:rsidR="003C7AB4" w:rsidRDefault="003C7AB4">
      <w:pPr>
        <w:spacing w:line="264" w:lineRule="auto"/>
        <w:sectPr w:rsidR="003C7AB4">
          <w:footerReference w:type="even" r:id="rId59"/>
          <w:footerReference w:type="default" r:id="rId60"/>
          <w:pgSz w:w="11910" w:h="16840"/>
          <w:pgMar w:top="1080" w:right="860" w:bottom="900" w:left="980" w:header="0" w:footer="708" w:gutter="0"/>
          <w:cols w:space="720"/>
        </w:sectPr>
      </w:pPr>
    </w:p>
    <w:p w14:paraId="3B9C7C11" w14:textId="77777777" w:rsidR="003C7AB4" w:rsidRDefault="00113DC2">
      <w:pPr>
        <w:pStyle w:val="BodyText"/>
        <w:ind w:left="148"/>
        <w:rPr>
          <w:sz w:val="20"/>
        </w:rPr>
      </w:pPr>
      <w:r>
        <w:rPr>
          <w:noProof/>
          <w:sz w:val="20"/>
        </w:rPr>
        <w:drawing>
          <wp:inline distT="0" distB="0" distL="0" distR="0" wp14:anchorId="589B240C" wp14:editId="52C2B494">
            <wp:extent cx="4584191" cy="2761488"/>
            <wp:effectExtent l="0" t="0" r="0" b="0"/>
            <wp:docPr id="3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png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191" cy="276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079F4" w14:textId="77777777" w:rsidR="003C7AB4" w:rsidRDefault="003C7AB4">
      <w:pPr>
        <w:pStyle w:val="BodyText"/>
        <w:spacing w:before="9"/>
        <w:rPr>
          <w:sz w:val="13"/>
        </w:rPr>
      </w:pPr>
    </w:p>
    <w:p w14:paraId="1363876B" w14:textId="77777777" w:rsidR="003C7AB4" w:rsidRDefault="00113DC2">
      <w:pPr>
        <w:spacing w:before="59" w:line="264" w:lineRule="auto"/>
        <w:ind w:left="152" w:right="313"/>
        <w:rPr>
          <w:b/>
          <w:sz w:val="20"/>
        </w:rPr>
      </w:pPr>
      <w:r>
        <w:rPr>
          <w:b/>
          <w:color w:val="757579"/>
          <w:sz w:val="20"/>
        </w:rPr>
        <w:t xml:space="preserve">Figure 16 Number of replicate choice trials performed with </w:t>
      </w:r>
      <w:proofErr w:type="spellStart"/>
      <w:r>
        <w:rPr>
          <w:b/>
          <w:i/>
          <w:color w:val="757579"/>
          <w:sz w:val="20"/>
        </w:rPr>
        <w:t>Cabomba</w:t>
      </w:r>
      <w:proofErr w:type="spellEnd"/>
      <w:r>
        <w:rPr>
          <w:b/>
          <w:i/>
          <w:color w:val="757579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caroliniana</w:t>
      </w:r>
      <w:proofErr w:type="spellEnd"/>
      <w:r>
        <w:rPr>
          <w:b/>
          <w:i/>
          <w:color w:val="757579"/>
          <w:sz w:val="20"/>
        </w:rPr>
        <w:t xml:space="preserve"> </w:t>
      </w:r>
      <w:r>
        <w:rPr>
          <w:b/>
          <w:color w:val="757579"/>
          <w:sz w:val="20"/>
        </w:rPr>
        <w:t xml:space="preserve">(CC) and </w:t>
      </w:r>
      <w:proofErr w:type="spellStart"/>
      <w:r>
        <w:rPr>
          <w:b/>
          <w:i/>
          <w:color w:val="757579"/>
          <w:sz w:val="20"/>
        </w:rPr>
        <w:t>Brasenia</w:t>
      </w:r>
      <w:proofErr w:type="spellEnd"/>
      <w:r>
        <w:rPr>
          <w:b/>
          <w:i/>
          <w:color w:val="757579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schreberi</w:t>
      </w:r>
      <w:proofErr w:type="spellEnd"/>
      <w:r>
        <w:rPr>
          <w:b/>
          <w:i/>
          <w:color w:val="757579"/>
          <w:sz w:val="20"/>
        </w:rPr>
        <w:t xml:space="preserve"> </w:t>
      </w:r>
      <w:r>
        <w:rPr>
          <w:b/>
          <w:color w:val="757579"/>
          <w:sz w:val="20"/>
        </w:rPr>
        <w:t>(BS) in</w:t>
      </w:r>
      <w:r>
        <w:rPr>
          <w:b/>
          <w:color w:val="757579"/>
          <w:spacing w:val="-43"/>
          <w:sz w:val="20"/>
        </w:rPr>
        <w:t xml:space="preserve"> </w:t>
      </w:r>
      <w:r>
        <w:rPr>
          <w:b/>
          <w:color w:val="757579"/>
          <w:sz w:val="20"/>
        </w:rPr>
        <w:t>which oviposition,</w:t>
      </w:r>
      <w:r>
        <w:rPr>
          <w:b/>
          <w:color w:val="757579"/>
          <w:spacing w:val="-3"/>
          <w:sz w:val="20"/>
        </w:rPr>
        <w:t xml:space="preserve"> </w:t>
      </w:r>
      <w:r>
        <w:rPr>
          <w:b/>
          <w:color w:val="757579"/>
          <w:sz w:val="20"/>
        </w:rPr>
        <w:t>larval</w:t>
      </w:r>
      <w:r>
        <w:rPr>
          <w:b/>
          <w:color w:val="757579"/>
          <w:spacing w:val="-3"/>
          <w:sz w:val="20"/>
        </w:rPr>
        <w:t xml:space="preserve"> </w:t>
      </w:r>
      <w:r>
        <w:rPr>
          <w:b/>
          <w:color w:val="757579"/>
          <w:sz w:val="20"/>
        </w:rPr>
        <w:t>development,</w:t>
      </w:r>
      <w:r>
        <w:rPr>
          <w:b/>
          <w:color w:val="757579"/>
          <w:spacing w:val="-3"/>
          <w:sz w:val="20"/>
        </w:rPr>
        <w:t xml:space="preserve"> </w:t>
      </w:r>
      <w:proofErr w:type="gramStart"/>
      <w:r>
        <w:rPr>
          <w:b/>
          <w:color w:val="757579"/>
          <w:sz w:val="20"/>
        </w:rPr>
        <w:t>pupation</w:t>
      </w:r>
      <w:proofErr w:type="gramEnd"/>
      <w:r>
        <w:rPr>
          <w:b/>
          <w:color w:val="757579"/>
          <w:spacing w:val="1"/>
          <w:sz w:val="20"/>
        </w:rPr>
        <w:t xml:space="preserve"> </w:t>
      </w:r>
      <w:r>
        <w:rPr>
          <w:b/>
          <w:color w:val="757579"/>
          <w:sz w:val="20"/>
        </w:rPr>
        <w:t>and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lifecycle completion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by</w:t>
      </w:r>
      <w:r>
        <w:rPr>
          <w:b/>
          <w:color w:val="757579"/>
          <w:spacing w:val="-3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Hydrotimetes</w:t>
      </w:r>
      <w:proofErr w:type="spellEnd"/>
      <w:r>
        <w:rPr>
          <w:b/>
          <w:i/>
          <w:color w:val="757579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natans</w:t>
      </w:r>
      <w:proofErr w:type="spellEnd"/>
      <w:r>
        <w:rPr>
          <w:b/>
          <w:i/>
          <w:color w:val="757579"/>
          <w:spacing w:val="-1"/>
          <w:sz w:val="20"/>
        </w:rPr>
        <w:t xml:space="preserve"> </w:t>
      </w:r>
      <w:r>
        <w:rPr>
          <w:b/>
          <w:color w:val="757579"/>
          <w:sz w:val="20"/>
        </w:rPr>
        <w:t>was</w:t>
      </w:r>
      <w:r>
        <w:rPr>
          <w:b/>
          <w:color w:val="757579"/>
          <w:spacing w:val="-3"/>
          <w:sz w:val="20"/>
        </w:rPr>
        <w:t xml:space="preserve"> </w:t>
      </w:r>
      <w:r>
        <w:rPr>
          <w:b/>
          <w:color w:val="757579"/>
          <w:sz w:val="20"/>
        </w:rPr>
        <w:t>recorded</w:t>
      </w:r>
    </w:p>
    <w:p w14:paraId="6C4EDE6C" w14:textId="77777777" w:rsidR="003C7AB4" w:rsidRDefault="00113DC2">
      <w:pPr>
        <w:pStyle w:val="BodyText"/>
        <w:spacing w:before="178"/>
        <w:ind w:left="152"/>
      </w:pPr>
      <w:r>
        <w:t>The</w:t>
      </w:r>
      <w:r>
        <w:rPr>
          <w:spacing w:val="1"/>
        </w:rPr>
        <w:t xml:space="preserve"> </w:t>
      </w:r>
      <w:r>
        <w:t>results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binomial</w:t>
      </w:r>
      <w:r>
        <w:rPr>
          <w:spacing w:val="-3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>showed 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probability of</w:t>
      </w:r>
      <w:r>
        <w:rPr>
          <w:spacing w:val="-1"/>
        </w:rPr>
        <w:t xml:space="preserve"> </w:t>
      </w:r>
      <w:r>
        <w:t>lifecycle</w:t>
      </w:r>
      <w:r>
        <w:rPr>
          <w:spacing w:val="2"/>
        </w:rPr>
        <w:t xml:space="preserve"> </w:t>
      </w:r>
      <w:r>
        <w:t>completion by</w:t>
      </w:r>
      <w:r>
        <w:rPr>
          <w:spacing w:val="-5"/>
        </w:rPr>
        <w:t xml:space="preserve"> </w:t>
      </w:r>
      <w:r>
        <w:rPr>
          <w:i/>
        </w:rPr>
        <w:t>H.</w:t>
      </w:r>
      <w:r>
        <w:rPr>
          <w:i/>
          <w:spacing w:val="-3"/>
        </w:rPr>
        <w:t xml:space="preserve">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on</w:t>
      </w:r>
    </w:p>
    <w:p w14:paraId="28B7CB2C" w14:textId="77777777" w:rsidR="003C7AB4" w:rsidRDefault="00113DC2">
      <w:pPr>
        <w:pStyle w:val="BodyText"/>
        <w:spacing w:before="29" w:line="264" w:lineRule="auto"/>
        <w:ind w:left="152" w:right="345"/>
      </w:pP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 xml:space="preserve">is 0% compared to 100% in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(Table 4 &amp; Figure 16). The decrease in the</w:t>
      </w:r>
      <w:r>
        <w:rPr>
          <w:spacing w:val="1"/>
        </w:rPr>
        <w:t xml:space="preserve"> </w:t>
      </w:r>
      <w:r>
        <w:t>probability from oviposition (40%) through to pupation (20%), and ultimately lifecycle completion</w:t>
      </w:r>
      <w:r>
        <w:rPr>
          <w:spacing w:val="-52"/>
        </w:rPr>
        <w:t xml:space="preserve"> </w:t>
      </w:r>
      <w:r>
        <w:t xml:space="preserve">(0%) in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>supported the results obtained in no-choice trials. The number of pupae</w:t>
      </w:r>
      <w:r>
        <w:rPr>
          <w:spacing w:val="1"/>
        </w:rPr>
        <w:t xml:space="preserve"> </w:t>
      </w:r>
      <w:r>
        <w:t xml:space="preserve">recorded from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>was 0.40±0.40 (</w:t>
      </w:r>
      <w:proofErr w:type="spellStart"/>
      <w:r>
        <w:t>mean±SE</w:t>
      </w:r>
      <w:proofErr w:type="spellEnd"/>
      <w:r>
        <w:t>), which is significantly lower (t = -3.9323; df =</w:t>
      </w:r>
      <w:r>
        <w:rPr>
          <w:spacing w:val="-52"/>
        </w:rPr>
        <w:t xml:space="preserve"> </w:t>
      </w:r>
      <w:r>
        <w:t>4.22; p &lt;0.05)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recorded</w:t>
      </w:r>
      <w:r>
        <w:rPr>
          <w:spacing w:val="3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i/>
        </w:rPr>
        <w:t>C.</w:t>
      </w:r>
      <w:r>
        <w:rPr>
          <w:i/>
          <w:spacing w:val="-2"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(10.0±2.41).</w:t>
      </w:r>
    </w:p>
    <w:p w14:paraId="2DFA2D3A" w14:textId="77777777" w:rsidR="003C7AB4" w:rsidRDefault="00113DC2">
      <w:pPr>
        <w:spacing w:before="184" w:line="264" w:lineRule="auto"/>
        <w:ind w:left="152" w:right="585"/>
        <w:rPr>
          <w:b/>
          <w:i/>
          <w:sz w:val="20"/>
        </w:rPr>
      </w:pPr>
      <w:r>
        <w:rPr>
          <w:b/>
          <w:color w:val="757579"/>
          <w:sz w:val="20"/>
        </w:rPr>
        <w:t xml:space="preserve">Table 4 One proportion z-test comparing proportion of successful oviposition, larval development, </w:t>
      </w:r>
      <w:proofErr w:type="gramStart"/>
      <w:r>
        <w:rPr>
          <w:b/>
          <w:color w:val="757579"/>
          <w:sz w:val="20"/>
        </w:rPr>
        <w:t>pupation</w:t>
      </w:r>
      <w:proofErr w:type="gramEnd"/>
      <w:r>
        <w:rPr>
          <w:b/>
          <w:color w:val="757579"/>
          <w:sz w:val="20"/>
        </w:rPr>
        <w:t xml:space="preserve"> and</w:t>
      </w:r>
      <w:r>
        <w:rPr>
          <w:b/>
          <w:color w:val="757579"/>
          <w:spacing w:val="-43"/>
          <w:sz w:val="20"/>
        </w:rPr>
        <w:t xml:space="preserve"> </w:t>
      </w:r>
      <w:r>
        <w:rPr>
          <w:b/>
          <w:color w:val="757579"/>
          <w:sz w:val="20"/>
        </w:rPr>
        <w:t>lifecycle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completion</w:t>
      </w:r>
      <w:r>
        <w:rPr>
          <w:b/>
          <w:color w:val="757579"/>
          <w:spacing w:val="-2"/>
          <w:sz w:val="20"/>
        </w:rPr>
        <w:t xml:space="preserve"> </w:t>
      </w:r>
      <w:r>
        <w:rPr>
          <w:b/>
          <w:color w:val="757579"/>
          <w:sz w:val="20"/>
        </w:rPr>
        <w:t>by</w:t>
      </w:r>
      <w:r>
        <w:rPr>
          <w:b/>
          <w:color w:val="757579"/>
          <w:spacing w:val="-2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Hydrotimetes</w:t>
      </w:r>
      <w:proofErr w:type="spellEnd"/>
      <w:r>
        <w:rPr>
          <w:b/>
          <w:i/>
          <w:color w:val="757579"/>
          <w:spacing w:val="-2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natans</w:t>
      </w:r>
      <w:proofErr w:type="spellEnd"/>
      <w:r>
        <w:rPr>
          <w:b/>
          <w:i/>
          <w:color w:val="757579"/>
          <w:sz w:val="20"/>
        </w:rPr>
        <w:t xml:space="preserve"> </w:t>
      </w:r>
      <w:r>
        <w:rPr>
          <w:b/>
          <w:color w:val="757579"/>
          <w:sz w:val="20"/>
        </w:rPr>
        <w:t xml:space="preserve">between </w:t>
      </w:r>
      <w:proofErr w:type="spellStart"/>
      <w:r>
        <w:rPr>
          <w:b/>
          <w:i/>
          <w:color w:val="757579"/>
          <w:sz w:val="20"/>
        </w:rPr>
        <w:t>Cabomba</w:t>
      </w:r>
      <w:proofErr w:type="spellEnd"/>
      <w:r>
        <w:rPr>
          <w:b/>
          <w:i/>
          <w:color w:val="757579"/>
          <w:spacing w:val="1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caroliniana</w:t>
      </w:r>
      <w:proofErr w:type="spellEnd"/>
      <w:r>
        <w:rPr>
          <w:b/>
          <w:i/>
          <w:color w:val="757579"/>
          <w:sz w:val="20"/>
        </w:rPr>
        <w:t xml:space="preserve"> </w:t>
      </w:r>
      <w:r>
        <w:rPr>
          <w:b/>
          <w:color w:val="757579"/>
          <w:sz w:val="20"/>
        </w:rPr>
        <w:t>and</w:t>
      </w:r>
      <w:r>
        <w:rPr>
          <w:b/>
          <w:color w:val="757579"/>
          <w:spacing w:val="1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Brasenia</w:t>
      </w:r>
      <w:proofErr w:type="spellEnd"/>
      <w:r>
        <w:rPr>
          <w:b/>
          <w:i/>
          <w:color w:val="757579"/>
          <w:spacing w:val="-2"/>
          <w:sz w:val="20"/>
        </w:rPr>
        <w:t xml:space="preserve"> </w:t>
      </w:r>
      <w:proofErr w:type="spellStart"/>
      <w:r>
        <w:rPr>
          <w:b/>
          <w:i/>
          <w:color w:val="757579"/>
          <w:sz w:val="20"/>
        </w:rPr>
        <w:t>schreberi</w:t>
      </w:r>
      <w:proofErr w:type="spellEnd"/>
    </w:p>
    <w:p w14:paraId="71A5E687" w14:textId="1D8A0D66" w:rsidR="003C7AB4" w:rsidRDefault="00141A12">
      <w:pPr>
        <w:pStyle w:val="BodyText"/>
        <w:spacing w:before="5"/>
        <w:rPr>
          <w:b/>
          <w:i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129671E7" wp14:editId="568DEB55">
                <wp:simplePos x="0" y="0"/>
                <wp:positionH relativeFrom="page">
                  <wp:posOffset>719455</wp:posOffset>
                </wp:positionH>
                <wp:positionV relativeFrom="paragraph">
                  <wp:posOffset>111760</wp:posOffset>
                </wp:positionV>
                <wp:extent cx="6114415" cy="6350"/>
                <wp:effectExtent l="0" t="0" r="0" b="0"/>
                <wp:wrapTopAndBottom/>
                <wp:docPr id="68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custGeom>
                          <a:avLst/>
                          <a:gdLst>
                            <a:gd name="T0" fmla="+- 0 10762 1133"/>
                            <a:gd name="T1" fmla="*/ T0 w 9629"/>
                            <a:gd name="T2" fmla="+- 0 176 176"/>
                            <a:gd name="T3" fmla="*/ 176 h 10"/>
                            <a:gd name="T4" fmla="+- 0 7200 1133"/>
                            <a:gd name="T5" fmla="*/ T4 w 9629"/>
                            <a:gd name="T6" fmla="+- 0 176 176"/>
                            <a:gd name="T7" fmla="*/ 176 h 10"/>
                            <a:gd name="T8" fmla="+- 0 1133 1133"/>
                            <a:gd name="T9" fmla="*/ T8 w 9629"/>
                            <a:gd name="T10" fmla="+- 0 176 176"/>
                            <a:gd name="T11" fmla="*/ 176 h 10"/>
                            <a:gd name="T12" fmla="+- 0 1133 1133"/>
                            <a:gd name="T13" fmla="*/ T12 w 9629"/>
                            <a:gd name="T14" fmla="+- 0 186 176"/>
                            <a:gd name="T15" fmla="*/ 186 h 10"/>
                            <a:gd name="T16" fmla="+- 0 7200 1133"/>
                            <a:gd name="T17" fmla="*/ T16 w 9629"/>
                            <a:gd name="T18" fmla="+- 0 186 176"/>
                            <a:gd name="T19" fmla="*/ 186 h 10"/>
                            <a:gd name="T20" fmla="+- 0 10762 1133"/>
                            <a:gd name="T21" fmla="*/ T20 w 9629"/>
                            <a:gd name="T22" fmla="+- 0 186 176"/>
                            <a:gd name="T23" fmla="*/ 186 h 10"/>
                            <a:gd name="T24" fmla="+- 0 10762 1133"/>
                            <a:gd name="T25" fmla="*/ T24 w 9629"/>
                            <a:gd name="T26" fmla="+- 0 176 176"/>
                            <a:gd name="T27" fmla="*/ 17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9629" h="10">
                              <a:moveTo>
                                <a:pt x="9629" y="0"/>
                              </a:moveTo>
                              <a:lnTo>
                                <a:pt x="6067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6067" y="10"/>
                              </a:lnTo>
                              <a:lnTo>
                                <a:pt x="9629" y="10"/>
                              </a:lnTo>
                              <a:lnTo>
                                <a:pt x="96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45484" id="docshape31" o:spid="_x0000_s1026" style="position:absolute;margin-left:56.65pt;margin-top:8.8pt;width:481.45pt;height:.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" path="m9629,l6067,,,,,10r6067,l9629,10r,-10xe" fillcolor="black" stroked="f">
                <v:path arrowok="t" o:connecttype="custom" o:connectlocs="6114415,111760;3852545,111760;0,111760;0,118110;3852545,118110;6114415,118110;6114415,111760" o:connectangles="0,0,0,0,0,0,0"/>
                <w10:wrap type="topAndBottom" anchorx="page"/>
              </v:shape>
            </w:pict>
          </mc:Fallback>
        </mc:AlternateContent>
      </w:r>
    </w:p>
    <w:p w14:paraId="0489CECB" w14:textId="77777777" w:rsidR="003C7AB4" w:rsidRDefault="00113DC2">
      <w:pPr>
        <w:tabs>
          <w:tab w:val="left" w:pos="7110"/>
        </w:tabs>
        <w:spacing w:before="124"/>
        <w:ind w:left="3368"/>
        <w:rPr>
          <w:b/>
          <w:i/>
          <w:sz w:val="20"/>
        </w:rPr>
      </w:pPr>
      <w:proofErr w:type="spellStart"/>
      <w:r>
        <w:rPr>
          <w:b/>
          <w:i/>
          <w:sz w:val="20"/>
        </w:rPr>
        <w:t>Brasenia</w:t>
      </w:r>
      <w:proofErr w:type="spellEnd"/>
      <w:r>
        <w:rPr>
          <w:b/>
          <w:i/>
          <w:spacing w:val="-3"/>
          <w:sz w:val="20"/>
        </w:rPr>
        <w:t xml:space="preserve"> </w:t>
      </w:r>
      <w:proofErr w:type="spellStart"/>
      <w:r>
        <w:rPr>
          <w:b/>
          <w:i/>
          <w:sz w:val="20"/>
        </w:rPr>
        <w:t>schreberi</w:t>
      </w:r>
      <w:proofErr w:type="spellEnd"/>
      <w:r>
        <w:rPr>
          <w:b/>
          <w:i/>
          <w:sz w:val="20"/>
        </w:rPr>
        <w:tab/>
      </w:r>
      <w:proofErr w:type="spellStart"/>
      <w:r>
        <w:rPr>
          <w:b/>
          <w:i/>
          <w:sz w:val="20"/>
        </w:rPr>
        <w:t>Cabomba</w:t>
      </w:r>
      <w:proofErr w:type="spellEnd"/>
      <w:r>
        <w:rPr>
          <w:b/>
          <w:i/>
          <w:spacing w:val="-3"/>
          <w:sz w:val="20"/>
        </w:rPr>
        <w:t xml:space="preserve"> </w:t>
      </w:r>
      <w:proofErr w:type="spellStart"/>
      <w:r>
        <w:rPr>
          <w:b/>
          <w:i/>
          <w:sz w:val="20"/>
        </w:rPr>
        <w:t>caroliniana</w:t>
      </w:r>
      <w:proofErr w:type="spellEnd"/>
    </w:p>
    <w:p w14:paraId="35CEFE10" w14:textId="77777777" w:rsidR="003C7AB4" w:rsidRDefault="003C7AB4">
      <w:pPr>
        <w:rPr>
          <w:sz w:val="20"/>
        </w:rPr>
        <w:sectPr w:rsidR="003C7AB4">
          <w:pgSz w:w="11910" w:h="16840"/>
          <w:pgMar w:top="1100" w:right="860" w:bottom="900" w:left="980" w:header="0" w:footer="708" w:gutter="0"/>
          <w:cols w:space="720"/>
        </w:sectPr>
      </w:pPr>
    </w:p>
    <w:p w14:paraId="60F58E1E" w14:textId="52966E7E" w:rsidR="003C7AB4" w:rsidRDefault="00141A12">
      <w:pPr>
        <w:spacing w:before="125"/>
        <w:ind w:left="719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309C601E" wp14:editId="0D7813A6">
                <wp:simplePos x="0" y="0"/>
                <wp:positionH relativeFrom="page">
                  <wp:posOffset>1929130</wp:posOffset>
                </wp:positionH>
                <wp:positionV relativeFrom="paragraph">
                  <wp:posOffset>73660</wp:posOffset>
                </wp:positionV>
                <wp:extent cx="4904740" cy="6350"/>
                <wp:effectExtent l="0" t="0" r="0" b="0"/>
                <wp:wrapNone/>
                <wp:docPr id="67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04740" cy="6350"/>
                        </a:xfrm>
                        <a:custGeom>
                          <a:avLst/>
                          <a:gdLst>
                            <a:gd name="T0" fmla="+- 0 10762 3038"/>
                            <a:gd name="T1" fmla="*/ T0 w 7724"/>
                            <a:gd name="T2" fmla="+- 0 116 116"/>
                            <a:gd name="T3" fmla="*/ 116 h 10"/>
                            <a:gd name="T4" fmla="+- 0 9259 3038"/>
                            <a:gd name="T5" fmla="*/ T4 w 7724"/>
                            <a:gd name="T6" fmla="+- 0 116 116"/>
                            <a:gd name="T7" fmla="*/ 116 h 10"/>
                            <a:gd name="T8" fmla="+- 0 3038 3038"/>
                            <a:gd name="T9" fmla="*/ T8 w 7724"/>
                            <a:gd name="T10" fmla="+- 0 116 116"/>
                            <a:gd name="T11" fmla="*/ 116 h 10"/>
                            <a:gd name="T12" fmla="+- 0 3038 3038"/>
                            <a:gd name="T13" fmla="*/ T12 w 7724"/>
                            <a:gd name="T14" fmla="+- 0 126 116"/>
                            <a:gd name="T15" fmla="*/ 126 h 10"/>
                            <a:gd name="T16" fmla="+- 0 9259 3038"/>
                            <a:gd name="T17" fmla="*/ T16 w 7724"/>
                            <a:gd name="T18" fmla="+- 0 126 116"/>
                            <a:gd name="T19" fmla="*/ 126 h 10"/>
                            <a:gd name="T20" fmla="+- 0 10762 3038"/>
                            <a:gd name="T21" fmla="*/ T20 w 7724"/>
                            <a:gd name="T22" fmla="+- 0 126 116"/>
                            <a:gd name="T23" fmla="*/ 126 h 10"/>
                            <a:gd name="T24" fmla="+- 0 10762 3038"/>
                            <a:gd name="T25" fmla="*/ T24 w 7724"/>
                            <a:gd name="T26" fmla="+- 0 116 116"/>
                            <a:gd name="T27" fmla="*/ 11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7724" h="10">
                              <a:moveTo>
                                <a:pt x="7724" y="0"/>
                              </a:moveTo>
                              <a:lnTo>
                                <a:pt x="6221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6221" y="10"/>
                              </a:lnTo>
                              <a:lnTo>
                                <a:pt x="7724" y="10"/>
                              </a:lnTo>
                              <a:lnTo>
                                <a:pt x="77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2F2D9" id="docshape32" o:spid="_x0000_s1026" style="position:absolute;margin-left:151.9pt;margin-top:5.8pt;width:386.2pt;height:.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" path="m7724,l6221,,,,,10r6221,l7724,10r,-10xe" fillcolor="black" stroked="f">
                <v:path arrowok="t" o:connecttype="custom" o:connectlocs="4904740,73660;3950335,73660;0,73660;0,80010;3950335,80010;4904740,80010;4904740,73660" o:connectangles="0,0,0,0,0,0,0"/>
                <w10:wrap anchorx="page"/>
              </v:shape>
            </w:pict>
          </mc:Fallback>
        </mc:AlternateContent>
      </w:r>
      <w:r w:rsidR="00113DC2">
        <w:rPr>
          <w:b/>
          <w:w w:val="95"/>
          <w:sz w:val="20"/>
        </w:rPr>
        <w:t>Variables</w:t>
      </w:r>
    </w:p>
    <w:p w14:paraId="4759FABA" w14:textId="77777777" w:rsidR="003C7AB4" w:rsidRDefault="00113DC2">
      <w:pPr>
        <w:spacing w:before="4"/>
        <w:rPr>
          <w:b/>
        </w:rPr>
      </w:pPr>
      <w:r>
        <w:br w:type="column"/>
      </w:r>
    </w:p>
    <w:p w14:paraId="61F485A3" w14:textId="5C89E726" w:rsidR="003C7AB4" w:rsidRDefault="00141A12">
      <w:pPr>
        <w:tabs>
          <w:tab w:val="left" w:pos="1881"/>
        </w:tabs>
        <w:spacing w:before="1" w:line="160" w:lineRule="auto"/>
        <w:ind w:left="674" w:hanging="39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7A203763" wp14:editId="4A5C9340">
                <wp:simplePos x="0" y="0"/>
                <wp:positionH relativeFrom="page">
                  <wp:posOffset>715010</wp:posOffset>
                </wp:positionH>
                <wp:positionV relativeFrom="paragraph">
                  <wp:posOffset>245110</wp:posOffset>
                </wp:positionV>
                <wp:extent cx="6118860" cy="1064260"/>
                <wp:effectExtent l="0" t="0" r="0" b="0"/>
                <wp:wrapNone/>
                <wp:docPr id="66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8860" cy="1064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37"/>
                              <w:gridCol w:w="908"/>
                              <w:gridCol w:w="1242"/>
                              <w:gridCol w:w="1881"/>
                              <w:gridCol w:w="999"/>
                              <w:gridCol w:w="1066"/>
                              <w:gridCol w:w="1507"/>
                            </w:tblGrid>
                            <w:tr w:rsidR="003C7AB4" w14:paraId="14CB6A96" w14:textId="77777777">
                              <w:trPr>
                                <w:trHeight w:val="202"/>
                              </w:trPr>
                              <w:tc>
                                <w:tcPr>
                                  <w:tcW w:w="8133" w:type="dxa"/>
                                  <w:gridSpan w:val="6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2372A282" w14:textId="77777777" w:rsidR="003C7AB4" w:rsidRDefault="003C7AB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7FD12027" w14:textId="77777777" w:rsidR="003C7AB4" w:rsidRDefault="00113DC2">
                                  <w:pPr>
                                    <w:pStyle w:val="TableParagraph"/>
                                    <w:spacing w:line="182" w:lineRule="exact"/>
                                    <w:ind w:left="124" w:right="133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interval</w:t>
                                  </w:r>
                                </w:p>
                              </w:tc>
                            </w:tr>
                            <w:tr w:rsidR="003C7AB4" w14:paraId="51E8E209" w14:textId="77777777">
                              <w:trPr>
                                <w:trHeight w:val="324"/>
                              </w:trPr>
                              <w:tc>
                                <w:tcPr>
                                  <w:tcW w:w="2037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5AC4BE0E" w14:textId="77777777" w:rsidR="003C7AB4" w:rsidRDefault="00113DC2">
                                  <w:pPr>
                                    <w:pStyle w:val="TableParagraph"/>
                                    <w:spacing w:before="1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Oviposition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48BBF674" w14:textId="77777777" w:rsidR="003C7AB4" w:rsidRDefault="00113DC2">
                                  <w:pPr>
                                    <w:pStyle w:val="TableParagraph"/>
                                    <w:spacing w:before="1"/>
                                    <w:ind w:left="2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0.40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6DEA9209" w14:textId="77777777" w:rsidR="003C7AB4" w:rsidRDefault="00113DC2">
                                  <w:pPr>
                                    <w:pStyle w:val="TableParagraph"/>
                                    <w:spacing w:before="1"/>
                                    <w:ind w:right="28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&lt;0.0001</w:t>
                                  </w:r>
                                </w:p>
                              </w:tc>
                              <w:tc>
                                <w:tcPr>
                                  <w:tcW w:w="188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5AF15190" w14:textId="77777777" w:rsidR="003C7AB4" w:rsidRDefault="00113DC2">
                                  <w:pPr>
                                    <w:pStyle w:val="TableParagraph"/>
                                    <w:spacing w:before="1"/>
                                    <w:ind w:left="2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0.0527,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0.8533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76D2E989" w14:textId="77777777" w:rsidR="003C7AB4" w:rsidRDefault="00113DC2">
                                  <w:pPr>
                                    <w:pStyle w:val="TableParagraph"/>
                                    <w:spacing w:before="1"/>
                                    <w:ind w:right="26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14562003" w14:textId="77777777" w:rsidR="003C7AB4" w:rsidRDefault="00113DC2">
                                  <w:pPr>
                                    <w:pStyle w:val="TableParagraph"/>
                                    <w:spacing w:before="1"/>
                                    <w:ind w:right="14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&lt;0.0001</w:t>
                                  </w:r>
                                </w:p>
                              </w:tc>
                              <w:tc>
                                <w:tcPr>
                                  <w:tcW w:w="1507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4716D4A7" w14:textId="77777777" w:rsidR="003C7AB4" w:rsidRDefault="00113DC2">
                                  <w:pPr>
                                    <w:pStyle w:val="TableParagraph"/>
                                    <w:spacing w:before="1"/>
                                    <w:ind w:left="125" w:right="13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0.4782,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1.0000</w:t>
                                  </w:r>
                                </w:p>
                              </w:tc>
                            </w:tr>
                            <w:tr w:rsidR="003C7AB4" w14:paraId="7D888ADA" w14:textId="77777777">
                              <w:trPr>
                                <w:trHeight w:val="363"/>
                              </w:trPr>
                              <w:tc>
                                <w:tcPr>
                                  <w:tcW w:w="2037" w:type="dxa"/>
                                </w:tcPr>
                                <w:p w14:paraId="6E34452A" w14:textId="77777777" w:rsidR="003C7AB4" w:rsidRDefault="00113DC2">
                                  <w:pPr>
                                    <w:pStyle w:val="TableParagraph"/>
                                    <w:spacing w:before="41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Larval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development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664E4A8D" w14:textId="77777777" w:rsidR="003C7AB4" w:rsidRDefault="00113DC2">
                                  <w:pPr>
                                    <w:pStyle w:val="TableParagraph"/>
                                    <w:spacing w:before="41"/>
                                    <w:ind w:left="26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0.40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 w14:paraId="648EEB72" w14:textId="77777777" w:rsidR="003C7AB4" w:rsidRDefault="00113DC2">
                                  <w:pPr>
                                    <w:pStyle w:val="TableParagraph"/>
                                    <w:spacing w:before="41"/>
                                    <w:ind w:right="29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&lt;0.0001</w:t>
                                  </w:r>
                                </w:p>
                              </w:tc>
                              <w:tc>
                                <w:tcPr>
                                  <w:tcW w:w="1881" w:type="dxa"/>
                                </w:tcPr>
                                <w:p w14:paraId="59EB67A7" w14:textId="77777777" w:rsidR="003C7AB4" w:rsidRDefault="00113DC2">
                                  <w:pPr>
                                    <w:pStyle w:val="TableParagraph"/>
                                    <w:spacing w:before="41"/>
                                    <w:ind w:left="29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0.0527,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0.8533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14:paraId="36F45972" w14:textId="77777777" w:rsidR="003C7AB4" w:rsidRDefault="00113DC2">
                                  <w:pPr>
                                    <w:pStyle w:val="TableParagraph"/>
                                    <w:spacing w:before="41"/>
                                    <w:ind w:right="26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 w14:paraId="571833D8" w14:textId="77777777" w:rsidR="003C7AB4" w:rsidRDefault="00113DC2">
                                  <w:pPr>
                                    <w:pStyle w:val="TableParagraph"/>
                                    <w:spacing w:before="41"/>
                                    <w:ind w:right="14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&lt;0.0001</w:t>
                                  </w:r>
                                </w:p>
                              </w:tc>
                              <w:tc>
                                <w:tcPr>
                                  <w:tcW w:w="1507" w:type="dxa"/>
                                </w:tcPr>
                                <w:p w14:paraId="5689BF9B" w14:textId="77777777" w:rsidR="003C7AB4" w:rsidRDefault="00113DC2">
                                  <w:pPr>
                                    <w:pStyle w:val="TableParagraph"/>
                                    <w:spacing w:before="41"/>
                                    <w:ind w:left="125" w:right="13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0.4782,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1.0000</w:t>
                                  </w:r>
                                </w:p>
                              </w:tc>
                            </w:tr>
                            <w:tr w:rsidR="003C7AB4" w14:paraId="5686DB49" w14:textId="77777777">
                              <w:trPr>
                                <w:trHeight w:val="363"/>
                              </w:trPr>
                              <w:tc>
                                <w:tcPr>
                                  <w:tcW w:w="2037" w:type="dxa"/>
                                </w:tcPr>
                                <w:p w14:paraId="7A43BC76" w14:textId="77777777" w:rsidR="003C7AB4" w:rsidRDefault="00113DC2">
                                  <w:pPr>
                                    <w:pStyle w:val="TableParagraph"/>
                                    <w:spacing w:before="40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Pupation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13A1F108" w14:textId="77777777" w:rsidR="003C7AB4" w:rsidRDefault="00113DC2">
                                  <w:pPr>
                                    <w:pStyle w:val="TableParagraph"/>
                                    <w:spacing w:before="40"/>
                                    <w:ind w:left="2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 w14:paraId="46A8849E" w14:textId="77777777" w:rsidR="003C7AB4" w:rsidRDefault="00113DC2">
                                  <w:pPr>
                                    <w:pStyle w:val="TableParagraph"/>
                                    <w:spacing w:before="40"/>
                                    <w:ind w:right="28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&lt;0.0001</w:t>
                                  </w:r>
                                </w:p>
                              </w:tc>
                              <w:tc>
                                <w:tcPr>
                                  <w:tcW w:w="1881" w:type="dxa"/>
                                </w:tcPr>
                                <w:p w14:paraId="49F46A87" w14:textId="77777777" w:rsidR="003C7AB4" w:rsidRDefault="00113DC2">
                                  <w:pPr>
                                    <w:pStyle w:val="TableParagraph"/>
                                    <w:spacing w:before="40"/>
                                    <w:ind w:left="2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0.0051,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0.7164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14:paraId="40A7A1AC" w14:textId="77777777" w:rsidR="003C7AB4" w:rsidRDefault="00113DC2">
                                  <w:pPr>
                                    <w:pStyle w:val="TableParagraph"/>
                                    <w:spacing w:before="40"/>
                                    <w:ind w:right="26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 w14:paraId="79F21B26" w14:textId="77777777" w:rsidR="003C7AB4" w:rsidRDefault="00113DC2">
                                  <w:pPr>
                                    <w:pStyle w:val="TableParagraph"/>
                                    <w:spacing w:before="40"/>
                                    <w:ind w:right="14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&lt;0.0001</w:t>
                                  </w:r>
                                </w:p>
                              </w:tc>
                              <w:tc>
                                <w:tcPr>
                                  <w:tcW w:w="1507" w:type="dxa"/>
                                </w:tcPr>
                                <w:p w14:paraId="58086E93" w14:textId="77777777" w:rsidR="003C7AB4" w:rsidRDefault="00113DC2">
                                  <w:pPr>
                                    <w:pStyle w:val="TableParagraph"/>
                                    <w:spacing w:before="40"/>
                                    <w:ind w:left="124" w:right="13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0.4782,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1.0000</w:t>
                                  </w:r>
                                </w:p>
                              </w:tc>
                            </w:tr>
                            <w:tr w:rsidR="003C7AB4" w14:paraId="189AEB81" w14:textId="77777777">
                              <w:trPr>
                                <w:trHeight w:val="404"/>
                              </w:trPr>
                              <w:tc>
                                <w:tcPr>
                                  <w:tcW w:w="203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0E977037" w14:textId="77777777" w:rsidR="003C7AB4" w:rsidRDefault="00113DC2">
                                  <w:pPr>
                                    <w:pStyle w:val="TableParagraph"/>
                                    <w:spacing w:before="41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Lifecycle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completion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62B8A8A6" w14:textId="77777777" w:rsidR="003C7AB4" w:rsidRDefault="00113DC2">
                                  <w:pPr>
                                    <w:pStyle w:val="TableParagraph"/>
                                    <w:spacing w:before="41"/>
                                    <w:ind w:left="2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612ACAC2" w14:textId="77777777" w:rsidR="003C7AB4" w:rsidRDefault="00113DC2">
                                  <w:pPr>
                                    <w:pStyle w:val="TableParagraph"/>
                                    <w:spacing w:before="41"/>
                                    <w:ind w:right="28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&lt;0.0001</w:t>
                                  </w:r>
                                </w:p>
                              </w:tc>
                              <w:tc>
                                <w:tcPr>
                                  <w:tcW w:w="188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41B1683E" w14:textId="77777777" w:rsidR="003C7AB4" w:rsidRDefault="00113DC2">
                                  <w:pPr>
                                    <w:pStyle w:val="TableParagraph"/>
                                    <w:spacing w:before="41"/>
                                    <w:ind w:left="2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0.0000,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0.5218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4DF8DE5A" w14:textId="77777777" w:rsidR="003C7AB4" w:rsidRDefault="00113DC2">
                                  <w:pPr>
                                    <w:pStyle w:val="TableParagraph"/>
                                    <w:spacing w:before="41"/>
                                    <w:ind w:right="26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5F76F5A4" w14:textId="77777777" w:rsidR="003C7AB4" w:rsidRDefault="00113DC2">
                                  <w:pPr>
                                    <w:pStyle w:val="TableParagraph"/>
                                    <w:spacing w:before="41"/>
                                    <w:ind w:right="14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&lt;0.0001</w:t>
                                  </w:r>
                                </w:p>
                              </w:tc>
                              <w:tc>
                                <w:tcPr>
                                  <w:tcW w:w="150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71BA7156" w14:textId="77777777" w:rsidR="003C7AB4" w:rsidRDefault="00113DC2">
                                  <w:pPr>
                                    <w:pStyle w:val="TableParagraph"/>
                                    <w:spacing w:before="41"/>
                                    <w:ind w:left="125" w:right="13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0.4782,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1.0000</w:t>
                                  </w:r>
                                </w:p>
                              </w:tc>
                            </w:tr>
                          </w:tbl>
                          <w:p w14:paraId="0A495FB3" w14:textId="77777777" w:rsidR="003C7AB4" w:rsidRDefault="003C7AB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203763" id="_x0000_t202" coordsize="21600,21600" o:spt="202" path="m,l,21600r21600,l21600,xe">
                <v:stroke joinstyle="miter"/>
                <v:path gradientshapeok="t" o:connecttype="rect"/>
              </v:shapetype>
              <v:shape id="docshape33" o:spid="_x0000_s1027" type="#_x0000_t202" style="position:absolute;left:0;text-align:left;margin-left:56.3pt;margin-top:19.3pt;width:481.8pt;height:83.8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37"/>
                        <w:gridCol w:w="908"/>
                        <w:gridCol w:w="1242"/>
                        <w:gridCol w:w="1881"/>
                        <w:gridCol w:w="999"/>
                        <w:gridCol w:w="1066"/>
                        <w:gridCol w:w="1507"/>
                      </w:tblGrid>
                      <w:tr w:rsidR="003C7AB4" w14:paraId="14CB6A96" w14:textId="77777777">
                        <w:trPr>
                          <w:trHeight w:val="202"/>
                        </w:trPr>
                        <w:tc>
                          <w:tcPr>
                            <w:tcW w:w="8133" w:type="dxa"/>
                            <w:gridSpan w:val="6"/>
                            <w:tcBorders>
                              <w:bottom w:val="single" w:sz="4" w:space="0" w:color="000000"/>
                            </w:tcBorders>
                          </w:tcPr>
                          <w:p w14:paraId="2372A282" w14:textId="77777777" w:rsidR="003C7AB4" w:rsidRDefault="003C7AB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07" w:type="dxa"/>
                            <w:tcBorders>
                              <w:bottom w:val="single" w:sz="4" w:space="0" w:color="000000"/>
                            </w:tcBorders>
                          </w:tcPr>
                          <w:p w14:paraId="7FD12027" w14:textId="77777777" w:rsidR="003C7AB4" w:rsidRDefault="00113DC2">
                            <w:pPr>
                              <w:pStyle w:val="TableParagraph"/>
                              <w:spacing w:line="182" w:lineRule="exact"/>
                              <w:ind w:left="124" w:right="13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interval</w:t>
                            </w:r>
                          </w:p>
                        </w:tc>
                      </w:tr>
                      <w:tr w:rsidR="003C7AB4" w14:paraId="51E8E209" w14:textId="77777777">
                        <w:trPr>
                          <w:trHeight w:val="324"/>
                        </w:trPr>
                        <w:tc>
                          <w:tcPr>
                            <w:tcW w:w="2037" w:type="dxa"/>
                            <w:tcBorders>
                              <w:top w:val="single" w:sz="4" w:space="0" w:color="000000"/>
                            </w:tcBorders>
                          </w:tcPr>
                          <w:p w14:paraId="5AC4BE0E" w14:textId="77777777" w:rsidR="003C7AB4" w:rsidRDefault="00113DC2">
                            <w:pPr>
                              <w:pStyle w:val="TableParagraph"/>
                              <w:spacing w:before="1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Oviposition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4" w:space="0" w:color="000000"/>
                            </w:tcBorders>
                          </w:tcPr>
                          <w:p w14:paraId="48BBF674" w14:textId="77777777" w:rsidR="003C7AB4" w:rsidRDefault="00113DC2">
                            <w:pPr>
                              <w:pStyle w:val="TableParagraph"/>
                              <w:spacing w:before="1"/>
                              <w:ind w:left="25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0.40</w:t>
                            </w:r>
                          </w:p>
                        </w:tc>
                        <w:tc>
                          <w:tcPr>
                            <w:tcW w:w="1242" w:type="dxa"/>
                            <w:tcBorders>
                              <w:top w:val="single" w:sz="4" w:space="0" w:color="000000"/>
                            </w:tcBorders>
                          </w:tcPr>
                          <w:p w14:paraId="6DEA9209" w14:textId="77777777" w:rsidR="003C7AB4" w:rsidRDefault="00113DC2">
                            <w:pPr>
                              <w:pStyle w:val="TableParagraph"/>
                              <w:spacing w:before="1"/>
                              <w:ind w:right="28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&lt;0.0001</w:t>
                            </w:r>
                          </w:p>
                        </w:tc>
                        <w:tc>
                          <w:tcPr>
                            <w:tcW w:w="1881" w:type="dxa"/>
                            <w:tcBorders>
                              <w:top w:val="single" w:sz="4" w:space="0" w:color="000000"/>
                            </w:tcBorders>
                          </w:tcPr>
                          <w:p w14:paraId="5AF15190" w14:textId="77777777" w:rsidR="003C7AB4" w:rsidRDefault="00113DC2">
                            <w:pPr>
                              <w:pStyle w:val="TableParagraph"/>
                              <w:spacing w:before="1"/>
                              <w:ind w:left="2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0.0527,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0.8533</w:t>
                            </w:r>
                          </w:p>
                        </w:tc>
                        <w:tc>
                          <w:tcPr>
                            <w:tcW w:w="999" w:type="dxa"/>
                            <w:tcBorders>
                              <w:top w:val="single" w:sz="4" w:space="0" w:color="000000"/>
                            </w:tcBorders>
                          </w:tcPr>
                          <w:p w14:paraId="76D2E989" w14:textId="77777777" w:rsidR="003C7AB4" w:rsidRDefault="00113DC2">
                            <w:pPr>
                              <w:pStyle w:val="TableParagraph"/>
                              <w:spacing w:before="1"/>
                              <w:ind w:right="26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1066" w:type="dxa"/>
                            <w:tcBorders>
                              <w:top w:val="single" w:sz="4" w:space="0" w:color="000000"/>
                            </w:tcBorders>
                          </w:tcPr>
                          <w:p w14:paraId="14562003" w14:textId="77777777" w:rsidR="003C7AB4" w:rsidRDefault="00113DC2">
                            <w:pPr>
                              <w:pStyle w:val="TableParagraph"/>
                              <w:spacing w:before="1"/>
                              <w:ind w:right="14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&lt;0.0001</w:t>
                            </w:r>
                          </w:p>
                        </w:tc>
                        <w:tc>
                          <w:tcPr>
                            <w:tcW w:w="1507" w:type="dxa"/>
                            <w:tcBorders>
                              <w:top w:val="single" w:sz="4" w:space="0" w:color="000000"/>
                            </w:tcBorders>
                          </w:tcPr>
                          <w:p w14:paraId="4716D4A7" w14:textId="77777777" w:rsidR="003C7AB4" w:rsidRDefault="00113DC2">
                            <w:pPr>
                              <w:pStyle w:val="TableParagraph"/>
                              <w:spacing w:before="1"/>
                              <w:ind w:left="125" w:right="13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0.4782,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1.0000</w:t>
                            </w:r>
                          </w:p>
                        </w:tc>
                      </w:tr>
                      <w:tr w:rsidR="003C7AB4" w14:paraId="7D888ADA" w14:textId="77777777">
                        <w:trPr>
                          <w:trHeight w:val="363"/>
                        </w:trPr>
                        <w:tc>
                          <w:tcPr>
                            <w:tcW w:w="2037" w:type="dxa"/>
                          </w:tcPr>
                          <w:p w14:paraId="6E34452A" w14:textId="77777777" w:rsidR="003C7AB4" w:rsidRDefault="00113DC2">
                            <w:pPr>
                              <w:pStyle w:val="TableParagraph"/>
                              <w:spacing w:before="41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Larval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development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664E4A8D" w14:textId="77777777" w:rsidR="003C7AB4" w:rsidRDefault="00113DC2">
                            <w:pPr>
                              <w:pStyle w:val="TableParagraph"/>
                              <w:spacing w:before="41"/>
                              <w:ind w:left="26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0.40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 w14:paraId="648EEB72" w14:textId="77777777" w:rsidR="003C7AB4" w:rsidRDefault="00113DC2">
                            <w:pPr>
                              <w:pStyle w:val="TableParagraph"/>
                              <w:spacing w:before="41"/>
                              <w:ind w:right="29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&lt;0.0001</w:t>
                            </w:r>
                          </w:p>
                        </w:tc>
                        <w:tc>
                          <w:tcPr>
                            <w:tcW w:w="1881" w:type="dxa"/>
                          </w:tcPr>
                          <w:p w14:paraId="59EB67A7" w14:textId="77777777" w:rsidR="003C7AB4" w:rsidRDefault="00113DC2">
                            <w:pPr>
                              <w:pStyle w:val="TableParagraph"/>
                              <w:spacing w:before="41"/>
                              <w:ind w:left="29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0.0527,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0.8533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14:paraId="36F45972" w14:textId="77777777" w:rsidR="003C7AB4" w:rsidRDefault="00113DC2">
                            <w:pPr>
                              <w:pStyle w:val="TableParagraph"/>
                              <w:spacing w:before="41"/>
                              <w:ind w:right="26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 w14:paraId="571833D8" w14:textId="77777777" w:rsidR="003C7AB4" w:rsidRDefault="00113DC2">
                            <w:pPr>
                              <w:pStyle w:val="TableParagraph"/>
                              <w:spacing w:before="41"/>
                              <w:ind w:right="14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&lt;0.0001</w:t>
                            </w:r>
                          </w:p>
                        </w:tc>
                        <w:tc>
                          <w:tcPr>
                            <w:tcW w:w="1507" w:type="dxa"/>
                          </w:tcPr>
                          <w:p w14:paraId="5689BF9B" w14:textId="77777777" w:rsidR="003C7AB4" w:rsidRDefault="00113DC2">
                            <w:pPr>
                              <w:pStyle w:val="TableParagraph"/>
                              <w:spacing w:before="41"/>
                              <w:ind w:left="125" w:right="13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0.4782,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1.0000</w:t>
                            </w:r>
                          </w:p>
                        </w:tc>
                      </w:tr>
                      <w:tr w:rsidR="003C7AB4" w14:paraId="5686DB49" w14:textId="77777777">
                        <w:trPr>
                          <w:trHeight w:val="363"/>
                        </w:trPr>
                        <w:tc>
                          <w:tcPr>
                            <w:tcW w:w="2037" w:type="dxa"/>
                          </w:tcPr>
                          <w:p w14:paraId="7A43BC76" w14:textId="77777777" w:rsidR="003C7AB4" w:rsidRDefault="00113DC2">
                            <w:pPr>
                              <w:pStyle w:val="TableParagraph"/>
                              <w:spacing w:before="40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Pupation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13A1F108" w14:textId="77777777" w:rsidR="003C7AB4" w:rsidRDefault="00113DC2">
                            <w:pPr>
                              <w:pStyle w:val="TableParagraph"/>
                              <w:spacing w:before="40"/>
                              <w:ind w:left="25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 w14:paraId="46A8849E" w14:textId="77777777" w:rsidR="003C7AB4" w:rsidRDefault="00113DC2">
                            <w:pPr>
                              <w:pStyle w:val="TableParagraph"/>
                              <w:spacing w:before="40"/>
                              <w:ind w:right="28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&lt;0.0001</w:t>
                            </w:r>
                          </w:p>
                        </w:tc>
                        <w:tc>
                          <w:tcPr>
                            <w:tcW w:w="1881" w:type="dxa"/>
                          </w:tcPr>
                          <w:p w14:paraId="49F46A87" w14:textId="77777777" w:rsidR="003C7AB4" w:rsidRDefault="00113DC2">
                            <w:pPr>
                              <w:pStyle w:val="TableParagraph"/>
                              <w:spacing w:before="40"/>
                              <w:ind w:left="2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0.0051,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0.7164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14:paraId="40A7A1AC" w14:textId="77777777" w:rsidR="003C7AB4" w:rsidRDefault="00113DC2">
                            <w:pPr>
                              <w:pStyle w:val="TableParagraph"/>
                              <w:spacing w:before="40"/>
                              <w:ind w:right="26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 w14:paraId="79F21B26" w14:textId="77777777" w:rsidR="003C7AB4" w:rsidRDefault="00113DC2">
                            <w:pPr>
                              <w:pStyle w:val="TableParagraph"/>
                              <w:spacing w:before="40"/>
                              <w:ind w:right="14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&lt;0.0001</w:t>
                            </w:r>
                          </w:p>
                        </w:tc>
                        <w:tc>
                          <w:tcPr>
                            <w:tcW w:w="1507" w:type="dxa"/>
                          </w:tcPr>
                          <w:p w14:paraId="58086E93" w14:textId="77777777" w:rsidR="003C7AB4" w:rsidRDefault="00113DC2">
                            <w:pPr>
                              <w:pStyle w:val="TableParagraph"/>
                              <w:spacing w:before="40"/>
                              <w:ind w:left="124" w:right="13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0.4782,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1.0000</w:t>
                            </w:r>
                          </w:p>
                        </w:tc>
                      </w:tr>
                      <w:tr w:rsidR="003C7AB4" w14:paraId="189AEB81" w14:textId="77777777">
                        <w:trPr>
                          <w:trHeight w:val="404"/>
                        </w:trPr>
                        <w:tc>
                          <w:tcPr>
                            <w:tcW w:w="2037" w:type="dxa"/>
                            <w:tcBorders>
                              <w:bottom w:val="single" w:sz="4" w:space="0" w:color="000000"/>
                            </w:tcBorders>
                          </w:tcPr>
                          <w:p w14:paraId="0E977037" w14:textId="77777777" w:rsidR="003C7AB4" w:rsidRDefault="00113DC2">
                            <w:pPr>
                              <w:pStyle w:val="TableParagraph"/>
                              <w:spacing w:before="41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Lifecycle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completion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bottom w:val="single" w:sz="4" w:space="0" w:color="000000"/>
                            </w:tcBorders>
                          </w:tcPr>
                          <w:p w14:paraId="62B8A8A6" w14:textId="77777777" w:rsidR="003C7AB4" w:rsidRDefault="00113DC2">
                            <w:pPr>
                              <w:pStyle w:val="TableParagraph"/>
                              <w:spacing w:before="41"/>
                              <w:ind w:left="25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42" w:type="dxa"/>
                            <w:tcBorders>
                              <w:bottom w:val="single" w:sz="4" w:space="0" w:color="000000"/>
                            </w:tcBorders>
                          </w:tcPr>
                          <w:p w14:paraId="612ACAC2" w14:textId="77777777" w:rsidR="003C7AB4" w:rsidRDefault="00113DC2">
                            <w:pPr>
                              <w:pStyle w:val="TableParagraph"/>
                              <w:spacing w:before="41"/>
                              <w:ind w:right="28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&lt;0.0001</w:t>
                            </w:r>
                          </w:p>
                        </w:tc>
                        <w:tc>
                          <w:tcPr>
                            <w:tcW w:w="1881" w:type="dxa"/>
                            <w:tcBorders>
                              <w:bottom w:val="single" w:sz="4" w:space="0" w:color="000000"/>
                            </w:tcBorders>
                          </w:tcPr>
                          <w:p w14:paraId="41B1683E" w14:textId="77777777" w:rsidR="003C7AB4" w:rsidRDefault="00113DC2">
                            <w:pPr>
                              <w:pStyle w:val="TableParagraph"/>
                              <w:spacing w:before="41"/>
                              <w:ind w:left="2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0.0000,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0.5218</w:t>
                            </w:r>
                          </w:p>
                        </w:tc>
                        <w:tc>
                          <w:tcPr>
                            <w:tcW w:w="999" w:type="dxa"/>
                            <w:tcBorders>
                              <w:bottom w:val="single" w:sz="4" w:space="0" w:color="000000"/>
                            </w:tcBorders>
                          </w:tcPr>
                          <w:p w14:paraId="4DF8DE5A" w14:textId="77777777" w:rsidR="003C7AB4" w:rsidRDefault="00113DC2">
                            <w:pPr>
                              <w:pStyle w:val="TableParagraph"/>
                              <w:spacing w:before="41"/>
                              <w:ind w:right="26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1066" w:type="dxa"/>
                            <w:tcBorders>
                              <w:bottom w:val="single" w:sz="4" w:space="0" w:color="000000"/>
                            </w:tcBorders>
                          </w:tcPr>
                          <w:p w14:paraId="5F76F5A4" w14:textId="77777777" w:rsidR="003C7AB4" w:rsidRDefault="00113DC2">
                            <w:pPr>
                              <w:pStyle w:val="TableParagraph"/>
                              <w:spacing w:before="41"/>
                              <w:ind w:right="14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&lt;0.0001</w:t>
                            </w:r>
                          </w:p>
                        </w:tc>
                        <w:tc>
                          <w:tcPr>
                            <w:tcW w:w="1507" w:type="dxa"/>
                            <w:tcBorders>
                              <w:bottom w:val="single" w:sz="4" w:space="0" w:color="000000"/>
                            </w:tcBorders>
                          </w:tcPr>
                          <w:p w14:paraId="71BA7156" w14:textId="77777777" w:rsidR="003C7AB4" w:rsidRDefault="00113DC2">
                            <w:pPr>
                              <w:pStyle w:val="TableParagraph"/>
                              <w:spacing w:before="41"/>
                              <w:ind w:left="125" w:right="13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0.4782,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1.0000</w:t>
                            </w:r>
                          </w:p>
                        </w:tc>
                      </w:tr>
                    </w:tbl>
                    <w:p w14:paraId="0A495FB3" w14:textId="77777777" w:rsidR="003C7AB4" w:rsidRDefault="003C7AB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13DC2">
        <w:rPr>
          <w:b/>
          <w:sz w:val="20"/>
        </w:rPr>
        <w:t>Probability</w:t>
      </w:r>
      <w:r w:rsidR="00113DC2">
        <w:rPr>
          <w:b/>
          <w:sz w:val="20"/>
        </w:rPr>
        <w:tab/>
      </w:r>
      <w:r w:rsidR="00113DC2">
        <w:rPr>
          <w:b/>
          <w:spacing w:val="-2"/>
          <w:position w:val="-11"/>
          <w:sz w:val="20"/>
        </w:rPr>
        <w:t>p value</w:t>
      </w:r>
      <w:r w:rsidR="00113DC2">
        <w:rPr>
          <w:b/>
          <w:spacing w:val="-43"/>
          <w:position w:val="-11"/>
          <w:sz w:val="20"/>
        </w:rPr>
        <w:t xml:space="preserve"> </w:t>
      </w:r>
      <w:r w:rsidR="00113DC2">
        <w:rPr>
          <w:b/>
          <w:sz w:val="20"/>
        </w:rPr>
        <w:t>of</w:t>
      </w:r>
      <w:r w:rsidR="00113DC2">
        <w:rPr>
          <w:b/>
          <w:spacing w:val="-1"/>
          <w:sz w:val="20"/>
        </w:rPr>
        <w:t xml:space="preserve"> </w:t>
      </w:r>
      <w:r w:rsidR="00113DC2">
        <w:rPr>
          <w:b/>
          <w:sz w:val="20"/>
        </w:rPr>
        <w:t>success</w:t>
      </w:r>
    </w:p>
    <w:p w14:paraId="7CB7B6C5" w14:textId="77777777" w:rsidR="003C7AB4" w:rsidRDefault="00113DC2">
      <w:pPr>
        <w:spacing w:before="6"/>
        <w:rPr>
          <w:b/>
          <w:sz w:val="20"/>
        </w:rPr>
      </w:pPr>
      <w:r>
        <w:br w:type="column"/>
      </w:r>
    </w:p>
    <w:p w14:paraId="2EEBADBC" w14:textId="77777777" w:rsidR="003C7AB4" w:rsidRDefault="00113DC2">
      <w:pPr>
        <w:ind w:left="854" w:right="-4" w:hanging="334"/>
        <w:rPr>
          <w:b/>
          <w:sz w:val="20"/>
        </w:rPr>
      </w:pPr>
      <w:r>
        <w:rPr>
          <w:b/>
          <w:spacing w:val="-1"/>
          <w:sz w:val="20"/>
        </w:rPr>
        <w:t>95% confidence</w:t>
      </w:r>
      <w:r>
        <w:rPr>
          <w:b/>
          <w:spacing w:val="-43"/>
          <w:sz w:val="20"/>
        </w:rPr>
        <w:t xml:space="preserve"> </w:t>
      </w:r>
      <w:r>
        <w:rPr>
          <w:b/>
          <w:sz w:val="20"/>
        </w:rPr>
        <w:t>interval</w:t>
      </w:r>
    </w:p>
    <w:p w14:paraId="2274DD0A" w14:textId="77777777" w:rsidR="003C7AB4" w:rsidRDefault="00113DC2">
      <w:pPr>
        <w:spacing w:before="4"/>
        <w:rPr>
          <w:b/>
        </w:rPr>
      </w:pPr>
      <w:r>
        <w:br w:type="column"/>
      </w:r>
    </w:p>
    <w:p w14:paraId="78509701" w14:textId="77777777" w:rsidR="003C7AB4" w:rsidRDefault="00113DC2">
      <w:pPr>
        <w:tabs>
          <w:tab w:val="left" w:pos="1582"/>
        </w:tabs>
        <w:spacing w:before="1" w:line="160" w:lineRule="auto"/>
        <w:ind w:left="437" w:hanging="39"/>
        <w:rPr>
          <w:b/>
          <w:sz w:val="20"/>
        </w:rPr>
      </w:pPr>
      <w:r>
        <w:rPr>
          <w:b/>
          <w:sz w:val="20"/>
        </w:rPr>
        <w:t>Probability</w:t>
      </w:r>
      <w:r>
        <w:rPr>
          <w:b/>
          <w:sz w:val="20"/>
        </w:rPr>
        <w:tab/>
      </w:r>
      <w:r>
        <w:rPr>
          <w:b/>
          <w:spacing w:val="-2"/>
          <w:position w:val="-11"/>
          <w:sz w:val="20"/>
        </w:rPr>
        <w:t>p value</w:t>
      </w:r>
      <w:r>
        <w:rPr>
          <w:b/>
          <w:spacing w:val="-43"/>
          <w:position w:val="-11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success</w:t>
      </w:r>
    </w:p>
    <w:p w14:paraId="46BE016A" w14:textId="77777777" w:rsidR="003C7AB4" w:rsidRDefault="00113DC2">
      <w:pPr>
        <w:spacing w:before="128"/>
        <w:ind w:left="692" w:right="846"/>
        <w:jc w:val="center"/>
        <w:rPr>
          <w:b/>
          <w:sz w:val="20"/>
        </w:rPr>
      </w:pPr>
      <w:r>
        <w:br w:type="column"/>
      </w:r>
      <w:r>
        <w:rPr>
          <w:b/>
          <w:sz w:val="20"/>
        </w:rPr>
        <w:t>95%</w:t>
      </w:r>
    </w:p>
    <w:p w14:paraId="024929AF" w14:textId="77777777" w:rsidR="003C7AB4" w:rsidRDefault="00113DC2">
      <w:pPr>
        <w:ind w:left="412" w:right="563"/>
        <w:jc w:val="center"/>
        <w:rPr>
          <w:b/>
          <w:sz w:val="20"/>
        </w:rPr>
      </w:pPr>
      <w:r>
        <w:rPr>
          <w:b/>
          <w:sz w:val="20"/>
        </w:rPr>
        <w:t>confidence</w:t>
      </w:r>
    </w:p>
    <w:p w14:paraId="4BD0E0CF" w14:textId="77777777" w:rsidR="003C7AB4" w:rsidRDefault="003C7AB4">
      <w:pPr>
        <w:jc w:val="center"/>
        <w:rPr>
          <w:sz w:val="20"/>
        </w:rPr>
        <w:sectPr w:rsidR="003C7AB4">
          <w:type w:val="continuous"/>
          <w:pgSz w:w="11910" w:h="16840"/>
          <w:pgMar w:top="1120" w:right="860" w:bottom="0" w:left="980" w:header="0" w:footer="708" w:gutter="0"/>
          <w:cols w:num="5" w:space="720" w:equalWidth="0">
            <w:col w:w="1491" w:space="40"/>
            <w:col w:w="2483" w:space="39"/>
            <w:col w:w="1827" w:space="39"/>
            <w:col w:w="2184" w:space="40"/>
            <w:col w:w="1927"/>
          </w:cols>
        </w:sectPr>
      </w:pPr>
    </w:p>
    <w:p w14:paraId="274D54EC" w14:textId="77777777" w:rsidR="003C7AB4" w:rsidRDefault="003C7AB4">
      <w:pPr>
        <w:pStyle w:val="BodyText"/>
        <w:rPr>
          <w:b/>
          <w:sz w:val="20"/>
        </w:rPr>
      </w:pPr>
    </w:p>
    <w:p w14:paraId="5CBFA58B" w14:textId="77777777" w:rsidR="003C7AB4" w:rsidRDefault="003C7AB4">
      <w:pPr>
        <w:pStyle w:val="BodyText"/>
        <w:rPr>
          <w:b/>
          <w:sz w:val="20"/>
        </w:rPr>
      </w:pPr>
    </w:p>
    <w:p w14:paraId="3F3EAE19" w14:textId="77777777" w:rsidR="003C7AB4" w:rsidRDefault="003C7AB4">
      <w:pPr>
        <w:pStyle w:val="BodyText"/>
        <w:rPr>
          <w:b/>
          <w:sz w:val="20"/>
        </w:rPr>
      </w:pPr>
    </w:p>
    <w:p w14:paraId="62A9BE6F" w14:textId="77777777" w:rsidR="003C7AB4" w:rsidRDefault="003C7AB4">
      <w:pPr>
        <w:pStyle w:val="BodyText"/>
        <w:rPr>
          <w:b/>
          <w:sz w:val="20"/>
        </w:rPr>
      </w:pPr>
    </w:p>
    <w:p w14:paraId="24FBA1DC" w14:textId="77777777" w:rsidR="003C7AB4" w:rsidRDefault="003C7AB4">
      <w:pPr>
        <w:pStyle w:val="BodyText"/>
        <w:rPr>
          <w:b/>
          <w:sz w:val="20"/>
        </w:rPr>
      </w:pPr>
    </w:p>
    <w:p w14:paraId="647D4039" w14:textId="77777777" w:rsidR="003C7AB4" w:rsidRDefault="003C7AB4">
      <w:pPr>
        <w:pStyle w:val="BodyText"/>
        <w:rPr>
          <w:b/>
          <w:sz w:val="20"/>
        </w:rPr>
      </w:pPr>
    </w:p>
    <w:p w14:paraId="3415B99A" w14:textId="77777777" w:rsidR="003C7AB4" w:rsidRDefault="003C7AB4">
      <w:pPr>
        <w:pStyle w:val="BodyText"/>
        <w:spacing w:before="6"/>
        <w:rPr>
          <w:b/>
          <w:sz w:val="16"/>
        </w:rPr>
      </w:pPr>
    </w:p>
    <w:p w14:paraId="407E1C31" w14:textId="77777777" w:rsidR="003C7AB4" w:rsidRDefault="00113DC2">
      <w:pPr>
        <w:pStyle w:val="BodyText"/>
        <w:spacing w:before="51"/>
        <w:ind w:left="152"/>
      </w:pPr>
      <w:r>
        <w:rPr>
          <w:u w:val="single"/>
        </w:rPr>
        <w:t>Continuation</w:t>
      </w:r>
      <w:r>
        <w:rPr>
          <w:spacing w:val="-1"/>
          <w:u w:val="single"/>
        </w:rPr>
        <w:t xml:space="preserve"> </w:t>
      </w:r>
      <w:r>
        <w:rPr>
          <w:u w:val="single"/>
        </w:rPr>
        <w:t>trials:</w:t>
      </w:r>
    </w:p>
    <w:p w14:paraId="410C5613" w14:textId="77777777" w:rsidR="003C7AB4" w:rsidRDefault="00113DC2">
      <w:pPr>
        <w:pStyle w:val="BodyText"/>
        <w:spacing w:before="149" w:line="264" w:lineRule="auto"/>
        <w:ind w:left="152"/>
      </w:pPr>
      <w:r>
        <w:t xml:space="preserve">Among the four replicates of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t>, oviposition was observed on three replicates and larval</w:t>
      </w:r>
      <w:r>
        <w:rPr>
          <w:spacing w:val="1"/>
        </w:rPr>
        <w:t xml:space="preserve"> </w:t>
      </w:r>
      <w:r>
        <w:t>development and pupation was observed on one replicate; a single pupa was recorded on this</w:t>
      </w:r>
      <w:r>
        <w:rPr>
          <w:spacing w:val="1"/>
        </w:rPr>
        <w:t xml:space="preserve"> </w:t>
      </w:r>
      <w:r>
        <w:t>replicate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adult emerged</w:t>
      </w:r>
      <w:r>
        <w:rPr>
          <w:spacing w:val="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pupa.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results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continuation</w:t>
      </w:r>
      <w:r>
        <w:rPr>
          <w:spacing w:val="-3"/>
        </w:rPr>
        <w:t xml:space="preserve"> </w:t>
      </w:r>
      <w:r>
        <w:t>trials</w:t>
      </w:r>
      <w:r>
        <w:rPr>
          <w:spacing w:val="-1"/>
        </w:rPr>
        <w:t xml:space="preserve"> </w:t>
      </w:r>
      <w:r>
        <w:t>indicated</w:t>
      </w:r>
      <w:r>
        <w:rPr>
          <w:spacing w:val="-3"/>
        </w:rPr>
        <w:t xml:space="preserve"> </w:t>
      </w:r>
      <w:r>
        <w:t>that</w:t>
      </w:r>
    </w:p>
    <w:p w14:paraId="114EDB51" w14:textId="77777777" w:rsidR="003C7AB4" w:rsidRDefault="00113DC2">
      <w:pPr>
        <w:pStyle w:val="BodyText"/>
        <w:spacing w:line="264" w:lineRule="auto"/>
        <w:ind w:left="152" w:right="749"/>
      </w:pP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 xml:space="preserve">could not sustain multiple generations of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, </w:t>
      </w:r>
      <w:r>
        <w:t>and further strengthened the</w:t>
      </w:r>
      <w:r>
        <w:rPr>
          <w:spacing w:val="-52"/>
        </w:rPr>
        <w:t xml:space="preserve"> </w:t>
      </w:r>
      <w:r>
        <w:t>inference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no-choice and choice trials.</w:t>
      </w:r>
    </w:p>
    <w:p w14:paraId="19405FAF" w14:textId="77777777" w:rsidR="003C7AB4" w:rsidRDefault="003C7AB4">
      <w:pPr>
        <w:spacing w:line="264" w:lineRule="auto"/>
        <w:sectPr w:rsidR="003C7AB4">
          <w:type w:val="continuous"/>
          <w:pgSz w:w="11910" w:h="16840"/>
          <w:pgMar w:top="1120" w:right="860" w:bottom="0" w:left="980" w:header="0" w:footer="708" w:gutter="0"/>
          <w:cols w:space="720"/>
        </w:sectPr>
      </w:pPr>
    </w:p>
    <w:p w14:paraId="55A38B53" w14:textId="77777777" w:rsidR="003C7AB4" w:rsidRDefault="00113DC2">
      <w:pPr>
        <w:pStyle w:val="Heading4"/>
        <w:tabs>
          <w:tab w:val="left" w:pos="1285"/>
        </w:tabs>
        <w:spacing w:before="14"/>
        <w:ind w:left="152" w:firstLine="0"/>
      </w:pPr>
      <w:bookmarkStart w:id="26" w:name="_TOC_250007"/>
      <w:bookmarkEnd w:id="26"/>
      <w:r>
        <w:rPr>
          <w:color w:val="001C34"/>
        </w:rPr>
        <w:t>3.4</w:t>
      </w:r>
      <w:r>
        <w:rPr>
          <w:color w:val="001C34"/>
        </w:rPr>
        <w:tab/>
        <w:t>Discussion</w:t>
      </w:r>
    </w:p>
    <w:p w14:paraId="7E24C551" w14:textId="77777777" w:rsidR="003C7AB4" w:rsidRDefault="00113DC2">
      <w:pPr>
        <w:pStyle w:val="BodyText"/>
        <w:spacing w:before="240" w:line="264" w:lineRule="auto"/>
        <w:ind w:left="152" w:right="307"/>
      </w:pPr>
      <w:r>
        <w:t>Insect herbivores are evolutionarily more likely to feed on species that are phylogenetically closely</w:t>
      </w:r>
      <w:r>
        <w:rPr>
          <w:spacing w:val="-52"/>
        </w:rPr>
        <w:t xml:space="preserve"> </w:t>
      </w:r>
      <w:r>
        <w:t>related to host plants than those that are more distantly related. Most insect herbivore species</w:t>
      </w:r>
      <w:r>
        <w:rPr>
          <w:spacing w:val="1"/>
        </w:rPr>
        <w:t xml:space="preserve"> </w:t>
      </w:r>
      <w:r>
        <w:t xml:space="preserve">tend to </w:t>
      </w:r>
      <w:proofErr w:type="spellStart"/>
      <w:r>
        <w:t>specialise</w:t>
      </w:r>
      <w:proofErr w:type="spellEnd"/>
      <w:r>
        <w:t xml:space="preserve"> and feed on one or a small number of plant species belonging to the same</w:t>
      </w:r>
      <w:r>
        <w:rPr>
          <w:spacing w:val="1"/>
        </w:rPr>
        <w:t xml:space="preserve"> </w:t>
      </w:r>
      <w:r>
        <w:t xml:space="preserve">genus, </w:t>
      </w:r>
      <w:proofErr w:type="gramStart"/>
      <w:r>
        <w:t>subfamily</w:t>
      </w:r>
      <w:proofErr w:type="gramEnd"/>
      <w:r>
        <w:t xml:space="preserve"> or family (</w:t>
      </w:r>
      <w:proofErr w:type="spellStart"/>
      <w:r>
        <w:t>Jaenike</w:t>
      </w:r>
      <w:proofErr w:type="spellEnd"/>
      <w:r>
        <w:t xml:space="preserve"> 1990). The centrifugal phylogenetic method is therefore an</w:t>
      </w:r>
      <w:r>
        <w:rPr>
          <w:spacing w:val="1"/>
        </w:rPr>
        <w:t xml:space="preserve"> </w:t>
      </w:r>
      <w:r>
        <w:t>effective method to explore the host range limit of a species to determine the extent of its host</w:t>
      </w:r>
      <w:r>
        <w:rPr>
          <w:spacing w:val="1"/>
        </w:rPr>
        <w:t xml:space="preserve"> </w:t>
      </w:r>
      <w:proofErr w:type="spellStart"/>
      <w:r>
        <w:t>specialisation</w:t>
      </w:r>
      <w:proofErr w:type="spellEnd"/>
      <w:r>
        <w:t>; its use in classical biological control therefore has a long and strong history</w:t>
      </w:r>
      <w:r>
        <w:rPr>
          <w:spacing w:val="1"/>
        </w:rPr>
        <w:t xml:space="preserve"> </w:t>
      </w:r>
      <w:r>
        <w:t>(</w:t>
      </w:r>
      <w:proofErr w:type="spellStart"/>
      <w:r>
        <w:t>Wapshere</w:t>
      </w:r>
      <w:proofErr w:type="spellEnd"/>
      <w:r>
        <w:rPr>
          <w:spacing w:val="-2"/>
        </w:rPr>
        <w:t xml:space="preserve"> </w:t>
      </w:r>
      <w:r>
        <w:t xml:space="preserve">1974; </w:t>
      </w:r>
      <w:proofErr w:type="spellStart"/>
      <w:r>
        <w:t>Briese</w:t>
      </w:r>
      <w:proofErr w:type="spellEnd"/>
      <w:r>
        <w:t xml:space="preserve"> 2003;</w:t>
      </w:r>
      <w:r>
        <w:rPr>
          <w:spacing w:val="-2"/>
        </w:rPr>
        <w:t xml:space="preserve"> </w:t>
      </w:r>
      <w:r>
        <w:t>2006;</w:t>
      </w:r>
      <w:r>
        <w:rPr>
          <w:spacing w:val="-2"/>
        </w:rPr>
        <w:t xml:space="preserve"> </w:t>
      </w:r>
      <w:r>
        <w:t>Gilbert</w:t>
      </w:r>
      <w:r>
        <w:rPr>
          <w:spacing w:val="-1"/>
        </w:rPr>
        <w:t xml:space="preserve"> </w:t>
      </w:r>
      <w:r>
        <w:t>et al.</w:t>
      </w:r>
      <w:r>
        <w:rPr>
          <w:spacing w:val="-3"/>
        </w:rPr>
        <w:t xml:space="preserve"> </w:t>
      </w:r>
      <w:r>
        <w:t>2012).</w:t>
      </w:r>
    </w:p>
    <w:p w14:paraId="63B2B048" w14:textId="77777777" w:rsidR="003C7AB4" w:rsidRDefault="00113DC2">
      <w:pPr>
        <w:pStyle w:val="BodyText"/>
        <w:spacing w:before="120" w:line="264" w:lineRule="auto"/>
        <w:ind w:left="152" w:right="288"/>
      </w:pPr>
      <w:r>
        <w:t>We selected representative non-target plant species of increasing phylogenetically distance to the</w:t>
      </w:r>
      <w:r>
        <w:rPr>
          <w:spacing w:val="1"/>
        </w:rPr>
        <w:t xml:space="preserve"> </w:t>
      </w:r>
      <w:r>
        <w:t xml:space="preserve">target weed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t xml:space="preserve">, to assess the risks that the introduction of the </w:t>
      </w:r>
      <w:proofErr w:type="spellStart"/>
      <w:r>
        <w:t>cabomba</w:t>
      </w:r>
      <w:proofErr w:type="spellEnd"/>
      <w:r>
        <w:t xml:space="preserve"> weevil </w:t>
      </w:r>
      <w:r>
        <w:rPr>
          <w:i/>
        </w:rPr>
        <w:t>H.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into Australia would pose to other species. Our studies included species within the</w:t>
      </w:r>
      <w:r>
        <w:rPr>
          <w:spacing w:val="1"/>
        </w:rPr>
        <w:t xml:space="preserve"> </w:t>
      </w:r>
      <w:r>
        <w:t xml:space="preserve">Cabombaceae, a family to which the target weed and only one other species,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t>, belong</w:t>
      </w:r>
      <w:r>
        <w:rPr>
          <w:spacing w:val="1"/>
        </w:rPr>
        <w:t xml:space="preserve"> </w:t>
      </w:r>
      <w:r>
        <w:t>in Australia. Since the Cabombaceae family is not well-represented in Australia, the risk</w:t>
      </w:r>
      <w:r>
        <w:rPr>
          <w:spacing w:val="1"/>
        </w:rPr>
        <w:t xml:space="preserve"> </w:t>
      </w:r>
      <w:r>
        <w:t>assessment was extended to representative species from the two other families in order</w:t>
      </w:r>
      <w:r>
        <w:rPr>
          <w:spacing w:val="1"/>
        </w:rPr>
        <w:t xml:space="preserve"> </w:t>
      </w:r>
      <w:proofErr w:type="spellStart"/>
      <w:r>
        <w:t>Nymphaeales</w:t>
      </w:r>
      <w:proofErr w:type="spellEnd"/>
      <w:r>
        <w:t xml:space="preserve">, </w:t>
      </w:r>
      <w:r>
        <w:rPr>
          <w:i/>
        </w:rPr>
        <w:t>viz</w:t>
      </w:r>
      <w:r>
        <w:t>. the Nymphaeaceae (</w:t>
      </w:r>
      <w:r>
        <w:rPr>
          <w:i/>
        </w:rPr>
        <w:t xml:space="preserve">Nymphaea </w:t>
      </w:r>
      <w:r>
        <w:t xml:space="preserve">spp.) and </w:t>
      </w:r>
      <w:proofErr w:type="spellStart"/>
      <w:r>
        <w:t>Hydatellaceae</w:t>
      </w:r>
      <w:proofErr w:type="spellEnd"/>
      <w:r>
        <w:t xml:space="preserve"> (</w:t>
      </w:r>
      <w:proofErr w:type="spellStart"/>
      <w:r>
        <w:rPr>
          <w:i/>
        </w:rPr>
        <w:t>Trithuria</w:t>
      </w:r>
      <w:proofErr w:type="spellEnd"/>
      <w:r>
        <w:rPr>
          <w:i/>
        </w:rPr>
        <w:t xml:space="preserve"> </w:t>
      </w:r>
      <w:r>
        <w:t>spp.) that are</w:t>
      </w:r>
      <w:r>
        <w:rPr>
          <w:spacing w:val="-52"/>
        </w:rPr>
        <w:t xml:space="preserve"> </w:t>
      </w:r>
      <w:r>
        <w:t>known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occur in Australia.</w:t>
      </w:r>
    </w:p>
    <w:p w14:paraId="59219DBC" w14:textId="77777777" w:rsidR="003C7AB4" w:rsidRDefault="003C7AB4">
      <w:pPr>
        <w:pStyle w:val="BodyText"/>
      </w:pPr>
    </w:p>
    <w:p w14:paraId="79AD1E7E" w14:textId="77777777" w:rsidR="003C7AB4" w:rsidRDefault="003C7AB4">
      <w:pPr>
        <w:pStyle w:val="BodyText"/>
        <w:spacing w:before="2"/>
        <w:rPr>
          <w:sz w:val="22"/>
        </w:rPr>
      </w:pPr>
    </w:p>
    <w:p w14:paraId="0177C8E1" w14:textId="77777777" w:rsidR="003C7AB4" w:rsidRDefault="00113DC2">
      <w:pPr>
        <w:ind w:left="152"/>
        <w:rPr>
          <w:sz w:val="24"/>
        </w:rPr>
      </w:pPr>
      <w:r>
        <w:rPr>
          <w:sz w:val="24"/>
        </w:rPr>
        <w:t>Risk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Nymphaea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species</w:t>
      </w:r>
    </w:p>
    <w:p w14:paraId="6B621203" w14:textId="77777777" w:rsidR="003C7AB4" w:rsidRDefault="00113DC2">
      <w:pPr>
        <w:pStyle w:val="BodyText"/>
        <w:spacing w:before="149" w:line="264" w:lineRule="auto"/>
        <w:ind w:left="152" w:right="325"/>
      </w:pPr>
      <w:r>
        <w:t xml:space="preserve">The results of our no-choice studies showed minor feeding by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adults only on some</w:t>
      </w:r>
      <w:r>
        <w:rPr>
          <w:spacing w:val="1"/>
        </w:rPr>
        <w:t xml:space="preserve"> </w:t>
      </w:r>
      <w:r>
        <w:t xml:space="preserve">replicates of four of the seven Nymphaea species tested: </w:t>
      </w:r>
      <w:r>
        <w:rPr>
          <w:i/>
        </w:rPr>
        <w:t xml:space="preserve">N. gigantea, N. </w:t>
      </w:r>
      <w:proofErr w:type="spellStart"/>
      <w:r>
        <w:rPr>
          <w:i/>
        </w:rPr>
        <w:t>immutabilis</w:t>
      </w:r>
      <w:proofErr w:type="spellEnd"/>
      <w:r>
        <w:rPr>
          <w:i/>
        </w:rPr>
        <w:t>, N.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pubescens</w:t>
      </w:r>
      <w:proofErr w:type="spellEnd"/>
      <w:r>
        <w:rPr>
          <w:i/>
        </w:rPr>
        <w:t xml:space="preserve"> and N. </w:t>
      </w:r>
      <w:proofErr w:type="spellStart"/>
      <w:r>
        <w:rPr>
          <w:i/>
        </w:rPr>
        <w:t>violacea</w:t>
      </w:r>
      <w:proofErr w:type="spellEnd"/>
      <w:r>
        <w:rPr>
          <w:i/>
        </w:rPr>
        <w:t xml:space="preserve">. </w:t>
      </w:r>
      <w:r>
        <w:t xml:space="preserve">This feeding, however, was negligible compared to that observed on </w:t>
      </w:r>
      <w:r>
        <w:rPr>
          <w:i/>
        </w:rPr>
        <w:t>C.</w:t>
      </w:r>
      <w:r>
        <w:rPr>
          <w:i/>
          <w:spacing w:val="-52"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and can be only interpreted as exploratory feeding considering the low number of</w:t>
      </w:r>
      <w:r>
        <w:rPr>
          <w:spacing w:val="1"/>
        </w:rPr>
        <w:t xml:space="preserve"> </w:t>
      </w:r>
      <w:r>
        <w:t xml:space="preserve">feeding scars and the fact that no oviposition was observed on any of these </w:t>
      </w:r>
      <w:r>
        <w:rPr>
          <w:i/>
        </w:rPr>
        <w:t xml:space="preserve">Nymphaea </w:t>
      </w:r>
      <w:r>
        <w:t>species. In</w:t>
      </w:r>
      <w:r>
        <w:rPr>
          <w:spacing w:val="1"/>
        </w:rPr>
        <w:t xml:space="preserve"> </w:t>
      </w:r>
      <w:r>
        <w:t xml:space="preserve">contrast, adult feeding, </w:t>
      </w:r>
      <w:proofErr w:type="gramStart"/>
      <w:r>
        <w:t>oviposition</w:t>
      </w:r>
      <w:proofErr w:type="gramEnd"/>
      <w:r>
        <w:t xml:space="preserve"> and lifecycle completion were observed in all replicates of </w:t>
      </w:r>
      <w:r>
        <w:rPr>
          <w:i/>
        </w:rPr>
        <w:t>C.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t xml:space="preserve">. Based on these findings, we do not expect ornamental or native </w:t>
      </w:r>
      <w:r>
        <w:rPr>
          <w:i/>
        </w:rPr>
        <w:t xml:space="preserve">Nymphaea </w:t>
      </w:r>
      <w:r>
        <w:t>species to</w:t>
      </w:r>
      <w:r>
        <w:rPr>
          <w:spacing w:val="-5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risk of</w:t>
      </w:r>
      <w:r>
        <w:rPr>
          <w:spacing w:val="3"/>
        </w:rPr>
        <w:t xml:space="preserve"> </w:t>
      </w:r>
      <w:r>
        <w:t>attack</w:t>
      </w:r>
      <w:r>
        <w:rPr>
          <w:spacing w:val="-5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rPr>
          <w:i/>
        </w:rPr>
        <w:t>H.</w:t>
      </w:r>
      <w:r>
        <w:rPr>
          <w:i/>
          <w:spacing w:val="-2"/>
        </w:rPr>
        <w:t xml:space="preserve"> </w:t>
      </w:r>
      <w:proofErr w:type="spellStart"/>
      <w:r>
        <w:rPr>
          <w:i/>
        </w:rPr>
        <w:t>natans</w:t>
      </w:r>
      <w:proofErr w:type="spellEnd"/>
      <w:r>
        <w:rPr>
          <w:i/>
          <w:spacing w:val="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field.</w:t>
      </w:r>
    </w:p>
    <w:p w14:paraId="2C59F8B9" w14:textId="77777777" w:rsidR="003C7AB4" w:rsidRDefault="003C7AB4">
      <w:pPr>
        <w:pStyle w:val="BodyText"/>
      </w:pPr>
    </w:p>
    <w:p w14:paraId="12A7AB59" w14:textId="77777777" w:rsidR="003C7AB4" w:rsidRDefault="003C7AB4">
      <w:pPr>
        <w:pStyle w:val="BodyText"/>
        <w:spacing w:before="11"/>
        <w:rPr>
          <w:sz w:val="21"/>
        </w:rPr>
      </w:pPr>
    </w:p>
    <w:p w14:paraId="45653C84" w14:textId="77777777" w:rsidR="003C7AB4" w:rsidRDefault="00113DC2">
      <w:pPr>
        <w:spacing w:before="1"/>
        <w:ind w:left="152"/>
        <w:rPr>
          <w:sz w:val="24"/>
        </w:rPr>
      </w:pPr>
      <w:r>
        <w:rPr>
          <w:sz w:val="24"/>
        </w:rPr>
        <w:t>Risk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Trithuria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species</w:t>
      </w:r>
    </w:p>
    <w:p w14:paraId="57CF5CDB" w14:textId="77777777" w:rsidR="003C7AB4" w:rsidRDefault="00113DC2">
      <w:pPr>
        <w:pStyle w:val="BodyText"/>
        <w:spacing w:before="151" w:line="264" w:lineRule="auto"/>
        <w:ind w:left="152" w:right="319"/>
      </w:pPr>
      <w:r>
        <w:t>There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adult feeding</w:t>
      </w:r>
      <w:r>
        <w:rPr>
          <w:spacing w:val="1"/>
        </w:rPr>
        <w:t xml:space="preserve"> </w:t>
      </w:r>
      <w:r>
        <w:t>damage nor</w:t>
      </w:r>
      <w:r>
        <w:rPr>
          <w:spacing w:val="-1"/>
        </w:rPr>
        <w:t xml:space="preserve"> </w:t>
      </w:r>
      <w:r>
        <w:t>oviposition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proofErr w:type="spellStart"/>
      <w:r>
        <w:rPr>
          <w:i/>
        </w:rPr>
        <w:t>Trithuria</w:t>
      </w:r>
      <w:proofErr w:type="spellEnd"/>
      <w:r>
        <w:rPr>
          <w:i/>
          <w:spacing w:val="1"/>
        </w:rPr>
        <w:t xml:space="preserve"> </w:t>
      </w:r>
      <w:r>
        <w:t>species</w:t>
      </w:r>
      <w:r>
        <w:rPr>
          <w:spacing w:val="3"/>
        </w:rPr>
        <w:t xml:space="preserve"> </w:t>
      </w:r>
      <w:r>
        <w:t>tested.</w:t>
      </w:r>
      <w:r>
        <w:rPr>
          <w:spacing w:val="1"/>
        </w:rPr>
        <w:t xml:space="preserve"> </w:t>
      </w:r>
      <w:proofErr w:type="spellStart"/>
      <w:r>
        <w:rPr>
          <w:i/>
        </w:rPr>
        <w:t>Trithuria</w:t>
      </w:r>
      <w:proofErr w:type="spellEnd"/>
      <w:r>
        <w:rPr>
          <w:i/>
        </w:rPr>
        <w:t xml:space="preserve"> </w:t>
      </w:r>
      <w:r>
        <w:t>species perhaps lack fundamental feeding and/or oviposition cues necessary to elicit</w:t>
      </w:r>
      <w:r>
        <w:rPr>
          <w:spacing w:val="1"/>
        </w:rPr>
        <w:t xml:space="preserve"> </w:t>
      </w:r>
      <w:r>
        <w:t xml:space="preserve">feeding and oviposition by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t xml:space="preserve">. In addition, </w:t>
      </w:r>
      <w:proofErr w:type="spellStart"/>
      <w:r>
        <w:rPr>
          <w:i/>
        </w:rPr>
        <w:t>Trithuria</w:t>
      </w:r>
      <w:proofErr w:type="spellEnd"/>
      <w:r>
        <w:rPr>
          <w:i/>
        </w:rPr>
        <w:t xml:space="preserve"> </w:t>
      </w:r>
      <w:r>
        <w:t>differs greatly in its morphology and</w:t>
      </w:r>
      <w:r>
        <w:rPr>
          <w:spacing w:val="1"/>
        </w:rPr>
        <w:t xml:space="preserve"> </w:t>
      </w:r>
      <w:r>
        <w:t xml:space="preserve">growth habits from </w:t>
      </w:r>
      <w:r>
        <w:rPr>
          <w:i/>
        </w:rPr>
        <w:t xml:space="preserve">C. </w:t>
      </w:r>
      <w:proofErr w:type="spellStart"/>
      <w:proofErr w:type="gramStart"/>
      <w:r>
        <w:rPr>
          <w:i/>
        </w:rPr>
        <w:t>caroliniana</w:t>
      </w:r>
      <w:proofErr w:type="spellEnd"/>
      <w:proofErr w:type="gramEnd"/>
      <w:r>
        <w:rPr>
          <w:i/>
        </w:rPr>
        <w:t xml:space="preserve"> </w:t>
      </w:r>
      <w:r>
        <w:t>and it was therefore not surprising that it failed to support</w:t>
      </w:r>
      <w:r>
        <w:rPr>
          <w:spacing w:val="1"/>
        </w:rPr>
        <w:t xml:space="preserve"> </w:t>
      </w:r>
      <w:r>
        <w:t xml:space="preserve">oviposition by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despite its phylogenetic proximity to the target weed. The leaves of</w:t>
      </w:r>
      <w:r>
        <w:rPr>
          <w:spacing w:val="1"/>
        </w:rPr>
        <w:t xml:space="preserve"> </w:t>
      </w:r>
      <w:proofErr w:type="spellStart"/>
      <w:r>
        <w:rPr>
          <w:i/>
        </w:rPr>
        <w:t>Trithuria</w:t>
      </w:r>
      <w:proofErr w:type="spellEnd"/>
      <w:r>
        <w:rPr>
          <w:i/>
        </w:rPr>
        <w:t xml:space="preserve"> </w:t>
      </w:r>
      <w:r>
        <w:t>which are non-tubular sheaths may not be ideal for oviposition and early instar larval</w:t>
      </w:r>
      <w:r>
        <w:rPr>
          <w:spacing w:val="1"/>
        </w:rPr>
        <w:t xml:space="preserve"> </w:t>
      </w:r>
      <w:r>
        <w:t xml:space="preserve">development as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insert eggs inside the plant tissue, and the early instar larvae tunnel</w:t>
      </w:r>
      <w:r>
        <w:rPr>
          <w:spacing w:val="1"/>
        </w:rPr>
        <w:t xml:space="preserve"> </w:t>
      </w:r>
      <w:r>
        <w:t xml:space="preserve">through the leaves of its host plant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t>. Likewise, second and third instar larvae feed</w:t>
      </w:r>
      <w:r>
        <w:rPr>
          <w:spacing w:val="1"/>
        </w:rPr>
        <w:t xml:space="preserve"> </w:t>
      </w:r>
      <w:r>
        <w:t xml:space="preserve">inside the stem and larval development lasts for approx. 30 days in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which is unlikely</w:t>
      </w:r>
      <w:r>
        <w:rPr>
          <w:spacing w:val="1"/>
        </w:rPr>
        <w:t xml:space="preserve"> </w:t>
      </w:r>
      <w:r>
        <w:t xml:space="preserve">to be supported by the short and slender stems of </w:t>
      </w:r>
      <w:proofErr w:type="spellStart"/>
      <w:r>
        <w:rPr>
          <w:i/>
        </w:rPr>
        <w:t>Trithuria</w:t>
      </w:r>
      <w:proofErr w:type="spellEnd"/>
      <w:r>
        <w:t>. The difference in the growth habits of</w:t>
      </w:r>
      <w:r>
        <w:rPr>
          <w:spacing w:val="-52"/>
        </w:rPr>
        <w:t xml:space="preserve"> </w:t>
      </w:r>
      <w:r>
        <w:t xml:space="preserve">the two species, </w:t>
      </w:r>
      <w:proofErr w:type="spellStart"/>
      <w:r>
        <w:rPr>
          <w:i/>
        </w:rPr>
        <w:t>Tithuria</w:t>
      </w:r>
      <w:proofErr w:type="spellEnd"/>
      <w:r>
        <w:rPr>
          <w:i/>
        </w:rPr>
        <w:t xml:space="preserve"> </w:t>
      </w:r>
      <w:r>
        <w:t xml:space="preserve">being partially submerged while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is completely submerged,</w:t>
      </w:r>
      <w:r>
        <w:rPr>
          <w:spacing w:val="1"/>
        </w:rPr>
        <w:t xml:space="preserve"> </w:t>
      </w:r>
      <w:r>
        <w:t xml:space="preserve">is also a likely influence on their relative suitability for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which is adapted to fully</w:t>
      </w:r>
      <w:r>
        <w:rPr>
          <w:spacing w:val="1"/>
        </w:rPr>
        <w:t xml:space="preserve"> </w:t>
      </w:r>
      <w:r>
        <w:t>submerged</w:t>
      </w:r>
      <w:r>
        <w:rPr>
          <w:spacing w:val="2"/>
        </w:rPr>
        <w:t xml:space="preserve"> </w:t>
      </w:r>
      <w:r>
        <w:t>conditions.</w:t>
      </w:r>
    </w:p>
    <w:p w14:paraId="492A33A5" w14:textId="77777777" w:rsidR="003C7AB4" w:rsidRDefault="003C7AB4">
      <w:pPr>
        <w:spacing w:line="264" w:lineRule="auto"/>
        <w:sectPr w:rsidR="003C7AB4">
          <w:footerReference w:type="even" r:id="rId62"/>
          <w:footerReference w:type="default" r:id="rId63"/>
          <w:pgSz w:w="11910" w:h="16840"/>
          <w:pgMar w:top="1100" w:right="860" w:bottom="900" w:left="980" w:header="0" w:footer="708" w:gutter="0"/>
          <w:pgNumType w:start="2"/>
          <w:cols w:space="720"/>
        </w:sectPr>
      </w:pPr>
    </w:p>
    <w:p w14:paraId="730C24F8" w14:textId="77777777" w:rsidR="003C7AB4" w:rsidRDefault="00113DC2">
      <w:pPr>
        <w:spacing w:before="34"/>
        <w:ind w:left="152"/>
        <w:rPr>
          <w:i/>
          <w:sz w:val="24"/>
        </w:rPr>
      </w:pPr>
      <w:r>
        <w:rPr>
          <w:sz w:val="24"/>
        </w:rPr>
        <w:t>Risk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Brasenia</w:t>
      </w:r>
      <w:proofErr w:type="spellEnd"/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schreberi</w:t>
      </w:r>
      <w:proofErr w:type="spellEnd"/>
    </w:p>
    <w:p w14:paraId="33F32ABE" w14:textId="77777777" w:rsidR="003C7AB4" w:rsidRDefault="00113DC2">
      <w:pPr>
        <w:pStyle w:val="BodyText"/>
        <w:spacing w:before="151" w:line="264" w:lineRule="auto"/>
        <w:ind w:left="152" w:right="372"/>
      </w:pPr>
      <w:r>
        <w:t>Despite oviposition and larval development in a few replicates in both no-choice and choice trials,</w:t>
      </w:r>
      <w:r>
        <w:rPr>
          <w:spacing w:val="-52"/>
        </w:rPr>
        <w:t xml:space="preserve"> </w:t>
      </w:r>
      <w:r>
        <w:t xml:space="preserve">lifecycle completion by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 xml:space="preserve">on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>was observed in only one replicate in no-choice</w:t>
      </w:r>
      <w:r>
        <w:rPr>
          <w:spacing w:val="1"/>
        </w:rPr>
        <w:t xml:space="preserve"> </w:t>
      </w:r>
      <w:r>
        <w:t>trials.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indicated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possibility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development and</w:t>
      </w:r>
      <w:r>
        <w:rPr>
          <w:spacing w:val="-3"/>
        </w:rPr>
        <w:t xml:space="preserve"> </w:t>
      </w:r>
      <w:r>
        <w:t>lifecycle</w:t>
      </w:r>
      <w:r>
        <w:rPr>
          <w:spacing w:val="2"/>
        </w:rPr>
        <w:t xml:space="preserve"> </w:t>
      </w:r>
      <w:r>
        <w:t>completion</w:t>
      </w:r>
      <w:r>
        <w:rPr>
          <w:spacing w:val="-1"/>
        </w:rPr>
        <w:t xml:space="preserve"> </w:t>
      </w:r>
      <w:r>
        <w:t xml:space="preserve">by </w:t>
      </w:r>
      <w:r>
        <w:rPr>
          <w:i/>
        </w:rPr>
        <w:t>H.</w:t>
      </w:r>
      <w:r>
        <w:rPr>
          <w:i/>
          <w:spacing w:val="-2"/>
        </w:rPr>
        <w:t xml:space="preserve"> </w:t>
      </w:r>
      <w:proofErr w:type="spellStart"/>
      <w:r>
        <w:rPr>
          <w:i/>
        </w:rPr>
        <w:t>natans</w:t>
      </w:r>
      <w:proofErr w:type="spellEnd"/>
      <w:r>
        <w:rPr>
          <w:i/>
          <w:spacing w:val="-1"/>
        </w:rPr>
        <w:t xml:space="preserve"> </w:t>
      </w:r>
      <w:r>
        <w:t>on</w:t>
      </w:r>
    </w:p>
    <w:p w14:paraId="12BB7D30" w14:textId="77777777" w:rsidR="003C7AB4" w:rsidRDefault="00113DC2">
      <w:pPr>
        <w:pStyle w:val="BodyText"/>
        <w:spacing w:line="264" w:lineRule="auto"/>
        <w:ind w:left="152" w:right="317"/>
      </w:pP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 xml:space="preserve">was significantly lower than on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t>, which supported lifecycle completion in</w:t>
      </w:r>
      <w:r>
        <w:rPr>
          <w:spacing w:val="-52"/>
        </w:rPr>
        <w:t xml:space="preserve"> </w:t>
      </w:r>
      <w:r>
        <w:t xml:space="preserve">all replicates tested in both choice and no-choice trials. These results suggest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>is</w:t>
      </w:r>
      <w:r>
        <w:rPr>
          <w:spacing w:val="1"/>
        </w:rPr>
        <w:t xml:space="preserve"> </w:t>
      </w:r>
      <w:r>
        <w:t xml:space="preserve">physiologically unsuitable for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 xml:space="preserve">development despite the elicitation of oviposition </w:t>
      </w:r>
      <w:proofErr w:type="gramStart"/>
      <w:r>
        <w:t>in</w:t>
      </w:r>
      <w:proofErr w:type="gramEnd"/>
      <w:r>
        <w:t xml:space="preserve"> some</w:t>
      </w:r>
      <w:r>
        <w:rPr>
          <w:spacing w:val="-52"/>
        </w:rPr>
        <w:t xml:space="preserve"> </w:t>
      </w:r>
      <w:r>
        <w:t xml:space="preserve">occasions. The fact that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 xml:space="preserve">did not sustain a population of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in continuation trials</w:t>
      </w:r>
      <w:r>
        <w:rPr>
          <w:spacing w:val="-52"/>
        </w:rPr>
        <w:t xml:space="preserve"> </w:t>
      </w:r>
      <w:r>
        <w:t>is further evidence that it is an unsuitable host, especially considering that a healthy and</w:t>
      </w:r>
      <w:r>
        <w:rPr>
          <w:spacing w:val="1"/>
        </w:rPr>
        <w:t xml:space="preserve"> </w:t>
      </w:r>
      <w:r>
        <w:t xml:space="preserve">productive colony of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 xml:space="preserve">was maintained on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t>, which has yielded five</w:t>
      </w:r>
      <w:r>
        <w:rPr>
          <w:spacing w:val="1"/>
        </w:rPr>
        <w:t xml:space="preserve"> </w:t>
      </w:r>
      <w:r>
        <w:t xml:space="preserve">generations over an eight-month period in our colony. These results suggest that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poses</w:t>
      </w:r>
      <w:r>
        <w:rPr>
          <w:spacing w:val="1"/>
        </w:rPr>
        <w:t xml:space="preserve"> </w:t>
      </w:r>
      <w:r>
        <w:t>negligible</w:t>
      </w:r>
      <w:r>
        <w:rPr>
          <w:spacing w:val="-2"/>
        </w:rPr>
        <w:t xml:space="preserve"> </w:t>
      </w:r>
      <w:r>
        <w:t>risks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i/>
        </w:rPr>
        <w:t>B.</w:t>
      </w:r>
      <w:r>
        <w:rPr>
          <w:i/>
          <w:spacing w:val="-2"/>
        </w:rPr>
        <w:t xml:space="preserve"> </w:t>
      </w:r>
      <w:proofErr w:type="spellStart"/>
      <w:r>
        <w:rPr>
          <w:i/>
        </w:rPr>
        <w:t>schreberi</w:t>
      </w:r>
      <w:proofErr w:type="spellEnd"/>
      <w:r>
        <w:t>.</w:t>
      </w:r>
    </w:p>
    <w:p w14:paraId="3DBE5CD3" w14:textId="77777777" w:rsidR="003C7AB4" w:rsidRDefault="00113DC2">
      <w:pPr>
        <w:pStyle w:val="BodyText"/>
        <w:spacing w:before="119" w:line="264" w:lineRule="auto"/>
        <w:ind w:left="152" w:right="466"/>
      </w:pPr>
      <w:r>
        <w:t xml:space="preserve">There are additional factors that further lower the risks to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 xml:space="preserve">from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t>. Abundant</w:t>
      </w:r>
      <w:r>
        <w:rPr>
          <w:spacing w:val="-52"/>
        </w:rPr>
        <w:t xml:space="preserve"> </w:t>
      </w:r>
      <w:r>
        <w:t xml:space="preserve">populations of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>tend to be restricted to higher latitudes (Lloyd &amp; Kershaw 1997), but</w:t>
      </w:r>
      <w:r>
        <w:rPr>
          <w:spacing w:val="1"/>
        </w:rPr>
        <w:t xml:space="preserve"> </w:t>
      </w:r>
      <w:r>
        <w:t xml:space="preserve">the bioclimatic models of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predict a more subtropical and tropical potential distribution</w:t>
      </w:r>
      <w:r>
        <w:rPr>
          <w:spacing w:val="-52"/>
        </w:rPr>
        <w:t xml:space="preserve"> </w:t>
      </w:r>
      <w:r>
        <w:t xml:space="preserve">(Figure 9). Therefore, only negligible risks are predicted to the populations of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 xml:space="preserve">tend to be more abundant in temperate freshwater bodies in south-eastern Australia. </w:t>
      </w:r>
      <w:proofErr w:type="spellStart"/>
      <w:r>
        <w:rPr>
          <w:i/>
        </w:rPr>
        <w:t>Brasenia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>is of minor importance as an aquarium or ornamental species in Australia (Tropical</w:t>
      </w:r>
      <w:r>
        <w:rPr>
          <w:spacing w:val="1"/>
        </w:rPr>
        <w:t xml:space="preserve"> </w:t>
      </w:r>
      <w:r>
        <w:t>Plants Database 2020), and hence the risk to commercial aquarium or ornamentals trade is</w:t>
      </w:r>
      <w:r>
        <w:rPr>
          <w:spacing w:val="1"/>
        </w:rPr>
        <w:t xml:space="preserve"> </w:t>
      </w:r>
      <w:r>
        <w:t xml:space="preserve">unlikely to occur. Finally, in a global context,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>is not endemic to Australia and has a</w:t>
      </w:r>
      <w:r>
        <w:rPr>
          <w:spacing w:val="1"/>
        </w:rPr>
        <w:t xml:space="preserve"> </w:t>
      </w:r>
      <w:r>
        <w:t>native range spanning from the Americas through to the Old World. Together, this suggests that</w:t>
      </w:r>
      <w:r>
        <w:rPr>
          <w:spacing w:val="1"/>
        </w:rPr>
        <w:t xml:space="preserve"> </w:t>
      </w:r>
      <w:r>
        <w:t xml:space="preserve">the negligible risks posed by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are highly unlikely to have significant negative impact on</w:t>
      </w:r>
      <w:r>
        <w:rPr>
          <w:spacing w:val="1"/>
        </w:rPr>
        <w:t xml:space="preserve"> </w:t>
      </w:r>
      <w:r>
        <w:t xml:space="preserve">the abundance of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>in natural settings or on its trade by the aquarium or ornamental</w:t>
      </w:r>
      <w:r>
        <w:rPr>
          <w:spacing w:val="1"/>
        </w:rPr>
        <w:t xml:space="preserve"> </w:t>
      </w:r>
      <w:r>
        <w:t>sectors.</w:t>
      </w:r>
    </w:p>
    <w:p w14:paraId="4AFBE1F2" w14:textId="77777777" w:rsidR="003C7AB4" w:rsidRDefault="00113DC2">
      <w:pPr>
        <w:pStyle w:val="BodyText"/>
        <w:spacing w:before="120" w:line="264" w:lineRule="auto"/>
        <w:ind w:left="152" w:right="288"/>
      </w:pPr>
      <w:r>
        <w:t xml:space="preserve">The high level of host-specificity of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is not surprising given its phylogenetic position.</w:t>
      </w:r>
      <w:r>
        <w:rPr>
          <w:spacing w:val="1"/>
        </w:rPr>
        <w:t xml:space="preserve"> </w:t>
      </w:r>
      <w:r>
        <w:t xml:space="preserve">Weevils in </w:t>
      </w:r>
      <w:proofErr w:type="spellStart"/>
      <w:r>
        <w:t>Erirhininae</w:t>
      </w:r>
      <w:proofErr w:type="spellEnd"/>
      <w:r>
        <w:t xml:space="preserve"> subfamily (marsh weevils) are highly host specific. Notable examples include</w:t>
      </w:r>
      <w:r>
        <w:rPr>
          <w:spacing w:val="-52"/>
        </w:rPr>
        <w:t xml:space="preserve"> </w:t>
      </w:r>
      <w:r>
        <w:t xml:space="preserve">the biological control agents for water hyacinths, </w:t>
      </w:r>
      <w:r>
        <w:rPr>
          <w:i/>
        </w:rPr>
        <w:t xml:space="preserve">N. </w:t>
      </w:r>
      <w:proofErr w:type="spellStart"/>
      <w:r>
        <w:rPr>
          <w:i/>
        </w:rPr>
        <w:t>eichhorniae</w:t>
      </w:r>
      <w:proofErr w:type="spellEnd"/>
      <w:r>
        <w:rPr>
          <w:i/>
        </w:rPr>
        <w:t xml:space="preserve"> </w:t>
      </w:r>
      <w:r>
        <w:t xml:space="preserve">and </w:t>
      </w:r>
      <w:r>
        <w:rPr>
          <w:i/>
        </w:rPr>
        <w:t xml:space="preserve">N. </w:t>
      </w:r>
      <w:proofErr w:type="spellStart"/>
      <w:r>
        <w:rPr>
          <w:i/>
        </w:rPr>
        <w:t>bruchiae</w:t>
      </w:r>
      <w:proofErr w:type="spellEnd"/>
      <w:r>
        <w:t>, for watermilfoil,</w:t>
      </w:r>
      <w:r>
        <w:rPr>
          <w:spacing w:val="1"/>
        </w:rPr>
        <w:t xml:space="preserve"> </w:t>
      </w:r>
      <w:proofErr w:type="spellStart"/>
      <w:r>
        <w:rPr>
          <w:i/>
        </w:rPr>
        <w:t>Euhrychiopsis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lecontei</w:t>
      </w:r>
      <w:proofErr w:type="spellEnd"/>
      <w:r>
        <w:rPr>
          <w:i/>
        </w:rPr>
        <w:t xml:space="preserve">, </w:t>
      </w:r>
      <w:r>
        <w:t xml:space="preserve">and Salvinia, </w:t>
      </w:r>
      <w:r>
        <w:rPr>
          <w:i/>
        </w:rPr>
        <w:t xml:space="preserve">C. </w:t>
      </w:r>
      <w:proofErr w:type="spellStart"/>
      <w:r>
        <w:rPr>
          <w:i/>
        </w:rPr>
        <w:t>salviniae</w:t>
      </w:r>
      <w:proofErr w:type="spellEnd"/>
      <w:r>
        <w:t>, and monophagous pest species such as the rice</w:t>
      </w:r>
      <w:r>
        <w:rPr>
          <w:spacing w:val="1"/>
        </w:rPr>
        <w:t xml:space="preserve"> </w:t>
      </w:r>
      <w:r>
        <w:t xml:space="preserve">water weevils </w:t>
      </w:r>
      <w:proofErr w:type="spellStart"/>
      <w:r>
        <w:rPr>
          <w:i/>
        </w:rPr>
        <w:t>Lissorhoptrus</w:t>
      </w:r>
      <w:proofErr w:type="spellEnd"/>
      <w:r>
        <w:rPr>
          <w:i/>
        </w:rPr>
        <w:t xml:space="preserve"> </w:t>
      </w:r>
      <w:r>
        <w:t xml:space="preserve">spp. and </w:t>
      </w:r>
      <w:proofErr w:type="spellStart"/>
      <w:r>
        <w:rPr>
          <w:i/>
        </w:rPr>
        <w:t>Afroryzophilus</w:t>
      </w:r>
      <w:proofErr w:type="spellEnd"/>
      <w:r>
        <w:rPr>
          <w:i/>
        </w:rPr>
        <w:t xml:space="preserve"> </w:t>
      </w:r>
      <w:r>
        <w:t>spp. The biological control agents in the</w:t>
      </w:r>
      <w:r>
        <w:rPr>
          <w:spacing w:val="1"/>
        </w:rPr>
        <w:t xml:space="preserve"> </w:t>
      </w:r>
      <w:proofErr w:type="spellStart"/>
      <w:r>
        <w:t>Erirhininae</w:t>
      </w:r>
      <w:proofErr w:type="spellEnd"/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proven</w:t>
      </w:r>
      <w:r>
        <w:rPr>
          <w:spacing w:val="-2"/>
        </w:rPr>
        <w:t xml:space="preserve"> </w:t>
      </w:r>
      <w:r>
        <w:t>to be</w:t>
      </w:r>
      <w:r>
        <w:rPr>
          <w:spacing w:val="3"/>
        </w:rPr>
        <w:t xml:space="preserve"> </w:t>
      </w:r>
      <w:r>
        <w:t>extremely</w:t>
      </w:r>
      <w:r>
        <w:rPr>
          <w:spacing w:val="-4"/>
        </w:rPr>
        <w:t xml:space="preserve"> </w:t>
      </w:r>
      <w:r>
        <w:t>effective</w:t>
      </w:r>
      <w:r>
        <w:rPr>
          <w:spacing w:val="-5"/>
        </w:rPr>
        <w:t xml:space="preserve"> </w:t>
      </w:r>
      <w:r>
        <w:t>in managing</w:t>
      </w:r>
      <w:r>
        <w:rPr>
          <w:spacing w:val="1"/>
        </w:rPr>
        <w:t xml:space="preserve"> </w:t>
      </w:r>
      <w:r>
        <w:t>aquatic</w:t>
      </w:r>
      <w:r>
        <w:rPr>
          <w:spacing w:val="-4"/>
        </w:rPr>
        <w:t xml:space="preserve"> </w:t>
      </w:r>
      <w:r>
        <w:t>weeds.</w:t>
      </w:r>
    </w:p>
    <w:p w14:paraId="3C17CBD8" w14:textId="77777777" w:rsidR="003C7AB4" w:rsidRDefault="00113DC2">
      <w:pPr>
        <w:pStyle w:val="BodyText"/>
        <w:spacing w:before="121" w:line="264" w:lineRule="auto"/>
        <w:ind w:left="152" w:right="365"/>
      </w:pPr>
      <w:r>
        <w:t>Overall, our results have showed no risks to phylogenetically proximate species in the genera</w:t>
      </w:r>
      <w:r>
        <w:rPr>
          <w:spacing w:val="1"/>
        </w:rPr>
        <w:t xml:space="preserve"> </w:t>
      </w:r>
      <w:r>
        <w:rPr>
          <w:i/>
        </w:rPr>
        <w:t xml:space="preserve">Nymphaea </w:t>
      </w:r>
      <w:r>
        <w:t xml:space="preserve">and </w:t>
      </w:r>
      <w:proofErr w:type="spellStart"/>
      <w:r>
        <w:rPr>
          <w:i/>
        </w:rPr>
        <w:t>Trithuria</w:t>
      </w:r>
      <w:proofErr w:type="spellEnd"/>
      <w:r>
        <w:t xml:space="preserve">, and negligible risk to the more closely related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t xml:space="preserve">. </w:t>
      </w:r>
      <w:proofErr w:type="spellStart"/>
      <w:r>
        <w:rPr>
          <w:i/>
        </w:rPr>
        <w:t>Brasenia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>is the only species within the Cabombaceae and hence the likelihood of risks to other</w:t>
      </w:r>
      <w:r>
        <w:rPr>
          <w:spacing w:val="1"/>
        </w:rPr>
        <w:t xml:space="preserve"> </w:t>
      </w:r>
      <w:r>
        <w:t>species in the family Cabombaceae is non-existent in an Australian context. Collectively, our</w:t>
      </w:r>
      <w:r>
        <w:rPr>
          <w:spacing w:val="1"/>
        </w:rPr>
        <w:t xml:space="preserve"> </w:t>
      </w:r>
      <w:r>
        <w:t xml:space="preserve">results indicate that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will be a highly specific biological control agent. If approved for</w:t>
      </w:r>
      <w:r>
        <w:rPr>
          <w:spacing w:val="1"/>
        </w:rPr>
        <w:t xml:space="preserve"> </w:t>
      </w:r>
      <w:r>
        <w:t xml:space="preserve">release,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 xml:space="preserve">is likely to contribute to the management of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t>, a significant aquatic</w:t>
      </w:r>
      <w:r>
        <w:rPr>
          <w:spacing w:val="-52"/>
        </w:rPr>
        <w:t xml:space="preserve"> </w:t>
      </w:r>
      <w:r>
        <w:t>weed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Australia.</w:t>
      </w:r>
    </w:p>
    <w:p w14:paraId="77F3E985" w14:textId="77777777" w:rsidR="003C7AB4" w:rsidRDefault="003C7AB4">
      <w:pPr>
        <w:spacing w:line="264" w:lineRule="auto"/>
        <w:sectPr w:rsidR="003C7AB4">
          <w:pgSz w:w="11910" w:h="16840"/>
          <w:pgMar w:top="1080" w:right="860" w:bottom="900" w:left="980" w:header="0" w:footer="708" w:gutter="0"/>
          <w:cols w:space="720"/>
        </w:sectPr>
      </w:pPr>
    </w:p>
    <w:p w14:paraId="63527B2A" w14:textId="77777777" w:rsidR="003C7AB4" w:rsidRDefault="00113DC2">
      <w:pPr>
        <w:pStyle w:val="Heading1"/>
        <w:numPr>
          <w:ilvl w:val="0"/>
          <w:numId w:val="6"/>
        </w:numPr>
        <w:tabs>
          <w:tab w:val="left" w:pos="1285"/>
          <w:tab w:val="left" w:pos="1286"/>
        </w:tabs>
        <w:ind w:hanging="1134"/>
      </w:pPr>
      <w:bookmarkStart w:id="27" w:name="_TOC_250006"/>
      <w:bookmarkEnd w:id="27"/>
      <w:r>
        <w:rPr>
          <w:color w:val="757579"/>
        </w:rPr>
        <w:t>References</w:t>
      </w:r>
    </w:p>
    <w:p w14:paraId="6E4BF12B" w14:textId="77777777" w:rsidR="003C7AB4" w:rsidRDefault="003C7AB4">
      <w:pPr>
        <w:pStyle w:val="BodyText"/>
        <w:rPr>
          <w:sz w:val="44"/>
        </w:rPr>
      </w:pPr>
    </w:p>
    <w:p w14:paraId="726FE293" w14:textId="77777777" w:rsidR="003C7AB4" w:rsidRDefault="003C7AB4">
      <w:pPr>
        <w:pStyle w:val="BodyText"/>
        <w:spacing w:before="9"/>
        <w:rPr>
          <w:sz w:val="32"/>
        </w:rPr>
      </w:pPr>
    </w:p>
    <w:p w14:paraId="4954073B" w14:textId="77777777" w:rsidR="003C7AB4" w:rsidRDefault="00113DC2">
      <w:pPr>
        <w:pStyle w:val="BodyText"/>
        <w:ind w:left="152"/>
        <w:jc w:val="both"/>
      </w:pPr>
      <w:proofErr w:type="spellStart"/>
      <w:r>
        <w:t>Agresti</w:t>
      </w:r>
      <w:proofErr w:type="spellEnd"/>
      <w:r>
        <w:t>, A.</w:t>
      </w:r>
      <w:r>
        <w:rPr>
          <w:spacing w:val="-3"/>
        </w:rPr>
        <w:t xml:space="preserve"> </w:t>
      </w:r>
      <w:r>
        <w:t>(2018).</w:t>
      </w:r>
      <w:r>
        <w:rPr>
          <w:spacing w:val="1"/>
        </w:rPr>
        <w:t xml:space="preserve"> </w:t>
      </w:r>
      <w:r>
        <w:t>Introduction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Categorical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Analysis,</w:t>
      </w:r>
      <w:r>
        <w:rPr>
          <w:spacing w:val="1"/>
        </w:rPr>
        <w:t xml:space="preserve"> </w:t>
      </w:r>
      <w:r>
        <w:t>Wiley, Hoboken,</w:t>
      </w:r>
      <w:r>
        <w:rPr>
          <w:spacing w:val="-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Jersey.</w:t>
      </w:r>
    </w:p>
    <w:p w14:paraId="37A63694" w14:textId="77777777" w:rsidR="003C7AB4" w:rsidRDefault="00113DC2">
      <w:pPr>
        <w:pStyle w:val="BodyText"/>
        <w:spacing w:before="151" w:line="264" w:lineRule="auto"/>
        <w:ind w:left="580" w:right="1175" w:hanging="428"/>
        <w:jc w:val="both"/>
      </w:pPr>
      <w:r>
        <w:t xml:space="preserve">Agriculture Victoria (2019). Victorian Resources Online: </w:t>
      </w:r>
      <w:proofErr w:type="spellStart"/>
      <w:r>
        <w:t>Cabomba</w:t>
      </w:r>
      <w:proofErr w:type="spellEnd"/>
      <w:r>
        <w:t xml:space="preserve"> (</w:t>
      </w:r>
      <w:proofErr w:type="spellStart"/>
      <w:r>
        <w:rPr>
          <w:i/>
        </w:rPr>
        <w:t>Cabomba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t>).</w:t>
      </w:r>
      <w:r>
        <w:rPr>
          <w:spacing w:val="-52"/>
        </w:rPr>
        <w:t xml:space="preserve"> </w:t>
      </w:r>
      <w:hyperlink r:id="rId64">
        <w:r>
          <w:t>http://vro.agriculture.vic.gov.au/dpi/vro/vrosite.nsf/pages/weeds_aquatic_cabomba</w:t>
        </w:r>
      </w:hyperlink>
      <w:r>
        <w:rPr>
          <w:spacing w:val="-52"/>
        </w:rPr>
        <w:t xml:space="preserve"> </w:t>
      </w:r>
      <w:r>
        <w:t>(accessed</w:t>
      </w:r>
      <w:r>
        <w:rPr>
          <w:spacing w:val="-1"/>
        </w:rPr>
        <w:t xml:space="preserve"> </w:t>
      </w:r>
      <w:r>
        <w:t>December</w:t>
      </w:r>
      <w:r>
        <w:rPr>
          <w:spacing w:val="1"/>
        </w:rPr>
        <w:t xml:space="preserve"> </w:t>
      </w:r>
      <w:r>
        <w:t>2019).</w:t>
      </w:r>
    </w:p>
    <w:p w14:paraId="7E88A4ED" w14:textId="77777777" w:rsidR="003C7AB4" w:rsidRDefault="00113DC2">
      <w:pPr>
        <w:pStyle w:val="BodyText"/>
        <w:spacing w:before="121" w:line="264" w:lineRule="auto"/>
        <w:ind w:left="580" w:right="320" w:hanging="428"/>
        <w:jc w:val="both"/>
      </w:pPr>
      <w:r>
        <w:t>Atlas of Living Australia (2020a).</w:t>
      </w:r>
      <w:r>
        <w:rPr>
          <w:spacing w:val="1"/>
        </w:rPr>
        <w:t xml:space="preserve"> </w:t>
      </w:r>
      <w:r>
        <w:t>https://bie.ala.org.au/species/https://id.biodiversity.org.au/node/apni/7022437.</w:t>
      </w:r>
      <w:r>
        <w:rPr>
          <w:spacing w:val="-6"/>
        </w:rPr>
        <w:t xml:space="preserve"> </w:t>
      </w:r>
      <w:r>
        <w:t>Accessed</w:t>
      </w:r>
      <w:r>
        <w:rPr>
          <w:spacing w:val="-7"/>
        </w:rPr>
        <w:t xml:space="preserve"> </w:t>
      </w:r>
      <w:r>
        <w:t>18</w:t>
      </w:r>
    </w:p>
    <w:p w14:paraId="5B2C1E25" w14:textId="77777777" w:rsidR="003C7AB4" w:rsidRDefault="00113DC2">
      <w:pPr>
        <w:pStyle w:val="BodyText"/>
        <w:spacing w:line="292" w:lineRule="exact"/>
        <w:ind w:left="580"/>
        <w:jc w:val="both"/>
      </w:pPr>
      <w:r>
        <w:t>February</w:t>
      </w:r>
      <w:r>
        <w:rPr>
          <w:spacing w:val="-1"/>
        </w:rPr>
        <w:t xml:space="preserve"> </w:t>
      </w:r>
      <w:r>
        <w:t>2020.</w:t>
      </w:r>
    </w:p>
    <w:p w14:paraId="468D49A2" w14:textId="77777777" w:rsidR="003C7AB4" w:rsidRDefault="00113DC2">
      <w:pPr>
        <w:pStyle w:val="BodyText"/>
        <w:spacing w:before="148"/>
        <w:ind w:left="152"/>
      </w:pPr>
      <w:r>
        <w:t>Atlas</w:t>
      </w:r>
      <w:r>
        <w:rPr>
          <w:spacing w:val="-1"/>
        </w:rPr>
        <w:t xml:space="preserve"> </w:t>
      </w:r>
      <w:r>
        <w:t>of Living</w:t>
      </w:r>
      <w:r>
        <w:rPr>
          <w:spacing w:val="-1"/>
        </w:rPr>
        <w:t xml:space="preserve"> </w:t>
      </w:r>
      <w:r>
        <w:t>Australia</w:t>
      </w:r>
      <w:r>
        <w:rPr>
          <w:spacing w:val="-3"/>
        </w:rPr>
        <w:t xml:space="preserve"> </w:t>
      </w:r>
      <w:r>
        <w:t>(2020b).</w:t>
      </w:r>
      <w:r>
        <w:rPr>
          <w:spacing w:val="-2"/>
        </w:rPr>
        <w:t xml:space="preserve"> </w:t>
      </w:r>
      <w:hyperlink r:id="rId65">
        <w:r>
          <w:t xml:space="preserve">http://www.ala.org.au. </w:t>
        </w:r>
      </w:hyperlink>
      <w:r>
        <w:t>Accessed</w:t>
      </w:r>
      <w:r>
        <w:rPr>
          <w:spacing w:val="-2"/>
        </w:rPr>
        <w:t xml:space="preserve"> </w:t>
      </w:r>
      <w:r>
        <w:t>20 January 2020.</w:t>
      </w:r>
    </w:p>
    <w:p w14:paraId="354E9DAD" w14:textId="77777777" w:rsidR="003C7AB4" w:rsidRDefault="00113DC2">
      <w:pPr>
        <w:pStyle w:val="BodyText"/>
        <w:spacing w:before="151" w:line="264" w:lineRule="auto"/>
        <w:ind w:left="580" w:right="295" w:hanging="428"/>
      </w:pPr>
      <w:r>
        <w:t xml:space="preserve">BICON (2020). Australian Biosecurity Import Conditions. Department of Agriculture, </w:t>
      </w:r>
      <w:proofErr w:type="gramStart"/>
      <w:r>
        <w:t>Water</w:t>
      </w:r>
      <w:proofErr w:type="gramEnd"/>
      <w:r>
        <w:t xml:space="preserve"> and the</w:t>
      </w:r>
      <w:r>
        <w:rPr>
          <w:spacing w:val="-52"/>
        </w:rPr>
        <w:t xml:space="preserve"> </w:t>
      </w:r>
      <w:r>
        <w:t>Environment.</w:t>
      </w:r>
    </w:p>
    <w:p w14:paraId="2403B6D0" w14:textId="77777777" w:rsidR="003C7AB4" w:rsidRDefault="00113DC2">
      <w:pPr>
        <w:pStyle w:val="BodyText"/>
        <w:spacing w:before="119" w:line="264" w:lineRule="auto"/>
        <w:ind w:left="580" w:right="530" w:hanging="428"/>
      </w:pPr>
      <w:r>
        <w:t xml:space="preserve">Borsch, T., Wiersema, J. H., </w:t>
      </w:r>
      <w:proofErr w:type="spellStart"/>
      <w:r>
        <w:t>Hellquist</w:t>
      </w:r>
      <w:proofErr w:type="spellEnd"/>
      <w:r>
        <w:t xml:space="preserve">, C. B., </w:t>
      </w:r>
      <w:proofErr w:type="spellStart"/>
      <w:r>
        <w:t>Löhne</w:t>
      </w:r>
      <w:proofErr w:type="spellEnd"/>
      <w:r>
        <w:t xml:space="preserve">, C., &amp; </w:t>
      </w:r>
      <w:proofErr w:type="spellStart"/>
      <w:r>
        <w:t>Govers</w:t>
      </w:r>
      <w:proofErr w:type="spellEnd"/>
      <w:r>
        <w:t>, K. (2014). Speciation in North</w:t>
      </w:r>
      <w:r>
        <w:rPr>
          <w:spacing w:val="1"/>
        </w:rPr>
        <w:t xml:space="preserve"> </w:t>
      </w:r>
      <w:r>
        <w:t>American water lilies: evidence for the hybrid origin of the newly discovered Canadian</w:t>
      </w:r>
      <w:r>
        <w:rPr>
          <w:spacing w:val="1"/>
        </w:rPr>
        <w:t xml:space="preserve"> </w:t>
      </w:r>
      <w:r>
        <w:t xml:space="preserve">endemic </w:t>
      </w:r>
      <w:r>
        <w:rPr>
          <w:i/>
        </w:rPr>
        <w:t xml:space="preserve">Nymphaea </w:t>
      </w:r>
      <w:proofErr w:type="spellStart"/>
      <w:r>
        <w:rPr>
          <w:i/>
        </w:rPr>
        <w:t>loriana</w:t>
      </w:r>
      <w:proofErr w:type="spellEnd"/>
      <w:r>
        <w:rPr>
          <w:i/>
        </w:rPr>
        <w:t xml:space="preserve"> </w:t>
      </w:r>
      <w:r>
        <w:t xml:space="preserve">sp. </w:t>
      </w:r>
      <w:proofErr w:type="spellStart"/>
      <w:proofErr w:type="gramStart"/>
      <w:r>
        <w:t>nov.</w:t>
      </w:r>
      <w:proofErr w:type="spellEnd"/>
      <w:r>
        <w:t>(</w:t>
      </w:r>
      <w:proofErr w:type="gramEnd"/>
      <w:r>
        <w:t>Nymphaeaceae) in a past contact zone. Botany, 92(12),</w:t>
      </w:r>
      <w:r>
        <w:rPr>
          <w:spacing w:val="-52"/>
        </w:rPr>
        <w:t xml:space="preserve"> </w:t>
      </w:r>
      <w:r>
        <w:t>867-882.</w:t>
      </w:r>
    </w:p>
    <w:p w14:paraId="3D890F8C" w14:textId="77777777" w:rsidR="003C7AB4" w:rsidRDefault="00113DC2">
      <w:pPr>
        <w:pStyle w:val="BodyText"/>
        <w:spacing w:before="120" w:line="264" w:lineRule="auto"/>
        <w:ind w:left="580" w:right="475" w:hanging="428"/>
      </w:pPr>
      <w:proofErr w:type="spellStart"/>
      <w:r>
        <w:t>Briese</w:t>
      </w:r>
      <w:proofErr w:type="spellEnd"/>
      <w:r>
        <w:t>, D.T. (2003). The centrifugal phylogenetic method used to select plants for host-specificity</w:t>
      </w:r>
      <w:r>
        <w:rPr>
          <w:spacing w:val="-52"/>
        </w:rPr>
        <w:t xml:space="preserve"> </w:t>
      </w:r>
      <w:r>
        <w:t xml:space="preserve">testing of weed biological control agents: Can and should it be </w:t>
      </w:r>
      <w:proofErr w:type="spellStart"/>
      <w:r>
        <w:t>modernised</w:t>
      </w:r>
      <w:proofErr w:type="spellEnd"/>
      <w:r>
        <w:t>? In: Spafford</w:t>
      </w:r>
      <w:r>
        <w:rPr>
          <w:spacing w:val="1"/>
        </w:rPr>
        <w:t xml:space="preserve"> </w:t>
      </w:r>
      <w:r>
        <w:t xml:space="preserve">Jacob, H., </w:t>
      </w:r>
      <w:proofErr w:type="spellStart"/>
      <w:r>
        <w:t>Briese</w:t>
      </w:r>
      <w:proofErr w:type="spellEnd"/>
      <w:r>
        <w:t>, D.T. (eds.), Improving the selection, testing and evaluation of weed</w:t>
      </w:r>
      <w:r>
        <w:rPr>
          <w:spacing w:val="1"/>
        </w:rPr>
        <w:t xml:space="preserve"> </w:t>
      </w:r>
      <w:r>
        <w:t>biological control agents. CRC Tech. Ser. No. 7, pp 23-33.</w:t>
      </w:r>
      <w:r>
        <w:rPr>
          <w:spacing w:val="1"/>
        </w:rPr>
        <w:t xml:space="preserve"> </w:t>
      </w:r>
      <w:hyperlink r:id="rId66">
        <w:r>
          <w:t>http://www.weeds.crc.org.au/documents/tech_series_7.pdf.</w:t>
        </w:r>
      </w:hyperlink>
    </w:p>
    <w:p w14:paraId="4E263A5C" w14:textId="77777777" w:rsidR="003C7AB4" w:rsidRDefault="00113DC2">
      <w:pPr>
        <w:pStyle w:val="BodyText"/>
        <w:spacing w:before="121" w:line="264" w:lineRule="auto"/>
        <w:ind w:left="580" w:right="577" w:hanging="428"/>
      </w:pPr>
      <w:proofErr w:type="spellStart"/>
      <w:r>
        <w:t>Briese</w:t>
      </w:r>
      <w:proofErr w:type="spellEnd"/>
      <w:r>
        <w:t>, D. T. (2006). Host-specificity testing of weed biological control agents: initial attempts to</w:t>
      </w:r>
      <w:r>
        <w:rPr>
          <w:spacing w:val="-52"/>
        </w:rPr>
        <w:t xml:space="preserve"> </w:t>
      </w:r>
      <w:r>
        <w:t>modernize the centrifugal phylogenetic method. In Proceedings of the fifth California</w:t>
      </w:r>
      <w:r>
        <w:rPr>
          <w:spacing w:val="1"/>
        </w:rPr>
        <w:t xml:space="preserve"> </w:t>
      </w:r>
      <w:r>
        <w:t>conference</w:t>
      </w:r>
      <w:r>
        <w:rPr>
          <w:spacing w:val="-2"/>
        </w:rPr>
        <w:t xml:space="preserve"> </w:t>
      </w:r>
      <w:r>
        <w:t>on biological</w:t>
      </w:r>
      <w:r>
        <w:rPr>
          <w:spacing w:val="-2"/>
        </w:rPr>
        <w:t xml:space="preserve"> </w:t>
      </w:r>
      <w:r>
        <w:t>control (pp. 25-27).</w:t>
      </w:r>
    </w:p>
    <w:p w14:paraId="2B99C6B9" w14:textId="77777777" w:rsidR="003C7AB4" w:rsidRDefault="00113DC2">
      <w:pPr>
        <w:pStyle w:val="BodyText"/>
        <w:spacing w:before="121"/>
        <w:ind w:left="152"/>
      </w:pPr>
      <w:r>
        <w:t>BQ,</w:t>
      </w:r>
      <w:r>
        <w:rPr>
          <w:spacing w:val="-4"/>
        </w:rPr>
        <w:t xml:space="preserve"> </w:t>
      </w:r>
      <w:r>
        <w:t>2016. Biosecurity</w:t>
      </w:r>
      <w:r>
        <w:rPr>
          <w:spacing w:val="-1"/>
        </w:rPr>
        <w:t xml:space="preserve"> </w:t>
      </w:r>
      <w:r>
        <w:t>Queensland Fact sheet:</w:t>
      </w:r>
      <w:r>
        <w:rPr>
          <w:spacing w:val="-1"/>
        </w:rPr>
        <w:t xml:space="preserve"> </w:t>
      </w:r>
      <w:proofErr w:type="spellStart"/>
      <w:r>
        <w:t>Cabomba</w:t>
      </w:r>
      <w:proofErr w:type="spellEnd"/>
      <w:r>
        <w:t>.</w:t>
      </w:r>
      <w:r>
        <w:rPr>
          <w:spacing w:val="-1"/>
        </w:rPr>
        <w:t xml:space="preserve"> </w:t>
      </w:r>
      <w:r>
        <w:t>Department of</w:t>
      </w:r>
      <w:r>
        <w:rPr>
          <w:spacing w:val="-1"/>
        </w:rPr>
        <w:t xml:space="preserve"> </w:t>
      </w:r>
      <w:r>
        <w:t>Agriculture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Fisheries.</w:t>
      </w:r>
    </w:p>
    <w:p w14:paraId="45695EE1" w14:textId="77777777" w:rsidR="003C7AB4" w:rsidRDefault="00113DC2">
      <w:pPr>
        <w:pStyle w:val="BodyText"/>
        <w:spacing w:before="148" w:line="264" w:lineRule="auto"/>
        <w:ind w:left="580" w:right="288" w:hanging="428"/>
      </w:pPr>
      <w:r>
        <w:t>Cabrera-Walsh, G., Schooler, S., &amp; Julien, M. (2011). Biology and preliminary host range of</w:t>
      </w:r>
      <w:r>
        <w:rPr>
          <w:spacing w:val="1"/>
        </w:rPr>
        <w:t xml:space="preserve"> </w:t>
      </w:r>
      <w:proofErr w:type="spellStart"/>
      <w:r>
        <w:rPr>
          <w:i/>
        </w:rPr>
        <w:t>Hydrotimetes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Kolbe (Coleoptera: Curculionidae), a natural enemy candidate for</w:t>
      </w:r>
      <w:r>
        <w:rPr>
          <w:spacing w:val="1"/>
        </w:rPr>
        <w:t xml:space="preserve"> </w:t>
      </w:r>
      <w:r>
        <w:t xml:space="preserve">biological control of </w:t>
      </w:r>
      <w:proofErr w:type="spellStart"/>
      <w:r>
        <w:rPr>
          <w:i/>
        </w:rPr>
        <w:t>Cabomba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Gray (Cabombaceae) in Australia. Australian Journal</w:t>
      </w:r>
      <w:r>
        <w:rPr>
          <w:spacing w:val="-5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Entomology,</w:t>
      </w:r>
      <w:r>
        <w:rPr>
          <w:spacing w:val="-4"/>
        </w:rPr>
        <w:t xml:space="preserve"> </w:t>
      </w:r>
      <w:r>
        <w:t>50(2), 200-206.</w:t>
      </w:r>
    </w:p>
    <w:p w14:paraId="7669B600" w14:textId="77777777" w:rsidR="003C7AB4" w:rsidRDefault="00113DC2">
      <w:pPr>
        <w:pStyle w:val="BodyText"/>
        <w:spacing w:before="120"/>
        <w:ind w:left="152"/>
      </w:pPr>
      <w:r>
        <w:t>Chase, M. W.,</w:t>
      </w:r>
      <w:r>
        <w:rPr>
          <w:spacing w:val="-3"/>
        </w:rPr>
        <w:t xml:space="preserve"> </w:t>
      </w:r>
      <w:proofErr w:type="spellStart"/>
      <w:r>
        <w:t>Christenhusz</w:t>
      </w:r>
      <w:proofErr w:type="spellEnd"/>
      <w:r>
        <w:t>,</w:t>
      </w:r>
      <w:r>
        <w:rPr>
          <w:spacing w:val="-1"/>
        </w:rPr>
        <w:t xml:space="preserve"> </w:t>
      </w:r>
      <w:r>
        <w:t>M. J.</w:t>
      </w:r>
      <w:r>
        <w:rPr>
          <w:spacing w:val="-2"/>
        </w:rPr>
        <w:t xml:space="preserve"> </w:t>
      </w:r>
      <w:r>
        <w:t>M.,</w:t>
      </w:r>
      <w:r>
        <w:rPr>
          <w:spacing w:val="1"/>
        </w:rPr>
        <w:t xml:space="preserve"> </w:t>
      </w:r>
      <w:r>
        <w:t>Fay,</w:t>
      </w:r>
      <w:r>
        <w:rPr>
          <w:spacing w:val="-2"/>
        </w:rPr>
        <w:t xml:space="preserve"> </w:t>
      </w:r>
      <w:r>
        <w:t>M. F.,</w:t>
      </w:r>
      <w:r>
        <w:rPr>
          <w:spacing w:val="-1"/>
        </w:rPr>
        <w:t xml:space="preserve"> </w:t>
      </w:r>
      <w:r>
        <w:t>Byng, J.</w:t>
      </w:r>
      <w:r>
        <w:rPr>
          <w:spacing w:val="1"/>
        </w:rPr>
        <w:t xml:space="preserve"> </w:t>
      </w:r>
      <w:r>
        <w:t>W.,</w:t>
      </w:r>
      <w:r>
        <w:rPr>
          <w:spacing w:val="1"/>
        </w:rPr>
        <w:t xml:space="preserve"> </w:t>
      </w:r>
      <w:r>
        <w:t>Judd,</w:t>
      </w:r>
      <w:r>
        <w:rPr>
          <w:spacing w:val="-3"/>
        </w:rPr>
        <w:t xml:space="preserve"> </w:t>
      </w:r>
      <w:r>
        <w:t>W. S.,</w:t>
      </w:r>
      <w:r>
        <w:rPr>
          <w:spacing w:val="-2"/>
        </w:rPr>
        <w:t xml:space="preserve"> </w:t>
      </w:r>
      <w:r>
        <w:t>Soltis,</w:t>
      </w:r>
      <w:r>
        <w:rPr>
          <w:spacing w:val="-3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E., ...</w:t>
      </w:r>
      <w:r>
        <w:rPr>
          <w:spacing w:val="-2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Stevens,</w:t>
      </w:r>
    </w:p>
    <w:p w14:paraId="50781D27" w14:textId="77777777" w:rsidR="003C7AB4" w:rsidRDefault="00113DC2">
      <w:pPr>
        <w:pStyle w:val="BodyText"/>
        <w:spacing w:before="29" w:line="266" w:lineRule="auto"/>
        <w:ind w:left="580" w:right="525"/>
      </w:pPr>
      <w:r>
        <w:t>P. F. (2016). An update of the Angiosperm Phylogeny Group classification for the orders and</w:t>
      </w:r>
      <w:r>
        <w:rPr>
          <w:spacing w:val="-52"/>
        </w:rPr>
        <w:t xml:space="preserve"> </w:t>
      </w:r>
      <w:r>
        <w:t>families</w:t>
      </w:r>
      <w:r>
        <w:rPr>
          <w:spacing w:val="-3"/>
        </w:rPr>
        <w:t xml:space="preserve"> </w:t>
      </w:r>
      <w:r>
        <w:t>of flowering</w:t>
      </w:r>
      <w:r>
        <w:rPr>
          <w:spacing w:val="2"/>
        </w:rPr>
        <w:t xml:space="preserve"> </w:t>
      </w:r>
      <w:r>
        <w:t>plants:</w:t>
      </w:r>
      <w:r>
        <w:rPr>
          <w:spacing w:val="-2"/>
        </w:rPr>
        <w:t xml:space="preserve"> </w:t>
      </w:r>
      <w:r>
        <w:t>APG</w:t>
      </w:r>
      <w:r>
        <w:rPr>
          <w:spacing w:val="2"/>
        </w:rPr>
        <w:t xml:space="preserve"> </w:t>
      </w:r>
      <w:r>
        <w:t>IV.</w:t>
      </w:r>
      <w:r>
        <w:rPr>
          <w:spacing w:val="-1"/>
        </w:rPr>
        <w:t xml:space="preserve"> </w:t>
      </w:r>
      <w:r>
        <w:t>Botanical</w:t>
      </w:r>
      <w:r>
        <w:rPr>
          <w:spacing w:val="-3"/>
        </w:rPr>
        <w:t xml:space="preserve"> </w:t>
      </w:r>
      <w:r>
        <w:t>Journal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Linnean</w:t>
      </w:r>
      <w:r>
        <w:rPr>
          <w:spacing w:val="2"/>
        </w:rPr>
        <w:t xml:space="preserve"> </w:t>
      </w:r>
      <w:r>
        <w:t>Society,</w:t>
      </w:r>
      <w:r>
        <w:rPr>
          <w:spacing w:val="-3"/>
        </w:rPr>
        <w:t xml:space="preserve"> </w:t>
      </w:r>
      <w:r>
        <w:t>181(1), 1-20.</w:t>
      </w:r>
    </w:p>
    <w:p w14:paraId="2B034473" w14:textId="77777777" w:rsidR="003C7AB4" w:rsidRDefault="00113DC2">
      <w:pPr>
        <w:pStyle w:val="BodyText"/>
        <w:spacing w:before="115" w:line="264" w:lineRule="auto"/>
        <w:ind w:left="580" w:right="1012" w:hanging="428"/>
      </w:pPr>
      <w:r>
        <w:t xml:space="preserve">Declared Plant Policy (2004). </w:t>
      </w:r>
      <w:proofErr w:type="spellStart"/>
      <w:r>
        <w:rPr>
          <w:i/>
        </w:rPr>
        <w:t>Cabomba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t>. Declared Plant Policy under the Natural</w:t>
      </w:r>
      <w:r>
        <w:rPr>
          <w:spacing w:val="-52"/>
        </w:rPr>
        <w:t xml:space="preserve"> </w:t>
      </w:r>
      <w:r>
        <w:t>Resources</w:t>
      </w:r>
      <w:r>
        <w:rPr>
          <w:spacing w:val="-1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Act</w:t>
      </w:r>
      <w:r>
        <w:rPr>
          <w:spacing w:val="1"/>
        </w:rPr>
        <w:t xml:space="preserve"> </w:t>
      </w:r>
      <w:r>
        <w:t>2004. Government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South Australia.</w:t>
      </w:r>
      <w:r>
        <w:rPr>
          <w:spacing w:val="1"/>
        </w:rPr>
        <w:t xml:space="preserve"> </w:t>
      </w:r>
      <w:r>
        <w:t>(</w:t>
      </w:r>
      <w:proofErr w:type="gramStart"/>
      <w:r>
        <w:rPr>
          <w:color w:val="757579"/>
        </w:rPr>
        <w:t>https</w:t>
      </w:r>
      <w:proofErr w:type="gramEnd"/>
      <w:r>
        <w:rPr>
          <w:color w:val="757579"/>
        </w:rPr>
        <w:t>://</w:t>
      </w:r>
      <w:hyperlink r:id="rId67">
        <w:r>
          <w:rPr>
            <w:color w:val="757579"/>
          </w:rPr>
          <w:t>www.pir.sa.gov.au/</w:t>
        </w:r>
        <w:r>
          <w:t>)</w:t>
        </w:r>
      </w:hyperlink>
    </w:p>
    <w:p w14:paraId="3765BD1B" w14:textId="77777777" w:rsidR="003C7AB4" w:rsidRDefault="00113DC2">
      <w:pPr>
        <w:pStyle w:val="BodyText"/>
        <w:spacing w:before="120" w:line="264" w:lineRule="auto"/>
        <w:ind w:left="580" w:right="1082" w:hanging="428"/>
      </w:pPr>
      <w:r>
        <w:t xml:space="preserve">Department of Land Resource Management (2015). Weed management plan for </w:t>
      </w:r>
      <w:proofErr w:type="spellStart"/>
      <w:r>
        <w:t>Cabomba</w:t>
      </w:r>
      <w:proofErr w:type="spellEnd"/>
      <w:r>
        <w:rPr>
          <w:spacing w:val="-52"/>
        </w:rPr>
        <w:t xml:space="preserve"> </w:t>
      </w:r>
      <w:r>
        <w:t>(</w:t>
      </w:r>
      <w:proofErr w:type="spellStart"/>
      <w:r>
        <w:rPr>
          <w:i/>
        </w:rPr>
        <w:t>Cabomba</w:t>
      </w:r>
      <w:proofErr w:type="spellEnd"/>
      <w:r>
        <w:rPr>
          <w:i/>
          <w:spacing w:val="-1"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t>). Rangeland</w:t>
      </w:r>
      <w:r>
        <w:rPr>
          <w:spacing w:val="-2"/>
        </w:rPr>
        <w:t xml:space="preserve"> </w:t>
      </w:r>
      <w:r>
        <w:t>divisions,</w:t>
      </w:r>
      <w:r>
        <w:rPr>
          <w:spacing w:val="-2"/>
        </w:rPr>
        <w:t xml:space="preserve"> </w:t>
      </w:r>
      <w:r>
        <w:t>Northern</w:t>
      </w:r>
      <w:r>
        <w:rPr>
          <w:spacing w:val="2"/>
        </w:rPr>
        <w:t xml:space="preserve"> </w:t>
      </w:r>
      <w:r>
        <w:t>Territory</w:t>
      </w:r>
      <w:r>
        <w:rPr>
          <w:spacing w:val="-2"/>
        </w:rPr>
        <w:t xml:space="preserve"> </w:t>
      </w:r>
      <w:r>
        <w:t>Government.</w:t>
      </w:r>
    </w:p>
    <w:p w14:paraId="551479AB" w14:textId="77777777" w:rsidR="003C7AB4" w:rsidRDefault="003C7AB4">
      <w:pPr>
        <w:spacing w:line="264" w:lineRule="auto"/>
        <w:sectPr w:rsidR="003C7AB4">
          <w:pgSz w:w="11910" w:h="16840"/>
          <w:pgMar w:top="1080" w:right="860" w:bottom="900" w:left="980" w:header="0" w:footer="708" w:gutter="0"/>
          <w:cols w:space="720"/>
        </w:sectPr>
      </w:pPr>
    </w:p>
    <w:p w14:paraId="0D8C6C31" w14:textId="77777777" w:rsidR="003C7AB4" w:rsidRDefault="00113DC2">
      <w:pPr>
        <w:pStyle w:val="BodyText"/>
        <w:spacing w:before="34" w:line="264" w:lineRule="auto"/>
        <w:ind w:left="580" w:right="322" w:hanging="428"/>
        <w:jc w:val="both"/>
      </w:pPr>
      <w:proofErr w:type="spellStart"/>
      <w:r>
        <w:t>Diatloff</w:t>
      </w:r>
      <w:proofErr w:type="spellEnd"/>
      <w:r>
        <w:t xml:space="preserve">, G. and Anderson, T. (1995). Chemical control of </w:t>
      </w:r>
      <w:proofErr w:type="spellStart"/>
      <w:r>
        <w:t>Cabomba</w:t>
      </w:r>
      <w:proofErr w:type="spellEnd"/>
      <w:r>
        <w:t>. Pages 3–6 in M. Hannan-Jones,</w:t>
      </w:r>
      <w:r>
        <w:rPr>
          <w:spacing w:val="-52"/>
        </w:rPr>
        <w:t xml:space="preserve"> </w:t>
      </w:r>
      <w:r>
        <w:t xml:space="preserve">ed. </w:t>
      </w:r>
      <w:proofErr w:type="gramStart"/>
      <w:r>
        <w:t>Technical</w:t>
      </w:r>
      <w:proofErr w:type="gramEnd"/>
      <w:r>
        <w:t xml:space="preserve"> highlights 1994/5: Reports of weed and pest animal control research conducted</w:t>
      </w:r>
      <w:r>
        <w:rPr>
          <w:spacing w:val="1"/>
        </w:rPr>
        <w:t xml:space="preserve"> </w:t>
      </w:r>
      <w:r>
        <w:t>by the Land Protection Branch, Queensland Department of Lands. Queensland Department of</w:t>
      </w:r>
      <w:r>
        <w:rPr>
          <w:spacing w:val="-52"/>
        </w:rPr>
        <w:t xml:space="preserve"> </w:t>
      </w:r>
      <w:r>
        <w:t>Lands,</w:t>
      </w:r>
      <w:r>
        <w:rPr>
          <w:spacing w:val="-3"/>
        </w:rPr>
        <w:t xml:space="preserve"> </w:t>
      </w:r>
      <w:r>
        <w:t>Brisbane, Australia.</w:t>
      </w:r>
    </w:p>
    <w:p w14:paraId="5F1F49D3" w14:textId="77777777" w:rsidR="003C7AB4" w:rsidRDefault="00113DC2">
      <w:pPr>
        <w:pStyle w:val="BodyText"/>
        <w:spacing w:before="122" w:line="264" w:lineRule="auto"/>
        <w:ind w:left="580" w:right="361" w:hanging="428"/>
        <w:jc w:val="both"/>
      </w:pPr>
      <w:proofErr w:type="spellStart"/>
      <w:r>
        <w:t>Drzymulska</w:t>
      </w:r>
      <w:proofErr w:type="spellEnd"/>
      <w:r>
        <w:t xml:space="preserve">, D. (2018). On the history of </w:t>
      </w:r>
      <w:proofErr w:type="spellStart"/>
      <w:r>
        <w:rPr>
          <w:i/>
        </w:rPr>
        <w:t>Brasenia</w:t>
      </w:r>
      <w:proofErr w:type="spellEnd"/>
      <w:r>
        <w:rPr>
          <w:i/>
        </w:rPr>
        <w:t xml:space="preserve"> </w:t>
      </w:r>
      <w:proofErr w:type="spellStart"/>
      <w:r>
        <w:t>Schreb</w:t>
      </w:r>
      <w:proofErr w:type="spellEnd"/>
      <w:r>
        <w:t>. in the European Pleistocene. Vegetation</w:t>
      </w:r>
      <w:r>
        <w:rPr>
          <w:spacing w:val="-52"/>
        </w:rPr>
        <w:t xml:space="preserve"> </w:t>
      </w:r>
      <w:r>
        <w:t>History</w:t>
      </w:r>
      <w:r>
        <w:rPr>
          <w:spacing w:val="-1"/>
        </w:rPr>
        <w:t xml:space="preserve"> </w:t>
      </w:r>
      <w:r>
        <w:t>and</w:t>
      </w:r>
      <w:r>
        <w:rPr>
          <w:spacing w:val="3"/>
        </w:rPr>
        <w:t xml:space="preserve"> </w:t>
      </w:r>
      <w:proofErr w:type="spellStart"/>
      <w:r>
        <w:t>Archaeobotany</w:t>
      </w:r>
      <w:proofErr w:type="spellEnd"/>
      <w:r>
        <w:t>, 27(3),</w:t>
      </w:r>
      <w:r>
        <w:rPr>
          <w:spacing w:val="-2"/>
        </w:rPr>
        <w:t xml:space="preserve"> </w:t>
      </w:r>
      <w:r>
        <w:t>527-534.</w:t>
      </w:r>
    </w:p>
    <w:p w14:paraId="4E5FFC11" w14:textId="77777777" w:rsidR="003C7AB4" w:rsidRDefault="00113DC2">
      <w:pPr>
        <w:pStyle w:val="BodyText"/>
        <w:spacing w:before="118"/>
        <w:ind w:left="152"/>
        <w:jc w:val="both"/>
      </w:pPr>
      <w:proofErr w:type="spellStart"/>
      <w:r>
        <w:t>Garraty</w:t>
      </w:r>
      <w:proofErr w:type="spellEnd"/>
      <w:r>
        <w:t>,</w:t>
      </w:r>
      <w:r>
        <w:rPr>
          <w:spacing w:val="-1"/>
        </w:rPr>
        <w:t xml:space="preserve"> </w:t>
      </w:r>
      <w:r>
        <w:t>K.,</w:t>
      </w:r>
      <w:r>
        <w:rPr>
          <w:spacing w:val="-3"/>
        </w:rPr>
        <w:t xml:space="preserve"> </w:t>
      </w:r>
      <w:r>
        <w:t>Anderson, T. and</w:t>
      </w:r>
      <w:r>
        <w:rPr>
          <w:spacing w:val="-1"/>
        </w:rPr>
        <w:t xml:space="preserve"> </w:t>
      </w:r>
      <w:proofErr w:type="spellStart"/>
      <w:r>
        <w:t>Diatloff</w:t>
      </w:r>
      <w:proofErr w:type="spellEnd"/>
      <w:r>
        <w:t>, G.</w:t>
      </w:r>
      <w:r>
        <w:rPr>
          <w:spacing w:val="-2"/>
        </w:rPr>
        <w:t xml:space="preserve"> </w:t>
      </w:r>
      <w:r>
        <w:t>1996.</w:t>
      </w:r>
      <w:r>
        <w:rPr>
          <w:spacing w:val="1"/>
        </w:rPr>
        <w:t xml:space="preserve"> </w:t>
      </w:r>
      <w:r>
        <w:t>Mechanical harvesting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proofErr w:type="spellStart"/>
      <w:r>
        <w:t>cabomba</w:t>
      </w:r>
      <w:proofErr w:type="spellEnd"/>
      <w:r>
        <w:rPr>
          <w:spacing w:val="-3"/>
        </w:rPr>
        <w:t xml:space="preserve"> </w:t>
      </w:r>
      <w:r>
        <w:t>weed.</w:t>
      </w:r>
    </w:p>
    <w:p w14:paraId="5355FEE7" w14:textId="77777777" w:rsidR="003C7AB4" w:rsidRDefault="00113DC2">
      <w:pPr>
        <w:pStyle w:val="BodyText"/>
        <w:spacing w:before="29"/>
        <w:ind w:left="580"/>
        <w:jc w:val="both"/>
      </w:pPr>
      <w:r>
        <w:t>Unpublished</w:t>
      </w:r>
      <w:r>
        <w:rPr>
          <w:spacing w:val="2"/>
        </w:rPr>
        <w:t xml:space="preserve"> </w:t>
      </w:r>
      <w:r>
        <w:t>report,</w:t>
      </w:r>
      <w:r>
        <w:rPr>
          <w:spacing w:val="-2"/>
        </w:rPr>
        <w:t xml:space="preserve"> </w:t>
      </w:r>
      <w:r>
        <w:t>Noosa Shire</w:t>
      </w:r>
      <w:r>
        <w:rPr>
          <w:spacing w:val="-3"/>
        </w:rPr>
        <w:t xml:space="preserve"> </w:t>
      </w:r>
      <w:r>
        <w:t>Council, Queensland,</w:t>
      </w:r>
      <w:r>
        <w:rPr>
          <w:spacing w:val="-2"/>
        </w:rPr>
        <w:t xml:space="preserve"> </w:t>
      </w:r>
      <w:r>
        <w:t>Australia.</w:t>
      </w:r>
    </w:p>
    <w:p w14:paraId="2520BEE2" w14:textId="77777777" w:rsidR="003C7AB4" w:rsidRDefault="00113DC2">
      <w:pPr>
        <w:pStyle w:val="BodyText"/>
        <w:spacing w:before="151"/>
        <w:ind w:left="152"/>
        <w:jc w:val="both"/>
      </w:pPr>
      <w:r>
        <w:t>GHD</w:t>
      </w:r>
      <w:r>
        <w:rPr>
          <w:spacing w:val="-2"/>
        </w:rPr>
        <w:t xml:space="preserve"> </w:t>
      </w:r>
      <w:r>
        <w:t>(2008).</w:t>
      </w:r>
      <w:r>
        <w:rPr>
          <w:spacing w:val="-1"/>
        </w:rPr>
        <w:t xml:space="preserve"> </w:t>
      </w:r>
      <w:r>
        <w:t>Goulburn</w:t>
      </w:r>
      <w:r>
        <w:rPr>
          <w:spacing w:val="-3"/>
        </w:rPr>
        <w:t xml:space="preserve"> </w:t>
      </w:r>
      <w:r>
        <w:t>Broken</w:t>
      </w:r>
      <w:r>
        <w:rPr>
          <w:spacing w:val="-1"/>
        </w:rPr>
        <w:t xml:space="preserve"> </w:t>
      </w:r>
      <w:r>
        <w:t>Catchment</w:t>
      </w:r>
      <w:r>
        <w:rPr>
          <w:spacing w:val="-2"/>
        </w:rPr>
        <w:t xml:space="preserve"> </w:t>
      </w:r>
      <w:r>
        <w:t>Management Authority</w:t>
      </w:r>
      <w:r>
        <w:rPr>
          <w:spacing w:val="-5"/>
        </w:rPr>
        <w:t xml:space="preserve"> </w:t>
      </w:r>
      <w:proofErr w:type="spellStart"/>
      <w:r>
        <w:t>Cabomba</w:t>
      </w:r>
      <w:proofErr w:type="spellEnd"/>
      <w:r>
        <w:rPr>
          <w:spacing w:val="-1"/>
        </w:rPr>
        <w:t xml:space="preserve"> </w:t>
      </w:r>
      <w:r>
        <w:t>Management Report.</w:t>
      </w:r>
    </w:p>
    <w:p w14:paraId="7447AB35" w14:textId="77777777" w:rsidR="003C7AB4" w:rsidRDefault="00113DC2">
      <w:pPr>
        <w:pStyle w:val="BodyText"/>
        <w:spacing w:before="29"/>
        <w:ind w:left="580"/>
        <w:jc w:val="both"/>
      </w:pPr>
      <w:r>
        <w:t>December 2008.</w:t>
      </w:r>
    </w:p>
    <w:p w14:paraId="7C7FF88D" w14:textId="77777777" w:rsidR="003C7AB4" w:rsidRDefault="00113DC2">
      <w:pPr>
        <w:pStyle w:val="BodyText"/>
        <w:spacing w:before="148" w:line="264" w:lineRule="auto"/>
        <w:ind w:left="580" w:right="622" w:hanging="428"/>
        <w:jc w:val="both"/>
      </w:pPr>
      <w:r>
        <w:t>Gilbert, G. S., Magarey, R., Suiter, K., &amp; Webb, C. O. (2012). Evolutionary tools for phytosanitary</w:t>
      </w:r>
      <w:r>
        <w:rPr>
          <w:spacing w:val="-52"/>
        </w:rPr>
        <w:t xml:space="preserve"> </w:t>
      </w:r>
      <w:r>
        <w:t>risk analysis: phylogenetic signal as a predictor of host range of plant pests and pathogens.</w:t>
      </w:r>
      <w:r>
        <w:rPr>
          <w:spacing w:val="-52"/>
        </w:rPr>
        <w:t xml:space="preserve"> </w:t>
      </w:r>
      <w:r>
        <w:t>Evolutionary</w:t>
      </w:r>
      <w:r>
        <w:rPr>
          <w:spacing w:val="-4"/>
        </w:rPr>
        <w:t xml:space="preserve"> </w:t>
      </w:r>
      <w:r>
        <w:t>Applications,</w:t>
      </w:r>
      <w:r>
        <w:rPr>
          <w:spacing w:val="-1"/>
        </w:rPr>
        <w:t xml:space="preserve"> </w:t>
      </w:r>
      <w:r>
        <w:t>5(8), 869-878.</w:t>
      </w:r>
    </w:p>
    <w:p w14:paraId="546F336E" w14:textId="77777777" w:rsidR="003C7AB4" w:rsidRDefault="00113DC2">
      <w:pPr>
        <w:pStyle w:val="BodyText"/>
        <w:spacing w:before="121"/>
        <w:ind w:left="152"/>
        <w:jc w:val="both"/>
      </w:pPr>
      <w:r>
        <w:t>Heslop-Harrison,</w:t>
      </w:r>
      <w:r>
        <w:rPr>
          <w:spacing w:val="1"/>
        </w:rPr>
        <w:t xml:space="preserve"> </w:t>
      </w:r>
      <w:r>
        <w:t>Y.</w:t>
      </w:r>
      <w:r>
        <w:rPr>
          <w:spacing w:val="-3"/>
        </w:rPr>
        <w:t xml:space="preserve"> </w:t>
      </w:r>
      <w:r>
        <w:t>(1955). Nymphaea</w:t>
      </w:r>
      <w:r>
        <w:rPr>
          <w:spacing w:val="-1"/>
        </w:rPr>
        <w:t xml:space="preserve"> </w:t>
      </w:r>
      <w:r>
        <w:t>L. Journal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Ecology, 43(2),</w:t>
      </w:r>
      <w:r>
        <w:rPr>
          <w:spacing w:val="-3"/>
        </w:rPr>
        <w:t xml:space="preserve"> </w:t>
      </w:r>
      <w:r>
        <w:t>719-734.</w:t>
      </w:r>
    </w:p>
    <w:p w14:paraId="4914E6B1" w14:textId="77777777" w:rsidR="003C7AB4" w:rsidRDefault="00113DC2">
      <w:pPr>
        <w:pStyle w:val="BodyText"/>
        <w:spacing w:before="148" w:line="264" w:lineRule="auto"/>
        <w:ind w:left="580" w:right="404" w:hanging="428"/>
      </w:pPr>
      <w:proofErr w:type="spellStart"/>
      <w:r>
        <w:t>Hogsden</w:t>
      </w:r>
      <w:proofErr w:type="spellEnd"/>
      <w:r>
        <w:t>, K. L., Sager, E. P., &amp; Hutchinson, T. C. (2007). The impacts of the non-native macrophyte</w:t>
      </w:r>
      <w:r>
        <w:rPr>
          <w:spacing w:val="-52"/>
        </w:rPr>
        <w:t xml:space="preserve"> </w:t>
      </w:r>
      <w:proofErr w:type="spellStart"/>
      <w:r>
        <w:rPr>
          <w:i/>
        </w:rPr>
        <w:t>Cabomba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 xml:space="preserve">on littoral biota of </w:t>
      </w:r>
      <w:proofErr w:type="spellStart"/>
      <w:r>
        <w:t>Kasshabog</w:t>
      </w:r>
      <w:proofErr w:type="spellEnd"/>
      <w:r>
        <w:t xml:space="preserve"> Lake, Ontario. Journal of Great Lakes</w:t>
      </w:r>
      <w:r>
        <w:rPr>
          <w:spacing w:val="1"/>
        </w:rPr>
        <w:t xml:space="preserve"> </w:t>
      </w:r>
      <w:r>
        <w:t>Research,</w:t>
      </w:r>
      <w:r>
        <w:rPr>
          <w:spacing w:val="2"/>
        </w:rPr>
        <w:t xml:space="preserve"> </w:t>
      </w:r>
      <w:r>
        <w:t>33(2), 497-504.</w:t>
      </w:r>
    </w:p>
    <w:p w14:paraId="41E2E513" w14:textId="77777777" w:rsidR="003C7AB4" w:rsidRDefault="00113DC2">
      <w:pPr>
        <w:pStyle w:val="BodyText"/>
        <w:spacing w:before="121" w:line="264" w:lineRule="auto"/>
        <w:ind w:left="580" w:right="544" w:hanging="428"/>
      </w:pPr>
      <w:r>
        <w:t xml:space="preserve">Hussey, B. M. J., </w:t>
      </w:r>
      <w:proofErr w:type="spellStart"/>
      <w:r>
        <w:t>Keighery</w:t>
      </w:r>
      <w:proofErr w:type="spellEnd"/>
      <w:r>
        <w:t>, G. J., Dodd, J., Lloyd, S. G., &amp; Cousens, R. D. (2007). Western weeds. A</w:t>
      </w:r>
      <w:r>
        <w:rPr>
          <w:spacing w:val="-52"/>
        </w:rPr>
        <w:t xml:space="preserve"> </w:t>
      </w:r>
      <w:r>
        <w:t>guide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weeds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Western</w:t>
      </w:r>
      <w:r>
        <w:rPr>
          <w:spacing w:val="-3"/>
        </w:rPr>
        <w:t xml:space="preserve"> </w:t>
      </w:r>
      <w:r>
        <w:t>Australia.</w:t>
      </w:r>
      <w:r>
        <w:rPr>
          <w:spacing w:val="-2"/>
        </w:rPr>
        <w:t xml:space="preserve"> </w:t>
      </w:r>
      <w:r>
        <w:t>https://wswa.org.au/ww_update.pdf</w:t>
      </w:r>
    </w:p>
    <w:p w14:paraId="387ADC66" w14:textId="77777777" w:rsidR="003C7AB4" w:rsidRDefault="00113DC2">
      <w:pPr>
        <w:pStyle w:val="BodyText"/>
        <w:spacing w:before="121" w:line="264" w:lineRule="auto"/>
        <w:ind w:left="580" w:right="354" w:hanging="428"/>
      </w:pPr>
      <w:r>
        <w:t xml:space="preserve">Iles W.J.D., Lee C, Sokoloff D.D., </w:t>
      </w:r>
      <w:proofErr w:type="spellStart"/>
      <w:r>
        <w:t>Remizowa</w:t>
      </w:r>
      <w:proofErr w:type="spellEnd"/>
      <w:r>
        <w:t xml:space="preserve"> M.V., Yadav S.R., Barrett M.D., Barrett R.L., Macfarlane</w:t>
      </w:r>
      <w:r>
        <w:rPr>
          <w:spacing w:val="-52"/>
        </w:rPr>
        <w:t xml:space="preserve"> </w:t>
      </w:r>
      <w:r>
        <w:t>T.D., Rudall P.J., Graham S.W. (2014). Reconstructing the age and historical biogeography 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ancient</w:t>
      </w:r>
      <w:r>
        <w:rPr>
          <w:spacing w:val="2"/>
        </w:rPr>
        <w:t xml:space="preserve"> </w:t>
      </w:r>
      <w:r>
        <w:t>flowering-plant</w:t>
      </w:r>
      <w:r>
        <w:rPr>
          <w:spacing w:val="-1"/>
        </w:rPr>
        <w:t xml:space="preserve"> </w:t>
      </w:r>
      <w:r>
        <w:t xml:space="preserve">family </w:t>
      </w:r>
      <w:proofErr w:type="spellStart"/>
      <w:r>
        <w:t>Hydatellaceae</w:t>
      </w:r>
      <w:proofErr w:type="spellEnd"/>
      <w:r>
        <w:rPr>
          <w:spacing w:val="-2"/>
        </w:rPr>
        <w:t xml:space="preserve"> </w:t>
      </w:r>
      <w:r>
        <w:t>(</w:t>
      </w:r>
      <w:proofErr w:type="spellStart"/>
      <w:r>
        <w:t>Nymphaeales</w:t>
      </w:r>
      <w:proofErr w:type="spellEnd"/>
      <w:r>
        <w:t>).</w:t>
      </w:r>
      <w:r>
        <w:rPr>
          <w:spacing w:val="-3"/>
        </w:rPr>
        <w:t xml:space="preserve"> </w:t>
      </w:r>
      <w:r>
        <w:t>BMC</w:t>
      </w:r>
      <w:r>
        <w:rPr>
          <w:spacing w:val="-2"/>
        </w:rPr>
        <w:t xml:space="preserve"> </w:t>
      </w:r>
      <w:proofErr w:type="spellStart"/>
      <w:r>
        <w:t>Evol</w:t>
      </w:r>
      <w:proofErr w:type="spellEnd"/>
      <w:r>
        <w:t xml:space="preserve"> Biol 14:102.</w:t>
      </w:r>
    </w:p>
    <w:p w14:paraId="5C660E5E" w14:textId="77777777" w:rsidR="003C7AB4" w:rsidRDefault="00113DC2">
      <w:pPr>
        <w:pStyle w:val="BodyText"/>
        <w:spacing w:before="120"/>
        <w:ind w:left="152"/>
      </w:pPr>
      <w:r>
        <w:t>Jacobs, S. W. L. &amp;</w:t>
      </w:r>
      <w:r>
        <w:rPr>
          <w:spacing w:val="-2"/>
        </w:rPr>
        <w:t xml:space="preserve"> </w:t>
      </w:r>
      <w:r>
        <w:t>Porter,</w:t>
      </w:r>
      <w:r>
        <w:rPr>
          <w:spacing w:val="-3"/>
        </w:rPr>
        <w:t xml:space="preserve"> </w:t>
      </w:r>
      <w:r>
        <w:t>C. L. (2007).</w:t>
      </w:r>
      <w:r>
        <w:rPr>
          <w:spacing w:val="-4"/>
        </w:rPr>
        <w:t xml:space="preserve"> </w:t>
      </w:r>
      <w:r>
        <w:t>Nymphaeaceae.</w:t>
      </w:r>
      <w:r>
        <w:rPr>
          <w:spacing w:val="1"/>
        </w:rPr>
        <w:t xml:space="preserve"> </w:t>
      </w:r>
      <w:r>
        <w:t>In:</w:t>
      </w:r>
      <w:r>
        <w:rPr>
          <w:spacing w:val="-1"/>
        </w:rPr>
        <w:t xml:space="preserve"> </w:t>
      </w:r>
      <w:r>
        <w:t>A. J. G. Wilson</w:t>
      </w:r>
      <w:r>
        <w:rPr>
          <w:spacing w:val="3"/>
        </w:rPr>
        <w:t xml:space="preserve"> </w:t>
      </w:r>
      <w:r>
        <w:t>(ed.), Flora of Australia 2.</w:t>
      </w:r>
    </w:p>
    <w:p w14:paraId="524219C5" w14:textId="77777777" w:rsidR="003C7AB4" w:rsidRDefault="00113DC2">
      <w:pPr>
        <w:pStyle w:val="BodyText"/>
        <w:spacing w:before="29"/>
        <w:ind w:left="580"/>
      </w:pPr>
      <w:r>
        <w:t>Melbourne.</w:t>
      </w:r>
      <w:r>
        <w:rPr>
          <w:spacing w:val="-2"/>
        </w:rPr>
        <w:t xml:space="preserve"> </w:t>
      </w:r>
      <w:r>
        <w:t>pp.</w:t>
      </w:r>
      <w:r>
        <w:rPr>
          <w:spacing w:val="-1"/>
        </w:rPr>
        <w:t xml:space="preserve"> </w:t>
      </w:r>
      <w:r>
        <w:t>259–275.</w:t>
      </w:r>
    </w:p>
    <w:p w14:paraId="4CE36A71" w14:textId="77777777" w:rsidR="003C7AB4" w:rsidRDefault="00113DC2">
      <w:pPr>
        <w:pStyle w:val="BodyText"/>
        <w:spacing w:before="148" w:line="264" w:lineRule="auto"/>
        <w:ind w:left="580" w:right="346" w:hanging="428"/>
      </w:pPr>
      <w:r>
        <w:t xml:space="preserve">Jacobs, S.W.L. &amp; </w:t>
      </w:r>
      <w:proofErr w:type="spellStart"/>
      <w:r>
        <w:t>Hellquist</w:t>
      </w:r>
      <w:proofErr w:type="spellEnd"/>
      <w:r>
        <w:t xml:space="preserve">, C.B. (2011). New species, possible </w:t>
      </w:r>
      <w:proofErr w:type="gramStart"/>
      <w:r>
        <w:t>hybrids</w:t>
      </w:r>
      <w:proofErr w:type="gramEnd"/>
      <w:r>
        <w:t xml:space="preserve"> and intergrades in Australian</w:t>
      </w:r>
      <w:r>
        <w:rPr>
          <w:spacing w:val="-52"/>
        </w:rPr>
        <w:t xml:space="preserve"> </w:t>
      </w:r>
      <w:r>
        <w:t>Nymphaea</w:t>
      </w:r>
      <w:r>
        <w:rPr>
          <w:spacing w:val="-1"/>
        </w:rPr>
        <w:t xml:space="preserve"> </w:t>
      </w:r>
      <w:r>
        <w:t>(Nymphaeaceae) with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to all</w:t>
      </w:r>
      <w:r>
        <w:rPr>
          <w:spacing w:val="-3"/>
        </w:rPr>
        <w:t xml:space="preserve"> </w:t>
      </w:r>
      <w:r>
        <w:t xml:space="preserve">species. </w:t>
      </w:r>
      <w:proofErr w:type="spellStart"/>
      <w:r>
        <w:t>Telopea</w:t>
      </w:r>
      <w:proofErr w:type="spellEnd"/>
      <w:r>
        <w:t xml:space="preserve"> 13(1-2):233-243.</w:t>
      </w:r>
    </w:p>
    <w:p w14:paraId="4B773CA7" w14:textId="77777777" w:rsidR="003C7AB4" w:rsidRDefault="00113DC2">
      <w:pPr>
        <w:pStyle w:val="BodyText"/>
        <w:spacing w:before="122" w:line="264" w:lineRule="auto"/>
        <w:ind w:left="580" w:right="854" w:hanging="428"/>
      </w:pPr>
      <w:proofErr w:type="spellStart"/>
      <w:r>
        <w:t>Jaenike</w:t>
      </w:r>
      <w:proofErr w:type="spellEnd"/>
      <w:r>
        <w:t>, J. (1990). Host specialization in phytophagous insects. Annual Review of Ecology and</w:t>
      </w:r>
      <w:r>
        <w:rPr>
          <w:spacing w:val="-52"/>
        </w:rPr>
        <w:t xml:space="preserve"> </w:t>
      </w:r>
      <w:r>
        <w:t>Systematics,</w:t>
      </w:r>
      <w:r>
        <w:rPr>
          <w:spacing w:val="-2"/>
        </w:rPr>
        <w:t xml:space="preserve"> </w:t>
      </w:r>
      <w:r>
        <w:t>21(1), 243-273.</w:t>
      </w:r>
    </w:p>
    <w:p w14:paraId="385EB713" w14:textId="77777777" w:rsidR="003C7AB4" w:rsidRDefault="00113DC2">
      <w:pPr>
        <w:pStyle w:val="BodyText"/>
        <w:spacing w:before="118" w:line="266" w:lineRule="auto"/>
        <w:ind w:left="580" w:right="340" w:hanging="428"/>
      </w:pPr>
      <w:proofErr w:type="spellStart"/>
      <w:r>
        <w:t>Kuschel</w:t>
      </w:r>
      <w:proofErr w:type="spellEnd"/>
      <w:r>
        <w:t xml:space="preserve"> (1971). Entomology of the </w:t>
      </w:r>
      <w:proofErr w:type="spellStart"/>
      <w:r>
        <w:t>Aucklands</w:t>
      </w:r>
      <w:proofErr w:type="spellEnd"/>
      <w:r>
        <w:t xml:space="preserve"> and other Islands south of New Zealand: coleoptera:</w:t>
      </w:r>
      <w:r>
        <w:rPr>
          <w:spacing w:val="-52"/>
        </w:rPr>
        <w:t xml:space="preserve"> </w:t>
      </w:r>
      <w:r>
        <w:t>Curculionidae.</w:t>
      </w:r>
      <w:r>
        <w:rPr>
          <w:spacing w:val="-3"/>
        </w:rPr>
        <w:t xml:space="preserve"> </w:t>
      </w:r>
      <w:r>
        <w:t>Pacific Insects Monograph, 27:</w:t>
      </w:r>
      <w:r>
        <w:rPr>
          <w:spacing w:val="3"/>
        </w:rPr>
        <w:t xml:space="preserve"> </w:t>
      </w:r>
      <w:r>
        <w:t>225-259.</w:t>
      </w:r>
    </w:p>
    <w:p w14:paraId="24A216AA" w14:textId="77777777" w:rsidR="003C7AB4" w:rsidRDefault="00113DC2">
      <w:pPr>
        <w:pStyle w:val="BodyText"/>
        <w:spacing w:before="115" w:line="264" w:lineRule="auto"/>
        <w:ind w:left="580" w:right="558" w:hanging="428"/>
      </w:pPr>
      <w:r>
        <w:t xml:space="preserve">Kolbe, H.J. (1911). Ein </w:t>
      </w:r>
      <w:proofErr w:type="spellStart"/>
      <w:r>
        <w:t>neuer</w:t>
      </w:r>
      <w:proofErr w:type="spellEnd"/>
      <w:r>
        <w:t xml:space="preserve"> </w:t>
      </w:r>
      <w:proofErr w:type="spellStart"/>
      <w:r>
        <w:t>hygrophiler</w:t>
      </w:r>
      <w:proofErr w:type="spellEnd"/>
      <w:r>
        <w:t xml:space="preserve"> </w:t>
      </w:r>
      <w:proofErr w:type="spellStart"/>
      <w:r>
        <w:t>Rüsselkäfer</w:t>
      </w:r>
      <w:proofErr w:type="spellEnd"/>
      <w:r>
        <w:t xml:space="preserve"> </w:t>
      </w:r>
      <w:proofErr w:type="spellStart"/>
      <w:r>
        <w:t>aus</w:t>
      </w:r>
      <w:proofErr w:type="spellEnd"/>
      <w:r>
        <w:t xml:space="preserve"> </w:t>
      </w:r>
      <w:proofErr w:type="spellStart"/>
      <w:r>
        <w:t>Argentinien</w:t>
      </w:r>
      <w:proofErr w:type="spellEnd"/>
      <w:r>
        <w:t>. (Col.).</w:t>
      </w:r>
      <w:r>
        <w:rPr>
          <w:spacing w:val="1"/>
        </w:rPr>
        <w:t xml:space="preserve"> </w:t>
      </w:r>
      <w:r>
        <w:t>Deutsche</w:t>
      </w:r>
      <w:r>
        <w:rPr>
          <w:spacing w:val="-52"/>
        </w:rPr>
        <w:t xml:space="preserve"> </w:t>
      </w:r>
      <w:proofErr w:type="spellStart"/>
      <w:r>
        <w:t>Entomologische</w:t>
      </w:r>
      <w:proofErr w:type="spellEnd"/>
      <w:r>
        <w:t xml:space="preserve"> </w:t>
      </w:r>
      <w:proofErr w:type="spellStart"/>
      <w:r>
        <w:t>Zeitschrift</w:t>
      </w:r>
      <w:proofErr w:type="spellEnd"/>
      <w:r>
        <w:t xml:space="preserve"> 3: 315–317.</w:t>
      </w:r>
    </w:p>
    <w:p w14:paraId="794C4B86" w14:textId="77777777" w:rsidR="003C7AB4" w:rsidRDefault="00113DC2">
      <w:pPr>
        <w:pStyle w:val="BodyText"/>
        <w:spacing w:before="119"/>
        <w:ind w:left="152"/>
      </w:pPr>
      <w:proofErr w:type="spellStart"/>
      <w:r>
        <w:t>Kosmidis</w:t>
      </w:r>
      <w:proofErr w:type="spellEnd"/>
      <w:r>
        <w:t>, I. (2019).</w:t>
      </w:r>
      <w:r>
        <w:rPr>
          <w:spacing w:val="-2"/>
        </w:rPr>
        <w:t xml:space="preserve"> </w:t>
      </w:r>
      <w:r>
        <w:t>brglm2:</w:t>
      </w:r>
      <w:r>
        <w:rPr>
          <w:spacing w:val="3"/>
        </w:rPr>
        <w:t xml:space="preserve"> </w:t>
      </w:r>
      <w:r>
        <w:t>Bias Reduction in Generalized</w:t>
      </w:r>
      <w:r>
        <w:rPr>
          <w:spacing w:val="-2"/>
        </w:rPr>
        <w:t xml:space="preserve"> </w:t>
      </w:r>
      <w:r>
        <w:t>Linear Models.</w:t>
      </w:r>
      <w:r>
        <w:rPr>
          <w:spacing w:val="-4"/>
        </w:rPr>
        <w:t xml:space="preserve"> </w:t>
      </w:r>
      <w:r>
        <w:t>R package version</w:t>
      </w:r>
      <w:r>
        <w:rPr>
          <w:spacing w:val="-2"/>
        </w:rPr>
        <w:t xml:space="preserve"> </w:t>
      </w:r>
      <w:r>
        <w:t>0.6.0,</w:t>
      </w:r>
    </w:p>
    <w:p w14:paraId="7EFA56BA" w14:textId="77777777" w:rsidR="003C7AB4" w:rsidRDefault="00113DC2">
      <w:pPr>
        <w:pStyle w:val="BodyText"/>
        <w:spacing w:before="31"/>
        <w:ind w:left="580"/>
      </w:pPr>
      <w:r>
        <w:t>&lt;</w:t>
      </w:r>
      <w:proofErr w:type="gramStart"/>
      <w:r>
        <w:t>URL:https://CRAN.R-project.org/package=brglm2</w:t>
      </w:r>
      <w:proofErr w:type="gramEnd"/>
      <w:r>
        <w:t>&gt;.</w:t>
      </w:r>
    </w:p>
    <w:p w14:paraId="64DE11EF" w14:textId="77777777" w:rsidR="003C7AB4" w:rsidRDefault="00113DC2">
      <w:pPr>
        <w:pStyle w:val="BodyText"/>
        <w:spacing w:before="149" w:line="264" w:lineRule="auto"/>
        <w:ind w:left="580" w:right="658" w:hanging="428"/>
      </w:pPr>
      <w:proofErr w:type="spellStart"/>
      <w:r>
        <w:t>Kriticos</w:t>
      </w:r>
      <w:proofErr w:type="spellEnd"/>
      <w:r>
        <w:t xml:space="preserve">, D.J., </w:t>
      </w:r>
      <w:proofErr w:type="spellStart"/>
      <w:r>
        <w:t>Maywald</w:t>
      </w:r>
      <w:proofErr w:type="spellEnd"/>
      <w:r>
        <w:t xml:space="preserve">, G.F., </w:t>
      </w:r>
      <w:proofErr w:type="spellStart"/>
      <w:r>
        <w:t>Yonow</w:t>
      </w:r>
      <w:proofErr w:type="spellEnd"/>
      <w:r>
        <w:t xml:space="preserve">, T., Zurcher, E.J., Herrmann, N.I. and </w:t>
      </w:r>
      <w:proofErr w:type="spellStart"/>
      <w:r>
        <w:t>Sutherst</w:t>
      </w:r>
      <w:proofErr w:type="spellEnd"/>
      <w:r>
        <w:t>, R.W. (2015).</w:t>
      </w:r>
      <w:r>
        <w:rPr>
          <w:spacing w:val="-52"/>
        </w:rPr>
        <w:t xml:space="preserve"> </w:t>
      </w:r>
      <w:r>
        <w:t xml:space="preserve">CLIMEX Version 4: Exploring the effects of climate on plants, </w:t>
      </w:r>
      <w:proofErr w:type="gramStart"/>
      <w:r>
        <w:t>animals</w:t>
      </w:r>
      <w:proofErr w:type="gramEnd"/>
      <w:r>
        <w:t xml:space="preserve"> and diseases. CSIRO,</w:t>
      </w:r>
      <w:r>
        <w:rPr>
          <w:spacing w:val="1"/>
        </w:rPr>
        <w:t xml:space="preserve"> </w:t>
      </w:r>
      <w:r>
        <w:t>Canberra.</w:t>
      </w:r>
      <w:r>
        <w:rPr>
          <w:spacing w:val="-2"/>
        </w:rPr>
        <w:t xml:space="preserve"> </w:t>
      </w:r>
      <w:r>
        <w:t>184</w:t>
      </w:r>
      <w:r>
        <w:rPr>
          <w:spacing w:val="-2"/>
        </w:rPr>
        <w:t xml:space="preserve"> </w:t>
      </w:r>
      <w:r>
        <w:t>pp</w:t>
      </w:r>
    </w:p>
    <w:p w14:paraId="3662DB1C" w14:textId="77777777" w:rsidR="003C7AB4" w:rsidRDefault="003C7AB4">
      <w:pPr>
        <w:spacing w:line="264" w:lineRule="auto"/>
        <w:sectPr w:rsidR="003C7AB4">
          <w:pgSz w:w="11910" w:h="16840"/>
          <w:pgMar w:top="1080" w:right="860" w:bottom="900" w:left="980" w:header="0" w:footer="708" w:gutter="0"/>
          <w:cols w:space="720"/>
        </w:sectPr>
      </w:pPr>
    </w:p>
    <w:p w14:paraId="097CA07C" w14:textId="77777777" w:rsidR="003C7AB4" w:rsidRDefault="00113DC2">
      <w:pPr>
        <w:pStyle w:val="BodyText"/>
        <w:spacing w:before="34" w:line="264" w:lineRule="auto"/>
        <w:ind w:left="580" w:right="517" w:hanging="428"/>
        <w:jc w:val="both"/>
      </w:pPr>
      <w:r>
        <w:t>Lloyd, P. J., &amp; Kershaw, A. P. (1997). Late Quaternary vegetation and early Holocene quantitative</w:t>
      </w:r>
      <w:r>
        <w:rPr>
          <w:spacing w:val="-52"/>
        </w:rPr>
        <w:t xml:space="preserve"> </w:t>
      </w:r>
      <w:r>
        <w:t xml:space="preserve">climate estimates from </w:t>
      </w:r>
      <w:proofErr w:type="spellStart"/>
      <w:r>
        <w:t>Morwell</w:t>
      </w:r>
      <w:proofErr w:type="spellEnd"/>
      <w:r>
        <w:t xml:space="preserve"> Swamp, Latrobe Valley, south-eastern Australia. Australian</w:t>
      </w:r>
      <w:r>
        <w:rPr>
          <w:spacing w:val="1"/>
        </w:rPr>
        <w:t xml:space="preserve"> </w:t>
      </w:r>
      <w:r>
        <w:t>Journal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Botany, 45(3),</w:t>
      </w:r>
      <w:r>
        <w:rPr>
          <w:spacing w:val="-2"/>
        </w:rPr>
        <w:t xml:space="preserve"> </w:t>
      </w:r>
      <w:r>
        <w:t>549-563.</w:t>
      </w:r>
    </w:p>
    <w:p w14:paraId="0D256A53" w14:textId="77777777" w:rsidR="003C7AB4" w:rsidRDefault="00113DC2">
      <w:pPr>
        <w:pStyle w:val="BodyText"/>
        <w:spacing w:before="120" w:line="264" w:lineRule="auto"/>
        <w:ind w:left="580" w:right="514" w:hanging="428"/>
      </w:pPr>
      <w:proofErr w:type="spellStart"/>
      <w:r>
        <w:t>Löhne</w:t>
      </w:r>
      <w:proofErr w:type="spellEnd"/>
      <w:r>
        <w:t xml:space="preserve">, C., Borsch, T., Jacobs, S. W., </w:t>
      </w:r>
      <w:proofErr w:type="spellStart"/>
      <w:r>
        <w:t>Hellquist</w:t>
      </w:r>
      <w:proofErr w:type="spellEnd"/>
      <w:r>
        <w:t>, C. B., &amp; Wiersema, J. H. (2008). Nuclear and plastid</w:t>
      </w:r>
      <w:r>
        <w:rPr>
          <w:spacing w:val="-52"/>
        </w:rPr>
        <w:t xml:space="preserve"> </w:t>
      </w:r>
      <w:r>
        <w:t xml:space="preserve">DNA sequences reveal complex reticulate patterns in Australian </w:t>
      </w:r>
      <w:proofErr w:type="gramStart"/>
      <w:r>
        <w:t>water-lilies</w:t>
      </w:r>
      <w:proofErr w:type="gramEnd"/>
      <w:r>
        <w:t xml:space="preserve"> (</w:t>
      </w:r>
      <w:r>
        <w:rPr>
          <w:i/>
        </w:rPr>
        <w:t>Nymphaea</w:t>
      </w:r>
      <w:r>
        <w:rPr>
          <w:i/>
          <w:spacing w:val="1"/>
        </w:rPr>
        <w:t xml:space="preserve"> </w:t>
      </w:r>
      <w:r>
        <w:t xml:space="preserve">subgenus </w:t>
      </w:r>
      <w:proofErr w:type="spellStart"/>
      <w:r>
        <w:rPr>
          <w:i/>
        </w:rPr>
        <w:t>Anecphya</w:t>
      </w:r>
      <w:proofErr w:type="spellEnd"/>
      <w:r>
        <w:t>, Nymphaeaceae). Australian</w:t>
      </w:r>
      <w:r>
        <w:rPr>
          <w:spacing w:val="-2"/>
        </w:rPr>
        <w:t xml:space="preserve"> </w:t>
      </w:r>
      <w:r>
        <w:t>Systematic Botany, 21(4), 229-250.</w:t>
      </w:r>
    </w:p>
    <w:p w14:paraId="6F6CAB3F" w14:textId="77777777" w:rsidR="003C7AB4" w:rsidRDefault="00113DC2">
      <w:pPr>
        <w:pStyle w:val="BodyText"/>
        <w:spacing w:before="120" w:line="264" w:lineRule="auto"/>
        <w:ind w:left="580" w:right="598" w:hanging="428"/>
      </w:pPr>
      <w:r>
        <w:t xml:space="preserve">Mackey, A. P. (1996). </w:t>
      </w:r>
      <w:proofErr w:type="spellStart"/>
      <w:r>
        <w:rPr>
          <w:i/>
        </w:rPr>
        <w:t>Cabomba</w:t>
      </w:r>
      <w:proofErr w:type="spellEnd"/>
      <w:r>
        <w:rPr>
          <w:i/>
        </w:rPr>
        <w:t xml:space="preserve"> (</w:t>
      </w:r>
      <w:proofErr w:type="spellStart"/>
      <w:r>
        <w:rPr>
          <w:i/>
        </w:rPr>
        <w:t>Cabomba</w:t>
      </w:r>
      <w:proofErr w:type="spellEnd"/>
      <w:r>
        <w:rPr>
          <w:i/>
        </w:rPr>
        <w:t xml:space="preserve"> </w:t>
      </w:r>
      <w:r>
        <w:t>spp</w:t>
      </w:r>
      <w:r>
        <w:rPr>
          <w:i/>
        </w:rPr>
        <w:t xml:space="preserve">.) </w:t>
      </w:r>
      <w:r>
        <w:t>in Queensland. Pest status review series – Land</w:t>
      </w:r>
      <w:r>
        <w:rPr>
          <w:spacing w:val="-52"/>
        </w:rPr>
        <w:t xml:space="preserve"> </w:t>
      </w:r>
      <w:r>
        <w:t>protection branch.</w:t>
      </w:r>
      <w:r>
        <w:rPr>
          <w:spacing w:val="-2"/>
        </w:rPr>
        <w:t xml:space="preserve"> </w:t>
      </w:r>
      <w:r>
        <w:t>Department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Natural Resources and</w:t>
      </w:r>
      <w:r>
        <w:rPr>
          <w:spacing w:val="-2"/>
        </w:rPr>
        <w:t xml:space="preserve"> </w:t>
      </w:r>
      <w:r>
        <w:t>Mines, Qld.</w:t>
      </w:r>
    </w:p>
    <w:p w14:paraId="36F27976" w14:textId="77777777" w:rsidR="003C7AB4" w:rsidRDefault="00113DC2">
      <w:pPr>
        <w:pStyle w:val="BodyText"/>
        <w:spacing w:before="121"/>
        <w:ind w:left="152"/>
        <w:rPr>
          <w:i/>
        </w:rPr>
      </w:pPr>
      <w:r>
        <w:t>Mackey,</w:t>
      </w:r>
      <w:r>
        <w:rPr>
          <w:spacing w:val="-1"/>
        </w:rPr>
        <w:t xml:space="preserve"> </w:t>
      </w:r>
      <w:r>
        <w:t>A.</w:t>
      </w:r>
      <w:r>
        <w:rPr>
          <w:spacing w:val="-3"/>
        </w:rPr>
        <w:t xml:space="preserve"> </w:t>
      </w:r>
      <w:r>
        <w:t>P., &amp;</w:t>
      </w:r>
      <w:r>
        <w:rPr>
          <w:spacing w:val="-1"/>
        </w:rPr>
        <w:t xml:space="preserve"> </w:t>
      </w:r>
      <w:r>
        <w:t>Swarbrick,</w:t>
      </w:r>
      <w:r>
        <w:rPr>
          <w:spacing w:val="-1"/>
        </w:rPr>
        <w:t xml:space="preserve"> </w:t>
      </w:r>
      <w:r>
        <w:t>J. T.</w:t>
      </w:r>
      <w:r>
        <w:rPr>
          <w:spacing w:val="-1"/>
        </w:rPr>
        <w:t xml:space="preserve"> </w:t>
      </w:r>
      <w:r>
        <w:t>(1997).</w:t>
      </w:r>
      <w:r>
        <w:rPr>
          <w:spacing w:val="-3"/>
        </w:rPr>
        <w:t xml:space="preserve"> </w:t>
      </w:r>
      <w:r>
        <w:t>The biology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Australian</w:t>
      </w:r>
      <w:r>
        <w:rPr>
          <w:spacing w:val="-3"/>
        </w:rPr>
        <w:t xml:space="preserve"> </w:t>
      </w:r>
      <w:r>
        <w:t>weeds. 32.</w:t>
      </w:r>
      <w:r>
        <w:rPr>
          <w:spacing w:val="-1"/>
        </w:rPr>
        <w:t xml:space="preserve"> </w:t>
      </w:r>
      <w:proofErr w:type="spellStart"/>
      <w:r>
        <w:rPr>
          <w:i/>
        </w:rPr>
        <w:t>Cabomba</w:t>
      </w:r>
      <w:proofErr w:type="spellEnd"/>
      <w:r>
        <w:rPr>
          <w:i/>
          <w:spacing w:val="-2"/>
        </w:rPr>
        <w:t xml:space="preserve"> </w:t>
      </w:r>
      <w:proofErr w:type="spellStart"/>
      <w:r>
        <w:rPr>
          <w:i/>
        </w:rPr>
        <w:t>caroliniana</w:t>
      </w:r>
      <w:proofErr w:type="spellEnd"/>
    </w:p>
    <w:p w14:paraId="0F2A7B29" w14:textId="77777777" w:rsidR="003C7AB4" w:rsidRDefault="00113DC2">
      <w:pPr>
        <w:pStyle w:val="BodyText"/>
        <w:spacing w:before="29"/>
        <w:ind w:left="580"/>
      </w:pPr>
      <w:r>
        <w:t>Gray. Plant</w:t>
      </w:r>
      <w:r>
        <w:rPr>
          <w:spacing w:val="-2"/>
        </w:rPr>
        <w:t xml:space="preserve"> </w:t>
      </w:r>
      <w:r>
        <w:t>Protection</w:t>
      </w:r>
      <w:r>
        <w:rPr>
          <w:spacing w:val="-1"/>
        </w:rPr>
        <w:t xml:space="preserve"> </w:t>
      </w:r>
      <w:r>
        <w:t>Quarterly, 12,</w:t>
      </w:r>
      <w:r>
        <w:rPr>
          <w:spacing w:val="-2"/>
        </w:rPr>
        <w:t xml:space="preserve"> </w:t>
      </w:r>
      <w:r>
        <w:t>154-165.</w:t>
      </w:r>
    </w:p>
    <w:p w14:paraId="6BC39ED2" w14:textId="77777777" w:rsidR="003C7AB4" w:rsidRDefault="00113DC2">
      <w:pPr>
        <w:pStyle w:val="BodyText"/>
        <w:spacing w:before="149" w:line="266" w:lineRule="auto"/>
        <w:ind w:left="580" w:hanging="428"/>
      </w:pPr>
      <w:r>
        <w:t xml:space="preserve">Madsen, J.D. (1996). </w:t>
      </w:r>
      <w:proofErr w:type="spellStart"/>
      <w:r>
        <w:rPr>
          <w:i/>
        </w:rPr>
        <w:t>Cabomba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information request. US Army Corps of Engineers,</w:t>
      </w:r>
      <w:r>
        <w:rPr>
          <w:spacing w:val="1"/>
        </w:rPr>
        <w:t xml:space="preserve"> </w:t>
      </w:r>
      <w:r>
        <w:t>Waterways</w:t>
      </w:r>
      <w:r>
        <w:rPr>
          <w:spacing w:val="-1"/>
        </w:rPr>
        <w:t xml:space="preserve"> </w:t>
      </w:r>
      <w:r>
        <w:t>Experiment</w:t>
      </w:r>
      <w:r>
        <w:rPr>
          <w:spacing w:val="1"/>
        </w:rPr>
        <w:t xml:space="preserve"> </w:t>
      </w:r>
      <w:r>
        <w:t>Station, Lewisville</w:t>
      </w:r>
      <w:r>
        <w:rPr>
          <w:spacing w:val="-3"/>
        </w:rPr>
        <w:t xml:space="preserve"> </w:t>
      </w:r>
      <w:r>
        <w:t>Aquatic</w:t>
      </w:r>
      <w:r>
        <w:rPr>
          <w:spacing w:val="-4"/>
        </w:rPr>
        <w:t xml:space="preserve"> </w:t>
      </w:r>
      <w:r>
        <w:t>Ecosystem Research</w:t>
      </w:r>
      <w:r>
        <w:rPr>
          <w:spacing w:val="-3"/>
        </w:rPr>
        <w:t xml:space="preserve"> </w:t>
      </w:r>
      <w:r>
        <w:t>Facility, Texas.</w:t>
      </w:r>
      <w:r>
        <w:rPr>
          <w:spacing w:val="-2"/>
        </w:rPr>
        <w:t xml:space="preserve"> </w:t>
      </w:r>
      <w:r>
        <w:t>pp. 2.</w:t>
      </w:r>
    </w:p>
    <w:p w14:paraId="4AB0D0B4" w14:textId="77777777" w:rsidR="003C7AB4" w:rsidRDefault="00113DC2">
      <w:pPr>
        <w:pStyle w:val="BodyText"/>
        <w:spacing w:before="115" w:line="264" w:lineRule="auto"/>
        <w:ind w:left="580" w:right="439" w:hanging="428"/>
      </w:pPr>
      <w:r>
        <w:t xml:space="preserve">NSW DPI, 2009. </w:t>
      </w:r>
      <w:proofErr w:type="spellStart"/>
      <w:r>
        <w:t>Cabomba</w:t>
      </w:r>
      <w:proofErr w:type="spellEnd"/>
      <w:r>
        <w:t xml:space="preserve"> control manual Current management and control options for </w:t>
      </w:r>
      <w:proofErr w:type="spellStart"/>
      <w:r>
        <w:t>cabomba</w:t>
      </w:r>
      <w:proofErr w:type="spellEnd"/>
      <w:r>
        <w:rPr>
          <w:spacing w:val="-52"/>
        </w:rPr>
        <w:t xml:space="preserve"> </w:t>
      </w:r>
      <w:r>
        <w:t>(</w:t>
      </w:r>
      <w:proofErr w:type="spellStart"/>
      <w:r>
        <w:rPr>
          <w:i/>
        </w:rPr>
        <w:t>Cabomba</w:t>
      </w:r>
      <w:proofErr w:type="spellEnd"/>
      <w:r>
        <w:rPr>
          <w:i/>
          <w:spacing w:val="-1"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t>) in</w:t>
      </w:r>
      <w:r>
        <w:rPr>
          <w:spacing w:val="3"/>
        </w:rPr>
        <w:t xml:space="preserve"> </w:t>
      </w:r>
      <w:r>
        <w:t>Australia.</w:t>
      </w:r>
    </w:p>
    <w:p w14:paraId="7C437150" w14:textId="77777777" w:rsidR="003C7AB4" w:rsidRDefault="00113DC2">
      <w:pPr>
        <w:pStyle w:val="BodyText"/>
        <w:spacing w:before="119" w:line="266" w:lineRule="auto"/>
        <w:ind w:left="580" w:right="671" w:hanging="428"/>
      </w:pPr>
      <w:proofErr w:type="spellStart"/>
      <w:r>
        <w:t>Ørgaard</w:t>
      </w:r>
      <w:proofErr w:type="spellEnd"/>
      <w:r>
        <w:t xml:space="preserve">, M. (1991). The genus </w:t>
      </w:r>
      <w:proofErr w:type="spellStart"/>
      <w:r>
        <w:rPr>
          <w:i/>
        </w:rPr>
        <w:t>Cabomba</w:t>
      </w:r>
      <w:proofErr w:type="spellEnd"/>
      <w:r>
        <w:rPr>
          <w:i/>
        </w:rPr>
        <w:t xml:space="preserve"> </w:t>
      </w:r>
      <w:r>
        <w:t>(Cabombaceae)–a taxonomic study. Nordic Journal of</w:t>
      </w:r>
      <w:r>
        <w:rPr>
          <w:spacing w:val="-52"/>
        </w:rPr>
        <w:t xml:space="preserve"> </w:t>
      </w:r>
      <w:r>
        <w:t>Botany, 11(2), 179-203.</w:t>
      </w:r>
    </w:p>
    <w:p w14:paraId="425F07CB" w14:textId="77777777" w:rsidR="003C7AB4" w:rsidRDefault="00113DC2">
      <w:pPr>
        <w:pStyle w:val="BodyText"/>
        <w:spacing w:before="115" w:line="264" w:lineRule="auto"/>
        <w:ind w:left="580" w:right="1063" w:hanging="428"/>
      </w:pPr>
      <w:proofErr w:type="spellStart"/>
      <w:r>
        <w:t>PlantNET</w:t>
      </w:r>
      <w:proofErr w:type="spellEnd"/>
      <w:r>
        <w:t xml:space="preserve"> (2020) (The NSW Plant Information Network System). Royal Botanic Gardens and</w:t>
      </w:r>
      <w:r>
        <w:rPr>
          <w:spacing w:val="-52"/>
        </w:rPr>
        <w:t xml:space="preserve"> </w:t>
      </w:r>
      <w:r>
        <w:t>Domain</w:t>
      </w:r>
      <w:r>
        <w:rPr>
          <w:spacing w:val="-3"/>
        </w:rPr>
        <w:t xml:space="preserve"> </w:t>
      </w:r>
      <w:r>
        <w:t>Trust,</w:t>
      </w:r>
      <w:r>
        <w:rPr>
          <w:spacing w:val="-3"/>
        </w:rPr>
        <w:t xml:space="preserve"> </w:t>
      </w:r>
      <w:r>
        <w:t>Sydney.</w:t>
      </w:r>
      <w:r>
        <w:rPr>
          <w:spacing w:val="-4"/>
        </w:rPr>
        <w:t xml:space="preserve"> </w:t>
      </w:r>
      <w:hyperlink r:id="rId68">
        <w:r>
          <w:t>http://plantnet.rbgsyd.nsw.gov.au</w:t>
        </w:r>
        <w:r>
          <w:rPr>
            <w:spacing w:val="3"/>
          </w:rPr>
          <w:t xml:space="preserve"> </w:t>
        </w:r>
      </w:hyperlink>
      <w:r>
        <w:t>[accessed January 2020].</w:t>
      </w:r>
    </w:p>
    <w:p w14:paraId="52BAC8CB" w14:textId="77777777" w:rsidR="003C7AB4" w:rsidRDefault="00113DC2">
      <w:pPr>
        <w:pStyle w:val="BodyText"/>
        <w:spacing w:before="118" w:line="264" w:lineRule="auto"/>
        <w:ind w:left="580" w:right="363" w:hanging="428"/>
      </w:pPr>
      <w:r>
        <w:t>Puttick, M. N, Morris, J. L., Williams, T. A., Edwards, D., Kenrick, P., Pressel, S., Wellman, C. H.,</w:t>
      </w:r>
      <w:r>
        <w:rPr>
          <w:spacing w:val="1"/>
        </w:rPr>
        <w:t xml:space="preserve"> </w:t>
      </w:r>
      <w:r>
        <w:t xml:space="preserve">Schneider, H., Pisani, D. and </w:t>
      </w:r>
      <w:proofErr w:type="spellStart"/>
      <w:r>
        <w:t>Onoghue</w:t>
      </w:r>
      <w:proofErr w:type="spellEnd"/>
      <w:r>
        <w:t>, P. C. J. (February 2020). How Advances in Phylogenetic</w:t>
      </w:r>
      <w:r>
        <w:rPr>
          <w:spacing w:val="-52"/>
        </w:rPr>
        <w:t xml:space="preserve"> </w:t>
      </w:r>
      <w:r>
        <w:t>Methods Change Our Understanding of the Evolutionary Emergence of Land Plants</w:t>
      </w:r>
      <w:r>
        <w:rPr>
          <w:spacing w:val="1"/>
        </w:rPr>
        <w:t xml:space="preserve"> </w:t>
      </w:r>
      <w:r>
        <w:t>(</w:t>
      </w:r>
      <w:proofErr w:type="spellStart"/>
      <w:r>
        <w:t>Embryophyta</w:t>
      </w:r>
      <w:proofErr w:type="spellEnd"/>
      <w:r>
        <w:t xml:space="preserve">). In: </w:t>
      </w:r>
      <w:proofErr w:type="spellStart"/>
      <w:r>
        <w:t>eLS</w:t>
      </w:r>
      <w:proofErr w:type="spellEnd"/>
      <w:r>
        <w:t>. John Wiley &amp; Sons, Ltd, Chichester. DOI:</w:t>
      </w:r>
      <w:r>
        <w:rPr>
          <w:spacing w:val="1"/>
        </w:rPr>
        <w:t xml:space="preserve"> </w:t>
      </w:r>
      <w:r>
        <w:t>10.1002/9780470015902.a0003361.pub2.</w:t>
      </w:r>
    </w:p>
    <w:p w14:paraId="62B5E99D" w14:textId="77777777" w:rsidR="003C7AB4" w:rsidRDefault="00113DC2">
      <w:pPr>
        <w:pStyle w:val="BodyText"/>
        <w:spacing w:before="122" w:line="264" w:lineRule="auto"/>
        <w:ind w:left="580" w:right="620" w:hanging="428"/>
      </w:pPr>
      <w:r>
        <w:t>R Core Team (2019). R: A language and environment for statistical computing. R Foundation for</w:t>
      </w:r>
      <w:r>
        <w:rPr>
          <w:spacing w:val="-52"/>
        </w:rPr>
        <w:t xml:space="preserve"> </w:t>
      </w:r>
      <w:r>
        <w:t>Statistical</w:t>
      </w:r>
      <w:r>
        <w:rPr>
          <w:spacing w:val="-1"/>
        </w:rPr>
        <w:t xml:space="preserve"> </w:t>
      </w:r>
      <w:r>
        <w:t>Computing, Vienna,</w:t>
      </w:r>
      <w:r>
        <w:rPr>
          <w:spacing w:val="-3"/>
        </w:rPr>
        <w:t xml:space="preserve"> </w:t>
      </w:r>
      <w:r>
        <w:t>Austria. URL https://</w:t>
      </w:r>
      <w:hyperlink r:id="rId69">
        <w:r>
          <w:t>www.R-project.org/.</w:t>
        </w:r>
      </w:hyperlink>
    </w:p>
    <w:p w14:paraId="77D00C04" w14:textId="77777777" w:rsidR="003C7AB4" w:rsidRDefault="00113DC2">
      <w:pPr>
        <w:pStyle w:val="BodyText"/>
        <w:spacing w:before="119" w:line="266" w:lineRule="auto"/>
        <w:ind w:left="580" w:right="922" w:hanging="428"/>
      </w:pPr>
      <w:r>
        <w:t>RStudio Team (2019). RStudio: Integrated Development for R. RStudio, Inc., Boston, MA URL</w:t>
      </w:r>
      <w:r>
        <w:rPr>
          <w:spacing w:val="-52"/>
        </w:rPr>
        <w:t xml:space="preserve"> </w:t>
      </w:r>
      <w:hyperlink r:id="rId70">
        <w:r>
          <w:t>http://www.rstudio.com/.</w:t>
        </w:r>
      </w:hyperlink>
    </w:p>
    <w:p w14:paraId="0369E972" w14:textId="77777777" w:rsidR="003C7AB4" w:rsidRDefault="00113DC2">
      <w:pPr>
        <w:pStyle w:val="BodyText"/>
        <w:spacing w:before="115" w:line="264" w:lineRule="auto"/>
        <w:ind w:left="580" w:right="819" w:hanging="428"/>
      </w:pPr>
      <w:r>
        <w:t xml:space="preserve">Sanders, D. R. (1979). The ecology of </w:t>
      </w:r>
      <w:proofErr w:type="spellStart"/>
      <w:r>
        <w:rPr>
          <w:i/>
        </w:rPr>
        <w:t>Cabomba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t>. Weed Control Methods for Public</w:t>
      </w:r>
      <w:r>
        <w:rPr>
          <w:spacing w:val="-52"/>
        </w:rPr>
        <w:t xml:space="preserve"> </w:t>
      </w:r>
      <w:r>
        <w:t>Health Applications. CRC Press, Boca Raton,</w:t>
      </w:r>
      <w:r>
        <w:rPr>
          <w:spacing w:val="2"/>
        </w:rPr>
        <w:t xml:space="preserve"> </w:t>
      </w:r>
      <w:r>
        <w:t>Florida, 133.</w:t>
      </w:r>
    </w:p>
    <w:p w14:paraId="112D74C9" w14:textId="77777777" w:rsidR="003C7AB4" w:rsidRDefault="00113DC2">
      <w:pPr>
        <w:pStyle w:val="BodyText"/>
        <w:spacing w:before="121" w:line="264" w:lineRule="auto"/>
        <w:ind w:left="580" w:right="408" w:hanging="428"/>
      </w:pPr>
      <w:proofErr w:type="spellStart"/>
      <w:r>
        <w:t>Saarela</w:t>
      </w:r>
      <w:proofErr w:type="spellEnd"/>
      <w:r>
        <w:t xml:space="preserve"> J, Rai H, Doyle J, Endress P, Mathews S, Marchant A, Briggs B, Graham S (2007)</w:t>
      </w:r>
      <w:r>
        <w:rPr>
          <w:spacing w:val="1"/>
        </w:rPr>
        <w:t xml:space="preserve"> </w:t>
      </w:r>
      <w:proofErr w:type="spellStart"/>
      <w:r>
        <w:t>Hydatellaceae</w:t>
      </w:r>
      <w:proofErr w:type="spellEnd"/>
      <w:r>
        <w:t xml:space="preserve"> identified as a new branch near the base of the angiosperm phylogenetic tree.</w:t>
      </w:r>
      <w:r>
        <w:rPr>
          <w:spacing w:val="-52"/>
        </w:rPr>
        <w:t xml:space="preserve"> </w:t>
      </w:r>
      <w:r>
        <w:t>Nature</w:t>
      </w:r>
      <w:r>
        <w:rPr>
          <w:spacing w:val="-2"/>
        </w:rPr>
        <w:t xml:space="preserve"> </w:t>
      </w:r>
      <w:r>
        <w:t>446:5–8.</w:t>
      </w:r>
    </w:p>
    <w:p w14:paraId="17E6099B" w14:textId="77777777" w:rsidR="003C7AB4" w:rsidRDefault="00113DC2">
      <w:pPr>
        <w:pStyle w:val="BodyText"/>
        <w:spacing w:before="118"/>
        <w:ind w:left="152"/>
      </w:pPr>
      <w:r>
        <w:t>Schooler,</w:t>
      </w:r>
      <w:r>
        <w:rPr>
          <w:spacing w:val="-4"/>
        </w:rPr>
        <w:t xml:space="preserve"> </w:t>
      </w:r>
      <w:r>
        <w:t>S.</w:t>
      </w:r>
      <w:r>
        <w:rPr>
          <w:spacing w:val="-3"/>
        </w:rPr>
        <w:t xml:space="preserve"> </w:t>
      </w:r>
      <w:r>
        <w:t>S.</w:t>
      </w:r>
      <w:r>
        <w:rPr>
          <w:spacing w:val="-1"/>
        </w:rPr>
        <w:t xml:space="preserve"> </w:t>
      </w:r>
      <w:r>
        <w:t>(2008).</w:t>
      </w:r>
      <w:r>
        <w:rPr>
          <w:spacing w:val="-3"/>
        </w:rPr>
        <w:t xml:space="preserve"> </w:t>
      </w:r>
      <w:r>
        <w:t>Shade</w:t>
      </w:r>
      <w:r>
        <w:rPr>
          <w:spacing w:val="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tool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invasive</w:t>
      </w:r>
      <w:r>
        <w:rPr>
          <w:spacing w:val="-1"/>
        </w:rPr>
        <w:t xml:space="preserve"> </w:t>
      </w:r>
      <w:r>
        <w:t>submerged</w:t>
      </w:r>
      <w:r>
        <w:rPr>
          <w:spacing w:val="3"/>
        </w:rPr>
        <w:t xml:space="preserve"> </w:t>
      </w:r>
      <w:r>
        <w:t>macrophyte,</w:t>
      </w:r>
    </w:p>
    <w:p w14:paraId="6F0B36D4" w14:textId="77777777" w:rsidR="003C7AB4" w:rsidRDefault="00113DC2">
      <w:pPr>
        <w:spacing w:before="31"/>
        <w:ind w:left="580"/>
        <w:rPr>
          <w:sz w:val="24"/>
        </w:rPr>
      </w:pPr>
      <w:proofErr w:type="spellStart"/>
      <w:r>
        <w:rPr>
          <w:i/>
          <w:sz w:val="24"/>
        </w:rPr>
        <w:t>Cabomba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caroliniana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Journal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Aquatic</w:t>
      </w:r>
      <w:r>
        <w:rPr>
          <w:spacing w:val="-3"/>
          <w:sz w:val="24"/>
        </w:rPr>
        <w:t xml:space="preserve"> </w:t>
      </w:r>
      <w:r>
        <w:rPr>
          <w:sz w:val="24"/>
        </w:rPr>
        <w:t>Plant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Management,</w:t>
      </w:r>
      <w:r>
        <w:rPr>
          <w:spacing w:val="-2"/>
          <w:sz w:val="24"/>
        </w:rPr>
        <w:t xml:space="preserve"> </w:t>
      </w:r>
      <w:r>
        <w:rPr>
          <w:sz w:val="24"/>
        </w:rPr>
        <w:t>46,</w:t>
      </w:r>
      <w:r>
        <w:rPr>
          <w:spacing w:val="-2"/>
          <w:sz w:val="24"/>
        </w:rPr>
        <w:t xml:space="preserve"> </w:t>
      </w:r>
      <w:r>
        <w:rPr>
          <w:sz w:val="24"/>
        </w:rPr>
        <w:t>168-171.</w:t>
      </w:r>
    </w:p>
    <w:p w14:paraId="1C4353B6" w14:textId="77777777" w:rsidR="003C7AB4" w:rsidRDefault="00113DC2">
      <w:pPr>
        <w:pStyle w:val="BodyText"/>
        <w:spacing w:before="149" w:line="264" w:lineRule="auto"/>
        <w:ind w:left="580" w:right="515" w:hanging="428"/>
        <w:jc w:val="both"/>
      </w:pPr>
      <w:r>
        <w:t xml:space="preserve">Schooler, S., Cabrera-Walsh, W., &amp; Julien, M. (2009). </w:t>
      </w:r>
      <w:proofErr w:type="spellStart"/>
      <w:r>
        <w:rPr>
          <w:i/>
        </w:rPr>
        <w:t>Cabomba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Gray (Cabombaceae).</w:t>
      </w:r>
      <w:r>
        <w:rPr>
          <w:spacing w:val="-52"/>
        </w:rPr>
        <w:t xml:space="preserve"> </w:t>
      </w:r>
      <w:r>
        <w:t xml:space="preserve">In: Biological control of tropical weeds using arthropods (eds. </w:t>
      </w:r>
      <w:proofErr w:type="spellStart"/>
      <w:r>
        <w:t>Muniappan</w:t>
      </w:r>
      <w:proofErr w:type="spellEnd"/>
      <w:r>
        <w:t>, R., Reddy, G. V. &amp;</w:t>
      </w:r>
      <w:r>
        <w:rPr>
          <w:spacing w:val="-52"/>
        </w:rPr>
        <w:t xml:space="preserve"> </w:t>
      </w:r>
      <w:r>
        <w:t>Raman,</w:t>
      </w:r>
      <w:r>
        <w:rPr>
          <w:spacing w:val="2"/>
        </w:rPr>
        <w:t xml:space="preserve"> </w:t>
      </w:r>
      <w:r>
        <w:t>A.). Cambridge University</w:t>
      </w:r>
      <w:r>
        <w:rPr>
          <w:spacing w:val="-2"/>
        </w:rPr>
        <w:t xml:space="preserve"> </w:t>
      </w:r>
      <w:r>
        <w:t>Press,</w:t>
      </w:r>
      <w:r>
        <w:rPr>
          <w:spacing w:val="-3"/>
        </w:rPr>
        <w:t xml:space="preserve"> </w:t>
      </w:r>
      <w:r>
        <w:t>Cambridge. pp.</w:t>
      </w:r>
      <w:r>
        <w:rPr>
          <w:spacing w:val="-2"/>
        </w:rPr>
        <w:t xml:space="preserve"> </w:t>
      </w:r>
      <w:r>
        <w:t>88-107.</w:t>
      </w:r>
    </w:p>
    <w:p w14:paraId="5DEF27C9" w14:textId="77777777" w:rsidR="003C7AB4" w:rsidRDefault="003C7AB4">
      <w:pPr>
        <w:spacing w:line="264" w:lineRule="auto"/>
        <w:jc w:val="both"/>
        <w:sectPr w:rsidR="003C7AB4">
          <w:pgSz w:w="11910" w:h="16840"/>
          <w:pgMar w:top="1080" w:right="860" w:bottom="900" w:left="980" w:header="0" w:footer="708" w:gutter="0"/>
          <w:cols w:space="720"/>
        </w:sectPr>
      </w:pPr>
    </w:p>
    <w:p w14:paraId="3AD62C7A" w14:textId="77777777" w:rsidR="003C7AB4" w:rsidRDefault="00113DC2">
      <w:pPr>
        <w:pStyle w:val="BodyText"/>
        <w:spacing w:before="34" w:line="264" w:lineRule="auto"/>
        <w:ind w:left="580" w:right="706" w:hanging="428"/>
      </w:pPr>
      <w:r>
        <w:t xml:space="preserve">Schooler, S., Cabrera-Walsh, W., &amp; Julien, M. (2012). </w:t>
      </w:r>
      <w:proofErr w:type="spellStart"/>
      <w:r>
        <w:rPr>
          <w:i/>
        </w:rPr>
        <w:t>Cabomba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 xml:space="preserve">Gray - </w:t>
      </w:r>
      <w:proofErr w:type="spellStart"/>
      <w:r>
        <w:t>cabomba</w:t>
      </w:r>
      <w:proofErr w:type="spellEnd"/>
      <w:r>
        <w:t>. In:</w:t>
      </w:r>
      <w:r>
        <w:rPr>
          <w:spacing w:val="-52"/>
        </w:rPr>
        <w:t xml:space="preserve"> </w:t>
      </w:r>
      <w:r>
        <w:t>Biological control of weeds in Australia (eds. Julien, M., McFadyen, R &amp; Cullen, J). CSIRO</w:t>
      </w:r>
      <w:r>
        <w:rPr>
          <w:spacing w:val="1"/>
        </w:rPr>
        <w:t xml:space="preserve"> </w:t>
      </w:r>
      <w:r>
        <w:t>Publishing,</w:t>
      </w:r>
      <w:r>
        <w:rPr>
          <w:spacing w:val="-3"/>
        </w:rPr>
        <w:t xml:space="preserve"> </w:t>
      </w:r>
      <w:r>
        <w:t>Collingwood, Victoria, Australia. pp 108-117.</w:t>
      </w:r>
    </w:p>
    <w:p w14:paraId="457511B9" w14:textId="77777777" w:rsidR="003C7AB4" w:rsidRDefault="00113DC2">
      <w:pPr>
        <w:pStyle w:val="BodyText"/>
        <w:spacing w:before="120" w:line="264" w:lineRule="auto"/>
        <w:ind w:left="580" w:right="658" w:hanging="428"/>
      </w:pPr>
      <w:r>
        <w:t>Sheldon, S. P. (1994). Invasions and declines of submersed macrophytes in New England, with</w:t>
      </w:r>
      <w:r>
        <w:rPr>
          <w:spacing w:val="1"/>
        </w:rPr>
        <w:t xml:space="preserve"> </w:t>
      </w:r>
      <w:proofErr w:type="gramStart"/>
      <w:r>
        <w:t>particular reference</w:t>
      </w:r>
      <w:proofErr w:type="gramEnd"/>
      <w:r>
        <w:t xml:space="preserve"> to Vermont lakes and herbivorous invertebrates in New England. Lake</w:t>
      </w:r>
      <w:r>
        <w:rPr>
          <w:spacing w:val="-5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Reservoir</w:t>
      </w:r>
      <w:r>
        <w:rPr>
          <w:spacing w:val="-2"/>
        </w:rPr>
        <w:t xml:space="preserve"> </w:t>
      </w:r>
      <w:r>
        <w:t>Management,</w:t>
      </w:r>
      <w:r>
        <w:rPr>
          <w:spacing w:val="-3"/>
        </w:rPr>
        <w:t xml:space="preserve"> </w:t>
      </w:r>
      <w:r>
        <w:t>10(1),</w:t>
      </w:r>
      <w:r>
        <w:rPr>
          <w:spacing w:val="-2"/>
        </w:rPr>
        <w:t xml:space="preserve"> </w:t>
      </w:r>
      <w:r>
        <w:t>13-17.</w:t>
      </w:r>
    </w:p>
    <w:p w14:paraId="3735B209" w14:textId="77777777" w:rsidR="003C7AB4" w:rsidRDefault="00113DC2">
      <w:pPr>
        <w:pStyle w:val="BodyText"/>
        <w:spacing w:before="120"/>
        <w:ind w:left="152"/>
      </w:pPr>
      <w:r>
        <w:t>Sokoloff,</w:t>
      </w:r>
      <w:r>
        <w:rPr>
          <w:spacing w:val="-3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 xml:space="preserve">D., </w:t>
      </w:r>
      <w:proofErr w:type="spellStart"/>
      <w:r>
        <w:t>Remizowa</w:t>
      </w:r>
      <w:proofErr w:type="spellEnd"/>
      <w:r>
        <w:t>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V.,</w:t>
      </w:r>
      <w:r>
        <w:rPr>
          <w:spacing w:val="-5"/>
        </w:rPr>
        <w:t xml:space="preserve"> </w:t>
      </w:r>
      <w:r>
        <w:t>Macfarlane,</w:t>
      </w:r>
      <w:r>
        <w:rPr>
          <w:spacing w:val="1"/>
        </w:rPr>
        <w:t xml:space="preserve"> </w:t>
      </w:r>
      <w:r>
        <w:t>T.</w:t>
      </w:r>
      <w:r>
        <w:rPr>
          <w:spacing w:val="-4"/>
        </w:rPr>
        <w:t xml:space="preserve"> </w:t>
      </w:r>
      <w:r>
        <w:t>D.,</w:t>
      </w:r>
      <w:r>
        <w:rPr>
          <w:spacing w:val="1"/>
        </w:rPr>
        <w:t xml:space="preserve"> </w:t>
      </w:r>
      <w:r>
        <w:t>Yadav,</w:t>
      </w:r>
      <w:r>
        <w:rPr>
          <w:spacing w:val="1"/>
        </w:rPr>
        <w:t xml:space="preserve"> </w:t>
      </w:r>
      <w:r>
        <w:t>S. R.,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Rudall,</w:t>
      </w:r>
      <w:r>
        <w:rPr>
          <w:spacing w:val="-3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(2011).</w:t>
      </w:r>
    </w:p>
    <w:p w14:paraId="21FBD638" w14:textId="77777777" w:rsidR="003C7AB4" w:rsidRDefault="00113DC2">
      <w:pPr>
        <w:pStyle w:val="BodyText"/>
        <w:spacing w:before="29"/>
        <w:ind w:left="580"/>
      </w:pPr>
      <w:proofErr w:type="spellStart"/>
      <w:r>
        <w:t>Hydatellaceae</w:t>
      </w:r>
      <w:proofErr w:type="spellEnd"/>
      <w:r>
        <w:t>: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historical</w:t>
      </w:r>
      <w:r>
        <w:rPr>
          <w:spacing w:val="-1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systematics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 xml:space="preserve">ecology. </w:t>
      </w:r>
      <w:proofErr w:type="spellStart"/>
      <w:r>
        <w:t>Rheedea</w:t>
      </w:r>
      <w:proofErr w:type="spellEnd"/>
      <w:r>
        <w:t>,</w:t>
      </w:r>
      <w:r>
        <w:rPr>
          <w:spacing w:val="-3"/>
        </w:rPr>
        <w:t xml:space="preserve"> </w:t>
      </w:r>
      <w:r>
        <w:t>21(2),</w:t>
      </w:r>
      <w:r>
        <w:rPr>
          <w:spacing w:val="-1"/>
        </w:rPr>
        <w:t xml:space="preserve"> </w:t>
      </w:r>
      <w:r>
        <w:t>115-138.</w:t>
      </w:r>
    </w:p>
    <w:p w14:paraId="5555D8BE" w14:textId="77777777" w:rsidR="003C7AB4" w:rsidRDefault="00113DC2">
      <w:pPr>
        <w:pStyle w:val="BodyText"/>
        <w:spacing w:before="151" w:line="264" w:lineRule="auto"/>
        <w:ind w:left="580" w:right="552" w:hanging="428"/>
      </w:pPr>
      <w:proofErr w:type="spellStart"/>
      <w:r>
        <w:t>Städler</w:t>
      </w:r>
      <w:proofErr w:type="spellEnd"/>
      <w:r>
        <w:t xml:space="preserve">, E., </w:t>
      </w:r>
      <w:proofErr w:type="spellStart"/>
      <w:r>
        <w:t>Hilker</w:t>
      </w:r>
      <w:proofErr w:type="spellEnd"/>
      <w:r>
        <w:t>, M., &amp; Meiners, T. (2002). Plant chemical cues important for egg deposition by</w:t>
      </w:r>
      <w:r>
        <w:rPr>
          <w:spacing w:val="-52"/>
        </w:rPr>
        <w:t xml:space="preserve"> </w:t>
      </w:r>
      <w:r>
        <w:t xml:space="preserve">herbivorous insects. In: </w:t>
      </w:r>
      <w:proofErr w:type="spellStart"/>
      <w:r>
        <w:t>Chemoecology</w:t>
      </w:r>
      <w:proofErr w:type="spellEnd"/>
      <w:r>
        <w:t xml:space="preserve"> of Insect Eggs and Egg Deposition: An Introduction</w:t>
      </w:r>
      <w:r>
        <w:rPr>
          <w:spacing w:val="1"/>
        </w:rPr>
        <w:t xml:space="preserve"> </w:t>
      </w:r>
      <w:r>
        <w:t>(eds.</w:t>
      </w:r>
      <w:r>
        <w:rPr>
          <w:spacing w:val="-1"/>
        </w:rPr>
        <w:t xml:space="preserve"> </w:t>
      </w:r>
      <w:proofErr w:type="spellStart"/>
      <w:r>
        <w:t>Hilker</w:t>
      </w:r>
      <w:proofErr w:type="spellEnd"/>
      <w:r>
        <w:t>, M.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Meiners, T).</w:t>
      </w:r>
      <w:r>
        <w:rPr>
          <w:spacing w:val="-3"/>
        </w:rPr>
        <w:t xml:space="preserve"> </w:t>
      </w:r>
      <w:r>
        <w:t>Blackwell publishing, Berlin.</w:t>
      </w:r>
      <w:r>
        <w:rPr>
          <w:spacing w:val="1"/>
        </w:rPr>
        <w:t xml:space="preserve"> </w:t>
      </w:r>
      <w:r>
        <w:t>pp171-204.</w:t>
      </w:r>
    </w:p>
    <w:p w14:paraId="5968C5EA" w14:textId="77777777" w:rsidR="003C7AB4" w:rsidRDefault="00113DC2">
      <w:pPr>
        <w:pStyle w:val="BodyText"/>
        <w:spacing w:before="120" w:line="264" w:lineRule="auto"/>
        <w:ind w:left="580" w:right="310" w:hanging="428"/>
      </w:pPr>
      <w:r>
        <w:t xml:space="preserve">Stevens, P. F. (2001 onwards). Angiosperm Phylogeny Website. Version 14, July 2017 [and </w:t>
      </w:r>
      <w:proofErr w:type="gramStart"/>
      <w:r>
        <w:t>more or</w:t>
      </w:r>
      <w:r>
        <w:rPr>
          <w:spacing w:val="-52"/>
        </w:rPr>
        <w:t xml:space="preserve"> </w:t>
      </w:r>
      <w:r>
        <w:t>less continuously</w:t>
      </w:r>
      <w:proofErr w:type="gramEnd"/>
      <w:r>
        <w:rPr>
          <w:spacing w:val="-4"/>
        </w:rPr>
        <w:t xml:space="preserve"> </w:t>
      </w:r>
      <w:r>
        <w:t>updated since]." will</w:t>
      </w:r>
      <w:r>
        <w:rPr>
          <w:spacing w:val="-3"/>
        </w:rPr>
        <w:t xml:space="preserve"> </w:t>
      </w:r>
      <w:r>
        <w:t>do.</w:t>
      </w:r>
      <w:r>
        <w:rPr>
          <w:spacing w:val="-2"/>
        </w:rPr>
        <w:t xml:space="preserve"> </w:t>
      </w:r>
      <w:hyperlink r:id="rId71">
        <w:r>
          <w:t>http://www.mobot.org/MOBOT/research/APweb/.</w:t>
        </w:r>
      </w:hyperlink>
    </w:p>
    <w:p w14:paraId="237D9A7F" w14:textId="77777777" w:rsidR="003C7AB4" w:rsidRDefault="00113DC2">
      <w:pPr>
        <w:pStyle w:val="BodyText"/>
        <w:spacing w:before="119" w:line="264" w:lineRule="auto"/>
        <w:ind w:left="580" w:right="734" w:hanging="428"/>
      </w:pPr>
      <w:r>
        <w:t>Tarver, D. P., &amp; Sanders, D. R. (1977). Selected lifecycle features of fanwort. Journal of Aquatic</w:t>
      </w:r>
      <w:r>
        <w:rPr>
          <w:spacing w:val="-52"/>
        </w:rPr>
        <w:t xml:space="preserve"> </w:t>
      </w:r>
      <w:r>
        <w:t>Plant</w:t>
      </w:r>
      <w:r>
        <w:rPr>
          <w:spacing w:val="1"/>
        </w:rPr>
        <w:t xml:space="preserve"> </w:t>
      </w:r>
      <w:r>
        <w:t>Management,</w:t>
      </w:r>
      <w:r>
        <w:rPr>
          <w:spacing w:val="-3"/>
        </w:rPr>
        <w:t xml:space="preserve"> </w:t>
      </w:r>
      <w:r>
        <w:t>15,</w:t>
      </w:r>
      <w:r>
        <w:rPr>
          <w:spacing w:val="-2"/>
        </w:rPr>
        <w:t xml:space="preserve"> </w:t>
      </w:r>
      <w:r>
        <w:t>18-22.</w:t>
      </w:r>
    </w:p>
    <w:p w14:paraId="249CB09D" w14:textId="77777777" w:rsidR="003C7AB4" w:rsidRDefault="00113DC2">
      <w:pPr>
        <w:pStyle w:val="BodyText"/>
        <w:spacing w:before="121" w:line="264" w:lineRule="auto"/>
        <w:ind w:left="580" w:right="273" w:hanging="428"/>
      </w:pPr>
      <w:r>
        <w:t>Thorp, J. R., and Lynch, R. (2000). Determination of weeds of national significance (National Weeds</w:t>
      </w:r>
      <w:r>
        <w:rPr>
          <w:spacing w:val="-52"/>
        </w:rPr>
        <w:t xml:space="preserve"> </w:t>
      </w:r>
      <w:r>
        <w:t>Strategy Executive Committee, Launceston). https://weeds.ala.org.au/WoNS.html;</w:t>
      </w:r>
      <w:r>
        <w:rPr>
          <w:spacing w:val="1"/>
        </w:rPr>
        <w:t xml:space="preserve"> </w:t>
      </w:r>
      <w:r>
        <w:t>https://</w:t>
      </w:r>
      <w:hyperlink r:id="rId72">
        <w:r>
          <w:t>www.environment.gov.au/biodiversity/invasive/weeds/weeds/lists/wons.html</w:t>
        </w:r>
      </w:hyperlink>
    </w:p>
    <w:p w14:paraId="2A302C89" w14:textId="77777777" w:rsidR="003C7AB4" w:rsidRDefault="00113DC2">
      <w:pPr>
        <w:pStyle w:val="BodyText"/>
        <w:spacing w:before="118"/>
        <w:ind w:left="152"/>
      </w:pPr>
      <w:r>
        <w:t>Tropical</w:t>
      </w:r>
      <w:r>
        <w:rPr>
          <w:spacing w:val="-2"/>
        </w:rPr>
        <w:t xml:space="preserve"> </w:t>
      </w:r>
      <w:r>
        <w:t>Plants</w:t>
      </w:r>
      <w:r>
        <w:rPr>
          <w:spacing w:val="-2"/>
        </w:rPr>
        <w:t xml:space="preserve"> </w:t>
      </w:r>
      <w:r>
        <w:t>Database</w:t>
      </w:r>
      <w:r>
        <w:rPr>
          <w:spacing w:val="-1"/>
        </w:rPr>
        <w:t xml:space="preserve"> </w:t>
      </w:r>
      <w:r>
        <w:t>(2020).</w:t>
      </w:r>
      <w:r>
        <w:rPr>
          <w:spacing w:val="-3"/>
        </w:rPr>
        <w:t xml:space="preserve"> </w:t>
      </w:r>
      <w:r>
        <w:t>Ken</w:t>
      </w:r>
      <w:r>
        <w:rPr>
          <w:spacing w:val="-2"/>
        </w:rPr>
        <w:t xml:space="preserve"> </w:t>
      </w:r>
      <w:r>
        <w:t>Fern.</w:t>
      </w:r>
      <w:r>
        <w:rPr>
          <w:spacing w:val="1"/>
        </w:rPr>
        <w:t xml:space="preserve"> </w:t>
      </w:r>
      <w:r>
        <w:t>tropical.theferns.info.</w:t>
      </w:r>
      <w:r>
        <w:rPr>
          <w:spacing w:val="-2"/>
        </w:rPr>
        <w:t xml:space="preserve"> </w:t>
      </w:r>
      <w:r>
        <w:t>2020-02-17.</w:t>
      </w:r>
    </w:p>
    <w:p w14:paraId="152951C6" w14:textId="77777777" w:rsidR="003C7AB4" w:rsidRDefault="00113DC2">
      <w:pPr>
        <w:pStyle w:val="BodyText"/>
        <w:spacing w:before="31"/>
        <w:ind w:left="580"/>
      </w:pPr>
      <w:r>
        <w:t>&lt;tropical.theferns.info/</w:t>
      </w:r>
      <w:proofErr w:type="spellStart"/>
      <w:r>
        <w:t>viewtropical.php?id</w:t>
      </w:r>
      <w:proofErr w:type="spellEnd"/>
      <w:r>
        <w:t>=</w:t>
      </w:r>
      <w:proofErr w:type="spellStart"/>
      <w:r>
        <w:t>Brasenia+schreberi</w:t>
      </w:r>
      <w:proofErr w:type="spellEnd"/>
      <w:r>
        <w:t>&gt;</w:t>
      </w:r>
    </w:p>
    <w:p w14:paraId="6D32CFC6" w14:textId="77777777" w:rsidR="003C7AB4" w:rsidRDefault="00113DC2">
      <w:pPr>
        <w:pStyle w:val="BodyText"/>
        <w:spacing w:before="149" w:line="264" w:lineRule="auto"/>
        <w:ind w:left="580" w:right="958" w:hanging="428"/>
      </w:pPr>
      <w:proofErr w:type="spellStart"/>
      <w:r>
        <w:t>Wapshere</w:t>
      </w:r>
      <w:proofErr w:type="spellEnd"/>
      <w:r>
        <w:t>, A. J. (1974). A strategy for evaluating the safety of organisms for biological weed</w:t>
      </w:r>
      <w:r>
        <w:rPr>
          <w:spacing w:val="-52"/>
        </w:rPr>
        <w:t xml:space="preserve"> </w:t>
      </w:r>
      <w:r>
        <w:t>control.</w:t>
      </w:r>
      <w:r>
        <w:rPr>
          <w:spacing w:val="-4"/>
        </w:rPr>
        <w:t xml:space="preserve"> </w:t>
      </w:r>
      <w:r>
        <w:t>Annals of applied biology, 77(2), 201-211.</w:t>
      </w:r>
    </w:p>
    <w:p w14:paraId="5159DDA2" w14:textId="77777777" w:rsidR="003C7AB4" w:rsidRDefault="00113DC2">
      <w:pPr>
        <w:pStyle w:val="BodyText"/>
        <w:spacing w:before="121" w:line="264" w:lineRule="auto"/>
        <w:ind w:left="580" w:right="463" w:hanging="428"/>
      </w:pPr>
      <w:r>
        <w:t xml:space="preserve">Western Australian Herbarium (1998–). </w:t>
      </w:r>
      <w:proofErr w:type="spellStart"/>
      <w:r>
        <w:t>FloraBase</w:t>
      </w:r>
      <w:proofErr w:type="spellEnd"/>
      <w:r>
        <w:t>—the Western Australian Flora. Department of</w:t>
      </w:r>
      <w:r>
        <w:rPr>
          <w:spacing w:val="-52"/>
        </w:rPr>
        <w:t xml:space="preserve"> </w:t>
      </w:r>
      <w:r>
        <w:t>Biodiversity,</w:t>
      </w:r>
      <w:r>
        <w:rPr>
          <w:spacing w:val="-1"/>
        </w:rPr>
        <w:t xml:space="preserve"> </w:t>
      </w:r>
      <w:r>
        <w:t>Conservation</w:t>
      </w:r>
      <w:r>
        <w:rPr>
          <w:spacing w:val="2"/>
        </w:rPr>
        <w:t xml:space="preserve"> </w:t>
      </w:r>
      <w:r>
        <w:t>and Attractions.</w:t>
      </w:r>
      <w:r>
        <w:rPr>
          <w:spacing w:val="-3"/>
        </w:rPr>
        <w:t xml:space="preserve"> </w:t>
      </w:r>
      <w:r>
        <w:t>https://florabase.dpaw.wa.gov.au/</w:t>
      </w:r>
    </w:p>
    <w:p w14:paraId="7F986FAE" w14:textId="77777777" w:rsidR="003C7AB4" w:rsidRDefault="00113DC2">
      <w:pPr>
        <w:pStyle w:val="BodyText"/>
        <w:spacing w:before="119" w:line="264" w:lineRule="auto"/>
        <w:ind w:left="580" w:right="352" w:hanging="428"/>
      </w:pPr>
      <w:r>
        <w:t xml:space="preserve">White, M., </w:t>
      </w:r>
      <w:proofErr w:type="spellStart"/>
      <w:r>
        <w:t>Cheal</w:t>
      </w:r>
      <w:proofErr w:type="spellEnd"/>
      <w:r>
        <w:t xml:space="preserve">, D., </w:t>
      </w:r>
      <w:proofErr w:type="spellStart"/>
      <w:r>
        <w:t>Carr</w:t>
      </w:r>
      <w:proofErr w:type="spellEnd"/>
      <w:r>
        <w:t>, G. W., Adair, R., Blood, K. and Meagher, D. (2018).</w:t>
      </w:r>
      <w:r>
        <w:rPr>
          <w:spacing w:val="1"/>
        </w:rPr>
        <w:t xml:space="preserve"> </w:t>
      </w:r>
      <w:r>
        <w:t>Advisory list of</w:t>
      </w:r>
      <w:r>
        <w:rPr>
          <w:spacing w:val="1"/>
        </w:rPr>
        <w:t xml:space="preserve"> </w:t>
      </w:r>
      <w:r>
        <w:t xml:space="preserve">environmental weeds in Victoria. Arthur </w:t>
      </w:r>
      <w:proofErr w:type="spellStart"/>
      <w:r>
        <w:t>Rylah</w:t>
      </w:r>
      <w:proofErr w:type="spellEnd"/>
      <w:r>
        <w:t xml:space="preserve"> Institute for Environmental Research Technical</w:t>
      </w:r>
      <w:r>
        <w:rPr>
          <w:spacing w:val="-52"/>
        </w:rPr>
        <w:t xml:space="preserve"> </w:t>
      </w:r>
      <w:r>
        <w:t>Report Series No. 287. Department of Environment, Land, Water and Planning, Heidelberg,</w:t>
      </w:r>
      <w:r>
        <w:rPr>
          <w:spacing w:val="1"/>
        </w:rPr>
        <w:t xml:space="preserve"> </w:t>
      </w:r>
      <w:r>
        <w:t>Victoria.</w:t>
      </w:r>
    </w:p>
    <w:p w14:paraId="160172A1" w14:textId="77777777" w:rsidR="003C7AB4" w:rsidRDefault="00113DC2">
      <w:pPr>
        <w:pStyle w:val="BodyText"/>
        <w:spacing w:before="119"/>
        <w:ind w:left="152"/>
      </w:pPr>
      <w:r>
        <w:t>Wickham,</w:t>
      </w:r>
      <w:r>
        <w:rPr>
          <w:spacing w:val="2"/>
        </w:rPr>
        <w:t xml:space="preserve"> </w:t>
      </w:r>
      <w:r>
        <w:t>H.</w:t>
      </w:r>
      <w:r>
        <w:rPr>
          <w:spacing w:val="-1"/>
        </w:rPr>
        <w:t xml:space="preserve"> </w:t>
      </w:r>
      <w:r>
        <w:t>(2016).</w:t>
      </w:r>
      <w:r>
        <w:rPr>
          <w:spacing w:val="-2"/>
        </w:rPr>
        <w:t xml:space="preserve"> </w:t>
      </w:r>
      <w:r>
        <w:t>ggplot2:</w:t>
      </w:r>
      <w:r>
        <w:rPr>
          <w:spacing w:val="-1"/>
        </w:rPr>
        <w:t xml:space="preserve"> </w:t>
      </w:r>
      <w:r>
        <w:t>Elegant Graphics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Analysis. Springer-Verlag</w:t>
      </w:r>
      <w:r>
        <w:rPr>
          <w:spacing w:val="-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York,</w:t>
      </w:r>
      <w:r>
        <w:rPr>
          <w:spacing w:val="-3"/>
        </w:rPr>
        <w:t xml:space="preserve"> </w:t>
      </w:r>
      <w:r>
        <w:t>2016.</w:t>
      </w:r>
    </w:p>
    <w:p w14:paraId="50974D40" w14:textId="77777777" w:rsidR="003C7AB4" w:rsidRDefault="00113DC2">
      <w:pPr>
        <w:pStyle w:val="BodyText"/>
        <w:spacing w:before="151"/>
        <w:ind w:left="152"/>
      </w:pPr>
      <w:r>
        <w:t>Wilson,</w:t>
      </w:r>
      <w:r>
        <w:rPr>
          <w:spacing w:val="2"/>
        </w:rPr>
        <w:t xml:space="preserve"> </w:t>
      </w:r>
      <w:r>
        <w:t>C. E.,</w:t>
      </w:r>
      <w:r>
        <w:rPr>
          <w:spacing w:val="-2"/>
        </w:rPr>
        <w:t xml:space="preserve"> </w:t>
      </w:r>
      <w:proofErr w:type="spellStart"/>
      <w:r>
        <w:t>Darbyshire</w:t>
      </w:r>
      <w:proofErr w:type="spellEnd"/>
      <w:r>
        <w:t>,</w:t>
      </w:r>
      <w:r>
        <w:rPr>
          <w:spacing w:val="1"/>
        </w:rPr>
        <w:t xml:space="preserve"> </w:t>
      </w:r>
      <w:r>
        <w:t>S. J., &amp;</w:t>
      </w:r>
      <w:r>
        <w:rPr>
          <w:spacing w:val="1"/>
        </w:rPr>
        <w:t xml:space="preserve"> </w:t>
      </w:r>
      <w:r>
        <w:t>Jones,</w:t>
      </w:r>
      <w:r>
        <w:rPr>
          <w:spacing w:val="-2"/>
        </w:rPr>
        <w:t xml:space="preserve"> </w:t>
      </w:r>
      <w:r>
        <w:t>R. (2007).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biology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invasive</w:t>
      </w:r>
      <w:r>
        <w:rPr>
          <w:spacing w:val="-2"/>
        </w:rPr>
        <w:t xml:space="preserve"> </w:t>
      </w:r>
      <w:r>
        <w:t>alien plants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Canada. 7.</w:t>
      </w:r>
    </w:p>
    <w:p w14:paraId="577B6405" w14:textId="77777777" w:rsidR="003C7AB4" w:rsidRDefault="00113DC2">
      <w:pPr>
        <w:spacing w:before="29"/>
        <w:ind w:left="580"/>
        <w:rPr>
          <w:sz w:val="24"/>
        </w:rPr>
      </w:pPr>
      <w:proofErr w:type="spellStart"/>
      <w:r>
        <w:rPr>
          <w:i/>
          <w:sz w:val="24"/>
        </w:rPr>
        <w:t>Cabomba</w:t>
      </w:r>
      <w:proofErr w:type="spellEnd"/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caroliniana</w:t>
      </w:r>
      <w:proofErr w:type="spellEnd"/>
      <w:r>
        <w:rPr>
          <w:i/>
          <w:spacing w:val="-4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r>
        <w:rPr>
          <w:sz w:val="24"/>
        </w:rPr>
        <w:t>Gray. Canadian</w:t>
      </w:r>
      <w:r>
        <w:rPr>
          <w:spacing w:val="-2"/>
          <w:sz w:val="24"/>
        </w:rPr>
        <w:t xml:space="preserve"> </w:t>
      </w:r>
      <w:r>
        <w:rPr>
          <w:sz w:val="24"/>
        </w:rPr>
        <w:t>Journal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Plant Science,</w:t>
      </w:r>
      <w:r>
        <w:rPr>
          <w:spacing w:val="-3"/>
          <w:sz w:val="24"/>
        </w:rPr>
        <w:t xml:space="preserve"> </w:t>
      </w:r>
      <w:r>
        <w:rPr>
          <w:sz w:val="24"/>
        </w:rPr>
        <w:t>87(3),</w:t>
      </w:r>
      <w:r>
        <w:rPr>
          <w:spacing w:val="-2"/>
          <w:sz w:val="24"/>
        </w:rPr>
        <w:t xml:space="preserve"> </w:t>
      </w:r>
      <w:r>
        <w:rPr>
          <w:sz w:val="24"/>
        </w:rPr>
        <w:t>615-638.</w:t>
      </w:r>
    </w:p>
    <w:p w14:paraId="33B8F081" w14:textId="77777777" w:rsidR="003C7AB4" w:rsidRDefault="00113DC2">
      <w:pPr>
        <w:spacing w:before="149"/>
        <w:ind w:left="152"/>
        <w:rPr>
          <w:sz w:val="24"/>
        </w:rPr>
      </w:pPr>
      <w:proofErr w:type="spellStart"/>
      <w:r>
        <w:rPr>
          <w:sz w:val="24"/>
        </w:rPr>
        <w:t>WoNS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2003.</w:t>
      </w:r>
      <w:r>
        <w:rPr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Cabomba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caroliniana</w:t>
      </w:r>
      <w:proofErr w:type="spellEnd"/>
      <w:r>
        <w:rPr>
          <w:i/>
          <w:spacing w:val="-3"/>
          <w:sz w:val="24"/>
        </w:rPr>
        <w:t xml:space="preserve"> </w:t>
      </w:r>
      <w:r>
        <w:rPr>
          <w:sz w:val="24"/>
        </w:rPr>
        <w:t>weed</w:t>
      </w:r>
      <w:r>
        <w:rPr>
          <w:spacing w:val="-2"/>
          <w:sz w:val="24"/>
        </w:rPr>
        <w:t xml:space="preserve"> </w:t>
      </w:r>
      <w:r>
        <w:rPr>
          <w:sz w:val="24"/>
        </w:rPr>
        <w:t>management guide. Weeds</w:t>
      </w:r>
      <w:r>
        <w:rPr>
          <w:spacing w:val="2"/>
          <w:sz w:val="24"/>
        </w:rPr>
        <w:t xml:space="preserve"> </w:t>
      </w:r>
      <w:r>
        <w:rPr>
          <w:sz w:val="24"/>
        </w:rPr>
        <w:t>of National Significance.</w:t>
      </w:r>
    </w:p>
    <w:p w14:paraId="58EF52CA" w14:textId="77777777" w:rsidR="003C7AB4" w:rsidRDefault="00113DC2">
      <w:pPr>
        <w:pStyle w:val="BodyText"/>
        <w:spacing w:before="28"/>
        <w:ind w:left="580"/>
      </w:pPr>
      <w:r>
        <w:t>Australian</w:t>
      </w:r>
      <w:r>
        <w:rPr>
          <w:spacing w:val="-5"/>
        </w:rPr>
        <w:t xml:space="preserve"> </w:t>
      </w:r>
      <w: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Environment</w:t>
      </w:r>
      <w:r>
        <w:rPr>
          <w:spacing w:val="-2"/>
        </w:rPr>
        <w:t xml:space="preserve"> </w:t>
      </w:r>
      <w:r>
        <w:t>and Energy.</w:t>
      </w:r>
    </w:p>
    <w:p w14:paraId="7047E59F" w14:textId="77777777" w:rsidR="003C7AB4" w:rsidRDefault="00113DC2">
      <w:pPr>
        <w:pStyle w:val="BodyText"/>
        <w:spacing w:before="151" w:line="264" w:lineRule="auto"/>
        <w:ind w:left="580" w:right="735" w:hanging="428"/>
      </w:pPr>
      <w:r>
        <w:t>Xiao, H., Cai, X., Fan, Y., &amp; Luo, A. (2016). Antioxidant activity of water-soluble polysaccharides</w:t>
      </w:r>
      <w:r>
        <w:rPr>
          <w:spacing w:val="-52"/>
        </w:rPr>
        <w:t xml:space="preserve"> </w:t>
      </w:r>
      <w:r>
        <w:t>from</w:t>
      </w:r>
      <w:r>
        <w:rPr>
          <w:spacing w:val="-1"/>
        </w:rPr>
        <w:t xml:space="preserve"> </w:t>
      </w:r>
      <w:proofErr w:type="spellStart"/>
      <w:r>
        <w:rPr>
          <w:i/>
        </w:rPr>
        <w:t>Brasenia</w:t>
      </w:r>
      <w:proofErr w:type="spellEnd"/>
      <w:r>
        <w:rPr>
          <w:i/>
          <w:spacing w:val="-2"/>
        </w:rPr>
        <w:t xml:space="preserve"> </w:t>
      </w:r>
      <w:proofErr w:type="spellStart"/>
      <w:r>
        <w:rPr>
          <w:i/>
        </w:rPr>
        <w:t>schreberi</w:t>
      </w:r>
      <w:proofErr w:type="spellEnd"/>
      <w:r>
        <w:t>. Pharmacognosy</w:t>
      </w:r>
      <w:r>
        <w:rPr>
          <w:spacing w:val="-2"/>
        </w:rPr>
        <w:t xml:space="preserve"> </w:t>
      </w:r>
      <w:r>
        <w:t>magazine, 12(47), 193.</w:t>
      </w:r>
    </w:p>
    <w:p w14:paraId="11410797" w14:textId="77777777" w:rsidR="003C7AB4" w:rsidRDefault="00113DC2">
      <w:pPr>
        <w:pStyle w:val="BodyText"/>
        <w:spacing w:before="119"/>
        <w:ind w:left="152"/>
      </w:pPr>
      <w:proofErr w:type="spellStart"/>
      <w:r>
        <w:t>Zar</w:t>
      </w:r>
      <w:proofErr w:type="spellEnd"/>
      <w:r>
        <w:t>,</w:t>
      </w:r>
      <w:r>
        <w:rPr>
          <w:spacing w:val="-1"/>
        </w:rPr>
        <w:t xml:space="preserve"> </w:t>
      </w:r>
      <w:r>
        <w:t>J. (1999).</w:t>
      </w:r>
      <w:r>
        <w:rPr>
          <w:spacing w:val="-3"/>
        </w:rPr>
        <w:t xml:space="preserve"> </w:t>
      </w:r>
      <w:r>
        <w:t>Biostatistical Analysis,</w:t>
      </w:r>
      <w:r>
        <w:rPr>
          <w:spacing w:val="-3"/>
        </w:rPr>
        <w:t xml:space="preserve"> </w:t>
      </w:r>
      <w:r>
        <w:t>4th edition. Prentice-Hall, Upper</w:t>
      </w:r>
      <w:r>
        <w:rPr>
          <w:spacing w:val="-4"/>
        </w:rPr>
        <w:t xml:space="preserve"> </w:t>
      </w:r>
      <w:r>
        <w:t>Saddle River,</w:t>
      </w:r>
      <w:r>
        <w:rPr>
          <w:spacing w:val="-1"/>
        </w:rPr>
        <w:t xml:space="preserve"> </w:t>
      </w:r>
      <w:r>
        <w:t>NJ.</w:t>
      </w:r>
    </w:p>
    <w:p w14:paraId="06CCE508" w14:textId="77777777" w:rsidR="003C7AB4" w:rsidRDefault="003C7AB4">
      <w:pPr>
        <w:sectPr w:rsidR="003C7AB4">
          <w:pgSz w:w="11910" w:h="16840"/>
          <w:pgMar w:top="1080" w:right="860" w:bottom="900" w:left="980" w:header="0" w:footer="708" w:gutter="0"/>
          <w:cols w:space="720"/>
        </w:sectPr>
      </w:pPr>
    </w:p>
    <w:p w14:paraId="105ECFC0" w14:textId="77777777" w:rsidR="003C7AB4" w:rsidRDefault="003C7AB4">
      <w:pPr>
        <w:sectPr w:rsidR="003C7AB4">
          <w:pgSz w:w="11910" w:h="16840"/>
          <w:pgMar w:top="1100" w:right="860" w:bottom="900" w:left="980" w:header="0" w:footer="708" w:gutter="0"/>
          <w:cols w:space="720"/>
        </w:sectPr>
      </w:pPr>
    </w:p>
    <w:p w14:paraId="2952E3CF" w14:textId="2B41AF63" w:rsidR="003C7AB4" w:rsidRDefault="003C7AB4">
      <w:pPr>
        <w:pStyle w:val="BodyText"/>
        <w:rPr>
          <w:sz w:val="20"/>
        </w:rPr>
      </w:pPr>
      <w:bookmarkStart w:id="28" w:name="_TOC_250004"/>
      <w:bookmarkEnd w:id="28"/>
    </w:p>
    <w:p w14:paraId="11F230C0" w14:textId="1344E9AE" w:rsidR="009256DD" w:rsidRDefault="009256DD">
      <w:pPr>
        <w:pStyle w:val="BodyText"/>
        <w:rPr>
          <w:sz w:val="20"/>
        </w:rPr>
      </w:pPr>
    </w:p>
    <w:p w14:paraId="55C566F7" w14:textId="110BF8C3" w:rsidR="009256DD" w:rsidRDefault="009256DD">
      <w:pPr>
        <w:pStyle w:val="BodyText"/>
        <w:rPr>
          <w:sz w:val="20"/>
        </w:rPr>
      </w:pPr>
    </w:p>
    <w:p w14:paraId="1352FAF4" w14:textId="71721943" w:rsidR="009256DD" w:rsidRDefault="009256DD">
      <w:pPr>
        <w:pStyle w:val="BodyText"/>
        <w:rPr>
          <w:sz w:val="20"/>
        </w:rPr>
      </w:pPr>
    </w:p>
    <w:p w14:paraId="41400924" w14:textId="50AB6FD6" w:rsidR="009256DD" w:rsidRDefault="009256DD">
      <w:pPr>
        <w:pStyle w:val="BodyText"/>
        <w:rPr>
          <w:sz w:val="20"/>
        </w:rPr>
      </w:pPr>
    </w:p>
    <w:p w14:paraId="5BEE42B3" w14:textId="5E81C4B0" w:rsidR="009256DD" w:rsidRDefault="009256DD">
      <w:pPr>
        <w:pStyle w:val="BodyText"/>
        <w:rPr>
          <w:sz w:val="20"/>
        </w:rPr>
      </w:pPr>
    </w:p>
    <w:p w14:paraId="336370DA" w14:textId="08ED17AB" w:rsidR="009256DD" w:rsidRDefault="009256DD">
      <w:pPr>
        <w:pStyle w:val="BodyText"/>
        <w:rPr>
          <w:sz w:val="20"/>
        </w:rPr>
      </w:pPr>
    </w:p>
    <w:p w14:paraId="0AB19EA4" w14:textId="5B1FB0CD" w:rsidR="009256DD" w:rsidRDefault="009256DD">
      <w:pPr>
        <w:pStyle w:val="BodyText"/>
        <w:rPr>
          <w:sz w:val="20"/>
        </w:rPr>
      </w:pPr>
    </w:p>
    <w:p w14:paraId="69CE7D4A" w14:textId="31A97166" w:rsidR="009256DD" w:rsidRDefault="009256DD">
      <w:pPr>
        <w:pStyle w:val="BodyText"/>
        <w:rPr>
          <w:sz w:val="20"/>
        </w:rPr>
      </w:pPr>
    </w:p>
    <w:p w14:paraId="4C703703" w14:textId="07FB4995" w:rsidR="009256DD" w:rsidRDefault="009256DD">
      <w:pPr>
        <w:pStyle w:val="BodyText"/>
        <w:rPr>
          <w:sz w:val="20"/>
        </w:rPr>
      </w:pPr>
    </w:p>
    <w:p w14:paraId="4E428449" w14:textId="68D9D655" w:rsidR="009256DD" w:rsidRDefault="009256DD">
      <w:pPr>
        <w:pStyle w:val="BodyText"/>
        <w:rPr>
          <w:sz w:val="20"/>
        </w:rPr>
      </w:pPr>
    </w:p>
    <w:p w14:paraId="080077B7" w14:textId="14FD4C20" w:rsidR="009256DD" w:rsidRDefault="009256DD">
      <w:pPr>
        <w:pStyle w:val="BodyText"/>
        <w:rPr>
          <w:sz w:val="20"/>
        </w:rPr>
      </w:pPr>
    </w:p>
    <w:p w14:paraId="545E1448" w14:textId="383CF1E3" w:rsidR="009256DD" w:rsidRDefault="009256DD">
      <w:pPr>
        <w:pStyle w:val="BodyText"/>
        <w:rPr>
          <w:sz w:val="20"/>
        </w:rPr>
      </w:pPr>
    </w:p>
    <w:p w14:paraId="1518623E" w14:textId="637D90A8" w:rsidR="009256DD" w:rsidRDefault="009256DD">
      <w:pPr>
        <w:pStyle w:val="BodyText"/>
        <w:rPr>
          <w:sz w:val="20"/>
        </w:rPr>
      </w:pPr>
    </w:p>
    <w:p w14:paraId="63235658" w14:textId="5DB45B96" w:rsidR="009256DD" w:rsidRDefault="009256DD">
      <w:pPr>
        <w:pStyle w:val="BodyText"/>
        <w:rPr>
          <w:sz w:val="20"/>
        </w:rPr>
      </w:pPr>
    </w:p>
    <w:p w14:paraId="6B2A7FBA" w14:textId="5872F489" w:rsidR="009256DD" w:rsidRDefault="009256DD">
      <w:pPr>
        <w:pStyle w:val="BodyText"/>
        <w:rPr>
          <w:sz w:val="20"/>
        </w:rPr>
      </w:pPr>
    </w:p>
    <w:p w14:paraId="4D1C103F" w14:textId="48A830FB" w:rsidR="009256DD" w:rsidRDefault="009256DD">
      <w:pPr>
        <w:pStyle w:val="BodyText"/>
        <w:rPr>
          <w:sz w:val="20"/>
        </w:rPr>
      </w:pPr>
    </w:p>
    <w:p w14:paraId="776BDCD4" w14:textId="0003B472" w:rsidR="009256DD" w:rsidRDefault="009256DD">
      <w:pPr>
        <w:pStyle w:val="BodyText"/>
        <w:rPr>
          <w:sz w:val="20"/>
        </w:rPr>
      </w:pPr>
    </w:p>
    <w:p w14:paraId="292E1D9B" w14:textId="693292E2" w:rsidR="009256DD" w:rsidRDefault="009256DD">
      <w:pPr>
        <w:pStyle w:val="BodyText"/>
        <w:rPr>
          <w:sz w:val="20"/>
        </w:rPr>
      </w:pPr>
    </w:p>
    <w:p w14:paraId="5439CC04" w14:textId="4854AACA" w:rsidR="009256DD" w:rsidRDefault="009256DD">
      <w:pPr>
        <w:pStyle w:val="BodyText"/>
        <w:rPr>
          <w:sz w:val="20"/>
        </w:rPr>
      </w:pPr>
    </w:p>
    <w:p w14:paraId="7328F274" w14:textId="04EA3BA3" w:rsidR="009256DD" w:rsidRDefault="009256DD">
      <w:pPr>
        <w:pStyle w:val="BodyText"/>
        <w:rPr>
          <w:sz w:val="20"/>
        </w:rPr>
      </w:pPr>
    </w:p>
    <w:p w14:paraId="28FE9A7B" w14:textId="77777777" w:rsidR="009256DD" w:rsidRDefault="009256DD">
      <w:pPr>
        <w:pStyle w:val="BodyText"/>
        <w:rPr>
          <w:sz w:val="20"/>
        </w:rPr>
      </w:pPr>
    </w:p>
    <w:p w14:paraId="6BFA4733" w14:textId="77777777" w:rsidR="003C7AB4" w:rsidRDefault="003C7AB4">
      <w:pPr>
        <w:pStyle w:val="BodyText"/>
        <w:rPr>
          <w:sz w:val="20"/>
        </w:rPr>
      </w:pPr>
    </w:p>
    <w:p w14:paraId="7B8A68E8" w14:textId="77777777" w:rsidR="003C7AB4" w:rsidRDefault="003C7AB4">
      <w:pPr>
        <w:pStyle w:val="BodyText"/>
        <w:rPr>
          <w:sz w:val="20"/>
        </w:rPr>
      </w:pPr>
    </w:p>
    <w:p w14:paraId="07E79661" w14:textId="77777777" w:rsidR="003C7AB4" w:rsidRDefault="003C7AB4">
      <w:pPr>
        <w:pStyle w:val="BodyText"/>
        <w:rPr>
          <w:sz w:val="20"/>
        </w:rPr>
      </w:pPr>
    </w:p>
    <w:p w14:paraId="5A80B1B9" w14:textId="77777777" w:rsidR="003C7AB4" w:rsidRDefault="003C7AB4">
      <w:pPr>
        <w:pStyle w:val="BodyText"/>
        <w:rPr>
          <w:sz w:val="20"/>
        </w:rPr>
      </w:pPr>
    </w:p>
    <w:p w14:paraId="162EDFAD" w14:textId="77777777" w:rsidR="003C7AB4" w:rsidRDefault="003C7AB4">
      <w:pPr>
        <w:pStyle w:val="BodyText"/>
        <w:rPr>
          <w:sz w:val="20"/>
        </w:rPr>
      </w:pPr>
    </w:p>
    <w:p w14:paraId="1F479EAE" w14:textId="77777777" w:rsidR="003C7AB4" w:rsidRDefault="003C7AB4">
      <w:pPr>
        <w:pStyle w:val="BodyText"/>
        <w:rPr>
          <w:sz w:val="20"/>
        </w:rPr>
      </w:pPr>
    </w:p>
    <w:p w14:paraId="199F40D8" w14:textId="77777777" w:rsidR="003C7AB4" w:rsidRDefault="003C7AB4">
      <w:pPr>
        <w:pStyle w:val="BodyText"/>
        <w:rPr>
          <w:sz w:val="20"/>
        </w:rPr>
      </w:pPr>
    </w:p>
    <w:p w14:paraId="0D876AD3" w14:textId="77777777" w:rsidR="003C7AB4" w:rsidRDefault="003C7AB4">
      <w:pPr>
        <w:pStyle w:val="BodyText"/>
        <w:rPr>
          <w:sz w:val="20"/>
        </w:rPr>
      </w:pPr>
    </w:p>
    <w:p w14:paraId="1F19D7A7" w14:textId="77777777" w:rsidR="003C7AB4" w:rsidRDefault="003C7AB4">
      <w:pPr>
        <w:pStyle w:val="BodyText"/>
        <w:rPr>
          <w:sz w:val="20"/>
        </w:rPr>
      </w:pPr>
    </w:p>
    <w:p w14:paraId="3D72E195" w14:textId="77777777" w:rsidR="003C7AB4" w:rsidRDefault="003C7AB4">
      <w:pPr>
        <w:pStyle w:val="BodyText"/>
        <w:rPr>
          <w:sz w:val="20"/>
        </w:rPr>
      </w:pPr>
    </w:p>
    <w:p w14:paraId="7B44E8A4" w14:textId="77777777" w:rsidR="003C7AB4" w:rsidRDefault="003C7AB4">
      <w:pPr>
        <w:pStyle w:val="BodyText"/>
        <w:spacing w:before="7"/>
        <w:rPr>
          <w:sz w:val="16"/>
        </w:rPr>
      </w:pPr>
    </w:p>
    <w:p w14:paraId="1D9DE1C7" w14:textId="77777777" w:rsidR="003C7AB4" w:rsidRDefault="003C7AB4">
      <w:pPr>
        <w:rPr>
          <w:sz w:val="16"/>
        </w:rPr>
        <w:sectPr w:rsidR="003C7AB4">
          <w:footerReference w:type="even" r:id="rId73"/>
          <w:pgSz w:w="11910" w:h="16840"/>
          <w:pgMar w:top="1580" w:right="860" w:bottom="0" w:left="980" w:header="0" w:footer="0" w:gutter="0"/>
          <w:cols w:space="720"/>
        </w:sectPr>
      </w:pPr>
    </w:p>
    <w:p w14:paraId="4CEB4F0E" w14:textId="08A4204B" w:rsidR="003C7AB4" w:rsidRDefault="00141A12">
      <w:pPr>
        <w:pStyle w:val="Heading6"/>
        <w:spacing w:before="62"/>
        <w:ind w:left="260" w:right="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2860032" behindDoc="1" locked="0" layoutInCell="1" allowOverlap="1" wp14:anchorId="1C751A54" wp14:editId="77F838B3">
                <wp:simplePos x="0" y="0"/>
                <wp:positionH relativeFrom="page">
                  <wp:posOffset>719455</wp:posOffset>
                </wp:positionH>
                <wp:positionV relativeFrom="page">
                  <wp:posOffset>10116185</wp:posOffset>
                </wp:positionV>
                <wp:extent cx="1981200" cy="102235"/>
                <wp:effectExtent l="0" t="0" r="0" b="0"/>
                <wp:wrapNone/>
                <wp:docPr id="49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1AC0B" w14:textId="77777777" w:rsidR="003C7AB4" w:rsidRDefault="00113DC2">
                            <w:pPr>
                              <w:spacing w:line="16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57579"/>
                                <w:sz w:val="16"/>
                              </w:rPr>
                              <w:t>64</w:t>
                            </w:r>
                            <w:r>
                              <w:rPr>
                                <w:color w:val="757579"/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757579"/>
                                <w:sz w:val="16"/>
                              </w:rPr>
                              <w:t>|</w:t>
                            </w:r>
                            <w:r>
                              <w:rPr>
                                <w:color w:val="757579"/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57579"/>
                                <w:sz w:val="16"/>
                              </w:rPr>
                              <w:t>CSIRO</w:t>
                            </w:r>
                            <w:r>
                              <w:rPr>
                                <w:b/>
                                <w:color w:val="75757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757579"/>
                                <w:sz w:val="16"/>
                              </w:rPr>
                              <w:t>Australia’s</w:t>
                            </w:r>
                            <w:r>
                              <w:rPr>
                                <w:color w:val="75757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757579"/>
                                <w:sz w:val="16"/>
                              </w:rPr>
                              <w:t>National</w:t>
                            </w:r>
                            <w:r>
                              <w:rPr>
                                <w:color w:val="75757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757579"/>
                                <w:sz w:val="16"/>
                              </w:rPr>
                              <w:t>Science</w:t>
                            </w:r>
                            <w:r>
                              <w:rPr>
                                <w:color w:val="75757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757579"/>
                                <w:sz w:val="16"/>
                              </w:rPr>
                              <w:t>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51A54" id="docshape60" o:spid="_x0000_s1028" type="#_x0000_t202" style="position:absolute;left:0;text-align:left;margin-left:56.65pt;margin-top:796.55pt;width:156pt;height:8.05pt;z-index:-204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" filled="f" stroked="f">
                <v:textbox inset="0,0,0,0">
                  <w:txbxContent>
                    <w:p w14:paraId="2861AC0B" w14:textId="77777777" w:rsidR="003C7AB4" w:rsidRDefault="00113DC2">
                      <w:pPr>
                        <w:spacing w:line="161" w:lineRule="exact"/>
                        <w:rPr>
                          <w:sz w:val="16"/>
                        </w:rPr>
                      </w:pPr>
                      <w:r>
                        <w:rPr>
                          <w:color w:val="757579"/>
                          <w:sz w:val="16"/>
                        </w:rPr>
                        <w:t>64</w:t>
                      </w:r>
                      <w:r>
                        <w:rPr>
                          <w:color w:val="757579"/>
                          <w:spacing w:val="35"/>
                          <w:sz w:val="16"/>
                        </w:rPr>
                        <w:t xml:space="preserve"> </w:t>
                      </w:r>
                      <w:r>
                        <w:rPr>
                          <w:color w:val="757579"/>
                          <w:sz w:val="16"/>
                        </w:rPr>
                        <w:t>|</w:t>
                      </w:r>
                      <w:r>
                        <w:rPr>
                          <w:color w:val="757579"/>
                          <w:spacing w:val="37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757579"/>
                          <w:sz w:val="16"/>
                        </w:rPr>
                        <w:t>CSIRO</w:t>
                      </w:r>
                      <w:r>
                        <w:rPr>
                          <w:b/>
                          <w:color w:val="757579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757579"/>
                          <w:sz w:val="16"/>
                        </w:rPr>
                        <w:t>Australia’s</w:t>
                      </w:r>
                      <w:r>
                        <w:rPr>
                          <w:color w:val="757579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757579"/>
                          <w:sz w:val="16"/>
                        </w:rPr>
                        <w:t>National</w:t>
                      </w:r>
                      <w:r>
                        <w:rPr>
                          <w:color w:val="757579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757579"/>
                          <w:sz w:val="16"/>
                        </w:rPr>
                        <w:t>Science</w:t>
                      </w:r>
                      <w:r>
                        <w:rPr>
                          <w:color w:val="757579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757579"/>
                          <w:sz w:val="16"/>
                        </w:rPr>
                        <w:t>Agency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2860544" behindDoc="1" locked="0" layoutInCell="1" allowOverlap="1" wp14:anchorId="537FC1AF" wp14:editId="034D11EA">
                <wp:simplePos x="0" y="0"/>
                <wp:positionH relativeFrom="page">
                  <wp:posOffset>0</wp:posOffset>
                </wp:positionH>
                <wp:positionV relativeFrom="page">
                  <wp:posOffset>5329555</wp:posOffset>
                </wp:positionV>
                <wp:extent cx="7560310" cy="5346065"/>
                <wp:effectExtent l="0" t="0" r="0" b="0"/>
                <wp:wrapNone/>
                <wp:docPr id="48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346065"/>
                        </a:xfrm>
                        <a:prstGeom prst="rect">
                          <a:avLst/>
                        </a:prstGeom>
                        <a:solidFill>
                          <a:srgbClr val="00A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20AD7" id="docshape61" o:spid="_x0000_s1026" style="position:absolute;margin-left:0;margin-top:419.65pt;width:595.3pt;height:420.95pt;z-index:-204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" fillcolor="#00a8cd" stroked="f">
                <w10:wrap anchorx="page" anchory="page"/>
              </v:rect>
            </w:pict>
          </mc:Fallback>
        </mc:AlternateContent>
      </w:r>
      <w:r w:rsidR="00113DC2">
        <w:t>As Australia’s national science</w:t>
      </w:r>
      <w:r w:rsidR="00113DC2">
        <w:rPr>
          <w:spacing w:val="1"/>
        </w:rPr>
        <w:t xml:space="preserve"> </w:t>
      </w:r>
      <w:r w:rsidR="00113DC2">
        <w:t>agency and innovation catalyst,</w:t>
      </w:r>
      <w:r w:rsidR="00113DC2">
        <w:rPr>
          <w:spacing w:val="-53"/>
        </w:rPr>
        <w:t xml:space="preserve"> </w:t>
      </w:r>
      <w:r w:rsidR="00113DC2">
        <w:t>CSIRO is solving the greatest</w:t>
      </w:r>
      <w:r w:rsidR="00113DC2">
        <w:rPr>
          <w:spacing w:val="1"/>
        </w:rPr>
        <w:t xml:space="preserve"> </w:t>
      </w:r>
      <w:r w:rsidR="00113DC2">
        <w:t>challenges through innovative</w:t>
      </w:r>
      <w:r w:rsidR="00113DC2">
        <w:rPr>
          <w:spacing w:val="1"/>
        </w:rPr>
        <w:t xml:space="preserve"> </w:t>
      </w:r>
      <w:r w:rsidR="00113DC2">
        <w:t>science</w:t>
      </w:r>
      <w:r w:rsidR="00113DC2">
        <w:rPr>
          <w:spacing w:val="-1"/>
        </w:rPr>
        <w:t xml:space="preserve"> </w:t>
      </w:r>
      <w:r w:rsidR="00113DC2">
        <w:t>and</w:t>
      </w:r>
      <w:r w:rsidR="00113DC2">
        <w:rPr>
          <w:spacing w:val="-2"/>
        </w:rPr>
        <w:t xml:space="preserve"> </w:t>
      </w:r>
      <w:r w:rsidR="00113DC2">
        <w:t>technology.</w:t>
      </w:r>
    </w:p>
    <w:p w14:paraId="7A44BC07" w14:textId="77777777" w:rsidR="003C7AB4" w:rsidRDefault="00113DC2">
      <w:pPr>
        <w:pStyle w:val="BodyText"/>
        <w:spacing w:before="119"/>
        <w:ind w:left="260" w:right="22"/>
      </w:pPr>
      <w:r>
        <w:t>CSIRO. Unlocking a better future</w:t>
      </w:r>
      <w:r>
        <w:rPr>
          <w:spacing w:val="-5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everyone.</w:t>
      </w:r>
    </w:p>
    <w:p w14:paraId="39EE409E" w14:textId="77777777" w:rsidR="003C7AB4" w:rsidRDefault="003C7AB4">
      <w:pPr>
        <w:pStyle w:val="BodyText"/>
        <w:spacing w:before="8"/>
        <w:rPr>
          <w:sz w:val="29"/>
        </w:rPr>
      </w:pPr>
    </w:p>
    <w:p w14:paraId="0431D2C8" w14:textId="77777777" w:rsidR="003C7AB4" w:rsidRDefault="00113DC2">
      <w:pPr>
        <w:ind w:left="260"/>
        <w:rPr>
          <w:b/>
          <w:sz w:val="18"/>
        </w:rPr>
      </w:pPr>
      <w:r>
        <w:rPr>
          <w:b/>
          <w:sz w:val="18"/>
        </w:rPr>
        <w:t>Contact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us</w:t>
      </w:r>
    </w:p>
    <w:p w14:paraId="066FECEB" w14:textId="77777777" w:rsidR="003C7AB4" w:rsidRDefault="00113DC2">
      <w:pPr>
        <w:spacing w:before="61" w:line="219" w:lineRule="exact"/>
        <w:ind w:left="260"/>
        <w:rPr>
          <w:sz w:val="18"/>
        </w:rPr>
      </w:pPr>
      <w:r>
        <w:rPr>
          <w:sz w:val="18"/>
        </w:rPr>
        <w:t>1300 363 400</w:t>
      </w:r>
    </w:p>
    <w:p w14:paraId="0EE0B7EF" w14:textId="77777777" w:rsidR="003C7AB4" w:rsidRDefault="00113DC2">
      <w:pPr>
        <w:spacing w:line="219" w:lineRule="exact"/>
        <w:ind w:left="260"/>
        <w:rPr>
          <w:sz w:val="18"/>
        </w:rPr>
      </w:pPr>
      <w:r>
        <w:rPr>
          <w:sz w:val="18"/>
        </w:rPr>
        <w:t>+61</w:t>
      </w:r>
      <w:r>
        <w:rPr>
          <w:spacing w:val="-1"/>
          <w:sz w:val="18"/>
        </w:rPr>
        <w:t xml:space="preserve"> </w:t>
      </w:r>
      <w:r>
        <w:rPr>
          <w:sz w:val="18"/>
        </w:rPr>
        <w:t>3 9545</w:t>
      </w:r>
      <w:r>
        <w:rPr>
          <w:spacing w:val="-1"/>
          <w:sz w:val="18"/>
        </w:rPr>
        <w:t xml:space="preserve"> </w:t>
      </w:r>
      <w:r>
        <w:rPr>
          <w:sz w:val="18"/>
        </w:rPr>
        <w:t>2176</w:t>
      </w:r>
    </w:p>
    <w:p w14:paraId="5DFD0704" w14:textId="77777777" w:rsidR="003C7AB4" w:rsidRDefault="003F7B6B">
      <w:pPr>
        <w:spacing w:before="1"/>
        <w:ind w:left="260" w:right="1431"/>
        <w:rPr>
          <w:sz w:val="18"/>
        </w:rPr>
      </w:pPr>
      <w:hyperlink r:id="rId74">
        <w:r w:rsidR="00113DC2">
          <w:rPr>
            <w:sz w:val="18"/>
          </w:rPr>
          <w:t>csiroenquiries@csiro.au</w:t>
        </w:r>
      </w:hyperlink>
      <w:r w:rsidR="00113DC2">
        <w:rPr>
          <w:spacing w:val="-39"/>
          <w:sz w:val="18"/>
        </w:rPr>
        <w:t xml:space="preserve"> </w:t>
      </w:r>
      <w:r w:rsidR="00113DC2">
        <w:rPr>
          <w:sz w:val="18"/>
        </w:rPr>
        <w:t>csiro.au</w:t>
      </w:r>
    </w:p>
    <w:p w14:paraId="125E1F99" w14:textId="60651793" w:rsidR="003C7AB4" w:rsidRDefault="00113DC2" w:rsidP="009256DD">
      <w:pPr>
        <w:spacing w:before="64" w:line="304" w:lineRule="auto"/>
        <w:ind w:left="260" w:right="3683"/>
        <w:rPr>
          <w:sz w:val="18"/>
        </w:rPr>
      </w:pPr>
      <w:r>
        <w:br w:type="column"/>
      </w:r>
      <w:r w:rsidR="009256DD">
        <w:rPr>
          <w:sz w:val="18"/>
        </w:rPr>
        <w:t xml:space="preserve"> </w:t>
      </w:r>
    </w:p>
    <w:sectPr w:rsidR="003C7AB4">
      <w:type w:val="continuous"/>
      <w:pgSz w:w="11910" w:h="16840"/>
      <w:pgMar w:top="1120" w:right="860" w:bottom="0" w:left="980" w:header="0" w:footer="0" w:gutter="0"/>
      <w:cols w:num="2" w:space="720" w:equalWidth="0">
        <w:col w:w="3468" w:space="751"/>
        <w:col w:w="5851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CC3735" w14:textId="77777777" w:rsidR="003F7B6B" w:rsidRDefault="003F7B6B">
      <w:r>
        <w:separator/>
      </w:r>
    </w:p>
  </w:endnote>
  <w:endnote w:type="continuationSeparator" w:id="0">
    <w:p w14:paraId="4D739DC4" w14:textId="77777777" w:rsidR="003F7B6B" w:rsidRDefault="003F7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F443D" w14:textId="674447A2" w:rsidR="003C7AB4" w:rsidRDefault="00141A1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47744" behindDoc="1" locked="0" layoutInCell="1" allowOverlap="1" wp14:anchorId="03B2F2CE" wp14:editId="3037C9C5">
              <wp:simplePos x="0" y="0"/>
              <wp:positionH relativeFrom="page">
                <wp:posOffset>681355</wp:posOffset>
              </wp:positionH>
              <wp:positionV relativeFrom="page">
                <wp:posOffset>10103485</wp:posOffset>
              </wp:positionV>
              <wp:extent cx="1997710" cy="127635"/>
              <wp:effectExtent l="0" t="0" r="0" b="0"/>
              <wp:wrapNone/>
              <wp:docPr id="47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771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0745F3" w14:textId="77777777" w:rsidR="003C7AB4" w:rsidRDefault="00113DC2">
                          <w:pPr>
                            <w:spacing w:line="184" w:lineRule="exact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757579"/>
                              <w:sz w:val="16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iv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757579"/>
                              <w:spacing w:val="3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|</w:t>
                          </w:r>
                          <w:r>
                            <w:rPr>
                              <w:color w:val="757579"/>
                              <w:spacing w:val="3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57579"/>
                              <w:sz w:val="16"/>
                            </w:rPr>
                            <w:t>CSIRO</w:t>
                          </w:r>
                          <w:r>
                            <w:rPr>
                              <w:b/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Australia’s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National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Science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B2F2CE" id="_x0000_t202" coordsize="21600,21600" o:spt="202" path="m,l,21600r21600,l21600,xe">
              <v:stroke joinstyle="miter"/>
              <v:path gradientshapeok="t" o:connecttype="rect"/>
            </v:shapetype>
            <v:shape id="docshape11" o:spid="_x0000_s1029" type="#_x0000_t202" style="position:absolute;margin-left:53.65pt;margin-top:795.55pt;width:157.3pt;height:10.05pt;z-index:-204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" filled="f" stroked="f">
              <v:textbox inset="0,0,0,0">
                <w:txbxContent>
                  <w:p w14:paraId="6F0745F3" w14:textId="77777777" w:rsidR="003C7AB4" w:rsidRDefault="00113DC2">
                    <w:pPr>
                      <w:spacing w:line="184" w:lineRule="exact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757579"/>
                        <w:sz w:val="16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iv</w:t>
                    </w:r>
                    <w:r>
                      <w:fldChar w:fldCharType="end"/>
                    </w:r>
                    <w:r>
                      <w:rPr>
                        <w:color w:val="757579"/>
                        <w:spacing w:val="35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|</w:t>
                    </w:r>
                    <w:r>
                      <w:rPr>
                        <w:color w:val="757579"/>
                        <w:spacing w:val="37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57579"/>
                        <w:sz w:val="16"/>
                      </w:rPr>
                      <w:t>CSIRO</w:t>
                    </w:r>
                    <w:r>
                      <w:rPr>
                        <w:b/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Australia’s</w:t>
                    </w:r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National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Science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BD09D" w14:textId="3C1F2C4B" w:rsidR="003C7AB4" w:rsidRDefault="00141A1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51840" behindDoc="1" locked="0" layoutInCell="1" allowOverlap="1" wp14:anchorId="45550D83" wp14:editId="34585770">
              <wp:simplePos x="0" y="0"/>
              <wp:positionH relativeFrom="page">
                <wp:posOffset>1412240</wp:posOffset>
              </wp:positionH>
              <wp:positionV relativeFrom="page">
                <wp:posOffset>10103485</wp:posOffset>
              </wp:positionV>
              <wp:extent cx="5476875" cy="127635"/>
              <wp:effectExtent l="0" t="0" r="0" b="0"/>
              <wp:wrapNone/>
              <wp:docPr id="38" name="docshape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7687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3ADBC7" w14:textId="77777777" w:rsidR="003C7AB4" w:rsidRDefault="00113DC2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757579"/>
                              <w:sz w:val="16"/>
                            </w:rPr>
                            <w:t>Application</w:t>
                          </w:r>
                          <w:r>
                            <w:rPr>
                              <w:color w:val="757579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to</w:t>
                          </w:r>
                          <w:r>
                            <w:rPr>
                              <w:color w:val="757579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release</w:t>
                          </w:r>
                          <w:r>
                            <w:rPr>
                              <w:color w:val="7575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the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cabomba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weevil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Hydrotimetes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natans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for</w:t>
                          </w:r>
                          <w:r>
                            <w:rPr>
                              <w:color w:val="7575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the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biological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control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of</w:t>
                          </w:r>
                          <w:r>
                            <w:rPr>
                              <w:color w:val="7575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Cabomba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caroliniana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in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Australia</w:t>
                          </w:r>
                          <w:r>
                            <w:rPr>
                              <w:color w:val="757579"/>
                              <w:spacing w:val="3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|</w:t>
                          </w:r>
                          <w:r>
                            <w:rPr>
                              <w:color w:val="757579"/>
                              <w:spacing w:val="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1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757579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550D83" id="_x0000_t202" coordsize="21600,21600" o:spt="202" path="m,l,21600r21600,l21600,xe">
              <v:stroke joinstyle="miter"/>
              <v:path gradientshapeok="t" o:connecttype="rect"/>
            </v:shapetype>
            <v:shape id="docshape19" o:spid="_x0000_s1038" type="#_x0000_t202" style="position:absolute;margin-left:111.2pt;margin-top:795.55pt;width:431.25pt;height:10.05pt;z-index:-204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" filled="f" stroked="f">
              <v:textbox inset="0,0,0,0">
                <w:txbxContent>
                  <w:p w14:paraId="6B3ADBC7" w14:textId="77777777" w:rsidR="003C7AB4" w:rsidRDefault="00113DC2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color w:val="757579"/>
                        <w:sz w:val="16"/>
                      </w:rPr>
                      <w:t>Application</w:t>
                    </w:r>
                    <w:r>
                      <w:rPr>
                        <w:color w:val="757579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to</w:t>
                    </w:r>
                    <w:r>
                      <w:rPr>
                        <w:color w:val="757579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release</w:t>
                    </w:r>
                    <w:r>
                      <w:rPr>
                        <w:color w:val="75757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the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cabomba</w:t>
                    </w:r>
                    <w:proofErr w:type="spellEnd"/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weevil</w:t>
                    </w:r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Hydrotimetes</w:t>
                    </w:r>
                    <w:proofErr w:type="spellEnd"/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natans</w:t>
                    </w:r>
                    <w:proofErr w:type="spellEnd"/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for</w:t>
                    </w:r>
                    <w:r>
                      <w:rPr>
                        <w:color w:val="75757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the</w:t>
                    </w:r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biological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control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of</w:t>
                    </w:r>
                    <w:r>
                      <w:rPr>
                        <w:color w:val="757579"/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Cabomba</w:t>
                    </w:r>
                    <w:proofErr w:type="spellEnd"/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caroliniana</w:t>
                    </w:r>
                    <w:proofErr w:type="spellEnd"/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in</w:t>
                    </w:r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Aus</w:t>
                    </w:r>
                    <w:r>
                      <w:rPr>
                        <w:color w:val="757579"/>
                        <w:sz w:val="16"/>
                      </w:rPr>
                      <w:t>tralia</w:t>
                    </w:r>
                    <w:r>
                      <w:rPr>
                        <w:color w:val="757579"/>
                        <w:spacing w:val="34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|</w:t>
                    </w:r>
                    <w:r>
                      <w:rPr>
                        <w:color w:val="757579"/>
                        <w:spacing w:val="3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1</w:t>
                    </w:r>
                    <w:r>
                      <w:fldChar w:fldCharType="begin"/>
                    </w:r>
                    <w:r>
                      <w:rPr>
                        <w:color w:val="757579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73C36" w14:textId="2F62939E" w:rsidR="003C7AB4" w:rsidRDefault="00141A1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52864" behindDoc="1" locked="0" layoutInCell="1" allowOverlap="1" wp14:anchorId="6AF42AB0" wp14:editId="1FE500F6">
              <wp:simplePos x="0" y="0"/>
              <wp:positionH relativeFrom="page">
                <wp:posOffset>706755</wp:posOffset>
              </wp:positionH>
              <wp:positionV relativeFrom="page">
                <wp:posOffset>10103485</wp:posOffset>
              </wp:positionV>
              <wp:extent cx="2006600" cy="127635"/>
              <wp:effectExtent l="0" t="0" r="0" b="0"/>
              <wp:wrapNone/>
              <wp:docPr id="37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26F252" w14:textId="77777777" w:rsidR="003C7AB4" w:rsidRDefault="00113DC2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757579"/>
                              <w:sz w:val="16"/>
                            </w:rPr>
                            <w:t>20</w:t>
                          </w:r>
                          <w:r>
                            <w:rPr>
                              <w:color w:val="757579"/>
                              <w:spacing w:val="3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|</w:t>
                          </w:r>
                          <w:r>
                            <w:rPr>
                              <w:color w:val="757579"/>
                              <w:spacing w:val="3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57579"/>
                              <w:sz w:val="16"/>
                            </w:rPr>
                            <w:t>CSIRO</w:t>
                          </w:r>
                          <w:r>
                            <w:rPr>
                              <w:b/>
                              <w:color w:val="7575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Australia’s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National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Science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F42AB0" id="_x0000_t202" coordsize="21600,21600" o:spt="202" path="m,l,21600r21600,l21600,xe">
              <v:stroke joinstyle="miter"/>
              <v:path gradientshapeok="t" o:connecttype="rect"/>
            </v:shapetype>
            <v:shape id="docshape21" o:spid="_x0000_s1039" type="#_x0000_t202" style="position:absolute;margin-left:55.65pt;margin-top:795.55pt;width:158pt;height:10.05pt;z-index:-204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" filled="f" stroked="f">
              <v:textbox inset="0,0,0,0">
                <w:txbxContent>
                  <w:p w14:paraId="1D26F252" w14:textId="77777777" w:rsidR="003C7AB4" w:rsidRDefault="00113DC2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color w:val="757579"/>
                        <w:sz w:val="16"/>
                      </w:rPr>
                      <w:t>20</w:t>
                    </w:r>
                    <w:r>
                      <w:rPr>
                        <w:color w:val="757579"/>
                        <w:spacing w:val="35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|</w:t>
                    </w:r>
                    <w:r>
                      <w:rPr>
                        <w:color w:val="757579"/>
                        <w:spacing w:val="37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57579"/>
                        <w:sz w:val="16"/>
                      </w:rPr>
                      <w:t>CSIRO</w:t>
                    </w:r>
                    <w:r>
                      <w:rPr>
                        <w:b/>
                        <w:color w:val="75757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Australia’s</w:t>
                    </w:r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National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Science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FE221" w14:textId="25614FF4" w:rsidR="003C7AB4" w:rsidRDefault="00141A1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53376" behindDoc="1" locked="0" layoutInCell="1" allowOverlap="1" wp14:anchorId="34168272" wp14:editId="2957B902">
              <wp:simplePos x="0" y="0"/>
              <wp:positionH relativeFrom="page">
                <wp:posOffset>1412240</wp:posOffset>
              </wp:positionH>
              <wp:positionV relativeFrom="page">
                <wp:posOffset>10103485</wp:posOffset>
              </wp:positionV>
              <wp:extent cx="5476875" cy="127635"/>
              <wp:effectExtent l="0" t="0" r="0" b="0"/>
              <wp:wrapNone/>
              <wp:docPr id="36" name="docshape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7687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78478E" w14:textId="77777777" w:rsidR="003C7AB4" w:rsidRDefault="00113DC2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757579"/>
                              <w:sz w:val="16"/>
                            </w:rPr>
                            <w:t>Application</w:t>
                          </w:r>
                          <w:r>
                            <w:rPr>
                              <w:color w:val="757579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to</w:t>
                          </w:r>
                          <w:r>
                            <w:rPr>
                              <w:color w:val="757579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release</w:t>
                          </w:r>
                          <w:r>
                            <w:rPr>
                              <w:color w:val="7575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the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cabomba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weevil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Hydrotimetes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natans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for</w:t>
                          </w:r>
                          <w:r>
                            <w:rPr>
                              <w:color w:val="7575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the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biological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control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of</w:t>
                          </w:r>
                          <w:r>
                            <w:rPr>
                              <w:color w:val="7575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Cabomba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caroliniana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in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Australia</w:t>
                          </w:r>
                          <w:r>
                            <w:rPr>
                              <w:color w:val="757579"/>
                              <w:spacing w:val="3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|</w:t>
                          </w:r>
                          <w:r>
                            <w:rPr>
                              <w:color w:val="757579"/>
                              <w:spacing w:val="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168272" id="_x0000_t202" coordsize="21600,21600" o:spt="202" path="m,l,21600r21600,l21600,xe">
              <v:stroke joinstyle="miter"/>
              <v:path gradientshapeok="t" o:connecttype="rect"/>
            </v:shapetype>
            <v:shape id="docshape22" o:spid="_x0000_s1040" type="#_x0000_t202" style="position:absolute;margin-left:111.2pt;margin-top:795.55pt;width:431.25pt;height:10.05pt;z-index:-20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" filled="f" stroked="f">
              <v:textbox inset="0,0,0,0">
                <w:txbxContent>
                  <w:p w14:paraId="5B78478E" w14:textId="77777777" w:rsidR="003C7AB4" w:rsidRDefault="00113DC2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color w:val="757579"/>
                        <w:sz w:val="16"/>
                      </w:rPr>
                      <w:t>Application</w:t>
                    </w:r>
                    <w:r>
                      <w:rPr>
                        <w:color w:val="757579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to</w:t>
                    </w:r>
                    <w:r>
                      <w:rPr>
                        <w:color w:val="757579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release</w:t>
                    </w:r>
                    <w:r>
                      <w:rPr>
                        <w:color w:val="75757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the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cabomba</w:t>
                    </w:r>
                    <w:proofErr w:type="spellEnd"/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weevil</w:t>
                    </w:r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Hydrotimetes</w:t>
                    </w:r>
                    <w:proofErr w:type="spellEnd"/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natans</w:t>
                    </w:r>
                    <w:proofErr w:type="spellEnd"/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for</w:t>
                    </w:r>
                    <w:r>
                      <w:rPr>
                        <w:color w:val="75757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the</w:t>
                    </w:r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biological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control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of</w:t>
                    </w:r>
                    <w:r>
                      <w:rPr>
                        <w:color w:val="757579"/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Cabomba</w:t>
                    </w:r>
                    <w:proofErr w:type="spellEnd"/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caroliniana</w:t>
                    </w:r>
                    <w:proofErr w:type="spellEnd"/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in</w:t>
                    </w:r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Australia</w:t>
                    </w:r>
                    <w:r>
                      <w:rPr>
                        <w:color w:val="757579"/>
                        <w:spacing w:val="34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|</w:t>
                    </w:r>
                    <w:r>
                      <w:rPr>
                        <w:color w:val="757579"/>
                        <w:spacing w:val="3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5ECE0" w14:textId="134689E1" w:rsidR="003C7AB4" w:rsidRDefault="00141A1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53888" behindDoc="1" locked="0" layoutInCell="1" allowOverlap="1" wp14:anchorId="5E972774" wp14:editId="4227FDF5">
              <wp:simplePos x="0" y="0"/>
              <wp:positionH relativeFrom="page">
                <wp:posOffset>706755</wp:posOffset>
              </wp:positionH>
              <wp:positionV relativeFrom="page">
                <wp:posOffset>10103485</wp:posOffset>
              </wp:positionV>
              <wp:extent cx="2006600" cy="127635"/>
              <wp:effectExtent l="0" t="0" r="0" b="0"/>
              <wp:wrapNone/>
              <wp:docPr id="35" name="docshape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29D8ED" w14:textId="77777777" w:rsidR="003C7AB4" w:rsidRDefault="00113DC2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757579"/>
                              <w:sz w:val="16"/>
                            </w:rPr>
                            <w:t>2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757579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757579"/>
                              <w:spacing w:val="3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|</w:t>
                          </w:r>
                          <w:r>
                            <w:rPr>
                              <w:color w:val="757579"/>
                              <w:spacing w:val="3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57579"/>
                              <w:sz w:val="16"/>
                            </w:rPr>
                            <w:t>CSIRO</w:t>
                          </w:r>
                          <w:r>
                            <w:rPr>
                              <w:b/>
                              <w:color w:val="7575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Australia’s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National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Science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972774" id="_x0000_t202" coordsize="21600,21600" o:spt="202" path="m,l,21600r21600,l21600,xe">
              <v:stroke joinstyle="miter"/>
              <v:path gradientshapeok="t" o:connecttype="rect"/>
            </v:shapetype>
            <v:shape id="docshape23" o:spid="_x0000_s1041" type="#_x0000_t202" style="position:absolute;margin-left:55.65pt;margin-top:795.55pt;width:158pt;height:10.05pt;z-index:-204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" filled="f" stroked="f">
              <v:textbox inset="0,0,0,0">
                <w:txbxContent>
                  <w:p w14:paraId="1F29D8ED" w14:textId="77777777" w:rsidR="003C7AB4" w:rsidRDefault="00113DC2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color w:val="757579"/>
                        <w:sz w:val="16"/>
                      </w:rPr>
                      <w:t>2</w:t>
                    </w:r>
                    <w:r>
                      <w:fldChar w:fldCharType="begin"/>
                    </w:r>
                    <w:r>
                      <w:rPr>
                        <w:color w:val="757579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color w:val="757579"/>
                        <w:spacing w:val="35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|</w:t>
                    </w:r>
                    <w:r>
                      <w:rPr>
                        <w:color w:val="757579"/>
                        <w:spacing w:val="37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57579"/>
                        <w:sz w:val="16"/>
                      </w:rPr>
                      <w:t>CSIRO</w:t>
                    </w:r>
                    <w:r>
                      <w:rPr>
                        <w:b/>
                        <w:color w:val="75757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Australia’s</w:t>
                    </w:r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National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Science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9BC42" w14:textId="60088367" w:rsidR="003C7AB4" w:rsidRDefault="00141A1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54400" behindDoc="1" locked="0" layoutInCell="1" allowOverlap="1" wp14:anchorId="67D17763" wp14:editId="344BEE7A">
              <wp:simplePos x="0" y="0"/>
              <wp:positionH relativeFrom="page">
                <wp:posOffset>1412240</wp:posOffset>
              </wp:positionH>
              <wp:positionV relativeFrom="page">
                <wp:posOffset>10103485</wp:posOffset>
              </wp:positionV>
              <wp:extent cx="5476875" cy="127635"/>
              <wp:effectExtent l="0" t="0" r="0" b="0"/>
              <wp:wrapNone/>
              <wp:docPr id="34" name="docshape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7687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6811F4" w14:textId="77777777" w:rsidR="003C7AB4" w:rsidRDefault="00113DC2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757579"/>
                              <w:sz w:val="16"/>
                            </w:rPr>
                            <w:t>Application</w:t>
                          </w:r>
                          <w:r>
                            <w:rPr>
                              <w:color w:val="757579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to</w:t>
                          </w:r>
                          <w:r>
                            <w:rPr>
                              <w:color w:val="757579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release</w:t>
                          </w:r>
                          <w:r>
                            <w:rPr>
                              <w:color w:val="7575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the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cabomba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weevil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Hydrotimetes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natans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for</w:t>
                          </w:r>
                          <w:r>
                            <w:rPr>
                              <w:color w:val="7575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the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biological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control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of</w:t>
                          </w:r>
                          <w:r>
                            <w:rPr>
                              <w:color w:val="7575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Cabomba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caroliniana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in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Australia</w:t>
                          </w:r>
                          <w:r>
                            <w:rPr>
                              <w:color w:val="757579"/>
                              <w:spacing w:val="3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|</w:t>
                          </w:r>
                          <w:r>
                            <w:rPr>
                              <w:color w:val="757579"/>
                              <w:spacing w:val="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2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757579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D17763" id="_x0000_t202" coordsize="21600,21600" o:spt="202" path="m,l,21600r21600,l21600,xe">
              <v:stroke joinstyle="miter"/>
              <v:path gradientshapeok="t" o:connecttype="rect"/>
            </v:shapetype>
            <v:shape id="docshape24" o:spid="_x0000_s1042" type="#_x0000_t202" style="position:absolute;margin-left:111.2pt;margin-top:795.55pt;width:431.25pt;height:10.05pt;z-index:-204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" filled="f" stroked="f">
              <v:textbox inset="0,0,0,0">
                <w:txbxContent>
                  <w:p w14:paraId="2A6811F4" w14:textId="77777777" w:rsidR="003C7AB4" w:rsidRDefault="00113DC2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color w:val="757579"/>
                        <w:sz w:val="16"/>
                      </w:rPr>
                      <w:t>Application</w:t>
                    </w:r>
                    <w:r>
                      <w:rPr>
                        <w:color w:val="757579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to</w:t>
                    </w:r>
                    <w:r>
                      <w:rPr>
                        <w:color w:val="757579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release</w:t>
                    </w:r>
                    <w:r>
                      <w:rPr>
                        <w:color w:val="75757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the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cabomba</w:t>
                    </w:r>
                    <w:proofErr w:type="spellEnd"/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weevil</w:t>
                    </w:r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Hydrotimetes</w:t>
                    </w:r>
                    <w:proofErr w:type="spellEnd"/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natans</w:t>
                    </w:r>
                    <w:proofErr w:type="spellEnd"/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for</w:t>
                    </w:r>
                    <w:r>
                      <w:rPr>
                        <w:color w:val="75757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the</w:t>
                    </w:r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biological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control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of</w:t>
                    </w:r>
                    <w:r>
                      <w:rPr>
                        <w:color w:val="757579"/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Cabomba</w:t>
                    </w:r>
                    <w:proofErr w:type="spellEnd"/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caroliniana</w:t>
                    </w:r>
                    <w:proofErr w:type="spellEnd"/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in</w:t>
                    </w:r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Australia</w:t>
                    </w:r>
                    <w:r>
                      <w:rPr>
                        <w:color w:val="757579"/>
                        <w:spacing w:val="34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|</w:t>
                    </w:r>
                    <w:r>
                      <w:rPr>
                        <w:color w:val="757579"/>
                        <w:spacing w:val="3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2</w:t>
                    </w:r>
                    <w:r>
                      <w:fldChar w:fldCharType="begin"/>
                    </w:r>
                    <w:r>
                      <w:rPr>
                        <w:color w:val="757579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49753" w14:textId="583DB1BB" w:rsidR="003C7AB4" w:rsidRDefault="00141A1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54912" behindDoc="1" locked="0" layoutInCell="1" allowOverlap="1" wp14:anchorId="69DE0088" wp14:editId="249A8DC6">
              <wp:simplePos x="0" y="0"/>
              <wp:positionH relativeFrom="page">
                <wp:posOffset>706755</wp:posOffset>
              </wp:positionH>
              <wp:positionV relativeFrom="page">
                <wp:posOffset>10103485</wp:posOffset>
              </wp:positionV>
              <wp:extent cx="2006600" cy="127635"/>
              <wp:effectExtent l="0" t="0" r="0" b="0"/>
              <wp:wrapNone/>
              <wp:docPr id="32" name="docshape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FACA6F" w14:textId="77777777" w:rsidR="003C7AB4" w:rsidRDefault="00113DC2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757579"/>
                              <w:sz w:val="16"/>
                            </w:rPr>
                            <w:t>30</w:t>
                          </w:r>
                          <w:r>
                            <w:rPr>
                              <w:color w:val="757579"/>
                              <w:spacing w:val="3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|</w:t>
                          </w:r>
                          <w:r>
                            <w:rPr>
                              <w:color w:val="757579"/>
                              <w:spacing w:val="3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57579"/>
                              <w:sz w:val="16"/>
                            </w:rPr>
                            <w:t>CSIRO</w:t>
                          </w:r>
                          <w:r>
                            <w:rPr>
                              <w:b/>
                              <w:color w:val="7575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Australia’s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National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Science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DE0088" id="_x0000_t202" coordsize="21600,21600" o:spt="202" path="m,l,21600r21600,l21600,xe">
              <v:stroke joinstyle="miter"/>
              <v:path gradientshapeok="t" o:connecttype="rect"/>
            </v:shapetype>
            <v:shape id="docshape25" o:spid="_x0000_s1043" type="#_x0000_t202" style="position:absolute;margin-left:55.65pt;margin-top:795.55pt;width:158pt;height:10.05pt;z-index:-204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" filled="f" stroked="f">
              <v:textbox inset="0,0,0,0">
                <w:txbxContent>
                  <w:p w14:paraId="1CFACA6F" w14:textId="77777777" w:rsidR="003C7AB4" w:rsidRDefault="00113DC2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color w:val="757579"/>
                        <w:sz w:val="16"/>
                      </w:rPr>
                      <w:t>30</w:t>
                    </w:r>
                    <w:r>
                      <w:rPr>
                        <w:color w:val="757579"/>
                        <w:spacing w:val="35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|</w:t>
                    </w:r>
                    <w:r>
                      <w:rPr>
                        <w:color w:val="757579"/>
                        <w:spacing w:val="37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57579"/>
                        <w:sz w:val="16"/>
                      </w:rPr>
                      <w:t>CSIRO</w:t>
                    </w:r>
                    <w:r>
                      <w:rPr>
                        <w:b/>
                        <w:color w:val="75757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Australia’s</w:t>
                    </w:r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National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Science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711F0" w14:textId="6CC21A6A" w:rsidR="003C7AB4" w:rsidRDefault="00141A1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55424" behindDoc="1" locked="0" layoutInCell="1" allowOverlap="1" wp14:anchorId="04C74D02" wp14:editId="29D508DF">
              <wp:simplePos x="0" y="0"/>
              <wp:positionH relativeFrom="page">
                <wp:posOffset>1412240</wp:posOffset>
              </wp:positionH>
              <wp:positionV relativeFrom="page">
                <wp:posOffset>10103485</wp:posOffset>
              </wp:positionV>
              <wp:extent cx="5476875" cy="127635"/>
              <wp:effectExtent l="0" t="0" r="0" b="0"/>
              <wp:wrapNone/>
              <wp:docPr id="30" name="docshape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7687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05FEEF" w14:textId="77777777" w:rsidR="003C7AB4" w:rsidRDefault="00113DC2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757579"/>
                              <w:sz w:val="16"/>
                            </w:rPr>
                            <w:t>Application</w:t>
                          </w:r>
                          <w:r>
                            <w:rPr>
                              <w:color w:val="757579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to</w:t>
                          </w:r>
                          <w:r>
                            <w:rPr>
                              <w:color w:val="757579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release</w:t>
                          </w:r>
                          <w:r>
                            <w:rPr>
                              <w:color w:val="7575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the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cabomba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weevil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Hydrotimetes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natans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for</w:t>
                          </w:r>
                          <w:r>
                            <w:rPr>
                              <w:color w:val="7575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the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biological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control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of</w:t>
                          </w:r>
                          <w:r>
                            <w:rPr>
                              <w:color w:val="7575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Cabomba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caroliniana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in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Australia</w:t>
                          </w:r>
                          <w:r>
                            <w:rPr>
                              <w:color w:val="757579"/>
                              <w:spacing w:val="3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|</w:t>
                          </w:r>
                          <w:r>
                            <w:rPr>
                              <w:color w:val="757579"/>
                              <w:spacing w:val="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31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C74D02" id="_x0000_t202" coordsize="21600,21600" o:spt="202" path="m,l,21600r21600,l21600,xe">
              <v:stroke joinstyle="miter"/>
              <v:path gradientshapeok="t" o:connecttype="rect"/>
            </v:shapetype>
            <v:shape id="docshape26" o:spid="_x0000_s1044" type="#_x0000_t202" style="position:absolute;margin-left:111.2pt;margin-top:795.55pt;width:431.25pt;height:10.05pt;z-index:-204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" filled="f" stroked="f">
              <v:textbox inset="0,0,0,0">
                <w:txbxContent>
                  <w:p w14:paraId="6E05FEEF" w14:textId="77777777" w:rsidR="003C7AB4" w:rsidRDefault="00113DC2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color w:val="757579"/>
                        <w:sz w:val="16"/>
                      </w:rPr>
                      <w:t>Application</w:t>
                    </w:r>
                    <w:r>
                      <w:rPr>
                        <w:color w:val="757579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to</w:t>
                    </w:r>
                    <w:r>
                      <w:rPr>
                        <w:color w:val="757579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release</w:t>
                    </w:r>
                    <w:r>
                      <w:rPr>
                        <w:color w:val="75757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the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cabomba</w:t>
                    </w:r>
                    <w:proofErr w:type="spellEnd"/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weevil</w:t>
                    </w:r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Hydrotimetes</w:t>
                    </w:r>
                    <w:proofErr w:type="spellEnd"/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natans</w:t>
                    </w:r>
                    <w:proofErr w:type="spellEnd"/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for</w:t>
                    </w:r>
                    <w:r>
                      <w:rPr>
                        <w:color w:val="75757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the</w:t>
                    </w:r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biological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control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of</w:t>
                    </w:r>
                    <w:r>
                      <w:rPr>
                        <w:color w:val="757579"/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Cabomba</w:t>
                    </w:r>
                    <w:proofErr w:type="spellEnd"/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caroliniana</w:t>
                    </w:r>
                    <w:proofErr w:type="spellEnd"/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in</w:t>
                    </w:r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Australia</w:t>
                    </w:r>
                    <w:r>
                      <w:rPr>
                        <w:color w:val="757579"/>
                        <w:spacing w:val="34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|</w:t>
                    </w:r>
                    <w:r>
                      <w:rPr>
                        <w:color w:val="757579"/>
                        <w:spacing w:val="3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4FAB7" w14:textId="6124BAA9" w:rsidR="003C7AB4" w:rsidRDefault="00141A1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55936" behindDoc="1" locked="0" layoutInCell="1" allowOverlap="1" wp14:anchorId="6CE1F2E8" wp14:editId="0221AE34">
              <wp:simplePos x="0" y="0"/>
              <wp:positionH relativeFrom="page">
                <wp:posOffset>706755</wp:posOffset>
              </wp:positionH>
              <wp:positionV relativeFrom="page">
                <wp:posOffset>10103485</wp:posOffset>
              </wp:positionV>
              <wp:extent cx="2006600" cy="127635"/>
              <wp:effectExtent l="0" t="0" r="0" b="0"/>
              <wp:wrapNone/>
              <wp:docPr id="28" name="docshape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13046A" w14:textId="77777777" w:rsidR="003C7AB4" w:rsidRDefault="00113DC2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757579"/>
                              <w:sz w:val="16"/>
                            </w:rPr>
                            <w:t>3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757579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757579"/>
                              <w:spacing w:val="3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|</w:t>
                          </w:r>
                          <w:r>
                            <w:rPr>
                              <w:color w:val="757579"/>
                              <w:spacing w:val="3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57579"/>
                              <w:sz w:val="16"/>
                            </w:rPr>
                            <w:t>CSIRO</w:t>
                          </w:r>
                          <w:r>
                            <w:rPr>
                              <w:b/>
                              <w:color w:val="7575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Australia’s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National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Science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E1F2E8" id="_x0000_t202" coordsize="21600,21600" o:spt="202" path="m,l,21600r21600,l21600,xe">
              <v:stroke joinstyle="miter"/>
              <v:path gradientshapeok="t" o:connecttype="rect"/>
            </v:shapetype>
            <v:shape id="docshape27" o:spid="_x0000_s1045" type="#_x0000_t202" style="position:absolute;margin-left:55.65pt;margin-top:795.55pt;width:158pt;height:10.05pt;z-index:-204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" filled="f" stroked="f">
              <v:textbox inset="0,0,0,0">
                <w:txbxContent>
                  <w:p w14:paraId="0B13046A" w14:textId="77777777" w:rsidR="003C7AB4" w:rsidRDefault="00113DC2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color w:val="757579"/>
                        <w:sz w:val="16"/>
                      </w:rPr>
                      <w:t>3</w:t>
                    </w:r>
                    <w:r>
                      <w:fldChar w:fldCharType="begin"/>
                    </w:r>
                    <w:r>
                      <w:rPr>
                        <w:color w:val="757579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color w:val="757579"/>
                        <w:spacing w:val="35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|</w:t>
                    </w:r>
                    <w:r>
                      <w:rPr>
                        <w:color w:val="757579"/>
                        <w:spacing w:val="37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57579"/>
                        <w:sz w:val="16"/>
                      </w:rPr>
                      <w:t>CSIRO</w:t>
                    </w:r>
                    <w:r>
                      <w:rPr>
                        <w:b/>
                        <w:color w:val="75757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Australia’s</w:t>
                    </w:r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National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Science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12689" w14:textId="688E83FF" w:rsidR="003C7AB4" w:rsidRDefault="00141A1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56448" behindDoc="1" locked="0" layoutInCell="1" allowOverlap="1" wp14:anchorId="33309C6D" wp14:editId="3C88D635">
              <wp:simplePos x="0" y="0"/>
              <wp:positionH relativeFrom="page">
                <wp:posOffset>1412240</wp:posOffset>
              </wp:positionH>
              <wp:positionV relativeFrom="page">
                <wp:posOffset>10103485</wp:posOffset>
              </wp:positionV>
              <wp:extent cx="5476875" cy="127635"/>
              <wp:effectExtent l="0" t="0" r="0" b="0"/>
              <wp:wrapNone/>
              <wp:docPr id="26" name="docshape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7687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F07F0F" w14:textId="77777777" w:rsidR="003C7AB4" w:rsidRDefault="00113DC2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757579"/>
                              <w:sz w:val="16"/>
                            </w:rPr>
                            <w:t>Application</w:t>
                          </w:r>
                          <w:r>
                            <w:rPr>
                              <w:color w:val="757579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to</w:t>
                          </w:r>
                          <w:r>
                            <w:rPr>
                              <w:color w:val="757579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release</w:t>
                          </w:r>
                          <w:r>
                            <w:rPr>
                              <w:color w:val="7575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the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cabomba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weevil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Hydrotimetes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natans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for</w:t>
                          </w:r>
                          <w:r>
                            <w:rPr>
                              <w:color w:val="7575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the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biological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control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of</w:t>
                          </w:r>
                          <w:r>
                            <w:rPr>
                              <w:color w:val="7575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Cabomba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caroliniana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in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Australia</w:t>
                          </w:r>
                          <w:r>
                            <w:rPr>
                              <w:color w:val="757579"/>
                              <w:spacing w:val="3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|</w:t>
                          </w:r>
                          <w:r>
                            <w:rPr>
                              <w:color w:val="757579"/>
                              <w:spacing w:val="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3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757579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309C6D" id="_x0000_t202" coordsize="21600,21600" o:spt="202" path="m,l,21600r21600,l21600,xe">
              <v:stroke joinstyle="miter"/>
              <v:path gradientshapeok="t" o:connecttype="rect"/>
            </v:shapetype>
            <v:shape id="docshape28" o:spid="_x0000_s1046" type="#_x0000_t202" style="position:absolute;margin-left:111.2pt;margin-top:795.55pt;width:431.25pt;height:10.05pt;z-index:-20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" filled="f" stroked="f">
              <v:textbox inset="0,0,0,0">
                <w:txbxContent>
                  <w:p w14:paraId="6CF07F0F" w14:textId="77777777" w:rsidR="003C7AB4" w:rsidRDefault="00113DC2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color w:val="757579"/>
                        <w:sz w:val="16"/>
                      </w:rPr>
                      <w:t>Application</w:t>
                    </w:r>
                    <w:r>
                      <w:rPr>
                        <w:color w:val="757579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to</w:t>
                    </w:r>
                    <w:r>
                      <w:rPr>
                        <w:color w:val="757579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release</w:t>
                    </w:r>
                    <w:r>
                      <w:rPr>
                        <w:color w:val="75757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the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cabomba</w:t>
                    </w:r>
                    <w:proofErr w:type="spellEnd"/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weevil</w:t>
                    </w:r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Hydrotimetes</w:t>
                    </w:r>
                    <w:proofErr w:type="spellEnd"/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natans</w:t>
                    </w:r>
                    <w:proofErr w:type="spellEnd"/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for</w:t>
                    </w:r>
                    <w:r>
                      <w:rPr>
                        <w:color w:val="75757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the</w:t>
                    </w:r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biological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control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of</w:t>
                    </w:r>
                    <w:r>
                      <w:rPr>
                        <w:color w:val="757579"/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Cabomba</w:t>
                    </w:r>
                    <w:proofErr w:type="spellEnd"/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caroliniana</w:t>
                    </w:r>
                    <w:proofErr w:type="spellEnd"/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in</w:t>
                    </w:r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Australia</w:t>
                    </w:r>
                    <w:r>
                      <w:rPr>
                        <w:color w:val="757579"/>
                        <w:spacing w:val="34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|</w:t>
                    </w:r>
                    <w:r>
                      <w:rPr>
                        <w:color w:val="757579"/>
                        <w:spacing w:val="3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3</w:t>
                    </w:r>
                    <w:r>
                      <w:fldChar w:fldCharType="begin"/>
                    </w:r>
                    <w:r>
                      <w:rPr>
                        <w:color w:val="757579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91588" w14:textId="342F53F0" w:rsidR="003C7AB4" w:rsidRDefault="00141A1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56960" behindDoc="1" locked="0" layoutInCell="1" allowOverlap="1" wp14:anchorId="6AEDDC09" wp14:editId="71FA8E3B">
              <wp:simplePos x="0" y="0"/>
              <wp:positionH relativeFrom="page">
                <wp:posOffset>706755</wp:posOffset>
              </wp:positionH>
              <wp:positionV relativeFrom="page">
                <wp:posOffset>10103485</wp:posOffset>
              </wp:positionV>
              <wp:extent cx="2006600" cy="127635"/>
              <wp:effectExtent l="0" t="0" r="0" b="0"/>
              <wp:wrapNone/>
              <wp:docPr id="24" name="docshape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59182F" w14:textId="77777777" w:rsidR="003C7AB4" w:rsidRDefault="00113DC2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757579"/>
                              <w:sz w:val="16"/>
                            </w:rPr>
                            <w:t>40</w:t>
                          </w:r>
                          <w:r>
                            <w:rPr>
                              <w:color w:val="757579"/>
                              <w:spacing w:val="3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|</w:t>
                          </w:r>
                          <w:r>
                            <w:rPr>
                              <w:color w:val="757579"/>
                              <w:spacing w:val="3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57579"/>
                              <w:sz w:val="16"/>
                            </w:rPr>
                            <w:t>CSIRO</w:t>
                          </w:r>
                          <w:r>
                            <w:rPr>
                              <w:b/>
                              <w:color w:val="7575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Australia’s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National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Science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EDDC09" id="_x0000_t202" coordsize="21600,21600" o:spt="202" path="m,l,21600r21600,l21600,xe">
              <v:stroke joinstyle="miter"/>
              <v:path gradientshapeok="t" o:connecttype="rect"/>
            </v:shapetype>
            <v:shape id="docshape29" o:spid="_x0000_s1047" type="#_x0000_t202" style="position:absolute;margin-left:55.65pt;margin-top:795.55pt;width:158pt;height:10.05pt;z-index:-204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" filled="f" stroked="f">
              <v:textbox inset="0,0,0,0">
                <w:txbxContent>
                  <w:p w14:paraId="0759182F" w14:textId="77777777" w:rsidR="003C7AB4" w:rsidRDefault="00113DC2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color w:val="757579"/>
                        <w:sz w:val="16"/>
                      </w:rPr>
                      <w:t>40</w:t>
                    </w:r>
                    <w:r>
                      <w:rPr>
                        <w:color w:val="757579"/>
                        <w:spacing w:val="35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|</w:t>
                    </w:r>
                    <w:r>
                      <w:rPr>
                        <w:color w:val="757579"/>
                        <w:spacing w:val="37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57579"/>
                        <w:sz w:val="16"/>
                      </w:rPr>
                      <w:t>CSIRO</w:t>
                    </w:r>
                    <w:r>
                      <w:rPr>
                        <w:b/>
                        <w:color w:val="75757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Australia’s</w:t>
                    </w:r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National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Science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4A2FD" w14:textId="2FCC7664" w:rsidR="003C7AB4" w:rsidRDefault="00141A1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48256" behindDoc="1" locked="0" layoutInCell="1" allowOverlap="1" wp14:anchorId="031989BA" wp14:editId="41BDF77E">
              <wp:simplePos x="0" y="0"/>
              <wp:positionH relativeFrom="page">
                <wp:posOffset>1445895</wp:posOffset>
              </wp:positionH>
              <wp:positionV relativeFrom="page">
                <wp:posOffset>10103485</wp:posOffset>
              </wp:positionV>
              <wp:extent cx="5406390" cy="127635"/>
              <wp:effectExtent l="0" t="0" r="0" b="0"/>
              <wp:wrapNone/>
              <wp:docPr id="46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639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DCED3B" w14:textId="77777777" w:rsidR="003C7AB4" w:rsidRDefault="00113DC2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757579"/>
                              <w:sz w:val="16"/>
                            </w:rPr>
                            <w:t>Application</w:t>
                          </w:r>
                          <w:r>
                            <w:rPr>
                              <w:color w:val="757579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to</w:t>
                          </w:r>
                          <w:r>
                            <w:rPr>
                              <w:color w:val="757579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release</w:t>
                          </w:r>
                          <w:r>
                            <w:rPr>
                              <w:color w:val="7575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the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cabomba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weevil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Hydrotimetes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natans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for</w:t>
                          </w:r>
                          <w:r>
                            <w:rPr>
                              <w:color w:val="7575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the biological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control</w:t>
                          </w:r>
                          <w:r>
                            <w:rPr>
                              <w:color w:val="7575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of</w:t>
                          </w:r>
                          <w:r>
                            <w:rPr>
                              <w:color w:val="7575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Cabomba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caroliniana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in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Australia</w:t>
                          </w:r>
                          <w:r>
                            <w:rPr>
                              <w:color w:val="757579"/>
                              <w:spacing w:val="3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|</w:t>
                          </w:r>
                          <w:r>
                            <w:rPr>
                              <w:color w:val="757579"/>
                              <w:spacing w:val="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iii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1989BA" id="_x0000_t202" coordsize="21600,21600" o:spt="202" path="m,l,21600r21600,l21600,xe">
              <v:stroke joinstyle="miter"/>
              <v:path gradientshapeok="t" o:connecttype="rect"/>
            </v:shapetype>
            <v:shape id="docshape12" o:spid="_x0000_s1030" type="#_x0000_t202" style="position:absolute;margin-left:113.85pt;margin-top:795.55pt;width:425.7pt;height:10.05pt;z-index:-204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" filled="f" stroked="f">
              <v:textbox inset="0,0,0,0">
                <w:txbxContent>
                  <w:p w14:paraId="54DCED3B" w14:textId="77777777" w:rsidR="003C7AB4" w:rsidRDefault="00113DC2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color w:val="757579"/>
                        <w:sz w:val="16"/>
                      </w:rPr>
                      <w:t>Application</w:t>
                    </w:r>
                    <w:r>
                      <w:rPr>
                        <w:color w:val="757579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to</w:t>
                    </w:r>
                    <w:r>
                      <w:rPr>
                        <w:color w:val="757579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release</w:t>
                    </w:r>
                    <w:r>
                      <w:rPr>
                        <w:color w:val="75757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the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cabomba</w:t>
                    </w:r>
                    <w:proofErr w:type="spellEnd"/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weevil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Hydrotimetes</w:t>
                    </w:r>
                    <w:proofErr w:type="spellEnd"/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natans</w:t>
                    </w:r>
                    <w:proofErr w:type="spellEnd"/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for</w:t>
                    </w:r>
                    <w:r>
                      <w:rPr>
                        <w:color w:val="75757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the biological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control</w:t>
                    </w:r>
                    <w:r>
                      <w:rPr>
                        <w:color w:val="75757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of</w:t>
                    </w:r>
                    <w:r>
                      <w:rPr>
                        <w:color w:val="757579"/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Cabomba</w:t>
                    </w:r>
                    <w:proofErr w:type="spellEnd"/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caroliniana</w:t>
                    </w:r>
                    <w:proofErr w:type="spellEnd"/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in</w:t>
                    </w:r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Australia</w:t>
                    </w:r>
                    <w:r>
                      <w:rPr>
                        <w:color w:val="757579"/>
                        <w:spacing w:val="34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|</w:t>
                    </w:r>
                    <w:r>
                      <w:rPr>
                        <w:color w:val="757579"/>
                        <w:spacing w:val="3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iii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1CBEE" w14:textId="0B377C2C" w:rsidR="003C7AB4" w:rsidRDefault="00141A1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57472" behindDoc="1" locked="0" layoutInCell="1" allowOverlap="1" wp14:anchorId="421F2853" wp14:editId="0A9B8484">
              <wp:simplePos x="0" y="0"/>
              <wp:positionH relativeFrom="page">
                <wp:posOffset>1412240</wp:posOffset>
              </wp:positionH>
              <wp:positionV relativeFrom="page">
                <wp:posOffset>10103485</wp:posOffset>
              </wp:positionV>
              <wp:extent cx="5476875" cy="127635"/>
              <wp:effectExtent l="0" t="0" r="0" b="0"/>
              <wp:wrapNone/>
              <wp:docPr id="22" name="docshape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7687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848F8B" w14:textId="77777777" w:rsidR="003C7AB4" w:rsidRDefault="00113DC2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757579"/>
                              <w:sz w:val="16"/>
                            </w:rPr>
                            <w:t>Application</w:t>
                          </w:r>
                          <w:r>
                            <w:rPr>
                              <w:color w:val="757579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to</w:t>
                          </w:r>
                          <w:r>
                            <w:rPr>
                              <w:color w:val="757579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release</w:t>
                          </w:r>
                          <w:r>
                            <w:rPr>
                              <w:color w:val="7575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the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cabomba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weevil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Hydrotimetes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natans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for</w:t>
                          </w:r>
                          <w:r>
                            <w:rPr>
                              <w:color w:val="7575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the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biological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control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of</w:t>
                          </w:r>
                          <w:r>
                            <w:rPr>
                              <w:color w:val="7575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Cabomba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caroliniana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in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Australia</w:t>
                          </w:r>
                          <w:r>
                            <w:rPr>
                              <w:color w:val="757579"/>
                              <w:spacing w:val="3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|</w:t>
                          </w:r>
                          <w:r>
                            <w:rPr>
                              <w:color w:val="757579"/>
                              <w:spacing w:val="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1F2853" id="_x0000_t202" coordsize="21600,21600" o:spt="202" path="m,l,21600r21600,l21600,xe">
              <v:stroke joinstyle="miter"/>
              <v:path gradientshapeok="t" o:connecttype="rect"/>
            </v:shapetype>
            <v:shape id="docshape30" o:spid="_x0000_s1048" type="#_x0000_t202" style="position:absolute;margin-left:111.2pt;margin-top:795.55pt;width:431.25pt;height:10.05pt;z-index:-20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" filled="f" stroked="f">
              <v:textbox inset="0,0,0,0">
                <w:txbxContent>
                  <w:p w14:paraId="50848F8B" w14:textId="77777777" w:rsidR="003C7AB4" w:rsidRDefault="00113DC2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color w:val="757579"/>
                        <w:sz w:val="16"/>
                      </w:rPr>
                      <w:t>Application</w:t>
                    </w:r>
                    <w:r>
                      <w:rPr>
                        <w:color w:val="757579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to</w:t>
                    </w:r>
                    <w:r>
                      <w:rPr>
                        <w:color w:val="757579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release</w:t>
                    </w:r>
                    <w:r>
                      <w:rPr>
                        <w:color w:val="75757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the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cabomba</w:t>
                    </w:r>
                    <w:proofErr w:type="spellEnd"/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weevil</w:t>
                    </w:r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Hydrotimetes</w:t>
                    </w:r>
                    <w:proofErr w:type="spellEnd"/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natans</w:t>
                    </w:r>
                    <w:proofErr w:type="spellEnd"/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for</w:t>
                    </w:r>
                    <w:r>
                      <w:rPr>
                        <w:color w:val="75757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the</w:t>
                    </w:r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biological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control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of</w:t>
                    </w:r>
                    <w:r>
                      <w:rPr>
                        <w:color w:val="757579"/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Cabomba</w:t>
                    </w:r>
                    <w:proofErr w:type="spellEnd"/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caroliniana</w:t>
                    </w:r>
                    <w:proofErr w:type="spellEnd"/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in</w:t>
                    </w:r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Australia</w:t>
                    </w:r>
                    <w:r>
                      <w:rPr>
                        <w:color w:val="757579"/>
                        <w:spacing w:val="34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|</w:t>
                    </w:r>
                    <w:r>
                      <w:rPr>
                        <w:color w:val="757579"/>
                        <w:spacing w:val="3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F06E2" w14:textId="1684CEB0" w:rsidR="003C7AB4" w:rsidRDefault="00141A1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57984" behindDoc="1" locked="0" layoutInCell="1" allowOverlap="1" wp14:anchorId="405AD716" wp14:editId="152DBBA8">
              <wp:simplePos x="0" y="0"/>
              <wp:positionH relativeFrom="page">
                <wp:posOffset>706755</wp:posOffset>
              </wp:positionH>
              <wp:positionV relativeFrom="page">
                <wp:posOffset>10103485</wp:posOffset>
              </wp:positionV>
              <wp:extent cx="2006600" cy="127635"/>
              <wp:effectExtent l="0" t="0" r="0" b="0"/>
              <wp:wrapNone/>
              <wp:docPr id="20" name="docshape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638229" w14:textId="77777777" w:rsidR="003C7AB4" w:rsidRDefault="00113DC2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757579"/>
                              <w:sz w:val="16"/>
                            </w:rPr>
                            <w:t>4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757579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757579"/>
                              <w:spacing w:val="3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|</w:t>
                          </w:r>
                          <w:r>
                            <w:rPr>
                              <w:color w:val="757579"/>
                              <w:spacing w:val="3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57579"/>
                              <w:sz w:val="16"/>
                            </w:rPr>
                            <w:t>CSIRO</w:t>
                          </w:r>
                          <w:r>
                            <w:rPr>
                              <w:b/>
                              <w:color w:val="7575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Australia’s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National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Science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5AD716" id="_x0000_t202" coordsize="21600,21600" o:spt="202" path="m,l,21600r21600,l21600,xe">
              <v:stroke joinstyle="miter"/>
              <v:path gradientshapeok="t" o:connecttype="rect"/>
            </v:shapetype>
            <v:shape id="docshape34" o:spid="_x0000_s1049" type="#_x0000_t202" style="position:absolute;margin-left:55.65pt;margin-top:795.55pt;width:158pt;height:10.05pt;z-index:-204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" filled="f" stroked="f">
              <v:textbox inset="0,0,0,0">
                <w:txbxContent>
                  <w:p w14:paraId="3F638229" w14:textId="77777777" w:rsidR="003C7AB4" w:rsidRDefault="00113DC2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color w:val="757579"/>
                        <w:sz w:val="16"/>
                      </w:rPr>
                      <w:t>4</w:t>
                    </w:r>
                    <w:r>
                      <w:fldChar w:fldCharType="begin"/>
                    </w:r>
                    <w:r>
                      <w:rPr>
                        <w:color w:val="757579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color w:val="757579"/>
                        <w:spacing w:val="35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|</w:t>
                    </w:r>
                    <w:r>
                      <w:rPr>
                        <w:color w:val="757579"/>
                        <w:spacing w:val="37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57579"/>
                        <w:sz w:val="16"/>
                      </w:rPr>
                      <w:t>CSIRO</w:t>
                    </w:r>
                    <w:r>
                      <w:rPr>
                        <w:b/>
                        <w:color w:val="75757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Australia’s</w:t>
                    </w:r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National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Science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F6EE9" w14:textId="234B2F4C" w:rsidR="003C7AB4" w:rsidRDefault="00141A1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58496" behindDoc="1" locked="0" layoutInCell="1" allowOverlap="1" wp14:anchorId="77FA4626" wp14:editId="4B1943CF">
              <wp:simplePos x="0" y="0"/>
              <wp:positionH relativeFrom="page">
                <wp:posOffset>1412240</wp:posOffset>
              </wp:positionH>
              <wp:positionV relativeFrom="page">
                <wp:posOffset>10103485</wp:posOffset>
              </wp:positionV>
              <wp:extent cx="5476875" cy="127635"/>
              <wp:effectExtent l="0" t="0" r="0" b="0"/>
              <wp:wrapNone/>
              <wp:docPr id="18" name="docshape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7687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D2D67C" w14:textId="77777777" w:rsidR="003C7AB4" w:rsidRDefault="00113DC2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757579"/>
                              <w:sz w:val="16"/>
                            </w:rPr>
                            <w:t>Application</w:t>
                          </w:r>
                          <w:r>
                            <w:rPr>
                              <w:color w:val="757579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to</w:t>
                          </w:r>
                          <w:r>
                            <w:rPr>
                              <w:color w:val="757579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release</w:t>
                          </w:r>
                          <w:r>
                            <w:rPr>
                              <w:color w:val="7575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the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cabomba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weevil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Hydrotimetes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natans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for</w:t>
                          </w:r>
                          <w:r>
                            <w:rPr>
                              <w:color w:val="7575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the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biological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control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of</w:t>
                          </w:r>
                          <w:r>
                            <w:rPr>
                              <w:color w:val="7575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Cabomba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caroliniana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in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Australia</w:t>
                          </w:r>
                          <w:r>
                            <w:rPr>
                              <w:color w:val="757579"/>
                              <w:spacing w:val="3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|</w:t>
                          </w:r>
                          <w:r>
                            <w:rPr>
                              <w:color w:val="757579"/>
                              <w:spacing w:val="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4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757579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FA4626" id="_x0000_t202" coordsize="21600,21600" o:spt="202" path="m,l,21600r21600,l21600,xe">
              <v:stroke joinstyle="miter"/>
              <v:path gradientshapeok="t" o:connecttype="rect"/>
            </v:shapetype>
            <v:shape id="docshape35" o:spid="_x0000_s1050" type="#_x0000_t202" style="position:absolute;margin-left:111.2pt;margin-top:795.55pt;width:431.25pt;height:10.05pt;z-index:-204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" filled="f" stroked="f">
              <v:textbox inset="0,0,0,0">
                <w:txbxContent>
                  <w:p w14:paraId="7CD2D67C" w14:textId="77777777" w:rsidR="003C7AB4" w:rsidRDefault="00113DC2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color w:val="757579"/>
                        <w:sz w:val="16"/>
                      </w:rPr>
                      <w:t>Application</w:t>
                    </w:r>
                    <w:r>
                      <w:rPr>
                        <w:color w:val="757579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to</w:t>
                    </w:r>
                    <w:r>
                      <w:rPr>
                        <w:color w:val="757579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release</w:t>
                    </w:r>
                    <w:r>
                      <w:rPr>
                        <w:color w:val="75757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the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cabomba</w:t>
                    </w:r>
                    <w:proofErr w:type="spellEnd"/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weevil</w:t>
                    </w:r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Hydrotimetes</w:t>
                    </w:r>
                    <w:proofErr w:type="spellEnd"/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natans</w:t>
                    </w:r>
                    <w:proofErr w:type="spellEnd"/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for</w:t>
                    </w:r>
                    <w:r>
                      <w:rPr>
                        <w:color w:val="75757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the</w:t>
                    </w:r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biological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control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of</w:t>
                    </w:r>
                    <w:r>
                      <w:rPr>
                        <w:color w:val="757579"/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Cabomba</w:t>
                    </w:r>
                    <w:proofErr w:type="spellEnd"/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caroliniana</w:t>
                    </w:r>
                    <w:proofErr w:type="spellEnd"/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in</w:t>
                    </w:r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Australia</w:t>
                    </w:r>
                    <w:r>
                      <w:rPr>
                        <w:color w:val="757579"/>
                        <w:spacing w:val="34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|</w:t>
                    </w:r>
                    <w:r>
                      <w:rPr>
                        <w:color w:val="757579"/>
                        <w:spacing w:val="3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4</w:t>
                    </w:r>
                    <w:r>
                      <w:fldChar w:fldCharType="begin"/>
                    </w:r>
                    <w:r>
                      <w:rPr>
                        <w:color w:val="757579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756F2" w14:textId="77777777" w:rsidR="003C7AB4" w:rsidRDefault="003C7AB4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77F5" w14:textId="760AD5D8" w:rsidR="003C7AB4" w:rsidRDefault="00141A1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49280" behindDoc="1" locked="0" layoutInCell="1" allowOverlap="1" wp14:anchorId="05C56397" wp14:editId="660C0438">
              <wp:simplePos x="0" y="0"/>
              <wp:positionH relativeFrom="page">
                <wp:posOffset>681355</wp:posOffset>
              </wp:positionH>
              <wp:positionV relativeFrom="page">
                <wp:posOffset>10103485</wp:posOffset>
              </wp:positionV>
              <wp:extent cx="1997710" cy="127635"/>
              <wp:effectExtent l="0" t="0" r="0" b="0"/>
              <wp:wrapNone/>
              <wp:docPr id="45" name="docshape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771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673A7D" w14:textId="77777777" w:rsidR="003C7AB4" w:rsidRDefault="00113DC2">
                          <w:pPr>
                            <w:spacing w:line="184" w:lineRule="exact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color w:val="757579"/>
                              <w:sz w:val="16"/>
                            </w:rPr>
                            <w:t>vi</w:t>
                          </w:r>
                          <w:r>
                            <w:rPr>
                              <w:color w:val="757579"/>
                              <w:spacing w:val="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|</w:t>
                          </w:r>
                          <w:r>
                            <w:rPr>
                              <w:color w:val="757579"/>
                              <w:spacing w:val="3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57579"/>
                              <w:sz w:val="16"/>
                            </w:rPr>
                            <w:t>CSIRO</w:t>
                          </w:r>
                          <w:r>
                            <w:rPr>
                              <w:b/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Australia’s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National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Science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C56397" id="_x0000_t202" coordsize="21600,21600" o:spt="202" path="m,l,21600r21600,l21600,xe">
              <v:stroke joinstyle="miter"/>
              <v:path gradientshapeok="t" o:connecttype="rect"/>
            </v:shapetype>
            <v:shape id="docshape14" o:spid="_x0000_s1031" type="#_x0000_t202" style="position:absolute;margin-left:53.65pt;margin-top:795.55pt;width:157.3pt;height:10.05pt;z-index:-204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" filled="f" stroked="f">
              <v:textbox inset="0,0,0,0">
                <w:txbxContent>
                  <w:p w14:paraId="33673A7D" w14:textId="77777777" w:rsidR="003C7AB4" w:rsidRDefault="00113DC2">
                    <w:pPr>
                      <w:spacing w:line="184" w:lineRule="exact"/>
                      <w:ind w:left="60"/>
                      <w:rPr>
                        <w:sz w:val="16"/>
                      </w:rPr>
                    </w:pPr>
                    <w:r>
                      <w:rPr>
                        <w:color w:val="757579"/>
                        <w:sz w:val="16"/>
                      </w:rPr>
                      <w:t>vi</w:t>
                    </w:r>
                    <w:r>
                      <w:rPr>
                        <w:color w:val="757579"/>
                        <w:spacing w:val="3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|</w:t>
                    </w:r>
                    <w:r>
                      <w:rPr>
                        <w:color w:val="757579"/>
                        <w:spacing w:val="37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57579"/>
                        <w:sz w:val="16"/>
                      </w:rPr>
                      <w:t>CSIRO</w:t>
                    </w:r>
                    <w:r>
                      <w:rPr>
                        <w:b/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Australia’s</w:t>
                    </w:r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National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Science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E4B72" w14:textId="59761A1E" w:rsidR="003C7AB4" w:rsidRDefault="00141A1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48768" behindDoc="1" locked="0" layoutInCell="1" allowOverlap="1" wp14:anchorId="008A421F" wp14:editId="2461DD5E">
              <wp:simplePos x="0" y="0"/>
              <wp:positionH relativeFrom="page">
                <wp:posOffset>1470025</wp:posOffset>
              </wp:positionH>
              <wp:positionV relativeFrom="page">
                <wp:posOffset>10103485</wp:posOffset>
              </wp:positionV>
              <wp:extent cx="5380990" cy="127635"/>
              <wp:effectExtent l="0" t="0" r="0" b="0"/>
              <wp:wrapNone/>
              <wp:docPr id="44" name="docshape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099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8B5E2A" w14:textId="77777777" w:rsidR="003C7AB4" w:rsidRDefault="00113DC2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757579"/>
                              <w:sz w:val="16"/>
                            </w:rPr>
                            <w:t>Application</w:t>
                          </w:r>
                          <w:r>
                            <w:rPr>
                              <w:color w:val="757579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to</w:t>
                          </w:r>
                          <w:r>
                            <w:rPr>
                              <w:color w:val="757579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release</w:t>
                          </w:r>
                          <w:r>
                            <w:rPr>
                              <w:color w:val="7575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the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cabomba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weevil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Hydrotimetes natans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for</w:t>
                          </w:r>
                          <w:r>
                            <w:rPr>
                              <w:color w:val="7575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the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biological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control</w:t>
                          </w:r>
                          <w:r>
                            <w:rPr>
                              <w:color w:val="7575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of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Cabomba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caroliniana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in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Australia</w:t>
                          </w:r>
                          <w:r>
                            <w:rPr>
                              <w:color w:val="757579"/>
                              <w:spacing w:val="3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|</w:t>
                          </w:r>
                          <w:r>
                            <w:rPr>
                              <w:color w:val="757579"/>
                              <w:spacing w:val="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8A421F" id="_x0000_t202" coordsize="21600,21600" o:spt="202" path="m,l,21600r21600,l21600,xe">
              <v:stroke joinstyle="miter"/>
              <v:path gradientshapeok="t" o:connecttype="rect"/>
            </v:shapetype>
            <v:shape id="docshape13" o:spid="_x0000_s1032" type="#_x0000_t202" style="position:absolute;margin-left:115.75pt;margin-top:795.55pt;width:423.7pt;height:10.05pt;z-index:-204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" filled="f" stroked="f">
              <v:textbox inset="0,0,0,0">
                <w:txbxContent>
                  <w:p w14:paraId="388B5E2A" w14:textId="77777777" w:rsidR="003C7AB4" w:rsidRDefault="00113DC2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color w:val="757579"/>
                        <w:sz w:val="16"/>
                      </w:rPr>
                      <w:t>Application</w:t>
                    </w:r>
                    <w:r>
                      <w:rPr>
                        <w:color w:val="757579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to</w:t>
                    </w:r>
                    <w:r>
                      <w:rPr>
                        <w:color w:val="757579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release</w:t>
                    </w:r>
                    <w:r>
                      <w:rPr>
                        <w:color w:val="75757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the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cabomba</w:t>
                    </w:r>
                    <w:proofErr w:type="spellEnd"/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weevil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Hydrotimetes</w:t>
                    </w:r>
                    <w:proofErr w:type="spellEnd"/>
                    <w:r>
                      <w:rPr>
                        <w:color w:val="757579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natans</w:t>
                    </w:r>
                    <w:proofErr w:type="spellEnd"/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for</w:t>
                    </w:r>
                    <w:r>
                      <w:rPr>
                        <w:color w:val="75757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the</w:t>
                    </w:r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biological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control</w:t>
                    </w:r>
                    <w:r>
                      <w:rPr>
                        <w:color w:val="75757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of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Cabomba</w:t>
                    </w:r>
                    <w:proofErr w:type="spellEnd"/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caroliniana</w:t>
                    </w:r>
                    <w:proofErr w:type="spellEnd"/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in</w:t>
                    </w:r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Australia</w:t>
                    </w:r>
                    <w:r>
                      <w:rPr>
                        <w:color w:val="757579"/>
                        <w:spacing w:val="34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|</w:t>
                    </w:r>
                    <w:r>
                      <w:rPr>
                        <w:color w:val="757579"/>
                        <w:spacing w:val="3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C6EC8" w14:textId="76D4100D" w:rsidR="003C7AB4" w:rsidRDefault="00141A1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50304" behindDoc="1" locked="0" layoutInCell="1" allowOverlap="1" wp14:anchorId="53175473" wp14:editId="01C17C8E">
              <wp:simplePos x="0" y="0"/>
              <wp:positionH relativeFrom="page">
                <wp:posOffset>706755</wp:posOffset>
              </wp:positionH>
              <wp:positionV relativeFrom="page">
                <wp:posOffset>10103485</wp:posOffset>
              </wp:positionV>
              <wp:extent cx="2018665" cy="127635"/>
              <wp:effectExtent l="0" t="0" r="0" b="0"/>
              <wp:wrapNone/>
              <wp:docPr id="43" name="docshape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66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2625EB" w14:textId="77777777" w:rsidR="003C7AB4" w:rsidRDefault="00113DC2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757579"/>
                              <w:sz w:val="16"/>
                            </w:rPr>
                            <w:t>viii</w:t>
                          </w:r>
                          <w:r>
                            <w:rPr>
                              <w:color w:val="757579"/>
                              <w:spacing w:val="3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|</w:t>
                          </w:r>
                          <w:r>
                            <w:rPr>
                              <w:color w:val="757579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57579"/>
                              <w:sz w:val="16"/>
                            </w:rPr>
                            <w:t>CSIRO</w:t>
                          </w:r>
                          <w:r>
                            <w:rPr>
                              <w:b/>
                              <w:color w:val="7575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Australia’s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National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Science</w:t>
                          </w:r>
                          <w:r>
                            <w:rPr>
                              <w:color w:val="7575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175473" id="_x0000_t202" coordsize="21600,21600" o:spt="202" path="m,l,21600r21600,l21600,xe">
              <v:stroke joinstyle="miter"/>
              <v:path gradientshapeok="t" o:connecttype="rect"/>
            </v:shapetype>
            <v:shape id="docshape16" o:spid="_x0000_s1033" type="#_x0000_t202" style="position:absolute;margin-left:55.65pt;margin-top:795.55pt;width:158.95pt;height:10.05pt;z-index:-204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" filled="f" stroked="f">
              <v:textbox inset="0,0,0,0">
                <w:txbxContent>
                  <w:p w14:paraId="2C2625EB" w14:textId="77777777" w:rsidR="003C7AB4" w:rsidRDefault="00113DC2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color w:val="757579"/>
                        <w:sz w:val="16"/>
                      </w:rPr>
                      <w:t>viii</w:t>
                    </w:r>
                    <w:r>
                      <w:rPr>
                        <w:color w:val="757579"/>
                        <w:spacing w:val="35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|</w:t>
                    </w:r>
                    <w:r>
                      <w:rPr>
                        <w:color w:val="757579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57579"/>
                        <w:sz w:val="16"/>
                      </w:rPr>
                      <w:t>CSIRO</w:t>
                    </w:r>
                    <w:r>
                      <w:rPr>
                        <w:b/>
                        <w:color w:val="75757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Australia’s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National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Science</w:t>
                    </w:r>
                    <w:r>
                      <w:rPr>
                        <w:color w:val="75757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76E3A" w14:textId="5A103A97" w:rsidR="003C7AB4" w:rsidRDefault="00141A1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49792" behindDoc="1" locked="0" layoutInCell="1" allowOverlap="1" wp14:anchorId="410FAF60" wp14:editId="7E569147">
              <wp:simplePos x="0" y="0"/>
              <wp:positionH relativeFrom="page">
                <wp:posOffset>1423035</wp:posOffset>
              </wp:positionH>
              <wp:positionV relativeFrom="page">
                <wp:posOffset>10103485</wp:posOffset>
              </wp:positionV>
              <wp:extent cx="5428615" cy="127635"/>
              <wp:effectExtent l="0" t="0" r="0" b="0"/>
              <wp:wrapNone/>
              <wp:docPr id="42" name="docshape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861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FF3A41" w14:textId="77777777" w:rsidR="003C7AB4" w:rsidRDefault="00113DC2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757579"/>
                              <w:sz w:val="16"/>
                            </w:rPr>
                            <w:t>Application</w:t>
                          </w:r>
                          <w:r>
                            <w:rPr>
                              <w:color w:val="757579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to</w:t>
                          </w:r>
                          <w:r>
                            <w:rPr>
                              <w:color w:val="757579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release</w:t>
                          </w:r>
                          <w:r>
                            <w:rPr>
                              <w:color w:val="7575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the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cabomba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weevil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Hydrotimetes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natans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for</w:t>
                          </w:r>
                          <w:r>
                            <w:rPr>
                              <w:color w:val="7575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the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biological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control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of</w:t>
                          </w:r>
                          <w:r>
                            <w:rPr>
                              <w:color w:val="7575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Cabomba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caroliniana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in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Australia</w:t>
                          </w:r>
                          <w:r>
                            <w:rPr>
                              <w:color w:val="757579"/>
                              <w:spacing w:val="3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|</w:t>
                          </w:r>
                          <w:r>
                            <w:rPr>
                              <w:color w:val="757579"/>
                              <w:spacing w:val="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vii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0FAF60" id="_x0000_t202" coordsize="21600,21600" o:spt="202" path="m,l,21600r21600,l21600,xe">
              <v:stroke joinstyle="miter"/>
              <v:path gradientshapeok="t" o:connecttype="rect"/>
            </v:shapetype>
            <v:shape id="docshape15" o:spid="_x0000_s1034" type="#_x0000_t202" style="position:absolute;margin-left:112.05pt;margin-top:795.55pt;width:427.45pt;height:10.05pt;z-index:-204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" filled="f" stroked="f">
              <v:textbox inset="0,0,0,0">
                <w:txbxContent>
                  <w:p w14:paraId="7CFF3A41" w14:textId="77777777" w:rsidR="003C7AB4" w:rsidRDefault="00113DC2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color w:val="757579"/>
                        <w:sz w:val="16"/>
                      </w:rPr>
                      <w:t>Application</w:t>
                    </w:r>
                    <w:r>
                      <w:rPr>
                        <w:color w:val="757579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to</w:t>
                    </w:r>
                    <w:r>
                      <w:rPr>
                        <w:color w:val="757579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release</w:t>
                    </w:r>
                    <w:r>
                      <w:rPr>
                        <w:color w:val="75757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the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cabomba</w:t>
                    </w:r>
                    <w:proofErr w:type="spellEnd"/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weevil</w:t>
                    </w:r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Hydrotimetes</w:t>
                    </w:r>
                    <w:proofErr w:type="spellEnd"/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natans</w:t>
                    </w:r>
                    <w:proofErr w:type="spellEnd"/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for</w:t>
                    </w:r>
                    <w:r>
                      <w:rPr>
                        <w:color w:val="75757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the</w:t>
                    </w:r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biological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control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of</w:t>
                    </w:r>
                    <w:r>
                      <w:rPr>
                        <w:color w:val="757579"/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Cabomba</w:t>
                    </w:r>
                    <w:proofErr w:type="spellEnd"/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caroliniana</w:t>
                    </w:r>
                    <w:proofErr w:type="spellEnd"/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in</w:t>
                    </w:r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Australia</w:t>
                    </w:r>
                    <w:r>
                      <w:rPr>
                        <w:color w:val="757579"/>
                        <w:spacing w:val="34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|</w:t>
                    </w:r>
                    <w:r>
                      <w:rPr>
                        <w:color w:val="757579"/>
                        <w:spacing w:val="3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vii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166CC" w14:textId="6837A8AD" w:rsidR="003C7AB4" w:rsidRDefault="00141A1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51328" behindDoc="1" locked="0" layoutInCell="1" allowOverlap="1" wp14:anchorId="11C7CDFE" wp14:editId="75E8349F">
              <wp:simplePos x="0" y="0"/>
              <wp:positionH relativeFrom="page">
                <wp:posOffset>706755</wp:posOffset>
              </wp:positionH>
              <wp:positionV relativeFrom="page">
                <wp:posOffset>10103485</wp:posOffset>
              </wp:positionV>
              <wp:extent cx="2006600" cy="127635"/>
              <wp:effectExtent l="0" t="0" r="0" b="0"/>
              <wp:wrapNone/>
              <wp:docPr id="41" name="docshape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718C6C" w14:textId="77777777" w:rsidR="003C7AB4" w:rsidRDefault="00113DC2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757579"/>
                              <w:sz w:val="16"/>
                            </w:rPr>
                            <w:t>10</w:t>
                          </w:r>
                          <w:r>
                            <w:rPr>
                              <w:color w:val="757579"/>
                              <w:spacing w:val="3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|</w:t>
                          </w:r>
                          <w:r>
                            <w:rPr>
                              <w:color w:val="757579"/>
                              <w:spacing w:val="3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57579"/>
                              <w:sz w:val="16"/>
                            </w:rPr>
                            <w:t>CSIRO</w:t>
                          </w:r>
                          <w:r>
                            <w:rPr>
                              <w:b/>
                              <w:color w:val="7575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Australia’s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National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Science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C7CDFE" id="_x0000_t202" coordsize="21600,21600" o:spt="202" path="m,l,21600r21600,l21600,xe">
              <v:stroke joinstyle="miter"/>
              <v:path gradientshapeok="t" o:connecttype="rect"/>
            </v:shapetype>
            <v:shape id="docshape18" o:spid="_x0000_s1035" type="#_x0000_t202" style="position:absolute;margin-left:55.65pt;margin-top:795.55pt;width:158pt;height:10.05pt;z-index:-204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" filled="f" stroked="f">
              <v:textbox inset="0,0,0,0">
                <w:txbxContent>
                  <w:p w14:paraId="6B718C6C" w14:textId="77777777" w:rsidR="003C7AB4" w:rsidRDefault="00113DC2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color w:val="757579"/>
                        <w:sz w:val="16"/>
                      </w:rPr>
                      <w:t>10</w:t>
                    </w:r>
                    <w:r>
                      <w:rPr>
                        <w:color w:val="757579"/>
                        <w:spacing w:val="35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|</w:t>
                    </w:r>
                    <w:r>
                      <w:rPr>
                        <w:color w:val="757579"/>
                        <w:spacing w:val="37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57579"/>
                        <w:sz w:val="16"/>
                      </w:rPr>
                      <w:t>CSIRO</w:t>
                    </w:r>
                    <w:r>
                      <w:rPr>
                        <w:b/>
                        <w:color w:val="75757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Australia’s</w:t>
                    </w:r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National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Science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767BB" w14:textId="4CE7CF12" w:rsidR="003C7AB4" w:rsidRDefault="00141A1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50816" behindDoc="1" locked="0" layoutInCell="1" allowOverlap="1" wp14:anchorId="39365421" wp14:editId="4167F9D2">
              <wp:simplePos x="0" y="0"/>
              <wp:positionH relativeFrom="page">
                <wp:posOffset>1449070</wp:posOffset>
              </wp:positionH>
              <wp:positionV relativeFrom="page">
                <wp:posOffset>10103485</wp:posOffset>
              </wp:positionV>
              <wp:extent cx="5402580" cy="127635"/>
              <wp:effectExtent l="0" t="0" r="0" b="0"/>
              <wp:wrapNone/>
              <wp:docPr id="40" name="docshape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258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55FCD8" w14:textId="77777777" w:rsidR="003C7AB4" w:rsidRDefault="00113DC2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757579"/>
                              <w:sz w:val="16"/>
                            </w:rPr>
                            <w:t>Application</w:t>
                          </w:r>
                          <w:r>
                            <w:rPr>
                              <w:color w:val="757579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to</w:t>
                          </w:r>
                          <w:r>
                            <w:rPr>
                              <w:color w:val="757579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release</w:t>
                          </w:r>
                          <w:r>
                            <w:rPr>
                              <w:color w:val="7575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the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cabomba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weevil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Hydrotimetes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natans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for</w:t>
                          </w:r>
                          <w:r>
                            <w:rPr>
                              <w:color w:val="7575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the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biological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control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of</w:t>
                          </w:r>
                          <w:r>
                            <w:rPr>
                              <w:color w:val="7575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Cabomba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caroliniana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in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Australia</w:t>
                          </w:r>
                          <w:r>
                            <w:rPr>
                              <w:color w:val="757579"/>
                              <w:spacing w:val="3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|</w:t>
                          </w:r>
                          <w:r>
                            <w:rPr>
                              <w:color w:val="757579"/>
                              <w:spacing w:val="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ix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365421" id="_x0000_t202" coordsize="21600,21600" o:spt="202" path="m,l,21600r21600,l21600,xe">
              <v:stroke joinstyle="miter"/>
              <v:path gradientshapeok="t" o:connecttype="rect"/>
            </v:shapetype>
            <v:shape id="docshape17" o:spid="_x0000_s1036" type="#_x0000_t202" style="position:absolute;margin-left:114.1pt;margin-top:795.55pt;width:425.4pt;height:10.05pt;z-index:-204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" filled="f" stroked="f">
              <v:textbox inset="0,0,0,0">
                <w:txbxContent>
                  <w:p w14:paraId="0755FCD8" w14:textId="77777777" w:rsidR="003C7AB4" w:rsidRDefault="00113DC2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color w:val="757579"/>
                        <w:sz w:val="16"/>
                      </w:rPr>
                      <w:t>Application</w:t>
                    </w:r>
                    <w:r>
                      <w:rPr>
                        <w:color w:val="757579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to</w:t>
                    </w:r>
                    <w:r>
                      <w:rPr>
                        <w:color w:val="757579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release</w:t>
                    </w:r>
                    <w:r>
                      <w:rPr>
                        <w:color w:val="75757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the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cabomba</w:t>
                    </w:r>
                    <w:proofErr w:type="spellEnd"/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weevil</w:t>
                    </w:r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Hydrotimetes</w:t>
                    </w:r>
                    <w:proofErr w:type="spellEnd"/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natans</w:t>
                    </w:r>
                    <w:proofErr w:type="spellEnd"/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for</w:t>
                    </w:r>
                    <w:r>
                      <w:rPr>
                        <w:color w:val="75757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the</w:t>
                    </w:r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biological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control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of</w:t>
                    </w:r>
                    <w:r>
                      <w:rPr>
                        <w:color w:val="757579"/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Cabomba</w:t>
                    </w:r>
                    <w:proofErr w:type="spellEnd"/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757579"/>
                        <w:sz w:val="16"/>
                      </w:rPr>
                      <w:t>caroliniana</w:t>
                    </w:r>
                    <w:proofErr w:type="spellEnd"/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in</w:t>
                    </w:r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Australia</w:t>
                    </w:r>
                    <w:r>
                      <w:rPr>
                        <w:color w:val="757579"/>
                        <w:spacing w:val="34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|</w:t>
                    </w:r>
                    <w:r>
                      <w:rPr>
                        <w:color w:val="757579"/>
                        <w:spacing w:val="3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ix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D3D4A" w14:textId="0458F295" w:rsidR="003C7AB4" w:rsidRDefault="00141A1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52352" behindDoc="1" locked="0" layoutInCell="1" allowOverlap="1" wp14:anchorId="74463B12" wp14:editId="6F755C0B">
              <wp:simplePos x="0" y="0"/>
              <wp:positionH relativeFrom="page">
                <wp:posOffset>706755</wp:posOffset>
              </wp:positionH>
              <wp:positionV relativeFrom="page">
                <wp:posOffset>10103485</wp:posOffset>
              </wp:positionV>
              <wp:extent cx="2006600" cy="127635"/>
              <wp:effectExtent l="0" t="0" r="0" b="0"/>
              <wp:wrapNone/>
              <wp:docPr id="39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B6A2C8" w14:textId="77777777" w:rsidR="003C7AB4" w:rsidRDefault="00113DC2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757579"/>
                              <w:sz w:val="16"/>
                            </w:rPr>
                            <w:t>1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757579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757579"/>
                              <w:spacing w:val="3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|</w:t>
                          </w:r>
                          <w:r>
                            <w:rPr>
                              <w:color w:val="757579"/>
                              <w:spacing w:val="3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57579"/>
                              <w:sz w:val="16"/>
                            </w:rPr>
                            <w:t>CSIRO</w:t>
                          </w:r>
                          <w:r>
                            <w:rPr>
                              <w:b/>
                              <w:color w:val="7575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Australia’s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National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Science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463B12" id="_x0000_t202" coordsize="21600,21600" o:spt="202" path="m,l,21600r21600,l21600,xe">
              <v:stroke joinstyle="miter"/>
              <v:path gradientshapeok="t" o:connecttype="rect"/>
            </v:shapetype>
            <v:shape id="docshape20" o:spid="_x0000_s1037" type="#_x0000_t202" style="position:absolute;margin-left:55.65pt;margin-top:795.55pt;width:158pt;height:10.05pt;z-index:-20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" filled="f" stroked="f">
              <v:textbox inset="0,0,0,0">
                <w:txbxContent>
                  <w:p w14:paraId="5DB6A2C8" w14:textId="77777777" w:rsidR="003C7AB4" w:rsidRDefault="00113DC2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color w:val="757579"/>
                        <w:sz w:val="16"/>
                      </w:rPr>
                      <w:t>1</w:t>
                    </w:r>
                    <w:r>
                      <w:fldChar w:fldCharType="begin"/>
                    </w:r>
                    <w:r>
                      <w:rPr>
                        <w:color w:val="757579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color w:val="757579"/>
                        <w:spacing w:val="35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|</w:t>
                    </w:r>
                    <w:r>
                      <w:rPr>
                        <w:color w:val="757579"/>
                        <w:spacing w:val="37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57579"/>
                        <w:sz w:val="16"/>
                      </w:rPr>
                      <w:t>CSIRO</w:t>
                    </w:r>
                    <w:r>
                      <w:rPr>
                        <w:b/>
                        <w:color w:val="75757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Australia’s</w:t>
                    </w:r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National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Science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C0574" w14:textId="77777777" w:rsidR="003F7B6B" w:rsidRDefault="003F7B6B">
      <w:r>
        <w:separator/>
      </w:r>
    </w:p>
  </w:footnote>
  <w:footnote w:type="continuationSeparator" w:id="0">
    <w:p w14:paraId="269BD24A" w14:textId="77777777" w:rsidR="003F7B6B" w:rsidRDefault="003F7B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57986"/>
    <w:multiLevelType w:val="multilevel"/>
    <w:tmpl w:val="BFE43C8A"/>
    <w:lvl w:ilvl="0">
      <w:start w:val="1"/>
      <w:numFmt w:val="decimal"/>
      <w:lvlText w:val="%1"/>
      <w:lvlJc w:val="left"/>
      <w:pPr>
        <w:ind w:left="889" w:hanging="73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01C34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1684" w:hanging="79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01C34"/>
        <w:w w:val="100"/>
        <w:sz w:val="24"/>
        <w:szCs w:val="24"/>
      </w:rPr>
    </w:lvl>
    <w:lvl w:ilvl="2">
      <w:numFmt w:val="bullet"/>
      <w:lvlText w:val="•"/>
      <w:lvlJc w:val="left"/>
      <w:pPr>
        <w:ind w:left="2611" w:hanging="795"/>
      </w:pPr>
      <w:rPr>
        <w:rFonts w:hint="default"/>
      </w:rPr>
    </w:lvl>
    <w:lvl w:ilvl="3">
      <w:numFmt w:val="bullet"/>
      <w:lvlText w:val="•"/>
      <w:lvlJc w:val="left"/>
      <w:pPr>
        <w:ind w:left="3543" w:hanging="795"/>
      </w:pPr>
      <w:rPr>
        <w:rFonts w:hint="default"/>
      </w:rPr>
    </w:lvl>
    <w:lvl w:ilvl="4">
      <w:numFmt w:val="bullet"/>
      <w:lvlText w:val="•"/>
      <w:lvlJc w:val="left"/>
      <w:pPr>
        <w:ind w:left="4475" w:hanging="795"/>
      </w:pPr>
      <w:rPr>
        <w:rFonts w:hint="default"/>
      </w:rPr>
    </w:lvl>
    <w:lvl w:ilvl="5">
      <w:numFmt w:val="bullet"/>
      <w:lvlText w:val="•"/>
      <w:lvlJc w:val="left"/>
      <w:pPr>
        <w:ind w:left="5407" w:hanging="795"/>
      </w:pPr>
      <w:rPr>
        <w:rFonts w:hint="default"/>
      </w:rPr>
    </w:lvl>
    <w:lvl w:ilvl="6">
      <w:numFmt w:val="bullet"/>
      <w:lvlText w:val="•"/>
      <w:lvlJc w:val="left"/>
      <w:pPr>
        <w:ind w:left="6339" w:hanging="795"/>
      </w:pPr>
      <w:rPr>
        <w:rFonts w:hint="default"/>
      </w:rPr>
    </w:lvl>
    <w:lvl w:ilvl="7">
      <w:numFmt w:val="bullet"/>
      <w:lvlText w:val="•"/>
      <w:lvlJc w:val="left"/>
      <w:pPr>
        <w:ind w:left="7270" w:hanging="795"/>
      </w:pPr>
      <w:rPr>
        <w:rFonts w:hint="default"/>
      </w:rPr>
    </w:lvl>
    <w:lvl w:ilvl="8">
      <w:numFmt w:val="bullet"/>
      <w:lvlText w:val="•"/>
      <w:lvlJc w:val="left"/>
      <w:pPr>
        <w:ind w:left="8202" w:hanging="795"/>
      </w:pPr>
      <w:rPr>
        <w:rFonts w:hint="default"/>
      </w:rPr>
    </w:lvl>
  </w:abstractNum>
  <w:abstractNum w:abstractNumId="1" w15:restartNumberingAfterBreak="0">
    <w:nsid w:val="0D86030B"/>
    <w:multiLevelType w:val="hybridMultilevel"/>
    <w:tmpl w:val="D3503B4A"/>
    <w:lvl w:ilvl="0" w:tplc="09EE68BA">
      <w:numFmt w:val="bullet"/>
      <w:lvlText w:val="&gt;"/>
      <w:lvlJc w:val="left"/>
      <w:pPr>
        <w:ind w:left="392" w:hanging="241"/>
      </w:pPr>
      <w:rPr>
        <w:rFonts w:ascii="Lucida Console" w:eastAsia="Lucida Console" w:hAnsi="Lucida Console" w:cs="Lucida Console" w:hint="default"/>
        <w:b w:val="0"/>
        <w:bCs w:val="0"/>
        <w:i w:val="0"/>
        <w:iCs w:val="0"/>
        <w:color w:val="0000FF"/>
        <w:w w:val="99"/>
        <w:sz w:val="20"/>
        <w:szCs w:val="20"/>
      </w:rPr>
    </w:lvl>
    <w:lvl w:ilvl="1" w:tplc="0B7276BC">
      <w:numFmt w:val="bullet"/>
      <w:lvlText w:val="•"/>
      <w:lvlJc w:val="left"/>
      <w:pPr>
        <w:ind w:left="1366" w:hanging="241"/>
      </w:pPr>
      <w:rPr>
        <w:rFonts w:hint="default"/>
      </w:rPr>
    </w:lvl>
    <w:lvl w:ilvl="2" w:tplc="67A46C08">
      <w:numFmt w:val="bullet"/>
      <w:lvlText w:val="•"/>
      <w:lvlJc w:val="left"/>
      <w:pPr>
        <w:ind w:left="2333" w:hanging="241"/>
      </w:pPr>
      <w:rPr>
        <w:rFonts w:hint="default"/>
      </w:rPr>
    </w:lvl>
    <w:lvl w:ilvl="3" w:tplc="ED5C734E">
      <w:numFmt w:val="bullet"/>
      <w:lvlText w:val="•"/>
      <w:lvlJc w:val="left"/>
      <w:pPr>
        <w:ind w:left="3299" w:hanging="241"/>
      </w:pPr>
      <w:rPr>
        <w:rFonts w:hint="default"/>
      </w:rPr>
    </w:lvl>
    <w:lvl w:ilvl="4" w:tplc="03FAD544">
      <w:numFmt w:val="bullet"/>
      <w:lvlText w:val="•"/>
      <w:lvlJc w:val="left"/>
      <w:pPr>
        <w:ind w:left="4266" w:hanging="241"/>
      </w:pPr>
      <w:rPr>
        <w:rFonts w:hint="default"/>
      </w:rPr>
    </w:lvl>
    <w:lvl w:ilvl="5" w:tplc="0ABE7934">
      <w:numFmt w:val="bullet"/>
      <w:lvlText w:val="•"/>
      <w:lvlJc w:val="left"/>
      <w:pPr>
        <w:ind w:left="5233" w:hanging="241"/>
      </w:pPr>
      <w:rPr>
        <w:rFonts w:hint="default"/>
      </w:rPr>
    </w:lvl>
    <w:lvl w:ilvl="6" w:tplc="2D7AFE70">
      <w:numFmt w:val="bullet"/>
      <w:lvlText w:val="•"/>
      <w:lvlJc w:val="left"/>
      <w:pPr>
        <w:ind w:left="6199" w:hanging="241"/>
      </w:pPr>
      <w:rPr>
        <w:rFonts w:hint="default"/>
      </w:rPr>
    </w:lvl>
    <w:lvl w:ilvl="7" w:tplc="D20C9E20">
      <w:numFmt w:val="bullet"/>
      <w:lvlText w:val="•"/>
      <w:lvlJc w:val="left"/>
      <w:pPr>
        <w:ind w:left="7166" w:hanging="241"/>
      </w:pPr>
      <w:rPr>
        <w:rFonts w:hint="default"/>
      </w:rPr>
    </w:lvl>
    <w:lvl w:ilvl="8" w:tplc="AF0609CC">
      <w:numFmt w:val="bullet"/>
      <w:lvlText w:val="•"/>
      <w:lvlJc w:val="left"/>
      <w:pPr>
        <w:ind w:left="8133" w:hanging="241"/>
      </w:pPr>
      <w:rPr>
        <w:rFonts w:hint="default"/>
      </w:rPr>
    </w:lvl>
  </w:abstractNum>
  <w:abstractNum w:abstractNumId="2" w15:restartNumberingAfterBreak="0">
    <w:nsid w:val="24144771"/>
    <w:multiLevelType w:val="hybridMultilevel"/>
    <w:tmpl w:val="08028992"/>
    <w:lvl w:ilvl="0" w:tplc="2A6E0BDA">
      <w:start w:val="1"/>
      <w:numFmt w:val="decimal"/>
      <w:lvlText w:val="%1."/>
      <w:lvlJc w:val="left"/>
      <w:pPr>
        <w:ind w:left="469" w:hanging="318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3"/>
        <w:w w:val="99"/>
        <w:sz w:val="32"/>
        <w:szCs w:val="32"/>
      </w:rPr>
    </w:lvl>
    <w:lvl w:ilvl="1" w:tplc="1A1C0CA4">
      <w:numFmt w:val="bullet"/>
      <w:lvlText w:val="•"/>
      <w:lvlJc w:val="left"/>
      <w:pPr>
        <w:ind w:left="1420" w:hanging="318"/>
      </w:pPr>
      <w:rPr>
        <w:rFonts w:hint="default"/>
      </w:rPr>
    </w:lvl>
    <w:lvl w:ilvl="2" w:tplc="5E681F86">
      <w:numFmt w:val="bullet"/>
      <w:lvlText w:val="•"/>
      <w:lvlJc w:val="left"/>
      <w:pPr>
        <w:ind w:left="2381" w:hanging="318"/>
      </w:pPr>
      <w:rPr>
        <w:rFonts w:hint="default"/>
      </w:rPr>
    </w:lvl>
    <w:lvl w:ilvl="3" w:tplc="B4D6F638">
      <w:numFmt w:val="bullet"/>
      <w:lvlText w:val="•"/>
      <w:lvlJc w:val="left"/>
      <w:pPr>
        <w:ind w:left="3341" w:hanging="318"/>
      </w:pPr>
      <w:rPr>
        <w:rFonts w:hint="default"/>
      </w:rPr>
    </w:lvl>
    <w:lvl w:ilvl="4" w:tplc="839C8E30">
      <w:numFmt w:val="bullet"/>
      <w:lvlText w:val="•"/>
      <w:lvlJc w:val="left"/>
      <w:pPr>
        <w:ind w:left="4302" w:hanging="318"/>
      </w:pPr>
      <w:rPr>
        <w:rFonts w:hint="default"/>
      </w:rPr>
    </w:lvl>
    <w:lvl w:ilvl="5" w:tplc="56DCC00C">
      <w:numFmt w:val="bullet"/>
      <w:lvlText w:val="•"/>
      <w:lvlJc w:val="left"/>
      <w:pPr>
        <w:ind w:left="5263" w:hanging="318"/>
      </w:pPr>
      <w:rPr>
        <w:rFonts w:hint="default"/>
      </w:rPr>
    </w:lvl>
    <w:lvl w:ilvl="6" w:tplc="127EC6EA">
      <w:numFmt w:val="bullet"/>
      <w:lvlText w:val="•"/>
      <w:lvlJc w:val="left"/>
      <w:pPr>
        <w:ind w:left="6223" w:hanging="318"/>
      </w:pPr>
      <w:rPr>
        <w:rFonts w:hint="default"/>
      </w:rPr>
    </w:lvl>
    <w:lvl w:ilvl="7" w:tplc="86504824">
      <w:numFmt w:val="bullet"/>
      <w:lvlText w:val="•"/>
      <w:lvlJc w:val="left"/>
      <w:pPr>
        <w:ind w:left="7184" w:hanging="318"/>
      </w:pPr>
      <w:rPr>
        <w:rFonts w:hint="default"/>
      </w:rPr>
    </w:lvl>
    <w:lvl w:ilvl="8" w:tplc="E3DAE11E">
      <w:numFmt w:val="bullet"/>
      <w:lvlText w:val="•"/>
      <w:lvlJc w:val="left"/>
      <w:pPr>
        <w:ind w:left="8145" w:hanging="318"/>
      </w:pPr>
      <w:rPr>
        <w:rFonts w:hint="default"/>
      </w:rPr>
    </w:lvl>
  </w:abstractNum>
  <w:abstractNum w:abstractNumId="3" w15:restartNumberingAfterBreak="0">
    <w:nsid w:val="4FF114A0"/>
    <w:multiLevelType w:val="hybridMultilevel"/>
    <w:tmpl w:val="D1B6BFDE"/>
    <w:lvl w:ilvl="0" w:tplc="3F0E6E66">
      <w:numFmt w:val="bullet"/>
      <w:lvlText w:val="&gt;"/>
      <w:lvlJc w:val="left"/>
      <w:pPr>
        <w:ind w:left="392" w:hanging="241"/>
      </w:pPr>
      <w:rPr>
        <w:rFonts w:ascii="Lucida Console" w:eastAsia="Lucida Console" w:hAnsi="Lucida Console" w:cs="Lucida Console" w:hint="default"/>
        <w:b w:val="0"/>
        <w:bCs w:val="0"/>
        <w:i w:val="0"/>
        <w:iCs w:val="0"/>
        <w:color w:val="0000FF"/>
        <w:w w:val="99"/>
        <w:sz w:val="20"/>
        <w:szCs w:val="20"/>
      </w:rPr>
    </w:lvl>
    <w:lvl w:ilvl="1" w:tplc="9A7E3BE4">
      <w:numFmt w:val="bullet"/>
      <w:lvlText w:val="•"/>
      <w:lvlJc w:val="left"/>
      <w:pPr>
        <w:ind w:left="1366" w:hanging="241"/>
      </w:pPr>
      <w:rPr>
        <w:rFonts w:hint="default"/>
      </w:rPr>
    </w:lvl>
    <w:lvl w:ilvl="2" w:tplc="2C74C112">
      <w:numFmt w:val="bullet"/>
      <w:lvlText w:val="•"/>
      <w:lvlJc w:val="left"/>
      <w:pPr>
        <w:ind w:left="2333" w:hanging="241"/>
      </w:pPr>
      <w:rPr>
        <w:rFonts w:hint="default"/>
      </w:rPr>
    </w:lvl>
    <w:lvl w:ilvl="3" w:tplc="8398C5AA">
      <w:numFmt w:val="bullet"/>
      <w:lvlText w:val="•"/>
      <w:lvlJc w:val="left"/>
      <w:pPr>
        <w:ind w:left="3299" w:hanging="241"/>
      </w:pPr>
      <w:rPr>
        <w:rFonts w:hint="default"/>
      </w:rPr>
    </w:lvl>
    <w:lvl w:ilvl="4" w:tplc="C7967416">
      <w:numFmt w:val="bullet"/>
      <w:lvlText w:val="•"/>
      <w:lvlJc w:val="left"/>
      <w:pPr>
        <w:ind w:left="4266" w:hanging="241"/>
      </w:pPr>
      <w:rPr>
        <w:rFonts w:hint="default"/>
      </w:rPr>
    </w:lvl>
    <w:lvl w:ilvl="5" w:tplc="D51E94E6">
      <w:numFmt w:val="bullet"/>
      <w:lvlText w:val="•"/>
      <w:lvlJc w:val="left"/>
      <w:pPr>
        <w:ind w:left="5233" w:hanging="241"/>
      </w:pPr>
      <w:rPr>
        <w:rFonts w:hint="default"/>
      </w:rPr>
    </w:lvl>
    <w:lvl w:ilvl="6" w:tplc="D0F6F054">
      <w:numFmt w:val="bullet"/>
      <w:lvlText w:val="•"/>
      <w:lvlJc w:val="left"/>
      <w:pPr>
        <w:ind w:left="6199" w:hanging="241"/>
      </w:pPr>
      <w:rPr>
        <w:rFonts w:hint="default"/>
      </w:rPr>
    </w:lvl>
    <w:lvl w:ilvl="7" w:tplc="6D26E992">
      <w:numFmt w:val="bullet"/>
      <w:lvlText w:val="•"/>
      <w:lvlJc w:val="left"/>
      <w:pPr>
        <w:ind w:left="7166" w:hanging="241"/>
      </w:pPr>
      <w:rPr>
        <w:rFonts w:hint="default"/>
      </w:rPr>
    </w:lvl>
    <w:lvl w:ilvl="8" w:tplc="4416679A">
      <w:numFmt w:val="bullet"/>
      <w:lvlText w:val="•"/>
      <w:lvlJc w:val="left"/>
      <w:pPr>
        <w:ind w:left="8133" w:hanging="241"/>
      </w:pPr>
      <w:rPr>
        <w:rFonts w:hint="default"/>
      </w:rPr>
    </w:lvl>
  </w:abstractNum>
  <w:abstractNum w:abstractNumId="4" w15:restartNumberingAfterBreak="0">
    <w:nsid w:val="5EA10622"/>
    <w:multiLevelType w:val="hybridMultilevel"/>
    <w:tmpl w:val="E83860CC"/>
    <w:lvl w:ilvl="0" w:tplc="D688DF80">
      <w:numFmt w:val="bullet"/>
      <w:lvlText w:val="&gt;"/>
      <w:lvlJc w:val="left"/>
      <w:pPr>
        <w:ind w:left="392" w:hanging="241"/>
      </w:pPr>
      <w:rPr>
        <w:rFonts w:ascii="Lucida Console" w:eastAsia="Lucida Console" w:hAnsi="Lucida Console" w:cs="Lucida Console" w:hint="default"/>
        <w:b w:val="0"/>
        <w:bCs w:val="0"/>
        <w:i w:val="0"/>
        <w:iCs w:val="0"/>
        <w:color w:val="0000FF"/>
        <w:w w:val="99"/>
        <w:sz w:val="20"/>
        <w:szCs w:val="20"/>
      </w:rPr>
    </w:lvl>
    <w:lvl w:ilvl="1" w:tplc="CDD02242">
      <w:numFmt w:val="bullet"/>
      <w:lvlText w:val="•"/>
      <w:lvlJc w:val="left"/>
      <w:pPr>
        <w:ind w:left="1366" w:hanging="241"/>
      </w:pPr>
      <w:rPr>
        <w:rFonts w:hint="default"/>
      </w:rPr>
    </w:lvl>
    <w:lvl w:ilvl="2" w:tplc="B1E63070">
      <w:numFmt w:val="bullet"/>
      <w:lvlText w:val="•"/>
      <w:lvlJc w:val="left"/>
      <w:pPr>
        <w:ind w:left="2333" w:hanging="241"/>
      </w:pPr>
      <w:rPr>
        <w:rFonts w:hint="default"/>
      </w:rPr>
    </w:lvl>
    <w:lvl w:ilvl="3" w:tplc="A6905A1C">
      <w:numFmt w:val="bullet"/>
      <w:lvlText w:val="•"/>
      <w:lvlJc w:val="left"/>
      <w:pPr>
        <w:ind w:left="3299" w:hanging="241"/>
      </w:pPr>
      <w:rPr>
        <w:rFonts w:hint="default"/>
      </w:rPr>
    </w:lvl>
    <w:lvl w:ilvl="4" w:tplc="70EA321E">
      <w:numFmt w:val="bullet"/>
      <w:lvlText w:val="•"/>
      <w:lvlJc w:val="left"/>
      <w:pPr>
        <w:ind w:left="4266" w:hanging="241"/>
      </w:pPr>
      <w:rPr>
        <w:rFonts w:hint="default"/>
      </w:rPr>
    </w:lvl>
    <w:lvl w:ilvl="5" w:tplc="0EBE060A">
      <w:numFmt w:val="bullet"/>
      <w:lvlText w:val="•"/>
      <w:lvlJc w:val="left"/>
      <w:pPr>
        <w:ind w:left="5233" w:hanging="241"/>
      </w:pPr>
      <w:rPr>
        <w:rFonts w:hint="default"/>
      </w:rPr>
    </w:lvl>
    <w:lvl w:ilvl="6" w:tplc="2E28425C">
      <w:numFmt w:val="bullet"/>
      <w:lvlText w:val="•"/>
      <w:lvlJc w:val="left"/>
      <w:pPr>
        <w:ind w:left="6199" w:hanging="241"/>
      </w:pPr>
      <w:rPr>
        <w:rFonts w:hint="default"/>
      </w:rPr>
    </w:lvl>
    <w:lvl w:ilvl="7" w:tplc="4118C35E">
      <w:numFmt w:val="bullet"/>
      <w:lvlText w:val="•"/>
      <w:lvlJc w:val="left"/>
      <w:pPr>
        <w:ind w:left="7166" w:hanging="241"/>
      </w:pPr>
      <w:rPr>
        <w:rFonts w:hint="default"/>
      </w:rPr>
    </w:lvl>
    <w:lvl w:ilvl="8" w:tplc="87008D14">
      <w:numFmt w:val="bullet"/>
      <w:lvlText w:val="•"/>
      <w:lvlJc w:val="left"/>
      <w:pPr>
        <w:ind w:left="8133" w:hanging="241"/>
      </w:pPr>
      <w:rPr>
        <w:rFonts w:hint="default"/>
      </w:rPr>
    </w:lvl>
  </w:abstractNum>
  <w:abstractNum w:abstractNumId="5" w15:restartNumberingAfterBreak="0">
    <w:nsid w:val="66495073"/>
    <w:multiLevelType w:val="multilevel"/>
    <w:tmpl w:val="32288298"/>
    <w:lvl w:ilvl="0">
      <w:start w:val="1"/>
      <w:numFmt w:val="decimal"/>
      <w:lvlText w:val="%1"/>
      <w:lvlJc w:val="left"/>
      <w:pPr>
        <w:ind w:left="1285" w:hanging="113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757579"/>
        <w:w w:val="99"/>
        <w:sz w:val="44"/>
        <w:szCs w:val="44"/>
      </w:rPr>
    </w:lvl>
    <w:lvl w:ilvl="1">
      <w:start w:val="1"/>
      <w:numFmt w:val="decimal"/>
      <w:lvlText w:val="%1.%2"/>
      <w:lvlJc w:val="left"/>
      <w:pPr>
        <w:ind w:left="1285" w:hanging="113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01C34"/>
        <w:spacing w:val="-3"/>
        <w:w w:val="99"/>
        <w:sz w:val="32"/>
        <w:szCs w:val="32"/>
      </w:rPr>
    </w:lvl>
    <w:lvl w:ilvl="2">
      <w:start w:val="1"/>
      <w:numFmt w:val="decimal"/>
      <w:lvlText w:val="%1.%2.%3"/>
      <w:lvlJc w:val="left"/>
      <w:pPr>
        <w:ind w:left="1285" w:hanging="1133"/>
        <w:jc w:val="left"/>
      </w:pPr>
      <w:rPr>
        <w:rFonts w:ascii="Calibri" w:eastAsia="Calibri" w:hAnsi="Calibri" w:cs="Calibri" w:hint="default"/>
        <w:b/>
        <w:bCs/>
        <w:i w:val="0"/>
        <w:iCs w:val="0"/>
        <w:w w:val="99"/>
        <w:sz w:val="26"/>
        <w:szCs w:val="26"/>
      </w:rPr>
    </w:lvl>
    <w:lvl w:ilvl="3">
      <w:numFmt w:val="bullet"/>
      <w:lvlText w:val="•"/>
      <w:lvlJc w:val="left"/>
      <w:pPr>
        <w:ind w:left="3915" w:hanging="1133"/>
      </w:pPr>
      <w:rPr>
        <w:rFonts w:hint="default"/>
      </w:rPr>
    </w:lvl>
    <w:lvl w:ilvl="4">
      <w:numFmt w:val="bullet"/>
      <w:lvlText w:val="•"/>
      <w:lvlJc w:val="left"/>
      <w:pPr>
        <w:ind w:left="4794" w:hanging="1133"/>
      </w:pPr>
      <w:rPr>
        <w:rFonts w:hint="default"/>
      </w:rPr>
    </w:lvl>
    <w:lvl w:ilvl="5">
      <w:numFmt w:val="bullet"/>
      <w:lvlText w:val="•"/>
      <w:lvlJc w:val="left"/>
      <w:pPr>
        <w:ind w:left="5673" w:hanging="1133"/>
      </w:pPr>
      <w:rPr>
        <w:rFonts w:hint="default"/>
      </w:rPr>
    </w:lvl>
    <w:lvl w:ilvl="6">
      <w:numFmt w:val="bullet"/>
      <w:lvlText w:val="•"/>
      <w:lvlJc w:val="left"/>
      <w:pPr>
        <w:ind w:left="6551" w:hanging="1133"/>
      </w:pPr>
      <w:rPr>
        <w:rFonts w:hint="default"/>
      </w:rPr>
    </w:lvl>
    <w:lvl w:ilvl="7">
      <w:numFmt w:val="bullet"/>
      <w:lvlText w:val="•"/>
      <w:lvlJc w:val="left"/>
      <w:pPr>
        <w:ind w:left="7430" w:hanging="1133"/>
      </w:pPr>
      <w:rPr>
        <w:rFonts w:hint="default"/>
      </w:rPr>
    </w:lvl>
    <w:lvl w:ilvl="8">
      <w:numFmt w:val="bullet"/>
      <w:lvlText w:val="•"/>
      <w:lvlJc w:val="left"/>
      <w:pPr>
        <w:ind w:left="8309" w:hanging="1133"/>
      </w:pPr>
      <w:rPr>
        <w:rFonts w:hint="default"/>
      </w:rPr>
    </w:lvl>
  </w:abstractNum>
  <w:abstractNum w:abstractNumId="6" w15:restartNumberingAfterBreak="0">
    <w:nsid w:val="6AC549A9"/>
    <w:multiLevelType w:val="multilevel"/>
    <w:tmpl w:val="56241594"/>
    <w:lvl w:ilvl="0">
      <w:start w:val="2"/>
      <w:numFmt w:val="decimal"/>
      <w:lvlText w:val="%1"/>
      <w:lvlJc w:val="left"/>
      <w:pPr>
        <w:ind w:left="1285" w:hanging="1133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85" w:hanging="113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01C34"/>
        <w:spacing w:val="-3"/>
        <w:w w:val="99"/>
        <w:sz w:val="32"/>
        <w:szCs w:val="32"/>
      </w:rPr>
    </w:lvl>
    <w:lvl w:ilvl="2">
      <w:start w:val="1"/>
      <w:numFmt w:val="decimal"/>
      <w:lvlText w:val="%1.%2.%3"/>
      <w:lvlJc w:val="left"/>
      <w:pPr>
        <w:ind w:left="1285" w:hanging="1133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2"/>
        <w:w w:val="99"/>
        <w:sz w:val="26"/>
        <w:szCs w:val="26"/>
      </w:rPr>
    </w:lvl>
    <w:lvl w:ilvl="3">
      <w:numFmt w:val="bullet"/>
      <w:lvlText w:val="•"/>
      <w:lvlJc w:val="left"/>
      <w:pPr>
        <w:ind w:left="3915" w:hanging="1133"/>
      </w:pPr>
      <w:rPr>
        <w:rFonts w:hint="default"/>
      </w:rPr>
    </w:lvl>
    <w:lvl w:ilvl="4">
      <w:numFmt w:val="bullet"/>
      <w:lvlText w:val="•"/>
      <w:lvlJc w:val="left"/>
      <w:pPr>
        <w:ind w:left="4794" w:hanging="1133"/>
      </w:pPr>
      <w:rPr>
        <w:rFonts w:hint="default"/>
      </w:rPr>
    </w:lvl>
    <w:lvl w:ilvl="5">
      <w:numFmt w:val="bullet"/>
      <w:lvlText w:val="•"/>
      <w:lvlJc w:val="left"/>
      <w:pPr>
        <w:ind w:left="5673" w:hanging="1133"/>
      </w:pPr>
      <w:rPr>
        <w:rFonts w:hint="default"/>
      </w:rPr>
    </w:lvl>
    <w:lvl w:ilvl="6">
      <w:numFmt w:val="bullet"/>
      <w:lvlText w:val="•"/>
      <w:lvlJc w:val="left"/>
      <w:pPr>
        <w:ind w:left="6551" w:hanging="1133"/>
      </w:pPr>
      <w:rPr>
        <w:rFonts w:hint="default"/>
      </w:rPr>
    </w:lvl>
    <w:lvl w:ilvl="7">
      <w:numFmt w:val="bullet"/>
      <w:lvlText w:val="•"/>
      <w:lvlJc w:val="left"/>
      <w:pPr>
        <w:ind w:left="7430" w:hanging="1133"/>
      </w:pPr>
      <w:rPr>
        <w:rFonts w:hint="default"/>
      </w:rPr>
    </w:lvl>
    <w:lvl w:ilvl="8">
      <w:numFmt w:val="bullet"/>
      <w:lvlText w:val="•"/>
      <w:lvlJc w:val="left"/>
      <w:pPr>
        <w:ind w:left="8309" w:hanging="1133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AB4"/>
    <w:rsid w:val="00113DC2"/>
    <w:rsid w:val="00141A12"/>
    <w:rsid w:val="003C7AB4"/>
    <w:rsid w:val="003F7B6B"/>
    <w:rsid w:val="00485C6B"/>
    <w:rsid w:val="004E2790"/>
    <w:rsid w:val="004F443A"/>
    <w:rsid w:val="009256DD"/>
    <w:rsid w:val="00B94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1D86A9"/>
  <w15:docId w15:val="{BB87C5F8-563C-490C-82C2-EB5FF7D7A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line="537" w:lineRule="exact"/>
      <w:ind w:left="152" w:hanging="1134"/>
      <w:outlineLvl w:val="0"/>
    </w:pPr>
    <w:rPr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spacing w:before="32"/>
      <w:ind w:left="152"/>
      <w:outlineLvl w:val="1"/>
    </w:pPr>
    <w:rPr>
      <w:b/>
      <w:bCs/>
      <w:sz w:val="34"/>
      <w:szCs w:val="34"/>
    </w:rPr>
  </w:style>
  <w:style w:type="paragraph" w:styleId="Heading3">
    <w:name w:val="heading 3"/>
    <w:basedOn w:val="Normal"/>
    <w:uiPriority w:val="9"/>
    <w:unhideWhenUsed/>
    <w:qFormat/>
    <w:pPr>
      <w:spacing w:before="14"/>
      <w:ind w:left="469" w:hanging="318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ind w:left="1285" w:hanging="1134"/>
      <w:outlineLvl w:val="3"/>
    </w:pPr>
    <w:rPr>
      <w:sz w:val="32"/>
      <w:szCs w:val="32"/>
    </w:rPr>
  </w:style>
  <w:style w:type="paragraph" w:styleId="Heading5">
    <w:name w:val="heading 5"/>
    <w:basedOn w:val="Normal"/>
    <w:uiPriority w:val="9"/>
    <w:unhideWhenUsed/>
    <w:qFormat/>
    <w:pPr>
      <w:ind w:left="1285" w:hanging="1134"/>
      <w:outlineLvl w:val="4"/>
    </w:pPr>
    <w:rPr>
      <w:b/>
      <w:bCs/>
      <w:sz w:val="26"/>
      <w:szCs w:val="26"/>
    </w:rPr>
  </w:style>
  <w:style w:type="paragraph" w:styleId="Heading6">
    <w:name w:val="heading 6"/>
    <w:basedOn w:val="Normal"/>
    <w:uiPriority w:val="9"/>
    <w:unhideWhenUsed/>
    <w:qFormat/>
    <w:pPr>
      <w:ind w:left="152"/>
      <w:outlineLvl w:val="5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48"/>
      <w:ind w:left="889" w:hanging="738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149"/>
      <w:ind w:left="889" w:hanging="738"/>
    </w:pPr>
    <w:rPr>
      <w:b/>
      <w:bCs/>
      <w:i/>
      <w:iCs/>
    </w:rPr>
  </w:style>
  <w:style w:type="paragraph" w:styleId="TOC3">
    <w:name w:val="toc 3"/>
    <w:basedOn w:val="Normal"/>
    <w:uiPriority w:val="1"/>
    <w:qFormat/>
    <w:pPr>
      <w:spacing w:before="149"/>
      <w:ind w:left="1684" w:hanging="795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31"/>
      <w:ind w:left="889" w:hanging="795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285" w:hanging="113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26" Type="http://schemas.openxmlformats.org/officeDocument/2006/relationships/image" Target="media/image7.png"/><Relationship Id="rId39" Type="http://schemas.openxmlformats.org/officeDocument/2006/relationships/footer" Target="footer12.xml"/><Relationship Id="rId21" Type="http://schemas.openxmlformats.org/officeDocument/2006/relationships/hyperlink" Target="http://www.ga.gov.au/scientific-" TargetMode="External"/><Relationship Id="rId34" Type="http://schemas.openxmlformats.org/officeDocument/2006/relationships/image" Target="media/image11.jpeg"/><Relationship Id="rId42" Type="http://schemas.openxmlformats.org/officeDocument/2006/relationships/footer" Target="footer14.xml"/><Relationship Id="rId47" Type="http://schemas.openxmlformats.org/officeDocument/2006/relationships/image" Target="media/image15.png"/><Relationship Id="rId50" Type="http://schemas.openxmlformats.org/officeDocument/2006/relationships/image" Target="media/image18.jpeg"/><Relationship Id="rId55" Type="http://schemas.openxmlformats.org/officeDocument/2006/relationships/image" Target="media/image19.jpeg"/><Relationship Id="rId63" Type="http://schemas.openxmlformats.org/officeDocument/2006/relationships/footer" Target="footer22.xml"/><Relationship Id="rId68" Type="http://schemas.openxmlformats.org/officeDocument/2006/relationships/hyperlink" Target="http://plantnet.rbgsyd.nsw.gov.au/" TargetMode="External"/><Relationship Id="rId76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hyperlink" Target="http://www.mobot.org/MOBOT/research/APweb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8.jpeg"/><Relationship Id="rId11" Type="http://schemas.openxmlformats.org/officeDocument/2006/relationships/image" Target="media/image2.jpeg"/><Relationship Id="rId24" Type="http://schemas.openxmlformats.org/officeDocument/2006/relationships/footer" Target="footer5.xml"/><Relationship Id="rId32" Type="http://schemas.openxmlformats.org/officeDocument/2006/relationships/image" Target="media/image9.jpeg"/><Relationship Id="rId37" Type="http://schemas.openxmlformats.org/officeDocument/2006/relationships/hyperlink" Target="http://www.ga.gov.au/scientific-topics/national-location-information/national-surface-water-information)" TargetMode="External"/><Relationship Id="rId40" Type="http://schemas.openxmlformats.org/officeDocument/2006/relationships/image" Target="media/image13.jpeg"/><Relationship Id="rId45" Type="http://schemas.openxmlformats.org/officeDocument/2006/relationships/hyperlink" Target="http://www.fuedei.org/" TargetMode="External"/><Relationship Id="rId53" Type="http://schemas.openxmlformats.org/officeDocument/2006/relationships/footer" Target="footer17.xml"/><Relationship Id="rId58" Type="http://schemas.openxmlformats.org/officeDocument/2006/relationships/image" Target="media/image22.png"/><Relationship Id="rId66" Type="http://schemas.openxmlformats.org/officeDocument/2006/relationships/hyperlink" Target="http://www.weeds.crc.org.au/documents/tech_series_7.pdf" TargetMode="External"/><Relationship Id="rId74" Type="http://schemas.openxmlformats.org/officeDocument/2006/relationships/hyperlink" Target="mailto:csiroenquiries@csiro.au" TargetMode="External"/><Relationship Id="rId5" Type="http://schemas.openxmlformats.org/officeDocument/2006/relationships/styles" Target="styles.xml"/><Relationship Id="rId23" Type="http://schemas.openxmlformats.org/officeDocument/2006/relationships/footer" Target="footer4.xml"/><Relationship Id="rId28" Type="http://schemas.openxmlformats.org/officeDocument/2006/relationships/footer" Target="footer8.xml"/><Relationship Id="rId36" Type="http://schemas.openxmlformats.org/officeDocument/2006/relationships/image" Target="media/image12.jpeg"/><Relationship Id="rId49" Type="http://schemas.openxmlformats.org/officeDocument/2006/relationships/image" Target="media/image17.png"/><Relationship Id="rId57" Type="http://schemas.openxmlformats.org/officeDocument/2006/relationships/image" Target="media/image21.png"/><Relationship Id="rId61" Type="http://schemas.openxmlformats.org/officeDocument/2006/relationships/image" Target="media/image23.png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31" Type="http://schemas.openxmlformats.org/officeDocument/2006/relationships/footer" Target="footer10.xml"/><Relationship Id="rId44" Type="http://schemas.openxmlformats.org/officeDocument/2006/relationships/hyperlink" Target="http://insecta.pro/taxonomy/195575)" TargetMode="External"/><Relationship Id="rId52" Type="http://schemas.openxmlformats.org/officeDocument/2006/relationships/footer" Target="footer16.xml"/><Relationship Id="rId60" Type="http://schemas.openxmlformats.org/officeDocument/2006/relationships/footer" Target="footer20.xml"/><Relationship Id="rId65" Type="http://schemas.openxmlformats.org/officeDocument/2006/relationships/hyperlink" Target="http://www.ala.org.au/" TargetMode="External"/><Relationship Id="rId73" Type="http://schemas.openxmlformats.org/officeDocument/2006/relationships/footer" Target="footer2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22" Type="http://schemas.openxmlformats.org/officeDocument/2006/relationships/footer" Target="footer3.xml"/><Relationship Id="rId27" Type="http://schemas.openxmlformats.org/officeDocument/2006/relationships/footer" Target="footer7.xml"/><Relationship Id="rId30" Type="http://schemas.openxmlformats.org/officeDocument/2006/relationships/footer" Target="footer9.xml"/><Relationship Id="rId35" Type="http://schemas.openxmlformats.org/officeDocument/2006/relationships/hyperlink" Target="http://www.gbif.org/occurrence/map?taxon_key=2882443)" TargetMode="External"/><Relationship Id="rId43" Type="http://schemas.openxmlformats.org/officeDocument/2006/relationships/image" Target="media/image14.jpeg"/><Relationship Id="rId48" Type="http://schemas.openxmlformats.org/officeDocument/2006/relationships/image" Target="media/image16.png"/><Relationship Id="rId56" Type="http://schemas.openxmlformats.org/officeDocument/2006/relationships/image" Target="media/image20.png"/><Relationship Id="rId64" Type="http://schemas.openxmlformats.org/officeDocument/2006/relationships/hyperlink" Target="http://vro.agriculture.vic.gov.au/dpi/vro/vrosite.nsf/pages/weeds_aquatic_cabomba" TargetMode="External"/><Relationship Id="rId69" Type="http://schemas.openxmlformats.org/officeDocument/2006/relationships/hyperlink" Target="http://www.R-project.org/" TargetMode="External"/><Relationship Id="rId8" Type="http://schemas.openxmlformats.org/officeDocument/2006/relationships/footnotes" Target="footnotes.xml"/><Relationship Id="rId51" Type="http://schemas.openxmlformats.org/officeDocument/2006/relationships/footer" Target="footer15.xml"/><Relationship Id="rId72" Type="http://schemas.openxmlformats.org/officeDocument/2006/relationships/hyperlink" Target="http://www.environment.gov.au/biodiversity/invasive/weeds/weeds/lists/wons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footer" Target="footer6.xml"/><Relationship Id="rId33" Type="http://schemas.openxmlformats.org/officeDocument/2006/relationships/image" Target="media/image10.jpeg"/><Relationship Id="rId38" Type="http://schemas.openxmlformats.org/officeDocument/2006/relationships/footer" Target="footer11.xml"/><Relationship Id="rId46" Type="http://schemas.openxmlformats.org/officeDocument/2006/relationships/hyperlink" Target="mailto:gcabrera@fuedei.org" TargetMode="External"/><Relationship Id="rId59" Type="http://schemas.openxmlformats.org/officeDocument/2006/relationships/footer" Target="footer19.xml"/><Relationship Id="rId67" Type="http://schemas.openxmlformats.org/officeDocument/2006/relationships/hyperlink" Target="http://www.pir.sa.gov.au/)" TargetMode="External"/><Relationship Id="rId20" Type="http://schemas.openxmlformats.org/officeDocument/2006/relationships/hyperlink" Target="http://www.gbif.org/occurrence/map?taxon_key=2882443)" TargetMode="External"/><Relationship Id="rId41" Type="http://schemas.openxmlformats.org/officeDocument/2006/relationships/footer" Target="footer13.xml"/><Relationship Id="rId54" Type="http://schemas.openxmlformats.org/officeDocument/2006/relationships/footer" Target="footer18.xml"/><Relationship Id="rId62" Type="http://schemas.openxmlformats.org/officeDocument/2006/relationships/footer" Target="footer21.xml"/><Relationship Id="rId70" Type="http://schemas.openxmlformats.org/officeDocument/2006/relationships/hyperlink" Target="http://www.rstudio.com/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mbargoed xmlns="ac7ce04e-ea5d-4d46-bab0-39b1fa6a6f36">false</Embargoe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FD6131ACCD942B99EE496FC609FF4" ma:contentTypeVersion="14" ma:contentTypeDescription="Create a new document." ma:contentTypeScope="" ma:versionID="5ac5b7171d34391e02205fbe47fc11af">
  <xsd:schema xmlns:xsd="http://www.w3.org/2001/XMLSchema" xmlns:xs="http://www.w3.org/2001/XMLSchema" xmlns:p="http://schemas.microsoft.com/office/2006/metadata/properties" xmlns:ns2="ac7ce04e-ea5d-4d46-bab0-39b1fa6a6f36" xmlns:ns3="425a5c30-4c2f-474f-aa2f-443e46b3d189" targetNamespace="http://schemas.microsoft.com/office/2006/metadata/properties" ma:root="true" ma:fieldsID="91d6c043d6d31e4249bddbe0bc290ad9" ns2:_="" ns3:_="">
    <xsd:import namespace="ac7ce04e-ea5d-4d46-bab0-39b1fa6a6f36"/>
    <xsd:import namespace="425a5c30-4c2f-474f-aa2f-443e46b3d1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Embargoed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ce04e-ea5d-4d46-bab0-39b1fa6a6f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Embargoed" ma:index="10" nillable="true" ma:displayName="Embargoed" ma:default="0" ma:description="Is this file under embargo?" ma:format="Dropdown" ma:internalName="Embargoed">
      <xsd:simpleType>
        <xsd:restriction base="dms:Boolea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5a5c30-4c2f-474f-aa2f-443e46b3d189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8D397C8-B536-44FE-8E23-E48CC0B3EBF9}">
  <ds:schemaRefs>
    <ds:schemaRef ds:uri="http://schemas.microsoft.com/office/2006/metadata/properties"/>
    <ds:schemaRef ds:uri="http://schemas.microsoft.com/office/infopath/2007/PartnerControls"/>
    <ds:schemaRef ds:uri="ac7ce04e-ea5d-4d46-bab0-39b1fa6a6f36"/>
  </ds:schemaRefs>
</ds:datastoreItem>
</file>

<file path=customXml/itemProps2.xml><?xml version="1.0" encoding="utf-8"?>
<ds:datastoreItem xmlns:ds="http://schemas.openxmlformats.org/officeDocument/2006/customXml" ds:itemID="{0B74DCE4-1C88-41D1-8007-52486C37E5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7ce04e-ea5d-4d46-bab0-39b1fa6a6f36"/>
    <ds:schemaRef ds:uri="425a5c30-4c2f-474f-aa2f-443e46b3d1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92A95D-ACE0-4F88-960D-B351CD93C4D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49</Pages>
  <Words>14452</Words>
  <Characters>82382</Characters>
  <Application>Microsoft Office Word</Application>
  <DocSecurity>0</DocSecurity>
  <Lines>686</Lines>
  <Paragraphs>193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to release the cabomba weevil Hydrotimetes natans for the biological control of Cabomba caroliniana in Australia</vt:lpstr>
    </vt:vector>
  </TitlesOfParts>
  <Company/>
  <LinksUpToDate>false</LinksUpToDate>
  <CharactersWithSpaces>96641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to release the cabomba weevil Hydrotimetes natans for the biological control of Cabomba caroliniana in Australia</dc:title>
  <dc:creator>CSIRO</dc:creator>
  <cp:lastModifiedBy>Bec Durack</cp:lastModifiedBy>
  <cp:revision>3</cp:revision>
  <dcterms:created xsi:type="dcterms:W3CDTF">2021-11-26T01:13:00Z</dcterms:created>
  <dcterms:modified xsi:type="dcterms:W3CDTF">2021-11-26T01:17:00Z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2020-05-29T00:00:00Z</vt:filetime>
  </property>
  <property fmtid="{D5CDD505-2E9C-101B-9397-08002B2CF9AE}" pid="3" name="LastSaved">
    <vt:filetime>2021-11-25T00:00:00Z</vt:filetime>
  </property>
  <property fmtid="{D5CDD505-2E9C-101B-9397-08002B2CF9AE}" pid="4" name="ContentTypeId">
    <vt:lpwstr>0x0101004B6FD6131ACCD942B99EE496FC609FF4</vt:lpwstr>
  </property>
</Properties>
</file>