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BFEB" w14:textId="77777777" w:rsidR="000D53A1" w:rsidRDefault="000D53A1" w:rsidP="00936326">
      <w:pPr>
        <w:pStyle w:val="Series"/>
        <w:spacing w:before="2880"/>
      </w:pPr>
      <w:bookmarkStart w:id="0" w:name="_Hlk210378005"/>
      <w:bookmarkStart w:id="1" w:name="_Hlk214613610"/>
      <w:bookmarkStart w:id="2" w:name="_Hlk153882495"/>
      <w:r>
        <w:t xml:space="preserve">Inorganic Fertiliser Management Policy </w:t>
      </w:r>
      <w:r w:rsidRPr="0048419A">
        <w:t>suite</w:t>
      </w:r>
    </w:p>
    <w:p w14:paraId="177D338F" w14:textId="77777777" w:rsidR="00617AEE" w:rsidRDefault="000A01E6" w:rsidP="00936326">
      <w:pPr>
        <w:pStyle w:val="Heading1"/>
        <w:spacing w:before="100" w:beforeAutospacing="1" w:after="100" w:afterAutospacing="1"/>
        <w:rPr>
          <w:rFonts w:asciiTheme="minorHAnsi" w:hAnsiTheme="minorHAnsi" w:cstheme="minorHAnsi"/>
          <w:sz w:val="60"/>
          <w:szCs w:val="60"/>
        </w:rPr>
      </w:pPr>
      <w:r w:rsidRPr="000A01E6">
        <w:rPr>
          <w:rFonts w:asciiTheme="minorHAnsi" w:hAnsiTheme="minorHAnsi" w:cstheme="minorHAnsi"/>
          <w:sz w:val="60"/>
          <w:szCs w:val="60"/>
        </w:rPr>
        <w:t xml:space="preserve">Attachment 3: </w:t>
      </w:r>
      <w:r w:rsidR="00A30582" w:rsidRPr="000A01E6">
        <w:rPr>
          <w:rFonts w:asciiTheme="minorHAnsi" w:hAnsiTheme="minorHAnsi" w:cstheme="minorHAnsi"/>
          <w:sz w:val="60"/>
          <w:szCs w:val="60"/>
        </w:rPr>
        <w:t xml:space="preserve">Marine </w:t>
      </w:r>
      <w:r w:rsidR="00230DC0" w:rsidRPr="000A01E6">
        <w:rPr>
          <w:rFonts w:asciiTheme="minorHAnsi" w:hAnsiTheme="minorHAnsi" w:cstheme="minorHAnsi"/>
          <w:sz w:val="60"/>
          <w:szCs w:val="60"/>
        </w:rPr>
        <w:t>s</w:t>
      </w:r>
      <w:r w:rsidR="00A30582" w:rsidRPr="000A01E6">
        <w:rPr>
          <w:rFonts w:asciiTheme="minorHAnsi" w:hAnsiTheme="minorHAnsi" w:cstheme="minorHAnsi"/>
          <w:sz w:val="60"/>
          <w:szCs w:val="60"/>
        </w:rPr>
        <w:t xml:space="preserve">urveyor’s </w:t>
      </w:r>
      <w:r w:rsidR="00230DC0" w:rsidRPr="000A01E6">
        <w:rPr>
          <w:rFonts w:asciiTheme="minorHAnsi" w:hAnsiTheme="minorHAnsi" w:cstheme="minorHAnsi"/>
          <w:sz w:val="60"/>
          <w:szCs w:val="60"/>
        </w:rPr>
        <w:t>v</w:t>
      </w:r>
      <w:r w:rsidR="00A30582" w:rsidRPr="000A01E6">
        <w:rPr>
          <w:rFonts w:asciiTheme="minorHAnsi" w:hAnsiTheme="minorHAnsi" w:cstheme="minorHAnsi"/>
          <w:sz w:val="60"/>
          <w:szCs w:val="60"/>
        </w:rPr>
        <w:t xml:space="preserve">essel </w:t>
      </w:r>
      <w:r w:rsidR="00230DC0" w:rsidRPr="000A01E6">
        <w:rPr>
          <w:rFonts w:asciiTheme="minorHAnsi" w:hAnsiTheme="minorHAnsi" w:cstheme="minorHAnsi"/>
          <w:sz w:val="60"/>
          <w:szCs w:val="60"/>
        </w:rPr>
        <w:t>c</w:t>
      </w:r>
      <w:r w:rsidR="00A30582" w:rsidRPr="000A01E6">
        <w:rPr>
          <w:rFonts w:asciiTheme="minorHAnsi" w:hAnsiTheme="minorHAnsi" w:cstheme="minorHAnsi"/>
          <w:sz w:val="60"/>
          <w:szCs w:val="60"/>
        </w:rPr>
        <w:t xml:space="preserve">leanliness </w:t>
      </w:r>
      <w:r w:rsidR="00230DC0" w:rsidRPr="000A01E6">
        <w:rPr>
          <w:rFonts w:asciiTheme="minorHAnsi" w:hAnsiTheme="minorHAnsi" w:cstheme="minorHAnsi"/>
          <w:sz w:val="60"/>
          <w:szCs w:val="60"/>
        </w:rPr>
        <w:t>i</w:t>
      </w:r>
      <w:r w:rsidR="00A30582" w:rsidRPr="000A01E6">
        <w:rPr>
          <w:rFonts w:asciiTheme="minorHAnsi" w:hAnsiTheme="minorHAnsi" w:cstheme="minorHAnsi"/>
          <w:sz w:val="60"/>
          <w:szCs w:val="60"/>
        </w:rPr>
        <w:t xml:space="preserve">nspection </w:t>
      </w:r>
      <w:r w:rsidR="00230DC0" w:rsidRPr="000A01E6">
        <w:rPr>
          <w:rFonts w:asciiTheme="minorHAnsi" w:hAnsiTheme="minorHAnsi" w:cstheme="minorHAnsi"/>
          <w:sz w:val="60"/>
          <w:szCs w:val="60"/>
        </w:rPr>
        <w:t>g</w:t>
      </w:r>
      <w:r w:rsidR="00A30582" w:rsidRPr="000A01E6">
        <w:rPr>
          <w:rFonts w:asciiTheme="minorHAnsi" w:hAnsiTheme="minorHAnsi" w:cstheme="minorHAnsi"/>
          <w:sz w:val="60"/>
          <w:szCs w:val="60"/>
        </w:rPr>
        <w:t>uideline</w:t>
      </w:r>
      <w:r>
        <w:rPr>
          <w:rFonts w:asciiTheme="minorHAnsi" w:hAnsiTheme="minorHAnsi" w:cstheme="minorHAnsi"/>
          <w:sz w:val="60"/>
          <w:szCs w:val="60"/>
        </w:rPr>
        <w:t>s</w:t>
      </w:r>
      <w:r w:rsidR="00A30582" w:rsidRPr="000A01E6">
        <w:rPr>
          <w:rFonts w:asciiTheme="minorHAnsi" w:hAnsiTheme="minorHAnsi" w:cstheme="minorHAnsi"/>
          <w:sz w:val="60"/>
          <w:szCs w:val="60"/>
        </w:rPr>
        <w:t xml:space="preserve"> and </w:t>
      </w:r>
      <w:r w:rsidR="00230DC0" w:rsidRPr="000A01E6">
        <w:rPr>
          <w:rFonts w:asciiTheme="minorHAnsi" w:hAnsiTheme="minorHAnsi" w:cstheme="minorHAnsi"/>
          <w:sz w:val="60"/>
          <w:szCs w:val="60"/>
        </w:rPr>
        <w:t>c</w:t>
      </w:r>
      <w:r w:rsidR="00A30582" w:rsidRPr="000A01E6">
        <w:rPr>
          <w:rFonts w:asciiTheme="minorHAnsi" w:hAnsiTheme="minorHAnsi" w:cstheme="minorHAnsi"/>
          <w:sz w:val="60"/>
          <w:szCs w:val="60"/>
        </w:rPr>
        <w:t xml:space="preserve">ertificate </w:t>
      </w:r>
      <w:r w:rsidR="00230DC0" w:rsidRPr="000A01E6">
        <w:rPr>
          <w:rFonts w:asciiTheme="minorHAnsi" w:hAnsiTheme="minorHAnsi" w:cstheme="minorHAnsi"/>
          <w:sz w:val="60"/>
          <w:szCs w:val="60"/>
        </w:rPr>
        <w:t>t</w:t>
      </w:r>
      <w:r w:rsidR="00A30582" w:rsidRPr="000A01E6">
        <w:rPr>
          <w:rFonts w:asciiTheme="minorHAnsi" w:hAnsiTheme="minorHAnsi" w:cstheme="minorHAnsi"/>
          <w:sz w:val="60"/>
          <w:szCs w:val="60"/>
        </w:rPr>
        <w:t>emplate</w:t>
      </w:r>
      <w:bookmarkEnd w:id="0"/>
      <w:bookmarkEnd w:id="1"/>
    </w:p>
    <w:p w14:paraId="5BEC4A6C" w14:textId="0193AF3A" w:rsidR="00617AEE" w:rsidRPr="00617AEE" w:rsidRDefault="00FC6014" w:rsidP="00617AEE">
      <w:pPr>
        <w:pStyle w:val="Date"/>
      </w:pPr>
      <w:r>
        <w:t>March</w:t>
      </w:r>
      <w:r w:rsidR="00586496" w:rsidRPr="00617AEE">
        <w:t xml:space="preserve"> </w:t>
      </w:r>
      <w:r w:rsidR="00617AEE" w:rsidRPr="00617AEE">
        <w:t>202</w:t>
      </w:r>
      <w:r w:rsidR="00D83C1A">
        <w:t>6</w:t>
      </w:r>
    </w:p>
    <w:bookmarkEnd w:id="2"/>
    <w:p w14:paraId="7591D3B0" w14:textId="7A1F6998" w:rsidR="003E4788" w:rsidRPr="005E77CC" w:rsidRDefault="005C11E1">
      <w:pPr>
        <w:pStyle w:val="Normalsmall"/>
        <w:rPr>
          <w:rFonts w:cstheme="minorHAnsi"/>
        </w:rPr>
      </w:pPr>
      <w:r w:rsidRPr="00216C93">
        <w:br w:type="page"/>
      </w:r>
      <w:r w:rsidRPr="005E77CC">
        <w:rPr>
          <w:rFonts w:cstheme="minorHAnsi"/>
        </w:rPr>
        <w:lastRenderedPageBreak/>
        <w:t xml:space="preserve">© Commonwealth of Australia </w:t>
      </w:r>
      <w:r w:rsidR="00696407" w:rsidRPr="005E77CC">
        <w:rPr>
          <w:rFonts w:cstheme="minorHAnsi"/>
        </w:rPr>
        <w:t>202</w:t>
      </w:r>
      <w:r w:rsidR="001B1793">
        <w:rPr>
          <w:rFonts w:cstheme="minorHAnsi"/>
        </w:rPr>
        <w:t>6</w:t>
      </w:r>
    </w:p>
    <w:p w14:paraId="7673100E" w14:textId="77777777" w:rsidR="003E4788" w:rsidRPr="005E77CC" w:rsidRDefault="005C11E1">
      <w:pPr>
        <w:pStyle w:val="Normalsmall"/>
        <w:rPr>
          <w:rStyle w:val="Strong"/>
          <w:rFonts w:cstheme="minorHAnsi"/>
        </w:rPr>
      </w:pPr>
      <w:r w:rsidRPr="005E77CC">
        <w:rPr>
          <w:rStyle w:val="Strong"/>
          <w:rFonts w:cstheme="minorHAnsi"/>
        </w:rPr>
        <w:t>Ownership of intellectual property rights</w:t>
      </w:r>
    </w:p>
    <w:p w14:paraId="373BD283" w14:textId="77777777" w:rsidR="003E4788" w:rsidRPr="005E77CC" w:rsidRDefault="005C11E1">
      <w:pPr>
        <w:pStyle w:val="Normalsmall"/>
        <w:rPr>
          <w:rFonts w:cstheme="minorHAnsi"/>
        </w:rPr>
      </w:pPr>
      <w:r w:rsidRPr="005E77CC">
        <w:rPr>
          <w:rFonts w:cstheme="minorHAnsi"/>
        </w:rPr>
        <w:t>Unless otherwise noted, copyright (and any other intellectual property rights) in this publication is owned by the Commonwealth of Australia (referred to as the Commonwealth).</w:t>
      </w:r>
    </w:p>
    <w:p w14:paraId="0D07B4F3" w14:textId="77777777" w:rsidR="003E4788" w:rsidRPr="005E77CC" w:rsidRDefault="005C11E1">
      <w:pPr>
        <w:pStyle w:val="Normalsmall"/>
        <w:rPr>
          <w:rStyle w:val="Strong"/>
          <w:rFonts w:cstheme="minorHAnsi"/>
        </w:rPr>
      </w:pPr>
      <w:r w:rsidRPr="005E77CC">
        <w:rPr>
          <w:rStyle w:val="Strong"/>
          <w:rFonts w:cstheme="minorHAnsi"/>
        </w:rPr>
        <w:t>Creative Commons licence</w:t>
      </w:r>
    </w:p>
    <w:p w14:paraId="7BB57B15" w14:textId="77777777" w:rsidR="003E4788" w:rsidRPr="005E77CC" w:rsidRDefault="005C11E1">
      <w:pPr>
        <w:pStyle w:val="Normalsmall"/>
        <w:rPr>
          <w:rFonts w:cstheme="minorHAnsi"/>
        </w:rPr>
      </w:pPr>
      <w:r w:rsidRPr="005E77CC">
        <w:rPr>
          <w:rFonts w:cstheme="minorHAnsi"/>
        </w:rPr>
        <w:t xml:space="preserve">All material in this publication is licensed under a </w:t>
      </w:r>
      <w:hyperlink r:id="rId11" w:history="1">
        <w:r w:rsidRPr="005E77CC">
          <w:rPr>
            <w:rStyle w:val="Hyperlink"/>
            <w:rFonts w:cstheme="minorHAnsi"/>
          </w:rPr>
          <w:t>Creative Commons Attribution 4.0 International Licence</w:t>
        </w:r>
      </w:hyperlink>
      <w:r w:rsidRPr="005E77CC">
        <w:rPr>
          <w:rFonts w:cstheme="minorHAnsi"/>
        </w:rPr>
        <w:t xml:space="preserve"> except content supplied by third parties, logos and the Commonwealth Coat of Arms.</w:t>
      </w:r>
    </w:p>
    <w:p w14:paraId="7C3FC64B" w14:textId="77777777" w:rsidR="003E4788" w:rsidRPr="005E77CC" w:rsidRDefault="005C11E1">
      <w:pPr>
        <w:pStyle w:val="Normalsmall"/>
        <w:rPr>
          <w:rFonts w:cstheme="minorHAnsi"/>
        </w:rPr>
      </w:pPr>
      <w:r w:rsidRPr="00DE4814">
        <w:rPr>
          <w:rFonts w:cstheme="minorHAnsi"/>
          <w:noProof/>
          <w:lang w:eastAsia="en-AU"/>
        </w:rPr>
        <w:drawing>
          <wp:inline distT="0" distB="0" distL="0" distR="0" wp14:anchorId="59DF4D5A" wp14:editId="00770E21">
            <wp:extent cx="724535" cy="255270"/>
            <wp:effectExtent l="19050" t="0" r="0" b="0"/>
            <wp:docPr id="2" name="Picture 1" descr="Creative commons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reative commons licence logo "/>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5A71A37" w14:textId="77777777" w:rsidR="003E4788" w:rsidRPr="005E77CC" w:rsidRDefault="005C11E1">
      <w:pPr>
        <w:pStyle w:val="Normalsmall"/>
        <w:rPr>
          <w:rStyle w:val="Strong"/>
          <w:rFonts w:cstheme="minorHAnsi"/>
        </w:rPr>
      </w:pPr>
      <w:r w:rsidRPr="005E77CC">
        <w:rPr>
          <w:rStyle w:val="Strong"/>
          <w:rFonts w:cstheme="minorHAnsi"/>
        </w:rPr>
        <w:t>Cataloguing data</w:t>
      </w:r>
    </w:p>
    <w:p w14:paraId="66A58A44" w14:textId="140114FD" w:rsidR="003E4788" w:rsidRPr="005E77CC" w:rsidRDefault="005C11E1">
      <w:pPr>
        <w:pStyle w:val="Normalsmall"/>
        <w:rPr>
          <w:rFonts w:cstheme="minorHAnsi"/>
        </w:rPr>
      </w:pPr>
      <w:r w:rsidRPr="005E77CC">
        <w:rPr>
          <w:rFonts w:cstheme="minorHAnsi"/>
        </w:rPr>
        <w:t xml:space="preserve">This publication (and any material sourced from it) should be attributed as: </w:t>
      </w:r>
      <w:r w:rsidR="00696407" w:rsidRPr="005E77CC">
        <w:rPr>
          <w:rFonts w:cstheme="minorHAnsi"/>
        </w:rPr>
        <w:t>D</w:t>
      </w:r>
      <w:r w:rsidR="00095E05" w:rsidRPr="005E77CC">
        <w:rPr>
          <w:rFonts w:cstheme="minorHAnsi"/>
        </w:rPr>
        <w:t>A</w:t>
      </w:r>
      <w:r w:rsidR="008376D9" w:rsidRPr="005E77CC">
        <w:rPr>
          <w:rFonts w:cstheme="minorHAnsi"/>
        </w:rPr>
        <w:t>FF</w:t>
      </w:r>
      <w:r w:rsidR="00095E05" w:rsidRPr="005E77CC">
        <w:rPr>
          <w:rFonts w:cstheme="minorHAnsi"/>
        </w:rPr>
        <w:t xml:space="preserve"> </w:t>
      </w:r>
      <w:r w:rsidR="00095E05" w:rsidRPr="00BF17D9">
        <w:rPr>
          <w:rFonts w:cstheme="minorHAnsi"/>
        </w:rPr>
        <w:t>202</w:t>
      </w:r>
      <w:r w:rsidR="001B1793">
        <w:rPr>
          <w:rFonts w:cstheme="minorHAnsi"/>
        </w:rPr>
        <w:t>6</w:t>
      </w:r>
      <w:r w:rsidR="00095E05" w:rsidRPr="005E77CC">
        <w:rPr>
          <w:rFonts w:cstheme="minorHAnsi"/>
        </w:rPr>
        <w:t xml:space="preserve">, </w:t>
      </w:r>
      <w:r w:rsidR="000A01E6" w:rsidRPr="000A01E6">
        <w:rPr>
          <w:rStyle w:val="Emphasis"/>
        </w:rPr>
        <w:t>Attachment 3: Marine surveyor’s vessel cleanliness inspection guidelines and certificate template</w:t>
      </w:r>
      <w:r w:rsidRPr="005E77CC">
        <w:rPr>
          <w:rFonts w:cstheme="minorHAnsi"/>
        </w:rPr>
        <w:t xml:space="preserve">, </w:t>
      </w:r>
      <w:r w:rsidR="008376D9" w:rsidRPr="005E77CC">
        <w:rPr>
          <w:rFonts w:cstheme="minorHAnsi"/>
        </w:rPr>
        <w:t>Department of Agriculture, Fisheries and Forestry</w:t>
      </w:r>
      <w:r w:rsidR="00095E05" w:rsidRPr="005E77CC">
        <w:rPr>
          <w:rFonts w:cstheme="minorHAnsi"/>
        </w:rPr>
        <w:t xml:space="preserve">, </w:t>
      </w:r>
      <w:r w:rsidRPr="005E77CC">
        <w:rPr>
          <w:rFonts w:cstheme="minorHAnsi"/>
        </w:rPr>
        <w:t>Canberra</w:t>
      </w:r>
      <w:r w:rsidR="00900F47">
        <w:rPr>
          <w:rFonts w:cstheme="minorHAnsi"/>
        </w:rPr>
        <w:t>,</w:t>
      </w:r>
      <w:r w:rsidR="00900F47" w:rsidRPr="00900F47">
        <w:rPr>
          <w:rFonts w:cstheme="minorHAnsi"/>
        </w:rPr>
        <w:t xml:space="preserve"> </w:t>
      </w:r>
      <w:r w:rsidR="00FC6014">
        <w:rPr>
          <w:rFonts w:cstheme="minorHAnsi"/>
        </w:rPr>
        <w:t>March</w:t>
      </w:r>
      <w:r w:rsidRPr="005E77CC">
        <w:rPr>
          <w:rFonts w:cstheme="minorHAnsi"/>
        </w:rPr>
        <w:t>. CC BY 4.0.</w:t>
      </w:r>
    </w:p>
    <w:p w14:paraId="77B64E2F" w14:textId="1F8A8ED9" w:rsidR="003E4788" w:rsidRPr="005E77CC" w:rsidRDefault="005C11E1">
      <w:pPr>
        <w:pStyle w:val="Normalsmall"/>
        <w:rPr>
          <w:rFonts w:cstheme="minorHAnsi"/>
        </w:rPr>
      </w:pPr>
      <w:r w:rsidRPr="00630FFE">
        <w:rPr>
          <w:rFonts w:cstheme="minorHAnsi"/>
        </w:rPr>
        <w:t xml:space="preserve">This publication is available at </w:t>
      </w:r>
      <w:hyperlink r:id="rId13" w:history="1">
        <w:r w:rsidR="00630FFE" w:rsidRPr="00630FFE">
          <w:rPr>
            <w:rStyle w:val="Hyperlink"/>
            <w:rFonts w:cstheme="minorHAnsi"/>
          </w:rPr>
          <w:t>agriculture.gov.au/biosecurity-trade/import/goods/fertiliser/chem-mined</w:t>
        </w:r>
      </w:hyperlink>
      <w:r w:rsidR="00630FFE">
        <w:rPr>
          <w:rFonts w:cstheme="minorHAnsi"/>
        </w:rPr>
        <w:t>.</w:t>
      </w:r>
    </w:p>
    <w:p w14:paraId="27E2481A" w14:textId="77777777" w:rsidR="003E4788" w:rsidRPr="005E77CC" w:rsidRDefault="008376D9">
      <w:pPr>
        <w:pStyle w:val="Normalsmall"/>
        <w:spacing w:after="0"/>
        <w:rPr>
          <w:rFonts w:cstheme="minorHAnsi"/>
        </w:rPr>
      </w:pPr>
      <w:r w:rsidRPr="005E77CC">
        <w:rPr>
          <w:rFonts w:cstheme="minorHAnsi"/>
        </w:rPr>
        <w:t>Department of Agriculture, Fisheries and Forestry</w:t>
      </w:r>
    </w:p>
    <w:p w14:paraId="2EF4DDFF" w14:textId="77777777" w:rsidR="003E4788" w:rsidRPr="005E77CC" w:rsidRDefault="005C11E1">
      <w:pPr>
        <w:pStyle w:val="Normalsmall"/>
        <w:spacing w:after="0"/>
        <w:rPr>
          <w:rFonts w:cstheme="minorHAnsi"/>
        </w:rPr>
      </w:pPr>
      <w:r w:rsidRPr="005E77CC">
        <w:rPr>
          <w:rFonts w:cstheme="minorHAnsi"/>
        </w:rPr>
        <w:t>GPO Box 858 Canberra ACT 2601</w:t>
      </w:r>
    </w:p>
    <w:p w14:paraId="02F53D3B" w14:textId="77777777" w:rsidR="003E4788" w:rsidRPr="005E77CC" w:rsidRDefault="005C11E1">
      <w:pPr>
        <w:pStyle w:val="Normalsmall"/>
        <w:spacing w:after="0"/>
        <w:rPr>
          <w:rFonts w:cstheme="minorHAnsi"/>
        </w:rPr>
      </w:pPr>
      <w:r w:rsidRPr="005E77CC">
        <w:rPr>
          <w:rFonts w:cstheme="minorHAnsi"/>
        </w:rPr>
        <w:t>Telephone 1800 900 090</w:t>
      </w:r>
    </w:p>
    <w:p w14:paraId="153ABFC0" w14:textId="77777777" w:rsidR="003E4788" w:rsidRPr="005E77CC" w:rsidRDefault="005C11E1">
      <w:pPr>
        <w:pStyle w:val="Normalsmall"/>
        <w:rPr>
          <w:rFonts w:cstheme="minorHAnsi"/>
        </w:rPr>
      </w:pPr>
      <w:r w:rsidRPr="005E77CC">
        <w:rPr>
          <w:rFonts w:cstheme="minorHAnsi"/>
        </w:rPr>
        <w:t xml:space="preserve">Web </w:t>
      </w:r>
      <w:hyperlink r:id="rId14" w:history="1">
        <w:r w:rsidR="008376D9" w:rsidRPr="005E77CC">
          <w:rPr>
            <w:rStyle w:val="Hyperlink"/>
            <w:rFonts w:cstheme="minorHAnsi"/>
          </w:rPr>
          <w:t>agriculture.gov.au</w:t>
        </w:r>
      </w:hyperlink>
    </w:p>
    <w:p w14:paraId="09DAEEE4" w14:textId="77777777" w:rsidR="00217FAB" w:rsidRPr="005E77CC" w:rsidRDefault="00217FAB" w:rsidP="00217FAB">
      <w:pPr>
        <w:pStyle w:val="Normalsmall"/>
        <w:rPr>
          <w:rStyle w:val="Strong"/>
          <w:rFonts w:cstheme="minorHAnsi"/>
        </w:rPr>
      </w:pPr>
      <w:r w:rsidRPr="005E77CC">
        <w:rPr>
          <w:rStyle w:val="Strong"/>
          <w:rFonts w:cstheme="minorHAnsi"/>
        </w:rPr>
        <w:t>Disclaimer</w:t>
      </w:r>
    </w:p>
    <w:p w14:paraId="2F0B458B" w14:textId="77777777" w:rsidR="003E4788" w:rsidRPr="005E77CC" w:rsidRDefault="005C11E1">
      <w:pPr>
        <w:pStyle w:val="Normalsmall"/>
        <w:rPr>
          <w:rFonts w:cstheme="minorHAnsi"/>
        </w:rPr>
      </w:pPr>
      <w:r w:rsidRPr="005E77CC">
        <w:rPr>
          <w:rFonts w:cstheme="minorHAnsi"/>
        </w:rPr>
        <w:t xml:space="preserve">The Australian Government acting through the </w:t>
      </w:r>
      <w:r w:rsidR="008376D9" w:rsidRPr="005E77CC">
        <w:rPr>
          <w:rFonts w:cstheme="minorHAnsi"/>
        </w:rPr>
        <w:t>Department of Agriculture, Fisheries and Forestry</w:t>
      </w:r>
      <w:r w:rsidR="00696407" w:rsidRPr="005E77CC">
        <w:rPr>
          <w:rFonts w:cstheme="minorHAnsi"/>
        </w:rPr>
        <w:t xml:space="preserve"> </w:t>
      </w:r>
      <w:r w:rsidRPr="005E77CC">
        <w:rPr>
          <w:rFonts w:cstheme="minorHAnsi"/>
        </w:rPr>
        <w:t xml:space="preserve">has exercised due care and skill in preparing and compiling the information and data in this publication. Notwithstanding, the </w:t>
      </w:r>
      <w:r w:rsidR="008376D9" w:rsidRPr="005E77CC">
        <w:rPr>
          <w:rFonts w:cstheme="minorHAnsi"/>
        </w:rPr>
        <w:t>Department of Agriculture, Fisheries and Forestry</w:t>
      </w:r>
      <w:r w:rsidRPr="005E77CC">
        <w:rPr>
          <w:rFonts w:cstheme="minorHAnsi"/>
        </w:rPr>
        <w:t xml:space="preserve">, its employees and advisers disclaim all liability, including liability for negligence and for any loss, damage, injury, expense or cost incurred by any person </w:t>
      </w:r>
      <w:proofErr w:type="gramStart"/>
      <w:r w:rsidRPr="005E77CC">
        <w:rPr>
          <w:rFonts w:cstheme="minorHAnsi"/>
        </w:rPr>
        <w:t>as a result of</w:t>
      </w:r>
      <w:proofErr w:type="gramEnd"/>
      <w:r w:rsidRPr="005E77CC">
        <w:rPr>
          <w:rFonts w:cstheme="minorHAnsi"/>
        </w:rPr>
        <w:t xml:space="preserve"> accessing, using or relying on any of the information or data in this publication to the maximum extent permitted by law.</w:t>
      </w:r>
    </w:p>
    <w:p w14:paraId="35D3192E" w14:textId="77777777" w:rsidR="000932E6" w:rsidRPr="005E77CC" w:rsidRDefault="000932E6" w:rsidP="000932E6">
      <w:pPr>
        <w:pStyle w:val="Normalsmall"/>
        <w:rPr>
          <w:rFonts w:cstheme="minorHAnsi"/>
        </w:rPr>
      </w:pPr>
      <w:r w:rsidRPr="005E77CC">
        <w:rPr>
          <w:rStyle w:val="Strong"/>
          <w:rFonts w:cstheme="minorHAnsi"/>
        </w:rPr>
        <w:t>Acknowledgement of Country</w:t>
      </w:r>
    </w:p>
    <w:p w14:paraId="6EBB9463" w14:textId="2573ECDA" w:rsidR="00366623" w:rsidRPr="005E77CC" w:rsidRDefault="00366623">
      <w:pPr>
        <w:pStyle w:val="Normalsmall"/>
        <w:rPr>
          <w:rFonts w:cstheme="minorHAnsi"/>
        </w:rPr>
      </w:pPr>
      <w:r w:rsidRPr="0084373D">
        <w:rPr>
          <w:rFonts w:cstheme="minorHAnsi"/>
        </w:rPr>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r w:rsidRPr="005E77CC">
        <w:rPr>
          <w:rFonts w:cstheme="minorHAnsi"/>
        </w:rPr>
        <w:t>.</w:t>
      </w:r>
    </w:p>
    <w:p w14:paraId="03B6C550" w14:textId="77777777" w:rsidR="003E4788" w:rsidRPr="005E77CC" w:rsidRDefault="005C11E1">
      <w:pPr>
        <w:spacing w:after="0" w:line="240" w:lineRule="auto"/>
        <w:rPr>
          <w:rFonts w:cstheme="minorHAnsi"/>
        </w:rPr>
      </w:pPr>
      <w:r w:rsidRPr="005E77CC">
        <w:rPr>
          <w:rFonts w:cstheme="minorHAnsi"/>
        </w:rPr>
        <w:br w:type="page"/>
      </w:r>
    </w:p>
    <w:sdt>
      <w:sdtPr>
        <w:rPr>
          <w:rFonts w:ascii="Cambria" w:eastAsiaTheme="minorHAnsi" w:hAnsi="Cambria"/>
          <w:bCs w:val="0"/>
          <w:sz w:val="22"/>
          <w:szCs w:val="22"/>
          <w:lang w:eastAsia="en-US"/>
        </w:rPr>
        <w:id w:val="-760297017"/>
        <w:docPartObj>
          <w:docPartGallery w:val="Table of Contents"/>
          <w:docPartUnique/>
        </w:docPartObj>
      </w:sdtPr>
      <w:sdtEndPr>
        <w:rPr>
          <w:rFonts w:asciiTheme="minorHAnsi" w:hAnsiTheme="minorHAnsi"/>
          <w:b/>
          <w:noProof/>
        </w:rPr>
      </w:sdtEndPr>
      <w:sdtContent>
        <w:p w14:paraId="05D1394E" w14:textId="209592EF" w:rsidR="009333B4" w:rsidRDefault="009333B4" w:rsidP="009333B4">
          <w:pPr>
            <w:pStyle w:val="TOCHeading"/>
          </w:pPr>
          <w:r>
            <w:t>Contents</w:t>
          </w:r>
        </w:p>
        <w:p w14:paraId="5B04928B" w14:textId="0B1AEF5E" w:rsidR="001B1793" w:rsidRDefault="009333B4">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8782467" w:history="1">
            <w:r w:rsidR="001B1793" w:rsidRPr="00814221">
              <w:rPr>
                <w:rStyle w:val="Hyperlink"/>
              </w:rPr>
              <w:t>Overview</w:t>
            </w:r>
            <w:r w:rsidR="001B1793">
              <w:rPr>
                <w:webHidden/>
              </w:rPr>
              <w:tab/>
            </w:r>
            <w:r w:rsidR="001B1793">
              <w:rPr>
                <w:webHidden/>
              </w:rPr>
              <w:fldChar w:fldCharType="begin"/>
            </w:r>
            <w:r w:rsidR="001B1793">
              <w:rPr>
                <w:webHidden/>
              </w:rPr>
              <w:instrText xml:space="preserve"> PAGEREF _Toc218782467 \h </w:instrText>
            </w:r>
            <w:r w:rsidR="001B1793">
              <w:rPr>
                <w:webHidden/>
              </w:rPr>
            </w:r>
            <w:r w:rsidR="001B1793">
              <w:rPr>
                <w:webHidden/>
              </w:rPr>
              <w:fldChar w:fldCharType="separate"/>
            </w:r>
            <w:r w:rsidR="00C730D6">
              <w:rPr>
                <w:webHidden/>
              </w:rPr>
              <w:t>1</w:t>
            </w:r>
            <w:r w:rsidR="001B1793">
              <w:rPr>
                <w:webHidden/>
              </w:rPr>
              <w:fldChar w:fldCharType="end"/>
            </w:r>
          </w:hyperlink>
        </w:p>
        <w:p w14:paraId="5976CD17" w14:textId="400006E0" w:rsidR="001B1793" w:rsidRDefault="001B1793">
          <w:pPr>
            <w:pStyle w:val="TOC1"/>
            <w:rPr>
              <w:rFonts w:eastAsiaTheme="minorEastAsia"/>
              <w:b w:val="0"/>
              <w:kern w:val="2"/>
              <w:sz w:val="24"/>
              <w:szCs w:val="24"/>
              <w:lang w:eastAsia="en-AU"/>
              <w14:ligatures w14:val="standardContextual"/>
            </w:rPr>
          </w:pPr>
          <w:hyperlink w:anchor="_Toc218782468" w:history="1">
            <w:r w:rsidRPr="00814221">
              <w:rPr>
                <w:rStyle w:val="Hyperlink"/>
                <w:rFonts w:cstheme="minorHAnsi"/>
              </w:rPr>
              <w:t>Documentation requirements</w:t>
            </w:r>
            <w:r>
              <w:rPr>
                <w:webHidden/>
              </w:rPr>
              <w:tab/>
            </w:r>
            <w:r>
              <w:rPr>
                <w:webHidden/>
              </w:rPr>
              <w:fldChar w:fldCharType="begin"/>
            </w:r>
            <w:r>
              <w:rPr>
                <w:webHidden/>
              </w:rPr>
              <w:instrText xml:space="preserve"> PAGEREF _Toc218782468 \h </w:instrText>
            </w:r>
            <w:r>
              <w:rPr>
                <w:webHidden/>
              </w:rPr>
            </w:r>
            <w:r>
              <w:rPr>
                <w:webHidden/>
              </w:rPr>
              <w:fldChar w:fldCharType="separate"/>
            </w:r>
            <w:r w:rsidR="00C730D6">
              <w:rPr>
                <w:webHidden/>
              </w:rPr>
              <w:t>2</w:t>
            </w:r>
            <w:r>
              <w:rPr>
                <w:webHidden/>
              </w:rPr>
              <w:fldChar w:fldCharType="end"/>
            </w:r>
          </w:hyperlink>
        </w:p>
        <w:p w14:paraId="3DA6C917" w14:textId="1F65EC36" w:rsidR="001B1793" w:rsidRDefault="001B1793">
          <w:pPr>
            <w:pStyle w:val="TOC1"/>
            <w:rPr>
              <w:rFonts w:eastAsiaTheme="minorEastAsia"/>
              <w:b w:val="0"/>
              <w:kern w:val="2"/>
              <w:sz w:val="24"/>
              <w:szCs w:val="24"/>
              <w:lang w:eastAsia="en-AU"/>
              <w14:ligatures w14:val="standardContextual"/>
            </w:rPr>
          </w:pPr>
          <w:hyperlink w:anchor="_Toc218782469" w:history="1">
            <w:r w:rsidRPr="00814221">
              <w:rPr>
                <w:rStyle w:val="Hyperlink"/>
              </w:rPr>
              <w:t>1</w:t>
            </w:r>
            <w:r>
              <w:rPr>
                <w:rFonts w:eastAsiaTheme="minorEastAsia"/>
                <w:b w:val="0"/>
                <w:kern w:val="2"/>
                <w:sz w:val="24"/>
                <w:szCs w:val="24"/>
                <w:lang w:eastAsia="en-AU"/>
                <w14:ligatures w14:val="standardContextual"/>
              </w:rPr>
              <w:tab/>
            </w:r>
            <w:r w:rsidRPr="00814221">
              <w:rPr>
                <w:rStyle w:val="Hyperlink"/>
              </w:rPr>
              <w:t>Marine surveyor’s vessel inspection certificate template</w:t>
            </w:r>
            <w:r>
              <w:rPr>
                <w:webHidden/>
              </w:rPr>
              <w:tab/>
            </w:r>
            <w:r>
              <w:rPr>
                <w:webHidden/>
              </w:rPr>
              <w:fldChar w:fldCharType="begin"/>
            </w:r>
            <w:r>
              <w:rPr>
                <w:webHidden/>
              </w:rPr>
              <w:instrText xml:space="preserve"> PAGEREF _Toc218782469 \h </w:instrText>
            </w:r>
            <w:r>
              <w:rPr>
                <w:webHidden/>
              </w:rPr>
            </w:r>
            <w:r>
              <w:rPr>
                <w:webHidden/>
              </w:rPr>
              <w:fldChar w:fldCharType="separate"/>
            </w:r>
            <w:r w:rsidR="00C730D6">
              <w:rPr>
                <w:webHidden/>
              </w:rPr>
              <w:t>3</w:t>
            </w:r>
            <w:r>
              <w:rPr>
                <w:webHidden/>
              </w:rPr>
              <w:fldChar w:fldCharType="end"/>
            </w:r>
          </w:hyperlink>
        </w:p>
        <w:p w14:paraId="427D5A1C" w14:textId="05F36800" w:rsidR="001B1793" w:rsidRDefault="001B1793">
          <w:pPr>
            <w:pStyle w:val="TOC2"/>
            <w:rPr>
              <w:rFonts w:eastAsiaTheme="minorEastAsia"/>
              <w:kern w:val="2"/>
              <w:sz w:val="24"/>
              <w:szCs w:val="24"/>
              <w:lang w:eastAsia="en-AU"/>
              <w14:ligatures w14:val="standardContextual"/>
            </w:rPr>
          </w:pPr>
          <w:hyperlink w:anchor="_Toc218782470" w:history="1">
            <w:r w:rsidRPr="00814221">
              <w:rPr>
                <w:rStyle w:val="Hyperlink"/>
                <w:rFonts w:eastAsia="Calibri"/>
                <w:lang w:eastAsia="ja-JP"/>
              </w:rPr>
              <w:t>Marine surveyor’s vessel inspection certificate</w:t>
            </w:r>
            <w:r>
              <w:rPr>
                <w:webHidden/>
              </w:rPr>
              <w:tab/>
            </w:r>
            <w:r>
              <w:rPr>
                <w:webHidden/>
              </w:rPr>
              <w:fldChar w:fldCharType="begin"/>
            </w:r>
            <w:r>
              <w:rPr>
                <w:webHidden/>
              </w:rPr>
              <w:instrText xml:space="preserve"> PAGEREF _Toc218782470 \h </w:instrText>
            </w:r>
            <w:r>
              <w:rPr>
                <w:webHidden/>
              </w:rPr>
            </w:r>
            <w:r>
              <w:rPr>
                <w:webHidden/>
              </w:rPr>
              <w:fldChar w:fldCharType="separate"/>
            </w:r>
            <w:r w:rsidR="00C730D6">
              <w:rPr>
                <w:webHidden/>
              </w:rPr>
              <w:t>3</w:t>
            </w:r>
            <w:r>
              <w:rPr>
                <w:webHidden/>
              </w:rPr>
              <w:fldChar w:fldCharType="end"/>
            </w:r>
          </w:hyperlink>
        </w:p>
        <w:p w14:paraId="5DF6CD72" w14:textId="4AD3963D" w:rsidR="001B1793" w:rsidRDefault="001B1793">
          <w:pPr>
            <w:pStyle w:val="TOC2"/>
            <w:rPr>
              <w:rFonts w:eastAsiaTheme="minorEastAsia"/>
              <w:kern w:val="2"/>
              <w:sz w:val="24"/>
              <w:szCs w:val="24"/>
              <w:lang w:eastAsia="en-AU"/>
              <w14:ligatures w14:val="standardContextual"/>
            </w:rPr>
          </w:pPr>
          <w:hyperlink w:anchor="_Toc218782471" w:history="1">
            <w:r w:rsidRPr="00814221">
              <w:rPr>
                <w:rStyle w:val="Hyperlink"/>
                <w:rFonts w:eastAsia="Calibri"/>
                <w:lang w:eastAsia="ja-JP"/>
              </w:rPr>
              <w:t xml:space="preserve">Marine surveyor’s vessel </w:t>
            </w:r>
            <w:r w:rsidRPr="00814221">
              <w:rPr>
                <w:rStyle w:val="Hyperlink"/>
                <w:rFonts w:eastAsia="Calibri"/>
              </w:rPr>
              <w:t>cleanliness</w:t>
            </w:r>
            <w:r w:rsidRPr="00814221">
              <w:rPr>
                <w:rStyle w:val="Hyperlink"/>
                <w:rFonts w:eastAsia="Calibri"/>
                <w:lang w:eastAsia="ja-JP"/>
              </w:rPr>
              <w:t xml:space="preserve"> inspection declaration</w:t>
            </w:r>
            <w:r>
              <w:rPr>
                <w:webHidden/>
              </w:rPr>
              <w:tab/>
            </w:r>
            <w:r>
              <w:rPr>
                <w:webHidden/>
              </w:rPr>
              <w:fldChar w:fldCharType="begin"/>
            </w:r>
            <w:r>
              <w:rPr>
                <w:webHidden/>
              </w:rPr>
              <w:instrText xml:space="preserve"> PAGEREF _Toc218782471 \h </w:instrText>
            </w:r>
            <w:r>
              <w:rPr>
                <w:webHidden/>
              </w:rPr>
            </w:r>
            <w:r>
              <w:rPr>
                <w:webHidden/>
              </w:rPr>
              <w:fldChar w:fldCharType="separate"/>
            </w:r>
            <w:r w:rsidR="00C730D6">
              <w:rPr>
                <w:webHidden/>
              </w:rPr>
              <w:t>3</w:t>
            </w:r>
            <w:r>
              <w:rPr>
                <w:webHidden/>
              </w:rPr>
              <w:fldChar w:fldCharType="end"/>
            </w:r>
          </w:hyperlink>
        </w:p>
        <w:p w14:paraId="6034701E" w14:textId="17FB6263" w:rsidR="001B1793" w:rsidRDefault="001B1793">
          <w:pPr>
            <w:pStyle w:val="TOC2"/>
            <w:rPr>
              <w:rFonts w:eastAsiaTheme="minorEastAsia"/>
              <w:kern w:val="2"/>
              <w:sz w:val="24"/>
              <w:szCs w:val="24"/>
              <w:lang w:eastAsia="en-AU"/>
              <w14:ligatures w14:val="standardContextual"/>
            </w:rPr>
          </w:pPr>
          <w:hyperlink w:anchor="_Toc218782472" w:history="1">
            <w:r w:rsidRPr="00814221">
              <w:rPr>
                <w:rStyle w:val="Hyperlink"/>
                <w:rFonts w:eastAsia="Calibri"/>
                <w:lang w:eastAsia="ja-JP"/>
              </w:rPr>
              <w:t>Previous 6 cargoes carried</w:t>
            </w:r>
            <w:r>
              <w:rPr>
                <w:webHidden/>
              </w:rPr>
              <w:tab/>
            </w:r>
            <w:r>
              <w:rPr>
                <w:webHidden/>
              </w:rPr>
              <w:fldChar w:fldCharType="begin"/>
            </w:r>
            <w:r>
              <w:rPr>
                <w:webHidden/>
              </w:rPr>
              <w:instrText xml:space="preserve"> PAGEREF _Toc218782472 \h </w:instrText>
            </w:r>
            <w:r>
              <w:rPr>
                <w:webHidden/>
              </w:rPr>
            </w:r>
            <w:r>
              <w:rPr>
                <w:webHidden/>
              </w:rPr>
              <w:fldChar w:fldCharType="separate"/>
            </w:r>
            <w:r w:rsidR="00C730D6">
              <w:rPr>
                <w:webHidden/>
              </w:rPr>
              <w:t>4</w:t>
            </w:r>
            <w:r>
              <w:rPr>
                <w:webHidden/>
              </w:rPr>
              <w:fldChar w:fldCharType="end"/>
            </w:r>
          </w:hyperlink>
        </w:p>
        <w:p w14:paraId="56BE29B4" w14:textId="1608C263" w:rsidR="001B1793" w:rsidRDefault="001B1793">
          <w:pPr>
            <w:pStyle w:val="TOC2"/>
            <w:rPr>
              <w:rFonts w:eastAsiaTheme="minorEastAsia"/>
              <w:kern w:val="2"/>
              <w:sz w:val="24"/>
              <w:szCs w:val="24"/>
              <w:lang w:eastAsia="en-AU"/>
              <w14:ligatures w14:val="standardContextual"/>
            </w:rPr>
          </w:pPr>
          <w:hyperlink w:anchor="_Toc218782473" w:history="1">
            <w:r w:rsidRPr="00814221">
              <w:rPr>
                <w:rStyle w:val="Hyperlink"/>
                <w:rFonts w:eastAsia="Calibri"/>
              </w:rPr>
              <w:t>Certification</w:t>
            </w:r>
            <w:r>
              <w:rPr>
                <w:webHidden/>
              </w:rPr>
              <w:tab/>
            </w:r>
            <w:r>
              <w:rPr>
                <w:webHidden/>
              </w:rPr>
              <w:fldChar w:fldCharType="begin"/>
            </w:r>
            <w:r>
              <w:rPr>
                <w:webHidden/>
              </w:rPr>
              <w:instrText xml:space="preserve"> PAGEREF _Toc218782473 \h </w:instrText>
            </w:r>
            <w:r>
              <w:rPr>
                <w:webHidden/>
              </w:rPr>
            </w:r>
            <w:r>
              <w:rPr>
                <w:webHidden/>
              </w:rPr>
              <w:fldChar w:fldCharType="separate"/>
            </w:r>
            <w:r w:rsidR="00C730D6">
              <w:rPr>
                <w:webHidden/>
              </w:rPr>
              <w:t>4</w:t>
            </w:r>
            <w:r>
              <w:rPr>
                <w:webHidden/>
              </w:rPr>
              <w:fldChar w:fldCharType="end"/>
            </w:r>
          </w:hyperlink>
        </w:p>
        <w:p w14:paraId="5852D36D" w14:textId="0E12E644" w:rsidR="001B1793" w:rsidRDefault="001B1793">
          <w:pPr>
            <w:pStyle w:val="TOC1"/>
            <w:rPr>
              <w:rFonts w:eastAsiaTheme="minorEastAsia"/>
              <w:b w:val="0"/>
              <w:kern w:val="2"/>
              <w:sz w:val="24"/>
              <w:szCs w:val="24"/>
              <w:lang w:eastAsia="en-AU"/>
              <w14:ligatures w14:val="standardContextual"/>
            </w:rPr>
          </w:pPr>
          <w:hyperlink w:anchor="_Toc218782474" w:history="1">
            <w:r w:rsidRPr="00814221">
              <w:rPr>
                <w:rStyle w:val="Hyperlink"/>
                <w:rFonts w:cstheme="minorHAnsi"/>
              </w:rPr>
              <w:t>2</w:t>
            </w:r>
            <w:r>
              <w:rPr>
                <w:rFonts w:eastAsiaTheme="minorEastAsia"/>
                <w:b w:val="0"/>
                <w:kern w:val="2"/>
                <w:sz w:val="24"/>
                <w:szCs w:val="24"/>
                <w:lang w:eastAsia="en-AU"/>
                <w14:ligatures w14:val="standardContextual"/>
              </w:rPr>
              <w:tab/>
            </w:r>
            <w:r w:rsidRPr="00814221">
              <w:rPr>
                <w:rStyle w:val="Hyperlink"/>
                <w:rFonts w:cstheme="minorHAnsi"/>
              </w:rPr>
              <w:t>Marine surveyor’s vessel cleanliness inspection guidelines</w:t>
            </w:r>
            <w:r>
              <w:rPr>
                <w:webHidden/>
              </w:rPr>
              <w:tab/>
            </w:r>
            <w:r>
              <w:rPr>
                <w:webHidden/>
              </w:rPr>
              <w:fldChar w:fldCharType="begin"/>
            </w:r>
            <w:r>
              <w:rPr>
                <w:webHidden/>
              </w:rPr>
              <w:instrText xml:space="preserve"> PAGEREF _Toc218782474 \h </w:instrText>
            </w:r>
            <w:r>
              <w:rPr>
                <w:webHidden/>
              </w:rPr>
            </w:r>
            <w:r>
              <w:rPr>
                <w:webHidden/>
              </w:rPr>
              <w:fldChar w:fldCharType="separate"/>
            </w:r>
            <w:r w:rsidR="00C730D6">
              <w:rPr>
                <w:webHidden/>
              </w:rPr>
              <w:t>5</w:t>
            </w:r>
            <w:r>
              <w:rPr>
                <w:webHidden/>
              </w:rPr>
              <w:fldChar w:fldCharType="end"/>
            </w:r>
          </w:hyperlink>
        </w:p>
        <w:p w14:paraId="7C85F228" w14:textId="75ACE02D" w:rsidR="001B1793" w:rsidRDefault="001B1793">
          <w:pPr>
            <w:pStyle w:val="TOC2"/>
            <w:tabs>
              <w:tab w:val="left" w:pos="1200"/>
            </w:tabs>
            <w:rPr>
              <w:rFonts w:eastAsiaTheme="minorEastAsia"/>
              <w:kern w:val="2"/>
              <w:sz w:val="24"/>
              <w:szCs w:val="24"/>
              <w:lang w:eastAsia="en-AU"/>
              <w14:ligatures w14:val="standardContextual"/>
            </w:rPr>
          </w:pPr>
          <w:hyperlink w:anchor="_Toc218782475" w:history="1">
            <w:r w:rsidRPr="00814221">
              <w:rPr>
                <w:rStyle w:val="Hyperlink"/>
                <w:rFonts w:cstheme="minorHAnsi"/>
                <w:lang w:eastAsia="ja-JP"/>
              </w:rPr>
              <w:t>2.1</w:t>
            </w:r>
            <w:r>
              <w:rPr>
                <w:rFonts w:eastAsiaTheme="minorEastAsia"/>
                <w:kern w:val="2"/>
                <w:sz w:val="24"/>
                <w:szCs w:val="24"/>
                <w:lang w:eastAsia="en-AU"/>
                <w14:ligatures w14:val="standardContextual"/>
              </w:rPr>
              <w:tab/>
            </w:r>
            <w:r w:rsidRPr="00814221">
              <w:rPr>
                <w:rStyle w:val="Hyperlink"/>
                <w:rFonts w:cstheme="minorHAnsi"/>
                <w:lang w:eastAsia="ja-JP"/>
              </w:rPr>
              <w:t>Safety</w:t>
            </w:r>
            <w:r>
              <w:rPr>
                <w:webHidden/>
              </w:rPr>
              <w:tab/>
            </w:r>
            <w:r>
              <w:rPr>
                <w:webHidden/>
              </w:rPr>
              <w:fldChar w:fldCharType="begin"/>
            </w:r>
            <w:r>
              <w:rPr>
                <w:webHidden/>
              </w:rPr>
              <w:instrText xml:space="preserve"> PAGEREF _Toc218782475 \h </w:instrText>
            </w:r>
            <w:r>
              <w:rPr>
                <w:webHidden/>
              </w:rPr>
            </w:r>
            <w:r>
              <w:rPr>
                <w:webHidden/>
              </w:rPr>
              <w:fldChar w:fldCharType="separate"/>
            </w:r>
            <w:r w:rsidR="00C730D6">
              <w:rPr>
                <w:webHidden/>
              </w:rPr>
              <w:t>5</w:t>
            </w:r>
            <w:r>
              <w:rPr>
                <w:webHidden/>
              </w:rPr>
              <w:fldChar w:fldCharType="end"/>
            </w:r>
          </w:hyperlink>
        </w:p>
        <w:p w14:paraId="39A7E882" w14:textId="06FF6924" w:rsidR="001B1793" w:rsidRDefault="001B1793">
          <w:pPr>
            <w:pStyle w:val="TOC2"/>
            <w:tabs>
              <w:tab w:val="left" w:pos="1200"/>
            </w:tabs>
            <w:rPr>
              <w:rFonts w:eastAsiaTheme="minorEastAsia"/>
              <w:kern w:val="2"/>
              <w:sz w:val="24"/>
              <w:szCs w:val="24"/>
              <w:lang w:eastAsia="en-AU"/>
              <w14:ligatures w14:val="standardContextual"/>
            </w:rPr>
          </w:pPr>
          <w:hyperlink w:anchor="_Toc218782476" w:history="1">
            <w:r w:rsidRPr="00814221">
              <w:rPr>
                <w:rStyle w:val="Hyperlink"/>
                <w:rFonts w:cstheme="minorHAnsi"/>
                <w:lang w:eastAsia="ja-JP"/>
              </w:rPr>
              <w:t>2.2</w:t>
            </w:r>
            <w:r>
              <w:rPr>
                <w:rFonts w:eastAsiaTheme="minorEastAsia"/>
                <w:kern w:val="2"/>
                <w:sz w:val="24"/>
                <w:szCs w:val="24"/>
                <w:lang w:eastAsia="en-AU"/>
                <w14:ligatures w14:val="standardContextual"/>
              </w:rPr>
              <w:tab/>
            </w:r>
            <w:r w:rsidRPr="00814221">
              <w:rPr>
                <w:rStyle w:val="Hyperlink"/>
                <w:rFonts w:cstheme="minorHAnsi"/>
                <w:lang w:eastAsia="ja-JP"/>
              </w:rPr>
              <w:t>Vessel cargo history</w:t>
            </w:r>
            <w:r>
              <w:rPr>
                <w:webHidden/>
              </w:rPr>
              <w:tab/>
            </w:r>
            <w:r>
              <w:rPr>
                <w:webHidden/>
              </w:rPr>
              <w:fldChar w:fldCharType="begin"/>
            </w:r>
            <w:r>
              <w:rPr>
                <w:webHidden/>
              </w:rPr>
              <w:instrText xml:space="preserve"> PAGEREF _Toc218782476 \h </w:instrText>
            </w:r>
            <w:r>
              <w:rPr>
                <w:webHidden/>
              </w:rPr>
            </w:r>
            <w:r>
              <w:rPr>
                <w:webHidden/>
              </w:rPr>
              <w:fldChar w:fldCharType="separate"/>
            </w:r>
            <w:r w:rsidR="00C730D6">
              <w:rPr>
                <w:webHidden/>
              </w:rPr>
              <w:t>5</w:t>
            </w:r>
            <w:r>
              <w:rPr>
                <w:webHidden/>
              </w:rPr>
              <w:fldChar w:fldCharType="end"/>
            </w:r>
          </w:hyperlink>
        </w:p>
        <w:p w14:paraId="798FA65A" w14:textId="071F5914" w:rsidR="001B1793" w:rsidRDefault="001B1793">
          <w:pPr>
            <w:pStyle w:val="TOC2"/>
            <w:tabs>
              <w:tab w:val="left" w:pos="1200"/>
            </w:tabs>
            <w:rPr>
              <w:rFonts w:eastAsiaTheme="minorEastAsia"/>
              <w:kern w:val="2"/>
              <w:sz w:val="24"/>
              <w:szCs w:val="24"/>
              <w:lang w:eastAsia="en-AU"/>
              <w14:ligatures w14:val="standardContextual"/>
            </w:rPr>
          </w:pPr>
          <w:hyperlink w:anchor="_Toc218782477" w:history="1">
            <w:r w:rsidRPr="00814221">
              <w:rPr>
                <w:rStyle w:val="Hyperlink"/>
                <w:rFonts w:cstheme="minorHAnsi"/>
                <w:lang w:eastAsia="ja-JP"/>
              </w:rPr>
              <w:t>2.3</w:t>
            </w:r>
            <w:r>
              <w:rPr>
                <w:rFonts w:eastAsiaTheme="minorEastAsia"/>
                <w:kern w:val="2"/>
                <w:sz w:val="24"/>
                <w:szCs w:val="24"/>
                <w:lang w:eastAsia="en-AU"/>
                <w14:ligatures w14:val="standardContextual"/>
              </w:rPr>
              <w:tab/>
            </w:r>
            <w:r w:rsidRPr="00814221">
              <w:rPr>
                <w:rStyle w:val="Hyperlink"/>
                <w:rFonts w:cstheme="minorHAnsi"/>
                <w:lang w:eastAsia="ja-JP"/>
              </w:rPr>
              <w:t>Ladders, upper decks and storerooms</w:t>
            </w:r>
            <w:r>
              <w:rPr>
                <w:webHidden/>
              </w:rPr>
              <w:tab/>
            </w:r>
            <w:r>
              <w:rPr>
                <w:webHidden/>
              </w:rPr>
              <w:fldChar w:fldCharType="begin"/>
            </w:r>
            <w:r>
              <w:rPr>
                <w:webHidden/>
              </w:rPr>
              <w:instrText xml:space="preserve"> PAGEREF _Toc218782477 \h </w:instrText>
            </w:r>
            <w:r>
              <w:rPr>
                <w:webHidden/>
              </w:rPr>
            </w:r>
            <w:r>
              <w:rPr>
                <w:webHidden/>
              </w:rPr>
              <w:fldChar w:fldCharType="separate"/>
            </w:r>
            <w:r w:rsidR="00C730D6">
              <w:rPr>
                <w:webHidden/>
              </w:rPr>
              <w:t>6</w:t>
            </w:r>
            <w:r>
              <w:rPr>
                <w:webHidden/>
              </w:rPr>
              <w:fldChar w:fldCharType="end"/>
            </w:r>
          </w:hyperlink>
        </w:p>
        <w:p w14:paraId="16EDD6D0" w14:textId="69AE9DC5" w:rsidR="001B1793" w:rsidRDefault="001B1793">
          <w:pPr>
            <w:pStyle w:val="TOC2"/>
            <w:tabs>
              <w:tab w:val="left" w:pos="1200"/>
            </w:tabs>
            <w:rPr>
              <w:rFonts w:eastAsiaTheme="minorEastAsia"/>
              <w:kern w:val="2"/>
              <w:sz w:val="24"/>
              <w:szCs w:val="24"/>
              <w:lang w:eastAsia="en-AU"/>
              <w14:ligatures w14:val="standardContextual"/>
            </w:rPr>
          </w:pPr>
          <w:hyperlink w:anchor="_Toc218782478" w:history="1">
            <w:r w:rsidRPr="00814221">
              <w:rPr>
                <w:rStyle w:val="Hyperlink"/>
                <w:rFonts w:cstheme="minorHAnsi"/>
                <w:lang w:eastAsia="ja-JP"/>
              </w:rPr>
              <w:t>2.4</w:t>
            </w:r>
            <w:r>
              <w:rPr>
                <w:rFonts w:eastAsiaTheme="minorEastAsia"/>
                <w:kern w:val="2"/>
                <w:sz w:val="24"/>
                <w:szCs w:val="24"/>
                <w:lang w:eastAsia="en-AU"/>
                <w14:ligatures w14:val="standardContextual"/>
              </w:rPr>
              <w:tab/>
            </w:r>
            <w:r w:rsidRPr="00814221">
              <w:rPr>
                <w:rStyle w:val="Hyperlink"/>
                <w:rFonts w:cstheme="minorHAnsi"/>
                <w:lang w:eastAsia="ja-JP"/>
              </w:rPr>
              <w:t>Ships’ cranes</w:t>
            </w:r>
            <w:r>
              <w:rPr>
                <w:webHidden/>
              </w:rPr>
              <w:tab/>
            </w:r>
            <w:r>
              <w:rPr>
                <w:webHidden/>
              </w:rPr>
              <w:fldChar w:fldCharType="begin"/>
            </w:r>
            <w:r>
              <w:rPr>
                <w:webHidden/>
              </w:rPr>
              <w:instrText xml:space="preserve"> PAGEREF _Toc218782478 \h </w:instrText>
            </w:r>
            <w:r>
              <w:rPr>
                <w:webHidden/>
              </w:rPr>
            </w:r>
            <w:r>
              <w:rPr>
                <w:webHidden/>
              </w:rPr>
              <w:fldChar w:fldCharType="separate"/>
            </w:r>
            <w:r w:rsidR="00C730D6">
              <w:rPr>
                <w:webHidden/>
              </w:rPr>
              <w:t>6</w:t>
            </w:r>
            <w:r>
              <w:rPr>
                <w:webHidden/>
              </w:rPr>
              <w:fldChar w:fldCharType="end"/>
            </w:r>
          </w:hyperlink>
        </w:p>
        <w:p w14:paraId="3D56B6D0" w14:textId="4B46C7D3" w:rsidR="001B1793" w:rsidRDefault="001B1793">
          <w:pPr>
            <w:pStyle w:val="TOC2"/>
            <w:tabs>
              <w:tab w:val="left" w:pos="1200"/>
            </w:tabs>
            <w:rPr>
              <w:rFonts w:eastAsiaTheme="minorEastAsia"/>
              <w:kern w:val="2"/>
              <w:sz w:val="24"/>
              <w:szCs w:val="24"/>
              <w:lang w:eastAsia="en-AU"/>
              <w14:ligatures w14:val="standardContextual"/>
            </w:rPr>
          </w:pPr>
          <w:hyperlink w:anchor="_Toc218782479" w:history="1">
            <w:r w:rsidRPr="00814221">
              <w:rPr>
                <w:rStyle w:val="Hyperlink"/>
                <w:rFonts w:cstheme="minorHAnsi"/>
                <w:lang w:eastAsia="ja-JP"/>
              </w:rPr>
              <w:t>2.5</w:t>
            </w:r>
            <w:r>
              <w:rPr>
                <w:rFonts w:eastAsiaTheme="minorEastAsia"/>
                <w:kern w:val="2"/>
                <w:sz w:val="24"/>
                <w:szCs w:val="24"/>
                <w:lang w:eastAsia="en-AU"/>
                <w14:ligatures w14:val="standardContextual"/>
              </w:rPr>
              <w:tab/>
            </w:r>
            <w:r w:rsidRPr="00814221">
              <w:rPr>
                <w:rStyle w:val="Hyperlink"/>
                <w:rFonts w:cstheme="minorHAnsi"/>
                <w:lang w:eastAsia="ja-JP"/>
              </w:rPr>
              <w:t>Hatch covers</w:t>
            </w:r>
            <w:r>
              <w:rPr>
                <w:webHidden/>
              </w:rPr>
              <w:tab/>
            </w:r>
            <w:r>
              <w:rPr>
                <w:webHidden/>
              </w:rPr>
              <w:fldChar w:fldCharType="begin"/>
            </w:r>
            <w:r>
              <w:rPr>
                <w:webHidden/>
              </w:rPr>
              <w:instrText xml:space="preserve"> PAGEREF _Toc218782479 \h </w:instrText>
            </w:r>
            <w:r>
              <w:rPr>
                <w:webHidden/>
              </w:rPr>
            </w:r>
            <w:r>
              <w:rPr>
                <w:webHidden/>
              </w:rPr>
              <w:fldChar w:fldCharType="separate"/>
            </w:r>
            <w:r w:rsidR="00C730D6">
              <w:rPr>
                <w:webHidden/>
              </w:rPr>
              <w:t>6</w:t>
            </w:r>
            <w:r>
              <w:rPr>
                <w:webHidden/>
              </w:rPr>
              <w:fldChar w:fldCharType="end"/>
            </w:r>
          </w:hyperlink>
        </w:p>
        <w:p w14:paraId="42B02DD1" w14:textId="6694E177" w:rsidR="001B1793" w:rsidRDefault="001B1793">
          <w:pPr>
            <w:pStyle w:val="TOC2"/>
            <w:tabs>
              <w:tab w:val="left" w:pos="1200"/>
            </w:tabs>
            <w:rPr>
              <w:rFonts w:eastAsiaTheme="minorEastAsia"/>
              <w:kern w:val="2"/>
              <w:sz w:val="24"/>
              <w:szCs w:val="24"/>
              <w:lang w:eastAsia="en-AU"/>
              <w14:ligatures w14:val="standardContextual"/>
            </w:rPr>
          </w:pPr>
          <w:hyperlink w:anchor="_Toc218782480" w:history="1">
            <w:r w:rsidRPr="00814221">
              <w:rPr>
                <w:rStyle w:val="Hyperlink"/>
                <w:rFonts w:cstheme="minorHAnsi"/>
                <w:lang w:eastAsia="ja-JP"/>
              </w:rPr>
              <w:t>2.6</w:t>
            </w:r>
            <w:r>
              <w:rPr>
                <w:rFonts w:eastAsiaTheme="minorEastAsia"/>
                <w:kern w:val="2"/>
                <w:sz w:val="24"/>
                <w:szCs w:val="24"/>
                <w:lang w:eastAsia="en-AU"/>
                <w14:ligatures w14:val="standardContextual"/>
              </w:rPr>
              <w:tab/>
            </w:r>
            <w:r w:rsidRPr="00814221">
              <w:rPr>
                <w:rStyle w:val="Hyperlink"/>
                <w:rFonts w:cstheme="minorHAnsi"/>
                <w:lang w:eastAsia="ja-JP"/>
              </w:rPr>
              <w:t>Cargo holds</w:t>
            </w:r>
            <w:r>
              <w:rPr>
                <w:webHidden/>
              </w:rPr>
              <w:tab/>
            </w:r>
            <w:r>
              <w:rPr>
                <w:webHidden/>
              </w:rPr>
              <w:fldChar w:fldCharType="begin"/>
            </w:r>
            <w:r>
              <w:rPr>
                <w:webHidden/>
              </w:rPr>
              <w:instrText xml:space="preserve"> PAGEREF _Toc218782480 \h </w:instrText>
            </w:r>
            <w:r>
              <w:rPr>
                <w:webHidden/>
              </w:rPr>
            </w:r>
            <w:r>
              <w:rPr>
                <w:webHidden/>
              </w:rPr>
              <w:fldChar w:fldCharType="separate"/>
            </w:r>
            <w:r w:rsidR="00C730D6">
              <w:rPr>
                <w:webHidden/>
              </w:rPr>
              <w:t>6</w:t>
            </w:r>
            <w:r>
              <w:rPr>
                <w:webHidden/>
              </w:rPr>
              <w:fldChar w:fldCharType="end"/>
            </w:r>
          </w:hyperlink>
        </w:p>
        <w:p w14:paraId="7BDA861C" w14:textId="57D1B8F8" w:rsidR="001B1793" w:rsidRDefault="001B1793">
          <w:pPr>
            <w:pStyle w:val="TOC2"/>
            <w:tabs>
              <w:tab w:val="left" w:pos="1200"/>
            </w:tabs>
            <w:rPr>
              <w:rFonts w:eastAsiaTheme="minorEastAsia"/>
              <w:kern w:val="2"/>
              <w:sz w:val="24"/>
              <w:szCs w:val="24"/>
              <w:lang w:eastAsia="en-AU"/>
              <w14:ligatures w14:val="standardContextual"/>
            </w:rPr>
          </w:pPr>
          <w:hyperlink w:anchor="_Toc218782481" w:history="1">
            <w:r w:rsidRPr="00814221">
              <w:rPr>
                <w:rStyle w:val="Hyperlink"/>
                <w:lang w:eastAsia="ja-JP"/>
              </w:rPr>
              <w:t>2.7</w:t>
            </w:r>
            <w:r>
              <w:rPr>
                <w:rFonts w:eastAsiaTheme="minorEastAsia"/>
                <w:kern w:val="2"/>
                <w:sz w:val="24"/>
                <w:szCs w:val="24"/>
                <w:lang w:eastAsia="en-AU"/>
                <w14:ligatures w14:val="standardContextual"/>
              </w:rPr>
              <w:tab/>
            </w:r>
            <w:r w:rsidRPr="00814221">
              <w:rPr>
                <w:rStyle w:val="Hyperlink"/>
                <w:lang w:eastAsia="ja-JP"/>
              </w:rPr>
              <w:t>Photographic evidence</w:t>
            </w:r>
            <w:r>
              <w:rPr>
                <w:webHidden/>
              </w:rPr>
              <w:tab/>
            </w:r>
            <w:r>
              <w:rPr>
                <w:webHidden/>
              </w:rPr>
              <w:fldChar w:fldCharType="begin"/>
            </w:r>
            <w:r>
              <w:rPr>
                <w:webHidden/>
              </w:rPr>
              <w:instrText xml:space="preserve"> PAGEREF _Toc218782481 \h </w:instrText>
            </w:r>
            <w:r>
              <w:rPr>
                <w:webHidden/>
              </w:rPr>
            </w:r>
            <w:r>
              <w:rPr>
                <w:webHidden/>
              </w:rPr>
              <w:fldChar w:fldCharType="separate"/>
            </w:r>
            <w:r w:rsidR="00C730D6">
              <w:rPr>
                <w:webHidden/>
              </w:rPr>
              <w:t>7</w:t>
            </w:r>
            <w:r>
              <w:rPr>
                <w:webHidden/>
              </w:rPr>
              <w:fldChar w:fldCharType="end"/>
            </w:r>
          </w:hyperlink>
        </w:p>
        <w:p w14:paraId="0957E28D" w14:textId="792CB30B" w:rsidR="001B1793" w:rsidRDefault="001B1793">
          <w:pPr>
            <w:pStyle w:val="TOC2"/>
            <w:tabs>
              <w:tab w:val="left" w:pos="1200"/>
            </w:tabs>
            <w:rPr>
              <w:rFonts w:eastAsiaTheme="minorEastAsia"/>
              <w:kern w:val="2"/>
              <w:sz w:val="24"/>
              <w:szCs w:val="24"/>
              <w:lang w:eastAsia="en-AU"/>
              <w14:ligatures w14:val="standardContextual"/>
            </w:rPr>
          </w:pPr>
          <w:hyperlink w:anchor="_Toc218782482" w:history="1">
            <w:r w:rsidRPr="00814221">
              <w:rPr>
                <w:rStyle w:val="Hyperlink"/>
                <w:rFonts w:cstheme="minorHAnsi"/>
                <w:lang w:eastAsia="ja-JP"/>
              </w:rPr>
              <w:t>2.8</w:t>
            </w:r>
            <w:r>
              <w:rPr>
                <w:rFonts w:eastAsiaTheme="minorEastAsia"/>
                <w:kern w:val="2"/>
                <w:sz w:val="24"/>
                <w:szCs w:val="24"/>
                <w:lang w:eastAsia="en-AU"/>
                <w14:ligatures w14:val="standardContextual"/>
              </w:rPr>
              <w:tab/>
            </w:r>
            <w:r w:rsidRPr="00814221">
              <w:rPr>
                <w:rStyle w:val="Hyperlink"/>
                <w:rFonts w:cstheme="minorHAnsi"/>
                <w:lang w:eastAsia="ja-JP"/>
              </w:rPr>
              <w:t>General</w:t>
            </w:r>
            <w:r>
              <w:rPr>
                <w:webHidden/>
              </w:rPr>
              <w:tab/>
            </w:r>
            <w:r>
              <w:rPr>
                <w:webHidden/>
              </w:rPr>
              <w:fldChar w:fldCharType="begin"/>
            </w:r>
            <w:r>
              <w:rPr>
                <w:webHidden/>
              </w:rPr>
              <w:instrText xml:space="preserve"> PAGEREF _Toc218782482 \h </w:instrText>
            </w:r>
            <w:r>
              <w:rPr>
                <w:webHidden/>
              </w:rPr>
            </w:r>
            <w:r>
              <w:rPr>
                <w:webHidden/>
              </w:rPr>
              <w:fldChar w:fldCharType="separate"/>
            </w:r>
            <w:r w:rsidR="00C730D6">
              <w:rPr>
                <w:webHidden/>
              </w:rPr>
              <w:t>7</w:t>
            </w:r>
            <w:r>
              <w:rPr>
                <w:webHidden/>
              </w:rPr>
              <w:fldChar w:fldCharType="end"/>
            </w:r>
          </w:hyperlink>
        </w:p>
        <w:p w14:paraId="0B9AF0CD" w14:textId="4EE27CE9" w:rsidR="001B1793" w:rsidRDefault="001B1793">
          <w:pPr>
            <w:pStyle w:val="TOC1"/>
            <w:rPr>
              <w:rFonts w:eastAsiaTheme="minorEastAsia"/>
              <w:b w:val="0"/>
              <w:kern w:val="2"/>
              <w:sz w:val="24"/>
              <w:szCs w:val="24"/>
              <w:lang w:eastAsia="en-AU"/>
              <w14:ligatures w14:val="standardContextual"/>
            </w:rPr>
          </w:pPr>
          <w:hyperlink w:anchor="_Toc218782483" w:history="1">
            <w:r w:rsidRPr="00814221">
              <w:rPr>
                <w:rStyle w:val="Hyperlink"/>
                <w:rFonts w:cstheme="minorHAnsi"/>
              </w:rPr>
              <w:t>3</w:t>
            </w:r>
            <w:r>
              <w:rPr>
                <w:rFonts w:eastAsiaTheme="minorEastAsia"/>
                <w:b w:val="0"/>
                <w:kern w:val="2"/>
                <w:sz w:val="24"/>
                <w:szCs w:val="24"/>
                <w:lang w:eastAsia="en-AU"/>
                <w14:ligatures w14:val="standardContextual"/>
              </w:rPr>
              <w:tab/>
            </w:r>
            <w:r w:rsidRPr="00814221">
              <w:rPr>
                <w:rStyle w:val="Hyperlink"/>
                <w:rFonts w:cstheme="minorHAnsi"/>
              </w:rPr>
              <w:t>Marine surveyor’s vessel cleanliness inspection report template</w:t>
            </w:r>
            <w:r>
              <w:rPr>
                <w:webHidden/>
              </w:rPr>
              <w:tab/>
            </w:r>
            <w:r>
              <w:rPr>
                <w:webHidden/>
              </w:rPr>
              <w:fldChar w:fldCharType="begin"/>
            </w:r>
            <w:r>
              <w:rPr>
                <w:webHidden/>
              </w:rPr>
              <w:instrText xml:space="preserve"> PAGEREF _Toc218782483 \h </w:instrText>
            </w:r>
            <w:r>
              <w:rPr>
                <w:webHidden/>
              </w:rPr>
            </w:r>
            <w:r>
              <w:rPr>
                <w:webHidden/>
              </w:rPr>
              <w:fldChar w:fldCharType="separate"/>
            </w:r>
            <w:r w:rsidR="00C730D6">
              <w:rPr>
                <w:webHidden/>
              </w:rPr>
              <w:t>8</w:t>
            </w:r>
            <w:r>
              <w:rPr>
                <w:webHidden/>
              </w:rPr>
              <w:fldChar w:fldCharType="end"/>
            </w:r>
          </w:hyperlink>
        </w:p>
        <w:p w14:paraId="52149714" w14:textId="3B755C48" w:rsidR="001B1793" w:rsidRDefault="001B1793">
          <w:pPr>
            <w:pStyle w:val="TOC2"/>
            <w:rPr>
              <w:rFonts w:eastAsiaTheme="minorEastAsia"/>
              <w:kern w:val="2"/>
              <w:sz w:val="24"/>
              <w:szCs w:val="24"/>
              <w:lang w:eastAsia="en-AU"/>
              <w14:ligatures w14:val="standardContextual"/>
            </w:rPr>
          </w:pPr>
          <w:hyperlink w:anchor="_Toc218782484" w:history="1">
            <w:r w:rsidRPr="00814221">
              <w:rPr>
                <w:rStyle w:val="Hyperlink"/>
              </w:rPr>
              <w:t>Inspection summary</w:t>
            </w:r>
            <w:r>
              <w:rPr>
                <w:webHidden/>
              </w:rPr>
              <w:tab/>
            </w:r>
            <w:r>
              <w:rPr>
                <w:webHidden/>
              </w:rPr>
              <w:fldChar w:fldCharType="begin"/>
            </w:r>
            <w:r>
              <w:rPr>
                <w:webHidden/>
              </w:rPr>
              <w:instrText xml:space="preserve"> PAGEREF _Toc218782484 \h </w:instrText>
            </w:r>
            <w:r>
              <w:rPr>
                <w:webHidden/>
              </w:rPr>
            </w:r>
            <w:r>
              <w:rPr>
                <w:webHidden/>
              </w:rPr>
              <w:fldChar w:fldCharType="separate"/>
            </w:r>
            <w:r w:rsidR="00C730D6">
              <w:rPr>
                <w:webHidden/>
              </w:rPr>
              <w:t>9</w:t>
            </w:r>
            <w:r>
              <w:rPr>
                <w:webHidden/>
              </w:rPr>
              <w:fldChar w:fldCharType="end"/>
            </w:r>
          </w:hyperlink>
        </w:p>
        <w:p w14:paraId="7AF4B35A" w14:textId="6ACAB54D" w:rsidR="001B1793" w:rsidRDefault="001B1793">
          <w:pPr>
            <w:pStyle w:val="TOC2"/>
            <w:rPr>
              <w:rFonts w:eastAsiaTheme="minorEastAsia"/>
              <w:kern w:val="2"/>
              <w:sz w:val="24"/>
              <w:szCs w:val="24"/>
              <w:lang w:eastAsia="en-AU"/>
              <w14:ligatures w14:val="standardContextual"/>
            </w:rPr>
          </w:pPr>
          <w:hyperlink w:anchor="_Toc218782485" w:history="1">
            <w:r w:rsidRPr="00814221">
              <w:rPr>
                <w:rStyle w:val="Hyperlink"/>
              </w:rPr>
              <w:t>Actions to be undertaken</w:t>
            </w:r>
            <w:r>
              <w:rPr>
                <w:webHidden/>
              </w:rPr>
              <w:tab/>
            </w:r>
            <w:r>
              <w:rPr>
                <w:webHidden/>
              </w:rPr>
              <w:fldChar w:fldCharType="begin"/>
            </w:r>
            <w:r>
              <w:rPr>
                <w:webHidden/>
              </w:rPr>
              <w:instrText xml:space="preserve"> PAGEREF _Toc218782485 \h </w:instrText>
            </w:r>
            <w:r>
              <w:rPr>
                <w:webHidden/>
              </w:rPr>
            </w:r>
            <w:r>
              <w:rPr>
                <w:webHidden/>
              </w:rPr>
              <w:fldChar w:fldCharType="separate"/>
            </w:r>
            <w:r w:rsidR="00C730D6">
              <w:rPr>
                <w:webHidden/>
              </w:rPr>
              <w:t>10</w:t>
            </w:r>
            <w:r>
              <w:rPr>
                <w:webHidden/>
              </w:rPr>
              <w:fldChar w:fldCharType="end"/>
            </w:r>
          </w:hyperlink>
        </w:p>
        <w:p w14:paraId="189182C7" w14:textId="20D8CAD4" w:rsidR="001B1793" w:rsidRDefault="001B1793">
          <w:pPr>
            <w:pStyle w:val="TOC2"/>
            <w:rPr>
              <w:rFonts w:eastAsiaTheme="minorEastAsia"/>
              <w:kern w:val="2"/>
              <w:sz w:val="24"/>
              <w:szCs w:val="24"/>
              <w:lang w:eastAsia="en-AU"/>
              <w14:ligatures w14:val="standardContextual"/>
            </w:rPr>
          </w:pPr>
          <w:hyperlink w:anchor="_Toc218782486" w:history="1">
            <w:r w:rsidRPr="00814221">
              <w:rPr>
                <w:rStyle w:val="Hyperlink"/>
              </w:rPr>
              <w:t>Verified true and correct</w:t>
            </w:r>
            <w:r>
              <w:rPr>
                <w:webHidden/>
              </w:rPr>
              <w:tab/>
            </w:r>
            <w:r>
              <w:rPr>
                <w:webHidden/>
              </w:rPr>
              <w:fldChar w:fldCharType="begin"/>
            </w:r>
            <w:r>
              <w:rPr>
                <w:webHidden/>
              </w:rPr>
              <w:instrText xml:space="preserve"> PAGEREF _Toc218782486 \h </w:instrText>
            </w:r>
            <w:r>
              <w:rPr>
                <w:webHidden/>
              </w:rPr>
            </w:r>
            <w:r>
              <w:rPr>
                <w:webHidden/>
              </w:rPr>
              <w:fldChar w:fldCharType="separate"/>
            </w:r>
            <w:r w:rsidR="00C730D6">
              <w:rPr>
                <w:webHidden/>
              </w:rPr>
              <w:t>10</w:t>
            </w:r>
            <w:r>
              <w:rPr>
                <w:webHidden/>
              </w:rPr>
              <w:fldChar w:fldCharType="end"/>
            </w:r>
          </w:hyperlink>
        </w:p>
        <w:p w14:paraId="10DB9223" w14:textId="2152C22B" w:rsidR="009333B4" w:rsidRPr="00313E11" w:rsidRDefault="009333B4" w:rsidP="009333B4">
          <w:pPr>
            <w:rPr>
              <w:b/>
              <w:noProof/>
            </w:rPr>
          </w:pPr>
          <w:r>
            <w:rPr>
              <w:b/>
              <w:noProof/>
            </w:rPr>
            <w:fldChar w:fldCharType="end"/>
          </w:r>
        </w:p>
      </w:sdtContent>
    </w:sdt>
    <w:p w14:paraId="3C56A3F1" w14:textId="77777777" w:rsidR="00313E11" w:rsidRPr="009622CD" w:rsidRDefault="00313E11" w:rsidP="00313E11">
      <w:pPr>
        <w:pStyle w:val="TOCHeading2"/>
        <w:rPr>
          <w:rStyle w:val="Strong"/>
          <w:b w:val="0"/>
          <w:bCs w:val="0"/>
        </w:rPr>
      </w:pPr>
      <w:r w:rsidRPr="009622CD">
        <w:rPr>
          <w:rStyle w:val="Strong"/>
          <w:bCs w:val="0"/>
        </w:rPr>
        <w:t>Tables</w:t>
      </w:r>
    </w:p>
    <w:p w14:paraId="45531F2B" w14:textId="48AD0240" w:rsidR="001B1793" w:rsidRDefault="00313E11">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18782487" w:history="1">
        <w:r w:rsidR="001B1793" w:rsidRPr="002468CB">
          <w:rPr>
            <w:rStyle w:val="Hyperlink"/>
            <w:noProof/>
          </w:rPr>
          <w:t>Table 1 Vessel details</w:t>
        </w:r>
        <w:r w:rsidR="001B1793">
          <w:rPr>
            <w:noProof/>
            <w:webHidden/>
          </w:rPr>
          <w:tab/>
        </w:r>
        <w:r w:rsidR="001B1793">
          <w:rPr>
            <w:noProof/>
            <w:webHidden/>
          </w:rPr>
          <w:fldChar w:fldCharType="begin"/>
        </w:r>
        <w:r w:rsidR="001B1793">
          <w:rPr>
            <w:noProof/>
            <w:webHidden/>
          </w:rPr>
          <w:instrText xml:space="preserve"> PAGEREF _Toc218782487 \h </w:instrText>
        </w:r>
        <w:r w:rsidR="001B1793">
          <w:rPr>
            <w:noProof/>
            <w:webHidden/>
          </w:rPr>
        </w:r>
        <w:r w:rsidR="001B1793">
          <w:rPr>
            <w:noProof/>
            <w:webHidden/>
          </w:rPr>
          <w:fldChar w:fldCharType="separate"/>
        </w:r>
        <w:r w:rsidR="00C730D6">
          <w:rPr>
            <w:noProof/>
            <w:webHidden/>
          </w:rPr>
          <w:t>8</w:t>
        </w:r>
        <w:r w:rsidR="001B1793">
          <w:rPr>
            <w:noProof/>
            <w:webHidden/>
          </w:rPr>
          <w:fldChar w:fldCharType="end"/>
        </w:r>
      </w:hyperlink>
    </w:p>
    <w:p w14:paraId="20DF8F70" w14:textId="104AD7A6" w:rsidR="001B1793" w:rsidRDefault="001B1793">
      <w:pPr>
        <w:pStyle w:val="TableofFigures"/>
        <w:tabs>
          <w:tab w:val="right" w:leader="dot" w:pos="9060"/>
        </w:tabs>
        <w:rPr>
          <w:rFonts w:eastAsiaTheme="minorEastAsia"/>
          <w:noProof/>
          <w:kern w:val="2"/>
          <w:sz w:val="24"/>
          <w:szCs w:val="24"/>
          <w:lang w:eastAsia="en-AU"/>
          <w14:ligatures w14:val="standardContextual"/>
        </w:rPr>
      </w:pPr>
      <w:hyperlink w:anchor="_Toc218782488" w:history="1">
        <w:r w:rsidRPr="002468CB">
          <w:rPr>
            <w:rStyle w:val="Hyperlink"/>
            <w:noProof/>
          </w:rPr>
          <w:t>Table 2 Contaminant codes</w:t>
        </w:r>
        <w:r>
          <w:rPr>
            <w:noProof/>
            <w:webHidden/>
          </w:rPr>
          <w:tab/>
        </w:r>
        <w:r>
          <w:rPr>
            <w:noProof/>
            <w:webHidden/>
          </w:rPr>
          <w:fldChar w:fldCharType="begin"/>
        </w:r>
        <w:r>
          <w:rPr>
            <w:noProof/>
            <w:webHidden/>
          </w:rPr>
          <w:instrText xml:space="preserve"> PAGEREF _Toc218782488 \h </w:instrText>
        </w:r>
        <w:r>
          <w:rPr>
            <w:noProof/>
            <w:webHidden/>
          </w:rPr>
        </w:r>
        <w:r>
          <w:rPr>
            <w:noProof/>
            <w:webHidden/>
          </w:rPr>
          <w:fldChar w:fldCharType="separate"/>
        </w:r>
        <w:r w:rsidR="00C730D6">
          <w:rPr>
            <w:noProof/>
            <w:webHidden/>
          </w:rPr>
          <w:t>9</w:t>
        </w:r>
        <w:r>
          <w:rPr>
            <w:noProof/>
            <w:webHidden/>
          </w:rPr>
          <w:fldChar w:fldCharType="end"/>
        </w:r>
      </w:hyperlink>
    </w:p>
    <w:p w14:paraId="3B8E74DC" w14:textId="03349CE6" w:rsidR="001B1793" w:rsidRDefault="001B1793">
      <w:pPr>
        <w:pStyle w:val="TableofFigures"/>
        <w:tabs>
          <w:tab w:val="right" w:leader="dot" w:pos="9060"/>
        </w:tabs>
        <w:rPr>
          <w:rFonts w:eastAsiaTheme="minorEastAsia"/>
          <w:noProof/>
          <w:kern w:val="2"/>
          <w:sz w:val="24"/>
          <w:szCs w:val="24"/>
          <w:lang w:eastAsia="en-AU"/>
          <w14:ligatures w14:val="standardContextual"/>
        </w:rPr>
      </w:pPr>
      <w:hyperlink w:anchor="_Toc218782489" w:history="1">
        <w:r w:rsidRPr="002468CB">
          <w:rPr>
            <w:rStyle w:val="Hyperlink"/>
            <w:noProof/>
          </w:rPr>
          <w:t>Table 3 Hold inspection areas</w:t>
        </w:r>
        <w:r>
          <w:rPr>
            <w:noProof/>
            <w:webHidden/>
          </w:rPr>
          <w:tab/>
        </w:r>
        <w:r>
          <w:rPr>
            <w:noProof/>
            <w:webHidden/>
          </w:rPr>
          <w:fldChar w:fldCharType="begin"/>
        </w:r>
        <w:r>
          <w:rPr>
            <w:noProof/>
            <w:webHidden/>
          </w:rPr>
          <w:instrText xml:space="preserve"> PAGEREF _Toc218782489 \h </w:instrText>
        </w:r>
        <w:r>
          <w:rPr>
            <w:noProof/>
            <w:webHidden/>
          </w:rPr>
        </w:r>
        <w:r>
          <w:rPr>
            <w:noProof/>
            <w:webHidden/>
          </w:rPr>
          <w:fldChar w:fldCharType="separate"/>
        </w:r>
        <w:r w:rsidR="00C730D6">
          <w:rPr>
            <w:noProof/>
            <w:webHidden/>
          </w:rPr>
          <w:t>9</w:t>
        </w:r>
        <w:r>
          <w:rPr>
            <w:noProof/>
            <w:webHidden/>
          </w:rPr>
          <w:fldChar w:fldCharType="end"/>
        </w:r>
      </w:hyperlink>
    </w:p>
    <w:p w14:paraId="6325E619" w14:textId="387DBD11" w:rsidR="001B1793" w:rsidRDefault="001B1793">
      <w:pPr>
        <w:pStyle w:val="TableofFigures"/>
        <w:tabs>
          <w:tab w:val="right" w:leader="dot" w:pos="9060"/>
        </w:tabs>
        <w:rPr>
          <w:rFonts w:eastAsiaTheme="minorEastAsia"/>
          <w:noProof/>
          <w:kern w:val="2"/>
          <w:sz w:val="24"/>
          <w:szCs w:val="24"/>
          <w:lang w:eastAsia="en-AU"/>
          <w14:ligatures w14:val="standardContextual"/>
        </w:rPr>
      </w:pPr>
      <w:hyperlink w:anchor="_Toc218782490" w:history="1">
        <w:r w:rsidRPr="002468CB">
          <w:rPr>
            <w:rStyle w:val="Hyperlink"/>
            <w:noProof/>
          </w:rPr>
          <w:t>Table 4 Deck inspection areas</w:t>
        </w:r>
        <w:r>
          <w:rPr>
            <w:noProof/>
            <w:webHidden/>
          </w:rPr>
          <w:tab/>
        </w:r>
        <w:r>
          <w:rPr>
            <w:noProof/>
            <w:webHidden/>
          </w:rPr>
          <w:fldChar w:fldCharType="begin"/>
        </w:r>
        <w:r>
          <w:rPr>
            <w:noProof/>
            <w:webHidden/>
          </w:rPr>
          <w:instrText xml:space="preserve"> PAGEREF _Toc218782490 \h </w:instrText>
        </w:r>
        <w:r>
          <w:rPr>
            <w:noProof/>
            <w:webHidden/>
          </w:rPr>
        </w:r>
        <w:r>
          <w:rPr>
            <w:noProof/>
            <w:webHidden/>
          </w:rPr>
          <w:fldChar w:fldCharType="separate"/>
        </w:r>
        <w:r w:rsidR="00C730D6">
          <w:rPr>
            <w:noProof/>
            <w:webHidden/>
          </w:rPr>
          <w:t>10</w:t>
        </w:r>
        <w:r>
          <w:rPr>
            <w:noProof/>
            <w:webHidden/>
          </w:rPr>
          <w:fldChar w:fldCharType="end"/>
        </w:r>
      </w:hyperlink>
    </w:p>
    <w:p w14:paraId="214935DB" w14:textId="3FF9468B" w:rsidR="009333B4" w:rsidRDefault="00313E11" w:rsidP="00313E11">
      <w:pPr>
        <w:pStyle w:val="TableofFigures"/>
        <w:tabs>
          <w:tab w:val="right" w:leader="dot" w:pos="9060"/>
        </w:tabs>
        <w:sectPr w:rsidR="009333B4" w:rsidSect="009333B4">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cols w:space="708"/>
          <w:titlePg/>
          <w:docGrid w:linePitch="360"/>
        </w:sectPr>
      </w:pPr>
      <w:r>
        <w:rPr>
          <w:noProof/>
        </w:rPr>
        <w:fldChar w:fldCharType="end"/>
      </w:r>
    </w:p>
    <w:p w14:paraId="702097AA" w14:textId="297A1156" w:rsidR="003E4788" w:rsidRPr="000245C4" w:rsidRDefault="00D63409" w:rsidP="000245C4">
      <w:pPr>
        <w:pStyle w:val="Heading2"/>
        <w:numPr>
          <w:ilvl w:val="0"/>
          <w:numId w:val="0"/>
        </w:numPr>
        <w:ind w:left="720" w:hanging="720"/>
      </w:pPr>
      <w:bookmarkStart w:id="3" w:name="_Toc218782467"/>
      <w:r w:rsidRPr="000245C4">
        <w:lastRenderedPageBreak/>
        <w:t>Overview</w:t>
      </w:r>
      <w:bookmarkEnd w:id="3"/>
    </w:p>
    <w:p w14:paraId="2AEAED1A" w14:textId="558E6960" w:rsidR="000571DE" w:rsidRPr="00A13380" w:rsidRDefault="000571DE" w:rsidP="008B00BE">
      <w:pPr>
        <w:rPr>
          <w:rFonts w:cstheme="minorHAnsi"/>
          <w:lang w:eastAsia="ja-JP"/>
        </w:rPr>
      </w:pPr>
      <w:r w:rsidRPr="005E77CC">
        <w:rPr>
          <w:rFonts w:cstheme="minorHAnsi"/>
          <w:lang w:eastAsia="ja-JP"/>
        </w:rPr>
        <w:t xml:space="preserve">This document is a guide for marine surveyors. It covers the minimum requirements set by the department. Marine surveyors should use this guide along with the </w:t>
      </w:r>
      <w:hyperlink r:id="rId21" w:anchor="draft_policy_documents" w:history="1">
        <w:r w:rsidRPr="005C186B">
          <w:rPr>
            <w:rStyle w:val="Hyperlink"/>
            <w:rFonts w:cstheme="minorHAnsi"/>
            <w:lang w:eastAsia="ja-JP"/>
          </w:rPr>
          <w:t xml:space="preserve">Imported Inorganic Fertiliser Management </w:t>
        </w:r>
        <w:r w:rsidRPr="00F428D2">
          <w:rPr>
            <w:rStyle w:val="Hyperlink"/>
            <w:rFonts w:cstheme="minorHAnsi"/>
            <w:lang w:eastAsia="ja-JP"/>
          </w:rPr>
          <w:t>Policy</w:t>
        </w:r>
      </w:hyperlink>
      <w:r w:rsidRPr="005C186B">
        <w:rPr>
          <w:rFonts w:cstheme="minorHAnsi"/>
          <w:lang w:eastAsia="ja-JP"/>
        </w:rPr>
        <w:t xml:space="preserve"> an</w:t>
      </w:r>
      <w:r w:rsidRPr="005E77CC">
        <w:rPr>
          <w:rFonts w:cstheme="minorHAnsi"/>
          <w:lang w:eastAsia="ja-JP"/>
        </w:rPr>
        <w:t>d their qualifications, experience and expertise when undertaking a marine surveyor’s vessel inspection.</w:t>
      </w:r>
    </w:p>
    <w:p w14:paraId="1A45D90E" w14:textId="73809F85" w:rsidR="00D63409" w:rsidRPr="005E77CC" w:rsidRDefault="00D63409" w:rsidP="008B00BE">
      <w:r w:rsidRPr="005E77CC">
        <w:t xml:space="preserve">Bulk cargo vessels are used to transport </w:t>
      </w:r>
      <w:r w:rsidR="00AC6BCD">
        <w:t xml:space="preserve">anything from </w:t>
      </w:r>
      <w:r w:rsidRPr="005E77CC">
        <w:t>inorganic fertiliser</w:t>
      </w:r>
      <w:r w:rsidR="00AC6BCD">
        <w:t xml:space="preserve"> to commodities that pose a biosecurity risk</w:t>
      </w:r>
      <w:r w:rsidRPr="005E77CC">
        <w:t xml:space="preserve">. These commodities are often loaded into the vessel </w:t>
      </w:r>
      <w:r w:rsidR="00AB4CEE" w:rsidRPr="005E77CC">
        <w:t xml:space="preserve">on a </w:t>
      </w:r>
      <w:r w:rsidRPr="005E77CC">
        <w:t>conveyor belt or individually using cranes</w:t>
      </w:r>
      <w:r w:rsidR="00AB4CEE" w:rsidRPr="005E77CC">
        <w:t xml:space="preserve"> or </w:t>
      </w:r>
      <w:r w:rsidRPr="005E77CC">
        <w:t xml:space="preserve">grabs. Contaminant residues of these commodities can become displaced during loading and move </w:t>
      </w:r>
      <w:r w:rsidR="002A0709">
        <w:t xml:space="preserve">a </w:t>
      </w:r>
      <w:r w:rsidRPr="005E77CC">
        <w:t xml:space="preserve">considerable distance, particularly </w:t>
      </w:r>
      <w:r w:rsidR="00AB4CEE" w:rsidRPr="005E77CC">
        <w:t>in</w:t>
      </w:r>
      <w:r w:rsidRPr="005E77CC">
        <w:t xml:space="preserve"> windy conditions. The size</w:t>
      </w:r>
      <w:r w:rsidR="001A13C1">
        <w:t xml:space="preserve"> and</w:t>
      </w:r>
      <w:r w:rsidRPr="005E77CC">
        <w:t xml:space="preserve"> design</w:t>
      </w:r>
      <w:r w:rsidR="001A13C1">
        <w:t xml:space="preserve"> of bulk cargo vessels</w:t>
      </w:r>
      <w:r w:rsidRPr="00BF296F">
        <w:t>,</w:t>
      </w:r>
      <w:r w:rsidRPr="005E77CC">
        <w:t xml:space="preserve"> and equipment used </w:t>
      </w:r>
      <w:r w:rsidR="001A13C1">
        <w:t>on board</w:t>
      </w:r>
      <w:r w:rsidR="00EF653A">
        <w:t>,</w:t>
      </w:r>
      <w:r w:rsidRPr="005E77CC">
        <w:t xml:space="preserve"> creat</w:t>
      </w:r>
      <w:r w:rsidR="00955AA7">
        <w:t>e</w:t>
      </w:r>
      <w:r w:rsidRPr="005E77CC">
        <w:t xml:space="preserve"> </w:t>
      </w:r>
      <w:proofErr w:type="gramStart"/>
      <w:r w:rsidRPr="005E77CC">
        <w:t>a number of</w:t>
      </w:r>
      <w:proofErr w:type="gramEnd"/>
      <w:r w:rsidRPr="005E77CC">
        <w:t xml:space="preserve"> potential contamination locations.</w:t>
      </w:r>
    </w:p>
    <w:p w14:paraId="04A4B832" w14:textId="6BA941D6" w:rsidR="00D63409" w:rsidRPr="005E77CC" w:rsidRDefault="00D63409" w:rsidP="00D63409">
      <w:pPr>
        <w:rPr>
          <w:rFonts w:cstheme="minorHAnsi"/>
          <w:lang w:eastAsia="ja-JP"/>
        </w:rPr>
      </w:pPr>
      <w:r w:rsidRPr="005E77CC">
        <w:rPr>
          <w:rFonts w:cstheme="minorHAnsi"/>
          <w:lang w:eastAsia="ja-JP"/>
        </w:rPr>
        <w:t>Contaminants can pose significant biosecurity risks to Australia</w:t>
      </w:r>
      <w:r w:rsidR="00AB4CEE" w:rsidRPr="005E77CC">
        <w:rPr>
          <w:rFonts w:cstheme="minorHAnsi"/>
          <w:lang w:eastAsia="ja-JP"/>
        </w:rPr>
        <w:t xml:space="preserve">. Examples </w:t>
      </w:r>
      <w:r w:rsidRPr="005E77CC">
        <w:rPr>
          <w:rFonts w:cstheme="minorHAnsi"/>
          <w:lang w:eastAsia="ja-JP"/>
        </w:rPr>
        <w:t>include</w:t>
      </w:r>
      <w:r w:rsidR="00AB4CEE" w:rsidRPr="005E77CC">
        <w:rPr>
          <w:rFonts w:cstheme="minorHAnsi"/>
          <w:lang w:eastAsia="ja-JP"/>
        </w:rPr>
        <w:t xml:space="preserve"> </w:t>
      </w:r>
      <w:r w:rsidRPr="005E77CC">
        <w:rPr>
          <w:rFonts w:cstheme="minorHAnsi"/>
          <w:lang w:eastAsia="ja-JP"/>
        </w:rPr>
        <w:t>insects, hitchhiker pests, seeds, soil</w:t>
      </w:r>
      <w:r w:rsidR="00AB4CEE" w:rsidRPr="005E77CC">
        <w:rPr>
          <w:rFonts w:cstheme="minorHAnsi"/>
          <w:lang w:eastAsia="ja-JP"/>
        </w:rPr>
        <w:t xml:space="preserve"> and </w:t>
      </w:r>
      <w:r w:rsidRPr="005E77CC">
        <w:rPr>
          <w:rFonts w:cstheme="minorHAnsi"/>
          <w:lang w:eastAsia="ja-JP"/>
        </w:rPr>
        <w:t xml:space="preserve">other plant material, </w:t>
      </w:r>
      <w:r w:rsidR="00AB4CEE" w:rsidRPr="005E77CC">
        <w:rPr>
          <w:rFonts w:cstheme="minorHAnsi"/>
          <w:lang w:eastAsia="ja-JP"/>
        </w:rPr>
        <w:t>and</w:t>
      </w:r>
      <w:r w:rsidRPr="005E77CC">
        <w:rPr>
          <w:rFonts w:cstheme="minorHAnsi"/>
          <w:lang w:eastAsia="ja-JP"/>
        </w:rPr>
        <w:t xml:space="preserve"> contaminants of animal o</w:t>
      </w:r>
      <w:r w:rsidR="0012337F">
        <w:rPr>
          <w:rFonts w:cstheme="minorHAnsi"/>
          <w:lang w:eastAsia="ja-JP"/>
        </w:rPr>
        <w:t>r</w:t>
      </w:r>
      <w:r w:rsidRPr="005E77CC">
        <w:rPr>
          <w:rFonts w:cstheme="minorHAnsi"/>
          <w:lang w:eastAsia="ja-JP"/>
        </w:rPr>
        <w:t xml:space="preserve"> microbial origin.</w:t>
      </w:r>
    </w:p>
    <w:p w14:paraId="3E3AFBEE" w14:textId="59A03209" w:rsidR="00D63409" w:rsidRPr="005E77CC" w:rsidRDefault="00D63409" w:rsidP="00D63409">
      <w:pPr>
        <w:rPr>
          <w:rFonts w:cstheme="minorHAnsi"/>
          <w:lang w:eastAsia="ja-JP"/>
        </w:rPr>
      </w:pPr>
      <w:r w:rsidRPr="005E77CC">
        <w:rPr>
          <w:rFonts w:cstheme="minorHAnsi"/>
          <w:lang w:eastAsia="ja-JP"/>
        </w:rPr>
        <w:t>Due to these factors, inspection</w:t>
      </w:r>
      <w:r w:rsidR="00AB4CEE" w:rsidRPr="005E77CC">
        <w:rPr>
          <w:rFonts w:cstheme="minorHAnsi"/>
          <w:lang w:eastAsia="ja-JP"/>
        </w:rPr>
        <w:t>s</w:t>
      </w:r>
      <w:r w:rsidRPr="005E77CC">
        <w:rPr>
          <w:rFonts w:cstheme="minorHAnsi"/>
          <w:lang w:eastAsia="ja-JP"/>
        </w:rPr>
        <w:t xml:space="preserve"> of bulk cargo vessel</w:t>
      </w:r>
      <w:r w:rsidR="00347A5E" w:rsidRPr="005E77CC">
        <w:rPr>
          <w:rFonts w:cstheme="minorHAnsi"/>
          <w:lang w:eastAsia="ja-JP"/>
        </w:rPr>
        <w:t>s</w:t>
      </w:r>
      <w:r w:rsidRPr="005E77CC">
        <w:rPr>
          <w:rFonts w:cstheme="minorHAnsi"/>
          <w:lang w:eastAsia="ja-JP"/>
        </w:rPr>
        <w:t xml:space="preserve"> </w:t>
      </w:r>
      <w:r w:rsidR="00AB4CEE" w:rsidRPr="005E77CC">
        <w:rPr>
          <w:rFonts w:cstheme="minorHAnsi"/>
          <w:lang w:eastAsia="ja-JP"/>
        </w:rPr>
        <w:t>must be</w:t>
      </w:r>
      <w:r w:rsidRPr="005E77CC">
        <w:rPr>
          <w:rFonts w:cstheme="minorHAnsi"/>
          <w:lang w:eastAsia="ja-JP"/>
        </w:rPr>
        <w:t xml:space="preserve"> conducted meticulously and in conditions that enable the identification and effective removal of any biosecurity contamination risks.</w:t>
      </w:r>
    </w:p>
    <w:p w14:paraId="521E37E2" w14:textId="64301A4A" w:rsidR="00347A5E" w:rsidRPr="005E77CC" w:rsidRDefault="00D63409" w:rsidP="00D63409">
      <w:pPr>
        <w:rPr>
          <w:rFonts w:cstheme="minorHAnsi"/>
          <w:lang w:eastAsia="ja-JP"/>
        </w:rPr>
      </w:pPr>
      <w:r w:rsidRPr="005E77CC">
        <w:rPr>
          <w:rFonts w:cstheme="minorHAnsi"/>
          <w:lang w:eastAsia="ja-JP"/>
        </w:rPr>
        <w:t xml:space="preserve">The marine surveyor’s vessel cleanliness inspection </w:t>
      </w:r>
      <w:r w:rsidR="00347A5E" w:rsidRPr="005E77CC">
        <w:rPr>
          <w:rFonts w:cstheme="minorHAnsi"/>
          <w:lang w:eastAsia="ja-JP"/>
        </w:rPr>
        <w:t>involves:</w:t>
      </w:r>
    </w:p>
    <w:p w14:paraId="786C63EA" w14:textId="00A35E6F" w:rsidR="00347A5E" w:rsidRPr="005E77CC" w:rsidRDefault="00D63409" w:rsidP="00A13380">
      <w:pPr>
        <w:pStyle w:val="ListBullet"/>
        <w:rPr>
          <w:lang w:eastAsia="ja-JP"/>
        </w:rPr>
      </w:pPr>
      <w:r w:rsidRPr="005E77CC">
        <w:rPr>
          <w:lang w:eastAsia="ja-JP"/>
        </w:rPr>
        <w:t>review of a vessel’s cargo logs to verify it has</w:t>
      </w:r>
      <w:r w:rsidR="00DD1A7B">
        <w:rPr>
          <w:lang w:eastAsia="ja-JP"/>
        </w:rPr>
        <w:t xml:space="preserve"> </w:t>
      </w:r>
      <w:r w:rsidRPr="005E77CC">
        <w:rPr>
          <w:lang w:eastAsia="ja-JP"/>
        </w:rPr>
        <w:t>n</w:t>
      </w:r>
      <w:r w:rsidR="00DD1A7B">
        <w:rPr>
          <w:lang w:eastAsia="ja-JP"/>
        </w:rPr>
        <w:t>o</w:t>
      </w:r>
      <w:r w:rsidRPr="005E77CC">
        <w:rPr>
          <w:lang w:eastAsia="ja-JP"/>
        </w:rPr>
        <w:t>t carried actionable cargo within the last</w:t>
      </w:r>
      <w:r w:rsidRPr="0012337F">
        <w:rPr>
          <w:highlight w:val="yellow"/>
          <w:lang w:eastAsia="ja-JP"/>
        </w:rPr>
        <w:t xml:space="preserve"> </w:t>
      </w:r>
      <w:r w:rsidRPr="0012337F">
        <w:rPr>
          <w:lang w:eastAsia="ja-JP"/>
        </w:rPr>
        <w:t>6</w:t>
      </w:r>
      <w:r w:rsidR="00F44832">
        <w:rPr>
          <w:lang w:eastAsia="ja-JP"/>
        </w:rPr>
        <w:t> </w:t>
      </w:r>
      <w:r w:rsidRPr="005E77CC">
        <w:rPr>
          <w:lang w:eastAsia="ja-JP"/>
        </w:rPr>
        <w:t>cargoes</w:t>
      </w:r>
    </w:p>
    <w:p w14:paraId="77DFA1EA" w14:textId="777E32C6" w:rsidR="00D63409" w:rsidRPr="005E77CC" w:rsidRDefault="00347A5E" w:rsidP="0012337F">
      <w:pPr>
        <w:pStyle w:val="ListBullet"/>
        <w:rPr>
          <w:lang w:eastAsia="ja-JP"/>
        </w:rPr>
      </w:pPr>
      <w:r w:rsidRPr="005E77CC">
        <w:rPr>
          <w:lang w:eastAsia="ja-JP"/>
        </w:rPr>
        <w:t xml:space="preserve">before loading commences, </w:t>
      </w:r>
      <w:r w:rsidR="00D63409" w:rsidRPr="005E77CC">
        <w:rPr>
          <w:lang w:eastAsia="ja-JP"/>
        </w:rPr>
        <w:t>inspection of holds, hatches, decks and ship equipment to ensure the</w:t>
      </w:r>
      <w:r w:rsidRPr="005E77CC">
        <w:rPr>
          <w:lang w:eastAsia="ja-JP"/>
        </w:rPr>
        <w:t xml:space="preserve"> areas</w:t>
      </w:r>
      <w:r w:rsidR="00D63409" w:rsidRPr="005E77CC">
        <w:rPr>
          <w:lang w:eastAsia="ja-JP"/>
        </w:rPr>
        <w:t xml:space="preserve"> are free from biosecurity contamination risks.</w:t>
      </w:r>
    </w:p>
    <w:p w14:paraId="595380A6" w14:textId="34F7CCF4" w:rsidR="00D63409" w:rsidRPr="005E77CC" w:rsidRDefault="00EF71FD" w:rsidP="00D63409">
      <w:pPr>
        <w:rPr>
          <w:rFonts w:cstheme="minorHAnsi"/>
          <w:lang w:eastAsia="ja-JP"/>
        </w:rPr>
      </w:pPr>
      <w:r w:rsidRPr="005E77CC">
        <w:rPr>
          <w:rFonts w:cstheme="minorHAnsi"/>
          <w:lang w:eastAsia="ja-JP"/>
        </w:rPr>
        <w:t xml:space="preserve">If </w:t>
      </w:r>
      <w:r w:rsidR="00D63409" w:rsidRPr="005E77CC">
        <w:rPr>
          <w:rFonts w:cstheme="minorHAnsi"/>
          <w:lang w:eastAsia="ja-JP"/>
        </w:rPr>
        <w:t>any biosecurity contamination risks</w:t>
      </w:r>
      <w:r w:rsidR="00473DB9">
        <w:rPr>
          <w:rFonts w:cstheme="minorHAnsi"/>
          <w:lang w:eastAsia="ja-JP"/>
        </w:rPr>
        <w:t xml:space="preserve"> are</w:t>
      </w:r>
      <w:r w:rsidR="00D63409" w:rsidRPr="005E77CC">
        <w:rPr>
          <w:rFonts w:cstheme="minorHAnsi"/>
          <w:lang w:eastAsia="ja-JP"/>
        </w:rPr>
        <w:t xml:space="preserve"> identified during the inspection, </w:t>
      </w:r>
      <w:r w:rsidRPr="005E77CC">
        <w:rPr>
          <w:rFonts w:cstheme="minorHAnsi"/>
          <w:lang w:eastAsia="ja-JP"/>
        </w:rPr>
        <w:t xml:space="preserve">the </w:t>
      </w:r>
      <w:r w:rsidRPr="00426F84">
        <w:rPr>
          <w:rFonts w:cstheme="minorHAnsi"/>
          <w:lang w:eastAsia="ja-JP"/>
        </w:rPr>
        <w:t>marine surveyor</w:t>
      </w:r>
      <w:r w:rsidRPr="005E77CC">
        <w:rPr>
          <w:rFonts w:cstheme="minorHAnsi"/>
          <w:lang w:eastAsia="ja-JP"/>
        </w:rPr>
        <w:t xml:space="preserve"> must issue </w:t>
      </w:r>
      <w:r w:rsidR="00D63409" w:rsidRPr="005E77CC">
        <w:rPr>
          <w:rFonts w:cstheme="minorHAnsi"/>
          <w:lang w:eastAsia="ja-JP"/>
        </w:rPr>
        <w:t xml:space="preserve">a certificate attesting to the historical and present cleanliness of </w:t>
      </w:r>
      <w:r w:rsidRPr="005E77CC">
        <w:rPr>
          <w:rFonts w:cstheme="minorHAnsi"/>
          <w:lang w:eastAsia="ja-JP"/>
        </w:rPr>
        <w:t>any</w:t>
      </w:r>
      <w:r w:rsidR="00D63409" w:rsidRPr="005E77CC">
        <w:rPr>
          <w:rFonts w:cstheme="minorHAnsi"/>
          <w:lang w:eastAsia="ja-JP"/>
        </w:rPr>
        <w:t xml:space="preserve"> vessel</w:t>
      </w:r>
      <w:r w:rsidRPr="005E77CC">
        <w:rPr>
          <w:rFonts w:cstheme="minorHAnsi"/>
          <w:lang w:eastAsia="ja-JP"/>
        </w:rPr>
        <w:t xml:space="preserve"> (</w:t>
      </w:r>
      <w:r w:rsidR="00D63409" w:rsidRPr="005E77CC">
        <w:rPr>
          <w:rFonts w:cstheme="minorHAnsi"/>
          <w:lang w:eastAsia="ja-JP"/>
        </w:rPr>
        <w:t>including holds</w:t>
      </w:r>
      <w:r w:rsidRPr="005E77CC">
        <w:rPr>
          <w:rFonts w:cstheme="minorHAnsi"/>
          <w:lang w:eastAsia="ja-JP"/>
        </w:rPr>
        <w:t>)</w:t>
      </w:r>
      <w:r w:rsidR="00D63409" w:rsidRPr="005E77CC">
        <w:rPr>
          <w:rFonts w:cstheme="minorHAnsi"/>
          <w:lang w:eastAsia="ja-JP"/>
        </w:rPr>
        <w:t xml:space="preserve"> that will transport consignment</w:t>
      </w:r>
      <w:r w:rsidRPr="005E77CC">
        <w:rPr>
          <w:rFonts w:cstheme="minorHAnsi"/>
          <w:lang w:eastAsia="ja-JP"/>
        </w:rPr>
        <w:t>s</w:t>
      </w:r>
      <w:r w:rsidR="00D63409" w:rsidRPr="005E77CC">
        <w:rPr>
          <w:rFonts w:cstheme="minorHAnsi"/>
          <w:lang w:eastAsia="ja-JP"/>
        </w:rPr>
        <w:t xml:space="preserve"> to Australia.</w:t>
      </w:r>
    </w:p>
    <w:p w14:paraId="737B36D8" w14:textId="1BB4BBB4" w:rsidR="00D63409" w:rsidRPr="005E77CC" w:rsidRDefault="00D63409" w:rsidP="00D63409">
      <w:pPr>
        <w:rPr>
          <w:rFonts w:cstheme="minorHAnsi"/>
          <w:lang w:eastAsia="ja-JP"/>
        </w:rPr>
      </w:pPr>
      <w:r w:rsidRPr="005E77CC">
        <w:rPr>
          <w:rFonts w:cstheme="minorHAnsi"/>
          <w:lang w:eastAsia="ja-JP"/>
        </w:rPr>
        <w:t>The marine surveyor’s vessel inspection must be conducted</w:t>
      </w:r>
      <w:r w:rsidR="00061601" w:rsidRPr="005E77CC">
        <w:rPr>
          <w:rFonts w:cstheme="minorHAnsi"/>
          <w:lang w:eastAsia="ja-JP"/>
        </w:rPr>
        <w:t xml:space="preserve">, </w:t>
      </w:r>
      <w:r w:rsidRPr="005E77CC">
        <w:rPr>
          <w:rFonts w:cstheme="minorHAnsi"/>
          <w:lang w:eastAsia="ja-JP"/>
        </w:rPr>
        <w:t>led and certified by a suitably qualified marine surveyor.</w:t>
      </w:r>
    </w:p>
    <w:p w14:paraId="58F3F4CD" w14:textId="0CC0FF50" w:rsidR="00D63409" w:rsidRPr="005E77CC" w:rsidRDefault="00D63409" w:rsidP="00D63409">
      <w:pPr>
        <w:rPr>
          <w:rFonts w:cstheme="minorHAnsi"/>
          <w:lang w:eastAsia="ja-JP"/>
        </w:rPr>
      </w:pPr>
      <w:r w:rsidRPr="005E77CC">
        <w:rPr>
          <w:rFonts w:cstheme="minorHAnsi"/>
          <w:lang w:eastAsia="ja-JP"/>
        </w:rPr>
        <w:t>A marine surveyor’s vessel cleanliness inspection is a requirement for all imported consignments of bulk in-ships-hold, loose or bagged inorganic fertiliser.</w:t>
      </w:r>
    </w:p>
    <w:p w14:paraId="5DDD7ADD" w14:textId="5CAC4F02" w:rsidR="00D63409" w:rsidRPr="009D7950" w:rsidRDefault="00D63409" w:rsidP="00757427">
      <w:pPr>
        <w:pStyle w:val="Heading2"/>
        <w:numPr>
          <w:ilvl w:val="0"/>
          <w:numId w:val="0"/>
        </w:numPr>
        <w:ind w:left="720" w:hanging="720"/>
        <w:rPr>
          <w:rFonts w:asciiTheme="minorHAnsi" w:hAnsiTheme="minorHAnsi" w:cstheme="minorHAnsi"/>
        </w:rPr>
      </w:pPr>
      <w:bookmarkStart w:id="4" w:name="_Toc210308556"/>
      <w:bookmarkStart w:id="5" w:name="_Toc210308707"/>
      <w:bookmarkStart w:id="6" w:name="_Toc210308910"/>
      <w:bookmarkStart w:id="7" w:name="_Toc210308964"/>
      <w:bookmarkStart w:id="8" w:name="_Toc210378935"/>
      <w:bookmarkStart w:id="9" w:name="_Toc218782468"/>
      <w:bookmarkStart w:id="10" w:name="_Toc430782151"/>
      <w:bookmarkEnd w:id="4"/>
      <w:bookmarkEnd w:id="5"/>
      <w:bookmarkEnd w:id="6"/>
      <w:bookmarkEnd w:id="7"/>
      <w:bookmarkEnd w:id="8"/>
      <w:r w:rsidRPr="009D7950">
        <w:rPr>
          <w:rFonts w:asciiTheme="minorHAnsi" w:hAnsiTheme="minorHAnsi" w:cstheme="minorHAnsi"/>
        </w:rPr>
        <w:lastRenderedPageBreak/>
        <w:t>Documenta</w:t>
      </w:r>
      <w:r w:rsidR="009C7B7B">
        <w:rPr>
          <w:rFonts w:asciiTheme="minorHAnsi" w:hAnsiTheme="minorHAnsi" w:cstheme="minorHAnsi"/>
        </w:rPr>
        <w:t>tion</w:t>
      </w:r>
      <w:r w:rsidRPr="009D7950">
        <w:rPr>
          <w:rFonts w:asciiTheme="minorHAnsi" w:hAnsiTheme="minorHAnsi" w:cstheme="minorHAnsi"/>
        </w:rPr>
        <w:t xml:space="preserve"> </w:t>
      </w:r>
      <w:r w:rsidR="00D0569D" w:rsidRPr="009D7950">
        <w:rPr>
          <w:rFonts w:asciiTheme="minorHAnsi" w:hAnsiTheme="minorHAnsi" w:cstheme="minorHAnsi"/>
        </w:rPr>
        <w:t>r</w:t>
      </w:r>
      <w:r w:rsidRPr="009D7950">
        <w:rPr>
          <w:rFonts w:asciiTheme="minorHAnsi" w:hAnsiTheme="minorHAnsi" w:cstheme="minorHAnsi"/>
        </w:rPr>
        <w:t>equirements</w:t>
      </w:r>
      <w:bookmarkEnd w:id="9"/>
    </w:p>
    <w:p w14:paraId="0B2BF35F" w14:textId="3E157C67" w:rsidR="00360AE9" w:rsidRPr="005E77CC" w:rsidRDefault="00D4389B" w:rsidP="00D63409">
      <w:pPr>
        <w:rPr>
          <w:rFonts w:cstheme="minorHAnsi"/>
          <w:lang w:eastAsia="ja-JP"/>
        </w:rPr>
      </w:pPr>
      <w:r>
        <w:rPr>
          <w:rFonts w:cstheme="minorHAnsi"/>
          <w:lang w:eastAsia="ja-JP"/>
        </w:rPr>
        <w:t>The marine surveyor</w:t>
      </w:r>
      <w:r w:rsidR="00360AE9" w:rsidRPr="005E77CC">
        <w:rPr>
          <w:rFonts w:cstheme="minorHAnsi"/>
          <w:lang w:eastAsia="ja-JP"/>
        </w:rPr>
        <w:t xml:space="preserve"> must </w:t>
      </w:r>
      <w:r w:rsidR="008E2400">
        <w:rPr>
          <w:rFonts w:cstheme="minorHAnsi"/>
          <w:lang w:eastAsia="ja-JP"/>
        </w:rPr>
        <w:t>complete</w:t>
      </w:r>
      <w:r w:rsidR="00360AE9" w:rsidRPr="005E77CC">
        <w:rPr>
          <w:rFonts w:cstheme="minorHAnsi"/>
          <w:lang w:eastAsia="ja-JP"/>
        </w:rPr>
        <w:t xml:space="preserve"> the:</w:t>
      </w:r>
    </w:p>
    <w:p w14:paraId="083312EE" w14:textId="0C2F0F10" w:rsidR="002B4FCF" w:rsidRPr="005E77CC" w:rsidRDefault="002B4FCF" w:rsidP="002B4FCF">
      <w:pPr>
        <w:pStyle w:val="ListBullet"/>
        <w:rPr>
          <w:rFonts w:cstheme="minorHAnsi"/>
          <w:lang w:eastAsia="ja-JP"/>
        </w:rPr>
      </w:pPr>
      <w:hyperlink w:anchor="_Marine_surveyor’s_vessel" w:history="1">
        <w:r w:rsidRPr="00DD1A7B">
          <w:rPr>
            <w:rStyle w:val="Hyperlink"/>
            <w:rFonts w:cstheme="minorHAnsi"/>
            <w:lang w:eastAsia="ja-JP"/>
          </w:rPr>
          <w:t>Marine surveyor’s vessel cleanliness inspection report</w:t>
        </w:r>
      </w:hyperlink>
    </w:p>
    <w:p w14:paraId="6F2ECD30" w14:textId="6C257C16" w:rsidR="00360AE9" w:rsidRPr="005E77CC" w:rsidRDefault="00360AE9" w:rsidP="00DE4814">
      <w:pPr>
        <w:pStyle w:val="ListBullet"/>
        <w:rPr>
          <w:rFonts w:cstheme="minorHAnsi"/>
          <w:lang w:eastAsia="ja-JP"/>
        </w:rPr>
      </w:pPr>
      <w:hyperlink w:anchor="_Toc210308558" w:history="1">
        <w:r w:rsidRPr="00DD1A7B">
          <w:rPr>
            <w:rStyle w:val="Hyperlink"/>
            <w:rFonts w:cstheme="minorHAnsi"/>
            <w:lang w:eastAsia="ja-JP"/>
          </w:rPr>
          <w:t>Marine surveyor’s vessel cleanliness inspection certificate</w:t>
        </w:r>
      </w:hyperlink>
      <w:r w:rsidR="002B4FCF">
        <w:rPr>
          <w:lang w:eastAsia="ja-JP"/>
        </w:rPr>
        <w:t>.</w:t>
      </w:r>
    </w:p>
    <w:p w14:paraId="364217D9" w14:textId="2CCE8E0A" w:rsidR="00D63409" w:rsidRPr="005E77CC" w:rsidRDefault="00D63409" w:rsidP="00D63409">
      <w:pPr>
        <w:rPr>
          <w:rFonts w:cstheme="minorHAnsi"/>
          <w:lang w:eastAsia="ja-JP"/>
        </w:rPr>
      </w:pPr>
      <w:r w:rsidRPr="00230152">
        <w:rPr>
          <w:rFonts w:cstheme="minorHAnsi"/>
          <w:lang w:eastAsia="ja-JP"/>
        </w:rPr>
        <w:t>A marine surveyor’s vessel cleanliness inspection certificate must be issued once the inspection is completed and any contaminants identified have been verified as having been removed</w:t>
      </w:r>
      <w:r w:rsidR="000636C7" w:rsidRPr="00230152">
        <w:rPr>
          <w:rFonts w:cstheme="minorHAnsi"/>
          <w:lang w:eastAsia="ja-JP"/>
        </w:rPr>
        <w:t xml:space="preserve"> before entering Australian waters</w:t>
      </w:r>
      <w:r w:rsidRPr="00230152">
        <w:rPr>
          <w:rFonts w:cstheme="minorHAnsi"/>
          <w:lang w:eastAsia="ja-JP"/>
        </w:rPr>
        <w:t>.</w:t>
      </w:r>
    </w:p>
    <w:p w14:paraId="2099BBB2" w14:textId="0BE71030" w:rsidR="00D63409" w:rsidRPr="005E77CC" w:rsidRDefault="00360AE9" w:rsidP="00D63409">
      <w:pPr>
        <w:rPr>
          <w:rFonts w:cstheme="minorHAnsi"/>
          <w:lang w:eastAsia="ja-JP"/>
        </w:rPr>
      </w:pPr>
      <w:r w:rsidRPr="005E77CC">
        <w:rPr>
          <w:rFonts w:cstheme="minorHAnsi"/>
          <w:lang w:eastAsia="ja-JP"/>
        </w:rPr>
        <w:t>The</w:t>
      </w:r>
      <w:r w:rsidR="00D63409" w:rsidRPr="005E77CC">
        <w:rPr>
          <w:rFonts w:cstheme="minorHAnsi"/>
          <w:lang w:eastAsia="ja-JP"/>
        </w:rPr>
        <w:t xml:space="preserve"> certificate </w:t>
      </w:r>
      <w:r w:rsidRPr="005E77CC">
        <w:rPr>
          <w:rFonts w:cstheme="minorHAnsi"/>
          <w:lang w:eastAsia="ja-JP"/>
        </w:rPr>
        <w:t>must include the</w:t>
      </w:r>
      <w:r w:rsidR="00D63409" w:rsidRPr="005E77CC">
        <w:rPr>
          <w:rFonts w:cstheme="minorHAnsi"/>
          <w:lang w:eastAsia="ja-JP"/>
        </w:rPr>
        <w:t>:</w:t>
      </w:r>
    </w:p>
    <w:p w14:paraId="44C269AA" w14:textId="57F7AEF7" w:rsidR="00D63409" w:rsidRPr="005E77CC" w:rsidRDefault="00360AE9" w:rsidP="00D857D1">
      <w:pPr>
        <w:pStyle w:val="ListBullet"/>
        <w:rPr>
          <w:rFonts w:cstheme="minorHAnsi"/>
          <w:lang w:eastAsia="ja-JP"/>
        </w:rPr>
      </w:pPr>
      <w:r w:rsidRPr="005E77CC">
        <w:rPr>
          <w:rFonts w:cstheme="minorHAnsi"/>
          <w:lang w:eastAsia="ja-JP"/>
        </w:rPr>
        <w:t>m</w:t>
      </w:r>
      <w:r w:rsidR="00D63409" w:rsidRPr="005E77CC">
        <w:rPr>
          <w:rFonts w:cstheme="minorHAnsi"/>
          <w:lang w:eastAsia="ja-JP"/>
        </w:rPr>
        <w:t xml:space="preserve">arine surveyor’s vessel cleanliness inspection </w:t>
      </w:r>
      <w:r w:rsidR="00D63409" w:rsidRPr="00230152">
        <w:rPr>
          <w:rFonts w:cstheme="minorHAnsi"/>
          <w:lang w:eastAsia="ja-JP"/>
        </w:rPr>
        <w:t>declaration</w:t>
      </w:r>
    </w:p>
    <w:p w14:paraId="63A2BA04" w14:textId="77777777" w:rsidR="00230152" w:rsidRDefault="00360AE9" w:rsidP="00230152">
      <w:pPr>
        <w:pStyle w:val="ListBullet"/>
        <w:rPr>
          <w:rFonts w:cstheme="minorHAnsi"/>
          <w:lang w:eastAsia="ja-JP"/>
        </w:rPr>
      </w:pPr>
      <w:r w:rsidRPr="005E77CC">
        <w:rPr>
          <w:rFonts w:cstheme="minorHAnsi"/>
          <w:lang w:eastAsia="ja-JP"/>
        </w:rPr>
        <w:t>r</w:t>
      </w:r>
      <w:r w:rsidR="00D63409" w:rsidRPr="005E77CC">
        <w:rPr>
          <w:rFonts w:cstheme="minorHAnsi"/>
          <w:lang w:eastAsia="ja-JP"/>
        </w:rPr>
        <w:t xml:space="preserve">ecord of past </w:t>
      </w:r>
      <w:r w:rsidR="00D63409" w:rsidRPr="00230152">
        <w:rPr>
          <w:rFonts w:cstheme="minorHAnsi"/>
          <w:lang w:eastAsia="ja-JP"/>
        </w:rPr>
        <w:t>cargoes.</w:t>
      </w:r>
    </w:p>
    <w:p w14:paraId="430877AC" w14:textId="3E4BFB03" w:rsidR="00360AE9" w:rsidRPr="00230152" w:rsidRDefault="00A4368D" w:rsidP="00230152">
      <w:pPr>
        <w:pStyle w:val="ListBullet"/>
        <w:numPr>
          <w:ilvl w:val="0"/>
          <w:numId w:val="0"/>
        </w:numPr>
        <w:rPr>
          <w:rFonts w:cstheme="minorHAnsi"/>
          <w:lang w:eastAsia="ja-JP"/>
        </w:rPr>
      </w:pPr>
      <w:r>
        <w:rPr>
          <w:rFonts w:cstheme="minorHAnsi"/>
          <w:lang w:eastAsia="ja-JP"/>
        </w:rPr>
        <w:t>The importer</w:t>
      </w:r>
      <w:r w:rsidR="00360AE9" w:rsidRPr="00230152">
        <w:rPr>
          <w:rFonts w:cstheme="minorHAnsi"/>
          <w:lang w:eastAsia="ja-JP"/>
        </w:rPr>
        <w:t xml:space="preserve"> must forward the certificate to the department for assessment.</w:t>
      </w:r>
    </w:p>
    <w:p w14:paraId="75FFCF28" w14:textId="44559CD9" w:rsidR="00D63409" w:rsidRPr="005E77CC" w:rsidRDefault="00D63409" w:rsidP="00D63409">
      <w:pPr>
        <w:rPr>
          <w:rFonts w:cstheme="minorHAnsi"/>
          <w:lang w:eastAsia="ja-JP"/>
        </w:rPr>
      </w:pPr>
      <w:r w:rsidRPr="005E77CC">
        <w:rPr>
          <w:rFonts w:cstheme="minorHAnsi"/>
          <w:lang w:eastAsia="ja-JP"/>
        </w:rPr>
        <w:t xml:space="preserve">A marine surveyor’s vessel inspection report is also required to be prepared as evidence of the inspection and must be provided to the </w:t>
      </w:r>
      <w:r w:rsidR="009E603A" w:rsidRPr="005E77CC">
        <w:rPr>
          <w:rFonts w:cstheme="minorHAnsi"/>
          <w:lang w:eastAsia="ja-JP"/>
        </w:rPr>
        <w:t>importer</w:t>
      </w:r>
      <w:r w:rsidRPr="005E77CC">
        <w:rPr>
          <w:rFonts w:cstheme="minorHAnsi"/>
          <w:lang w:eastAsia="ja-JP"/>
        </w:rPr>
        <w:t xml:space="preserve"> responsible for the consignment.</w:t>
      </w:r>
    </w:p>
    <w:p w14:paraId="71BB1795" w14:textId="75163BA5" w:rsidR="00D63409" w:rsidRPr="005E77CC" w:rsidRDefault="00D63409" w:rsidP="00D63409">
      <w:pPr>
        <w:rPr>
          <w:rFonts w:cstheme="minorHAnsi"/>
          <w:lang w:eastAsia="ja-JP"/>
        </w:rPr>
      </w:pPr>
      <w:r w:rsidRPr="005E77CC">
        <w:rPr>
          <w:rFonts w:cstheme="minorHAnsi"/>
          <w:lang w:eastAsia="ja-JP"/>
        </w:rPr>
        <w:t xml:space="preserve">The department may request marine surveyor’s vessel inspection reports from </w:t>
      </w:r>
      <w:r w:rsidR="009E603A" w:rsidRPr="005E77CC">
        <w:rPr>
          <w:rFonts w:cstheme="minorHAnsi"/>
          <w:lang w:eastAsia="ja-JP"/>
        </w:rPr>
        <w:t>importers</w:t>
      </w:r>
      <w:r w:rsidRPr="005E77CC">
        <w:rPr>
          <w:rFonts w:cstheme="minorHAnsi"/>
          <w:lang w:eastAsia="ja-JP"/>
        </w:rPr>
        <w:t xml:space="preserve"> at </w:t>
      </w:r>
      <w:r w:rsidR="009C7B7B" w:rsidRPr="005E77CC">
        <w:rPr>
          <w:rFonts w:cstheme="minorHAnsi"/>
          <w:lang w:eastAsia="ja-JP"/>
        </w:rPr>
        <w:t>any</w:t>
      </w:r>
      <w:r w:rsidR="009C7B7B">
        <w:rPr>
          <w:rFonts w:cstheme="minorHAnsi"/>
          <w:lang w:eastAsia="ja-JP"/>
        </w:rPr>
        <w:t> </w:t>
      </w:r>
      <w:r w:rsidRPr="005E77CC">
        <w:rPr>
          <w:rFonts w:cstheme="minorHAnsi"/>
          <w:lang w:eastAsia="ja-JP"/>
        </w:rPr>
        <w:t>time.</w:t>
      </w:r>
    </w:p>
    <w:p w14:paraId="3E39AB4F" w14:textId="4C658ECE" w:rsidR="007D4134" w:rsidRPr="005E77CC" w:rsidRDefault="007D4134" w:rsidP="00A3747C">
      <w:pPr>
        <w:pStyle w:val="Heading2"/>
        <w:rPr>
          <w:rFonts w:asciiTheme="minorHAnsi" w:hAnsiTheme="minorHAnsi"/>
        </w:rPr>
      </w:pPr>
      <w:bookmarkStart w:id="11" w:name="_Toc210308558"/>
      <w:bookmarkStart w:id="12" w:name="_Toc210308709"/>
      <w:bookmarkStart w:id="13" w:name="_Toc210308912"/>
      <w:bookmarkStart w:id="14" w:name="_Toc210308966"/>
      <w:bookmarkStart w:id="15" w:name="_Toc210378937"/>
      <w:bookmarkStart w:id="16" w:name="_Template_–_Marine"/>
      <w:bookmarkStart w:id="17" w:name="_Toc218782469"/>
      <w:bookmarkEnd w:id="11"/>
      <w:bookmarkEnd w:id="12"/>
      <w:bookmarkEnd w:id="13"/>
      <w:bookmarkEnd w:id="14"/>
      <w:bookmarkEnd w:id="15"/>
      <w:bookmarkEnd w:id="16"/>
      <w:r w:rsidRPr="005E77CC">
        <w:rPr>
          <w:rFonts w:asciiTheme="minorHAnsi" w:hAnsiTheme="minorHAnsi"/>
        </w:rPr>
        <w:lastRenderedPageBreak/>
        <w:t xml:space="preserve">Marine </w:t>
      </w:r>
      <w:r w:rsidR="00DE4814">
        <w:rPr>
          <w:rFonts w:asciiTheme="minorHAnsi" w:hAnsiTheme="minorHAnsi"/>
        </w:rPr>
        <w:t>s</w:t>
      </w:r>
      <w:r w:rsidRPr="005E77CC">
        <w:rPr>
          <w:rFonts w:asciiTheme="minorHAnsi" w:hAnsiTheme="minorHAnsi"/>
        </w:rPr>
        <w:t xml:space="preserve">urveyor’s </w:t>
      </w:r>
      <w:r w:rsidR="00DE4814">
        <w:rPr>
          <w:rFonts w:asciiTheme="minorHAnsi" w:hAnsiTheme="minorHAnsi"/>
        </w:rPr>
        <w:t>v</w:t>
      </w:r>
      <w:r w:rsidRPr="005E77CC">
        <w:rPr>
          <w:rFonts w:asciiTheme="minorHAnsi" w:hAnsiTheme="minorHAnsi"/>
        </w:rPr>
        <w:t xml:space="preserve">essel </w:t>
      </w:r>
      <w:r w:rsidR="00DE4814">
        <w:rPr>
          <w:rFonts w:asciiTheme="minorHAnsi" w:hAnsiTheme="minorHAnsi"/>
        </w:rPr>
        <w:t>i</w:t>
      </w:r>
      <w:r w:rsidRPr="005E77CC">
        <w:rPr>
          <w:rFonts w:asciiTheme="minorHAnsi" w:hAnsiTheme="minorHAnsi"/>
        </w:rPr>
        <w:t xml:space="preserve">nspection </w:t>
      </w:r>
      <w:r w:rsidR="00DE4814">
        <w:rPr>
          <w:rFonts w:asciiTheme="minorHAnsi" w:hAnsiTheme="minorHAnsi"/>
        </w:rPr>
        <w:t>c</w:t>
      </w:r>
      <w:r w:rsidRPr="005E77CC">
        <w:rPr>
          <w:rFonts w:asciiTheme="minorHAnsi" w:hAnsiTheme="minorHAnsi"/>
        </w:rPr>
        <w:t>ertificate</w:t>
      </w:r>
      <w:r w:rsidR="00A3747C" w:rsidRPr="005E77CC">
        <w:rPr>
          <w:rFonts w:asciiTheme="minorHAnsi" w:hAnsiTheme="minorHAnsi"/>
        </w:rPr>
        <w:t xml:space="preserve"> template</w:t>
      </w:r>
      <w:bookmarkEnd w:id="17"/>
    </w:p>
    <w:p w14:paraId="4DE457FD" w14:textId="600B95A1" w:rsidR="007D4134" w:rsidRPr="00FE29FC" w:rsidRDefault="00112529" w:rsidP="00FE29FC">
      <w:bookmarkStart w:id="18" w:name="_Hlk214627130"/>
      <w:r>
        <w:rPr>
          <w:sz w:val="24"/>
          <w:szCs w:val="24"/>
        </w:rPr>
        <w:t>[</w:t>
      </w:r>
      <w:r w:rsidRPr="00A874AA">
        <w:rPr>
          <w:sz w:val="24"/>
          <w:szCs w:val="24"/>
          <w:shd w:val="clear" w:color="auto" w:fill="EEECE1" w:themeFill="background2"/>
        </w:rPr>
        <w:t xml:space="preserve">insert </w:t>
      </w:r>
      <w:r w:rsidRPr="00112529">
        <w:rPr>
          <w:sz w:val="24"/>
          <w:szCs w:val="24"/>
          <w:shd w:val="clear" w:color="auto" w:fill="EEECE1" w:themeFill="background2"/>
        </w:rPr>
        <w:t>marine surveyor company letterhead</w:t>
      </w:r>
      <w:r w:rsidRPr="006F72AB">
        <w:rPr>
          <w:sz w:val="24"/>
          <w:szCs w:val="24"/>
        </w:rPr>
        <w:t>]</w:t>
      </w:r>
    </w:p>
    <w:p w14:paraId="4C105F0C" w14:textId="67314154" w:rsidR="007D4134" w:rsidRPr="005E77CC" w:rsidRDefault="007D4134" w:rsidP="00570107">
      <w:pPr>
        <w:pStyle w:val="Heading3"/>
        <w:numPr>
          <w:ilvl w:val="0"/>
          <w:numId w:val="0"/>
        </w:numPr>
        <w:spacing w:after="120"/>
        <w:ind w:left="964" w:hanging="964"/>
        <w:rPr>
          <w:rFonts w:eastAsia="Calibri"/>
          <w:lang w:eastAsia="ja-JP"/>
        </w:rPr>
      </w:pPr>
      <w:bookmarkStart w:id="19" w:name="_Toc218782470"/>
      <w:bookmarkEnd w:id="18"/>
      <w:r w:rsidRPr="005E77CC">
        <w:rPr>
          <w:rFonts w:eastAsia="Calibri"/>
          <w:lang w:eastAsia="ja-JP"/>
        </w:rPr>
        <w:t xml:space="preserve">Marine </w:t>
      </w:r>
      <w:r w:rsidR="00DE4814">
        <w:rPr>
          <w:rFonts w:eastAsia="Calibri"/>
          <w:lang w:eastAsia="ja-JP"/>
        </w:rPr>
        <w:t>s</w:t>
      </w:r>
      <w:r w:rsidRPr="005E77CC">
        <w:rPr>
          <w:rFonts w:eastAsia="Calibri"/>
          <w:lang w:eastAsia="ja-JP"/>
        </w:rPr>
        <w:t xml:space="preserve">urveyor’s </w:t>
      </w:r>
      <w:r w:rsidR="00DE4814">
        <w:rPr>
          <w:rFonts w:eastAsia="Calibri"/>
          <w:lang w:eastAsia="ja-JP"/>
        </w:rPr>
        <w:t>v</w:t>
      </w:r>
      <w:r w:rsidRPr="005E77CC">
        <w:rPr>
          <w:rFonts w:eastAsia="Calibri"/>
          <w:lang w:eastAsia="ja-JP"/>
        </w:rPr>
        <w:t xml:space="preserve">essel </w:t>
      </w:r>
      <w:r w:rsidR="00DE4814">
        <w:rPr>
          <w:rFonts w:eastAsia="Calibri"/>
          <w:lang w:eastAsia="ja-JP"/>
        </w:rPr>
        <w:t>i</w:t>
      </w:r>
      <w:r w:rsidRPr="005E77CC">
        <w:rPr>
          <w:rFonts w:eastAsia="Calibri"/>
          <w:lang w:eastAsia="ja-JP"/>
        </w:rPr>
        <w:t xml:space="preserve">nspection </w:t>
      </w:r>
      <w:r w:rsidR="00DE4814">
        <w:rPr>
          <w:rFonts w:eastAsia="Calibri"/>
          <w:lang w:eastAsia="ja-JP"/>
        </w:rPr>
        <w:t>c</w:t>
      </w:r>
      <w:r w:rsidRPr="005E77CC">
        <w:rPr>
          <w:rFonts w:eastAsia="Calibri"/>
          <w:lang w:eastAsia="ja-JP"/>
        </w:rPr>
        <w:t>ertificate</w:t>
      </w:r>
      <w:bookmarkEnd w:id="19"/>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401"/>
        <w:gridCol w:w="5669"/>
      </w:tblGrid>
      <w:tr w:rsidR="005E77CC" w:rsidRPr="005E77CC" w14:paraId="68945C88" w14:textId="77777777" w:rsidTr="00A863DC">
        <w:tc>
          <w:tcPr>
            <w:tcW w:w="1875" w:type="pct"/>
            <w:tcMar>
              <w:left w:w="108" w:type="dxa"/>
              <w:right w:w="108" w:type="dxa"/>
            </w:tcMar>
          </w:tcPr>
          <w:p w14:paraId="2F7DBD3F" w14:textId="3D2723CD" w:rsidR="005E77CC" w:rsidRPr="005C186B" w:rsidRDefault="005E77CC" w:rsidP="005537DB">
            <w:pPr>
              <w:pStyle w:val="TableHeading"/>
              <w:keepNext w:val="0"/>
            </w:pPr>
            <w:bookmarkStart w:id="20" w:name="Title_report_summary"/>
            <w:bookmarkStart w:id="21" w:name="Row_title_report_summary"/>
            <w:bookmarkEnd w:id="20"/>
            <w:bookmarkEnd w:id="21"/>
            <w:r w:rsidRPr="005C186B">
              <w:t xml:space="preserve">Report </w:t>
            </w:r>
            <w:r w:rsidRPr="00FE1711">
              <w:t>details (</w:t>
            </w:r>
            <w:r w:rsidRPr="005537DB">
              <w:t xml:space="preserve">e.g. </w:t>
            </w:r>
            <w:r w:rsidR="004E547F" w:rsidRPr="005537DB">
              <w:t xml:space="preserve">report </w:t>
            </w:r>
            <w:r w:rsidRPr="005537DB">
              <w:t>number</w:t>
            </w:r>
            <w:r w:rsidRPr="00FE1711">
              <w:t>)</w:t>
            </w:r>
          </w:p>
        </w:tc>
        <w:tc>
          <w:tcPr>
            <w:tcW w:w="3125" w:type="pct"/>
            <w:tcMar>
              <w:left w:w="108" w:type="dxa"/>
              <w:right w:w="108" w:type="dxa"/>
            </w:tcMar>
          </w:tcPr>
          <w:p w14:paraId="05D1E857" w14:textId="2B3EA989" w:rsidR="005E77CC" w:rsidRPr="005E77CC" w:rsidRDefault="00FE1711" w:rsidP="005537D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532405" w:rsidRPr="005E77CC" w14:paraId="16AADDEF" w14:textId="77777777" w:rsidTr="00A863DC">
        <w:tc>
          <w:tcPr>
            <w:tcW w:w="1875" w:type="pct"/>
            <w:tcMar>
              <w:left w:w="108" w:type="dxa"/>
              <w:right w:w="108" w:type="dxa"/>
            </w:tcMar>
          </w:tcPr>
          <w:p w14:paraId="1EAEAF6A" w14:textId="0BEE0BF1" w:rsidR="00532405" w:rsidRPr="005C186B" w:rsidRDefault="00532405" w:rsidP="005537DB">
            <w:pPr>
              <w:pStyle w:val="TableHeading"/>
              <w:keepNext w:val="0"/>
            </w:pPr>
            <w:r w:rsidRPr="005C186B">
              <w:t>Name of registered entity</w:t>
            </w:r>
          </w:p>
        </w:tc>
        <w:tc>
          <w:tcPr>
            <w:tcW w:w="3125" w:type="pct"/>
            <w:tcMar>
              <w:left w:w="108" w:type="dxa"/>
              <w:right w:w="108" w:type="dxa"/>
            </w:tcMar>
          </w:tcPr>
          <w:p w14:paraId="2E8C3F77" w14:textId="0790FEDB" w:rsidR="00532405" w:rsidRPr="005E77CC" w:rsidRDefault="00FE1711" w:rsidP="005537D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532405" w:rsidRPr="005E77CC" w14:paraId="700CF731" w14:textId="77777777" w:rsidTr="00A863DC">
        <w:tc>
          <w:tcPr>
            <w:tcW w:w="1875" w:type="pct"/>
            <w:tcMar>
              <w:left w:w="108" w:type="dxa"/>
              <w:right w:w="108" w:type="dxa"/>
            </w:tcMar>
          </w:tcPr>
          <w:p w14:paraId="3410E55A" w14:textId="23F114F3" w:rsidR="00532405" w:rsidRPr="005C186B" w:rsidRDefault="00532405" w:rsidP="005537DB">
            <w:pPr>
              <w:pStyle w:val="TableHeading"/>
              <w:keepNext w:val="0"/>
            </w:pPr>
            <w:r w:rsidRPr="005C186B">
              <w:t xml:space="preserve">Registered entity </w:t>
            </w:r>
            <w:r w:rsidR="0078700A" w:rsidRPr="005C186B">
              <w:t>identifier (AEI)</w:t>
            </w:r>
          </w:p>
        </w:tc>
        <w:tc>
          <w:tcPr>
            <w:tcW w:w="3125" w:type="pct"/>
            <w:tcMar>
              <w:left w:w="108" w:type="dxa"/>
              <w:right w:w="108" w:type="dxa"/>
            </w:tcMar>
          </w:tcPr>
          <w:p w14:paraId="073B8B22" w14:textId="2D3C4445" w:rsidR="00532405" w:rsidRPr="005E77CC" w:rsidRDefault="00FE1711" w:rsidP="005537D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532405" w:rsidRPr="005E77CC" w14:paraId="68D39C09" w14:textId="77777777" w:rsidTr="00A863DC">
        <w:tc>
          <w:tcPr>
            <w:tcW w:w="1875" w:type="pct"/>
            <w:tcMar>
              <w:left w:w="108" w:type="dxa"/>
              <w:right w:w="108" w:type="dxa"/>
            </w:tcMar>
          </w:tcPr>
          <w:p w14:paraId="3C73F302" w14:textId="0E05F500" w:rsidR="00532405" w:rsidRPr="005C186B" w:rsidRDefault="00532405" w:rsidP="005537DB">
            <w:pPr>
              <w:pStyle w:val="TableHeading"/>
              <w:keepNext w:val="0"/>
            </w:pPr>
            <w:r w:rsidRPr="005C186B">
              <w:t>Consignment link</w:t>
            </w:r>
          </w:p>
        </w:tc>
        <w:tc>
          <w:tcPr>
            <w:tcW w:w="3125" w:type="pct"/>
            <w:tcMar>
              <w:left w:w="108" w:type="dxa"/>
              <w:right w:w="108" w:type="dxa"/>
            </w:tcMar>
          </w:tcPr>
          <w:p w14:paraId="473E7642" w14:textId="2BC52493" w:rsidR="00532405" w:rsidRPr="005E77CC" w:rsidRDefault="00FE1711" w:rsidP="005537D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532405" w:rsidRPr="005E77CC" w14:paraId="2433B6D9" w14:textId="77777777" w:rsidTr="00A863DC">
        <w:tc>
          <w:tcPr>
            <w:tcW w:w="1875" w:type="pct"/>
            <w:tcMar>
              <w:left w:w="108" w:type="dxa"/>
              <w:right w:w="108" w:type="dxa"/>
            </w:tcMar>
          </w:tcPr>
          <w:p w14:paraId="53DA56CD" w14:textId="0BD12DE6" w:rsidR="00532405" w:rsidRPr="005C186B" w:rsidRDefault="00532405" w:rsidP="005537DB">
            <w:pPr>
              <w:pStyle w:val="TableHeading"/>
              <w:keepNext w:val="0"/>
            </w:pPr>
            <w:r w:rsidRPr="005C186B">
              <w:t>Date of inspection</w:t>
            </w:r>
            <w:r w:rsidR="007C30BB" w:rsidRPr="005C186B">
              <w:t xml:space="preserve"> (dd/mm/</w:t>
            </w:r>
            <w:proofErr w:type="spellStart"/>
            <w:r w:rsidR="007C30BB" w:rsidRPr="005C186B">
              <w:t>yyyy</w:t>
            </w:r>
            <w:proofErr w:type="spellEnd"/>
            <w:r w:rsidR="007C30BB" w:rsidRPr="005C186B">
              <w:t>)</w:t>
            </w:r>
          </w:p>
        </w:tc>
        <w:tc>
          <w:tcPr>
            <w:tcW w:w="3125" w:type="pct"/>
            <w:tcMar>
              <w:left w:w="108" w:type="dxa"/>
              <w:right w:w="108" w:type="dxa"/>
            </w:tcMar>
          </w:tcPr>
          <w:p w14:paraId="7A40D4E1" w14:textId="548B1BB3" w:rsidR="00532405" w:rsidRPr="005E77CC" w:rsidRDefault="00FE1711" w:rsidP="005537D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532405" w:rsidRPr="005E77CC" w14:paraId="01D83CF8" w14:textId="77777777" w:rsidTr="00A863DC">
        <w:tc>
          <w:tcPr>
            <w:tcW w:w="1875" w:type="pct"/>
            <w:tcMar>
              <w:left w:w="108" w:type="dxa"/>
              <w:right w:w="108" w:type="dxa"/>
            </w:tcMar>
          </w:tcPr>
          <w:p w14:paraId="35F70E2B" w14:textId="6B94BE7E" w:rsidR="00532405" w:rsidRPr="005C186B" w:rsidRDefault="00532405" w:rsidP="005537DB">
            <w:pPr>
              <w:pStyle w:val="TableHeading"/>
              <w:keepNext w:val="0"/>
            </w:pPr>
            <w:r w:rsidRPr="005C186B">
              <w:t>Name of surveyor</w:t>
            </w:r>
          </w:p>
        </w:tc>
        <w:tc>
          <w:tcPr>
            <w:tcW w:w="3125" w:type="pct"/>
            <w:tcMar>
              <w:left w:w="108" w:type="dxa"/>
              <w:right w:w="108" w:type="dxa"/>
            </w:tcMar>
          </w:tcPr>
          <w:p w14:paraId="61E74F40" w14:textId="76607C7A" w:rsidR="00532405" w:rsidRPr="005E77CC" w:rsidRDefault="00FE1711" w:rsidP="005537D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532405" w:rsidRPr="005E77CC" w14:paraId="5D509B75" w14:textId="77777777" w:rsidTr="00A863DC">
        <w:tc>
          <w:tcPr>
            <w:tcW w:w="1875" w:type="pct"/>
            <w:tcMar>
              <w:left w:w="108" w:type="dxa"/>
              <w:right w:w="108" w:type="dxa"/>
            </w:tcMar>
          </w:tcPr>
          <w:p w14:paraId="2AEE6CBC" w14:textId="445CD77E" w:rsidR="00532405" w:rsidRPr="005C186B" w:rsidRDefault="00532405" w:rsidP="005537DB">
            <w:pPr>
              <w:pStyle w:val="TableHeading"/>
              <w:keepNext w:val="0"/>
            </w:pPr>
            <w:r w:rsidRPr="005C186B">
              <w:t>Surveyor company</w:t>
            </w:r>
          </w:p>
        </w:tc>
        <w:tc>
          <w:tcPr>
            <w:tcW w:w="3125" w:type="pct"/>
            <w:tcMar>
              <w:left w:w="108" w:type="dxa"/>
              <w:right w:w="108" w:type="dxa"/>
            </w:tcMar>
          </w:tcPr>
          <w:p w14:paraId="17CE3840" w14:textId="4841BF40" w:rsidR="00532405" w:rsidRPr="005E77CC" w:rsidRDefault="00FE1711" w:rsidP="005537D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532405" w:rsidRPr="005E77CC" w14:paraId="34D60245" w14:textId="77777777" w:rsidTr="00A863DC">
        <w:tc>
          <w:tcPr>
            <w:tcW w:w="1875" w:type="pct"/>
            <w:tcMar>
              <w:left w:w="108" w:type="dxa"/>
              <w:right w:w="108" w:type="dxa"/>
            </w:tcMar>
          </w:tcPr>
          <w:p w14:paraId="751D8AA1" w14:textId="72DA8B72" w:rsidR="00532405" w:rsidRPr="005C186B" w:rsidRDefault="00532405" w:rsidP="005537DB">
            <w:pPr>
              <w:pStyle w:val="TableHeading"/>
              <w:keepNext w:val="0"/>
            </w:pPr>
            <w:r w:rsidRPr="005C186B">
              <w:t>Vessel name, voyage number</w:t>
            </w:r>
            <w:r w:rsidR="004E547F" w:rsidRPr="005C186B">
              <w:t xml:space="preserve"> or</w:t>
            </w:r>
            <w:r w:rsidRPr="005C186B">
              <w:t xml:space="preserve"> call</w:t>
            </w:r>
            <w:r w:rsidR="00857E40" w:rsidRPr="005C186B">
              <w:t xml:space="preserve"> </w:t>
            </w:r>
            <w:r w:rsidRPr="005C186B">
              <w:t>sign</w:t>
            </w:r>
          </w:p>
        </w:tc>
        <w:tc>
          <w:tcPr>
            <w:tcW w:w="3125" w:type="pct"/>
            <w:tcMar>
              <w:left w:w="108" w:type="dxa"/>
              <w:right w:w="108" w:type="dxa"/>
            </w:tcMar>
          </w:tcPr>
          <w:p w14:paraId="095C4BD6" w14:textId="7B5FC925" w:rsidR="00532405" w:rsidRPr="005E77CC" w:rsidRDefault="00FE1711" w:rsidP="005537D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532405" w:rsidRPr="005E77CC" w14:paraId="0B3201C2" w14:textId="77777777" w:rsidTr="00A863DC">
        <w:tc>
          <w:tcPr>
            <w:tcW w:w="1875" w:type="pct"/>
            <w:tcMar>
              <w:left w:w="108" w:type="dxa"/>
              <w:right w:w="108" w:type="dxa"/>
            </w:tcMar>
          </w:tcPr>
          <w:p w14:paraId="02C5739B" w14:textId="201C919B" w:rsidR="00532405" w:rsidRPr="005C186B" w:rsidRDefault="00532405" w:rsidP="005537DB">
            <w:pPr>
              <w:pStyle w:val="TableHeading"/>
              <w:keepNext w:val="0"/>
            </w:pPr>
            <w:r w:rsidRPr="005C186B">
              <w:t>Load port and country</w:t>
            </w:r>
          </w:p>
        </w:tc>
        <w:tc>
          <w:tcPr>
            <w:tcW w:w="3125" w:type="pct"/>
            <w:tcMar>
              <w:left w:w="108" w:type="dxa"/>
              <w:right w:w="108" w:type="dxa"/>
            </w:tcMar>
          </w:tcPr>
          <w:p w14:paraId="6BF0AD37" w14:textId="38AC726C" w:rsidR="00532405" w:rsidRPr="005E77CC" w:rsidRDefault="00FE1711" w:rsidP="005537D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532405" w:rsidRPr="005E77CC" w14:paraId="409DF835" w14:textId="77777777" w:rsidTr="00A863DC">
        <w:tc>
          <w:tcPr>
            <w:tcW w:w="1875" w:type="pct"/>
            <w:tcMar>
              <w:left w:w="108" w:type="dxa"/>
              <w:right w:w="108" w:type="dxa"/>
            </w:tcMar>
          </w:tcPr>
          <w:p w14:paraId="2800EE91" w14:textId="29629513" w:rsidR="00532405" w:rsidRPr="005C186B" w:rsidRDefault="00532405" w:rsidP="005537DB">
            <w:pPr>
              <w:pStyle w:val="TableHeading"/>
              <w:keepNext w:val="0"/>
            </w:pPr>
            <w:r w:rsidRPr="005C186B">
              <w:t>Cargo</w:t>
            </w:r>
          </w:p>
        </w:tc>
        <w:tc>
          <w:tcPr>
            <w:tcW w:w="3125" w:type="pct"/>
            <w:tcMar>
              <w:left w:w="108" w:type="dxa"/>
              <w:right w:w="108" w:type="dxa"/>
            </w:tcMar>
          </w:tcPr>
          <w:p w14:paraId="46CCF9F5" w14:textId="2FAF9E3E" w:rsidR="00532405" w:rsidRPr="005E77CC" w:rsidRDefault="00FE1711" w:rsidP="005537D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4248FBB3" w14:textId="159C4536" w:rsidR="007D4134" w:rsidRPr="00532405" w:rsidRDefault="007D4134" w:rsidP="00F56A9E">
      <w:pPr>
        <w:tabs>
          <w:tab w:val="left" w:pos="6237"/>
        </w:tabs>
        <w:spacing w:before="240"/>
      </w:pPr>
      <w:r w:rsidRPr="00F56A9E">
        <w:rPr>
          <w:rStyle w:val="Strong"/>
          <w:b w:val="0"/>
          <w:bCs w:val="0"/>
        </w:rPr>
        <w:t>I</w:t>
      </w:r>
      <w:r w:rsidRPr="00F56A9E">
        <w:rPr>
          <w:b/>
        </w:rPr>
        <w:t xml:space="preserve"> </w:t>
      </w:r>
      <w:r w:rsidR="004E547F" w:rsidRPr="00130D50">
        <w:t>[</w:t>
      </w:r>
      <w:r w:rsidR="004E547F" w:rsidRPr="00130D50">
        <w:rPr>
          <w:shd w:val="clear" w:color="auto" w:fill="EEECE1" w:themeFill="background2"/>
        </w:rPr>
        <w:t xml:space="preserve">insert </w:t>
      </w:r>
      <w:r w:rsidR="004E547F">
        <w:rPr>
          <w:shd w:val="clear" w:color="auto" w:fill="EEECE1" w:themeFill="background2"/>
        </w:rPr>
        <w:t>name</w:t>
      </w:r>
      <w:r w:rsidR="004E547F" w:rsidRPr="00130D50">
        <w:t>]</w:t>
      </w:r>
      <w:r w:rsidR="004E547F">
        <w:t xml:space="preserve"> </w:t>
      </w:r>
      <w:r w:rsidR="00890CB8" w:rsidRPr="005537DB">
        <w:rPr>
          <w:u w:val="single"/>
        </w:rPr>
        <w:tab/>
      </w:r>
      <w:r w:rsidR="00890CB8">
        <w:t xml:space="preserve"> </w:t>
      </w:r>
      <w:r w:rsidR="005B3ACD" w:rsidRPr="00F56A9E">
        <w:rPr>
          <w:rStyle w:val="Strong"/>
          <w:b w:val="0"/>
          <w:bCs w:val="0"/>
        </w:rPr>
        <w:t>hereby declare</w:t>
      </w:r>
      <w:r w:rsidR="005B3ACD" w:rsidRPr="00532405">
        <w:t xml:space="preserve"> </w:t>
      </w:r>
      <w:r w:rsidRPr="00532405">
        <w:t>that a cleanliness inspection of this vessel has been conducted as per the relevant import conditions and the vessel cleanliness inspection guidelines.</w:t>
      </w:r>
    </w:p>
    <w:p w14:paraId="04ECCAC9" w14:textId="461E62A7" w:rsidR="007D4134" w:rsidRPr="00A96C66" w:rsidRDefault="007D4134" w:rsidP="005537DB">
      <w:pPr>
        <w:tabs>
          <w:tab w:val="left" w:pos="2694"/>
          <w:tab w:val="left" w:pos="5387"/>
          <w:tab w:val="left" w:pos="7938"/>
        </w:tabs>
      </w:pPr>
      <w:r w:rsidRPr="005E77CC">
        <w:rPr>
          <w:lang w:eastAsia="ja-JP"/>
        </w:rPr>
        <w:t>The vessel cleanliness inspection was conducted on</w:t>
      </w:r>
      <w:r w:rsidR="007C30BB">
        <w:rPr>
          <w:lang w:eastAsia="ja-JP"/>
        </w:rPr>
        <w:t xml:space="preserve"> </w:t>
      </w:r>
      <w:r w:rsidR="007C30BB" w:rsidRPr="00F56A9E">
        <w:t>[</w:t>
      </w:r>
      <w:r w:rsidR="007C30BB" w:rsidRPr="00F56A9E">
        <w:rPr>
          <w:shd w:val="clear" w:color="auto" w:fill="EEECE1" w:themeFill="background2"/>
        </w:rPr>
        <w:t>insert dd/mm/</w:t>
      </w:r>
      <w:proofErr w:type="spellStart"/>
      <w:r w:rsidR="007C30BB" w:rsidRPr="00F56A9E">
        <w:rPr>
          <w:shd w:val="clear" w:color="auto" w:fill="EEECE1" w:themeFill="background2"/>
        </w:rPr>
        <w:t>yyyy</w:t>
      </w:r>
      <w:proofErr w:type="spellEnd"/>
      <w:r w:rsidR="007C30BB" w:rsidRPr="00F56A9E">
        <w:t>]</w:t>
      </w:r>
      <w:r w:rsidR="00890CB8">
        <w:t xml:space="preserve"> </w:t>
      </w:r>
      <w:r w:rsidR="00890CB8" w:rsidRPr="005537DB">
        <w:rPr>
          <w:u w:val="single"/>
        </w:rPr>
        <w:tab/>
      </w:r>
      <w:r w:rsidRPr="00A96C66">
        <w:rPr>
          <w:i/>
          <w:iCs/>
          <w:lang w:eastAsia="ja-JP"/>
        </w:rPr>
        <w:t>,</w:t>
      </w:r>
      <w:r w:rsidRPr="006F72AB">
        <w:rPr>
          <w:lang w:eastAsia="ja-JP"/>
        </w:rPr>
        <w:t xml:space="preserve"> commencing at </w:t>
      </w:r>
      <w:r w:rsidR="007C30BB" w:rsidRPr="00F56A9E">
        <w:t>[</w:t>
      </w:r>
      <w:r w:rsidR="004E547F" w:rsidRPr="00F56A9E">
        <w:rPr>
          <w:shd w:val="clear" w:color="auto" w:fill="EEECE1" w:themeFill="background2"/>
        </w:rPr>
        <w:t>insert</w:t>
      </w:r>
      <w:r w:rsidR="004E547F">
        <w:rPr>
          <w:shd w:val="clear" w:color="auto" w:fill="EEECE1" w:themeFill="background2"/>
        </w:rPr>
        <w:t> </w:t>
      </w:r>
      <w:r w:rsidR="00890CB8">
        <w:rPr>
          <w:shd w:val="clear" w:color="auto" w:fill="EEECE1" w:themeFill="background2"/>
        </w:rPr>
        <w:t>(</w:t>
      </w:r>
      <w:r w:rsidR="00752485" w:rsidRPr="00F56A9E">
        <w:rPr>
          <w:shd w:val="clear" w:color="auto" w:fill="EEECE1" w:themeFill="background2"/>
        </w:rPr>
        <w:t>24</w:t>
      </w:r>
      <w:r w:rsidR="001C6A1E" w:rsidRPr="00F56A9E">
        <w:rPr>
          <w:shd w:val="clear" w:color="auto" w:fill="EEECE1" w:themeFill="background2"/>
        </w:rPr>
        <w:t>-hr)</w:t>
      </w:r>
      <w:r w:rsidR="006F72AB" w:rsidRPr="00F56A9E">
        <w:rPr>
          <w:shd w:val="clear" w:color="auto" w:fill="EEECE1" w:themeFill="background2"/>
        </w:rPr>
        <w:t xml:space="preserve"> 00:00 hrs</w:t>
      </w:r>
      <w:r w:rsidR="007C30BB" w:rsidRPr="00F56A9E">
        <w:t>]</w:t>
      </w:r>
      <w:r w:rsidR="00890CB8">
        <w:t xml:space="preserve"> </w:t>
      </w:r>
      <w:r w:rsidR="00890CB8" w:rsidRPr="005537DB">
        <w:rPr>
          <w:u w:val="single"/>
        </w:rPr>
        <w:tab/>
      </w:r>
      <w:r w:rsidRPr="006F72AB">
        <w:rPr>
          <w:lang w:eastAsia="ja-JP"/>
        </w:rPr>
        <w:t xml:space="preserve"> and </w:t>
      </w:r>
      <w:r w:rsidR="00266503">
        <w:rPr>
          <w:lang w:eastAsia="ja-JP"/>
        </w:rPr>
        <w:t>ending</w:t>
      </w:r>
      <w:r w:rsidRPr="006F72AB">
        <w:rPr>
          <w:lang w:eastAsia="ja-JP"/>
        </w:rPr>
        <w:t xml:space="preserve"> at </w:t>
      </w:r>
      <w:r w:rsidR="006F72AB" w:rsidRPr="00F56A9E">
        <w:t>[</w:t>
      </w:r>
      <w:bookmarkStart w:id="22" w:name="_Hlk215673907"/>
      <w:r w:rsidR="006F72AB" w:rsidRPr="00F56A9E">
        <w:rPr>
          <w:shd w:val="clear" w:color="auto" w:fill="EEECE1" w:themeFill="background2"/>
        </w:rPr>
        <w:t xml:space="preserve">insert </w:t>
      </w:r>
      <w:r w:rsidR="001C6A1E" w:rsidRPr="00F56A9E">
        <w:rPr>
          <w:shd w:val="clear" w:color="auto" w:fill="EEECE1" w:themeFill="background2"/>
        </w:rPr>
        <w:t>(24-hr)</w:t>
      </w:r>
      <w:r w:rsidR="006F72AB" w:rsidRPr="00F56A9E">
        <w:rPr>
          <w:shd w:val="clear" w:color="auto" w:fill="EEECE1" w:themeFill="background2"/>
        </w:rPr>
        <w:t xml:space="preserve"> 00:00 hrs</w:t>
      </w:r>
      <w:bookmarkEnd w:id="22"/>
      <w:r w:rsidR="006F72AB" w:rsidRPr="004E547F">
        <w:t>]</w:t>
      </w:r>
      <w:r w:rsidR="00890CB8">
        <w:t xml:space="preserve"> </w:t>
      </w:r>
      <w:r w:rsidR="00890CB8" w:rsidRPr="005537DB">
        <w:rPr>
          <w:u w:val="single"/>
        </w:rPr>
        <w:tab/>
      </w:r>
      <w:r w:rsidRPr="00A96C66">
        <w:t>.</w:t>
      </w:r>
    </w:p>
    <w:p w14:paraId="0B2C42CF" w14:textId="60752AB0" w:rsidR="007D4134" w:rsidRPr="005E77CC" w:rsidRDefault="00DF17BF" w:rsidP="00532405">
      <w:pPr>
        <w:rPr>
          <w:lang w:eastAsia="ja-JP"/>
        </w:rPr>
      </w:pPr>
      <w:bookmarkStart w:id="23" w:name="_Hlk138317725"/>
      <w:r>
        <w:rPr>
          <w:lang w:eastAsia="ja-JP"/>
        </w:rPr>
        <w:t>I have prepared a m</w:t>
      </w:r>
      <w:r w:rsidR="007D4134" w:rsidRPr="005E77CC">
        <w:rPr>
          <w:lang w:eastAsia="ja-JP"/>
        </w:rPr>
        <w:t xml:space="preserve">arine surveyor’s vessel inspection report as evidence of the inspection and </w:t>
      </w:r>
      <w:r w:rsidR="00383421">
        <w:rPr>
          <w:lang w:eastAsia="ja-JP"/>
        </w:rPr>
        <w:t>have</w:t>
      </w:r>
      <w:r w:rsidR="007D4134" w:rsidRPr="005E77CC">
        <w:rPr>
          <w:lang w:eastAsia="ja-JP"/>
        </w:rPr>
        <w:t xml:space="preserve"> provided </w:t>
      </w:r>
      <w:r w:rsidR="00383421">
        <w:rPr>
          <w:lang w:eastAsia="ja-JP"/>
        </w:rPr>
        <w:t xml:space="preserve">this </w:t>
      </w:r>
      <w:r w:rsidR="007D4134" w:rsidRPr="005E77CC">
        <w:rPr>
          <w:lang w:eastAsia="ja-JP"/>
        </w:rPr>
        <w:t xml:space="preserve">to the </w:t>
      </w:r>
      <w:r w:rsidR="009E603A" w:rsidRPr="005E77CC">
        <w:rPr>
          <w:lang w:eastAsia="ja-JP"/>
        </w:rPr>
        <w:t>importer</w:t>
      </w:r>
      <w:r w:rsidR="007D4134" w:rsidRPr="005E77CC">
        <w:rPr>
          <w:lang w:eastAsia="ja-JP"/>
        </w:rPr>
        <w:t xml:space="preserve"> responsible for the consignment. </w:t>
      </w:r>
      <w:r w:rsidR="00E608DF" w:rsidRPr="005E77CC">
        <w:rPr>
          <w:lang w:eastAsia="ja-JP"/>
        </w:rPr>
        <w:t xml:space="preserve">The importer </w:t>
      </w:r>
      <w:r w:rsidR="007D4134" w:rsidRPr="005E77CC">
        <w:rPr>
          <w:lang w:eastAsia="ja-JP"/>
        </w:rPr>
        <w:t>can provide this report to the department upon request.</w:t>
      </w:r>
    </w:p>
    <w:p w14:paraId="3C0BC51C" w14:textId="77777777" w:rsidR="007D4134" w:rsidRDefault="007D4134" w:rsidP="00A96C66">
      <w:pPr>
        <w:pStyle w:val="Heading3"/>
        <w:numPr>
          <w:ilvl w:val="0"/>
          <w:numId w:val="0"/>
        </w:numPr>
        <w:ind w:left="964" w:hanging="964"/>
        <w:rPr>
          <w:rFonts w:eastAsia="Calibri"/>
          <w:lang w:eastAsia="ja-JP"/>
        </w:rPr>
      </w:pPr>
      <w:bookmarkStart w:id="24" w:name="_Toc218782471"/>
      <w:bookmarkStart w:id="25" w:name="_Hlk138317846"/>
      <w:bookmarkEnd w:id="23"/>
      <w:r w:rsidRPr="005E77CC">
        <w:rPr>
          <w:rFonts w:eastAsia="Calibri"/>
          <w:lang w:eastAsia="ja-JP"/>
        </w:rPr>
        <w:t xml:space="preserve">Marine surveyor’s vessel </w:t>
      </w:r>
      <w:r w:rsidRPr="00EA7FF9">
        <w:rPr>
          <w:rFonts w:eastAsia="Calibri"/>
        </w:rPr>
        <w:t>cleanliness</w:t>
      </w:r>
      <w:r w:rsidRPr="005E77CC">
        <w:rPr>
          <w:rFonts w:eastAsia="Calibri"/>
          <w:lang w:eastAsia="ja-JP"/>
        </w:rPr>
        <w:t xml:space="preserve"> inspection declaration</w:t>
      </w:r>
      <w:bookmarkEnd w:id="24"/>
    </w:p>
    <w:p w14:paraId="4EBE50CD" w14:textId="774EB5E4" w:rsidR="00126129" w:rsidRDefault="00126129" w:rsidP="00126129">
      <w:pPr>
        <w:rPr>
          <w:lang w:eastAsia="ja-JP"/>
        </w:rPr>
      </w:pPr>
      <w:r>
        <w:rPr>
          <w:lang w:eastAsia="ja-JP"/>
        </w:rPr>
        <w:t>I hereby certify that:</w:t>
      </w:r>
    </w:p>
    <w:p w14:paraId="4ACFAB69" w14:textId="08378256" w:rsidR="00126129" w:rsidRDefault="00126129" w:rsidP="00A96C66">
      <w:pPr>
        <w:pStyle w:val="ListNumber"/>
        <w:rPr>
          <w:lang w:eastAsia="ja-JP"/>
        </w:rPr>
      </w:pPr>
      <w:r w:rsidRPr="00126129">
        <w:rPr>
          <w:lang w:eastAsia="ja-JP"/>
        </w:rPr>
        <w:t>The vessel cleanliness inspection was conducted or overseen by the marine surveyor as per the marine surveyor’s vessel cleanliness inspection guidelines</w:t>
      </w:r>
      <w:r w:rsidR="00FC6014">
        <w:rPr>
          <w:lang w:eastAsia="ja-JP"/>
        </w:rPr>
        <w:t>, including use of a high-reach lift.</w:t>
      </w:r>
    </w:p>
    <w:p w14:paraId="0AD35AA8" w14:textId="77777777" w:rsidR="00126129" w:rsidRDefault="00126129" w:rsidP="00126129">
      <w:pPr>
        <w:tabs>
          <w:tab w:val="left" w:pos="426"/>
        </w:tabs>
      </w:pPr>
      <w:r>
        <w:t xml:space="preserve">No </w:t>
      </w:r>
      <w:r>
        <w:tab/>
      </w:r>
      <w:sdt>
        <w:sdtPr>
          <w:id w:val="6962786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4999EC" w14:textId="77777777" w:rsidR="00126129" w:rsidRPr="00977175" w:rsidRDefault="00126129" w:rsidP="00126129">
      <w:pPr>
        <w:tabs>
          <w:tab w:val="left" w:pos="426"/>
        </w:tabs>
        <w:rPr>
          <w:lang w:eastAsia="ja-JP"/>
        </w:rPr>
      </w:pPr>
      <w:r>
        <w:t xml:space="preserve">Yes </w:t>
      </w:r>
      <w:r>
        <w:tab/>
      </w:r>
      <w:sdt>
        <w:sdtPr>
          <w:id w:val="-16633035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68DE37" w14:textId="64A24921" w:rsidR="00126129" w:rsidRDefault="00126129" w:rsidP="00F56A9E">
      <w:pPr>
        <w:pStyle w:val="ListNumber"/>
        <w:keepNext/>
      </w:pPr>
      <w:r w:rsidRPr="005E721A">
        <w:lastRenderedPageBreak/>
        <w:t>No biosecurity risk contaminants were identified.</w:t>
      </w:r>
    </w:p>
    <w:p w14:paraId="05D26A76" w14:textId="40DC5420" w:rsidR="00D1169B" w:rsidRDefault="00246801" w:rsidP="00F56A9E">
      <w:pPr>
        <w:pStyle w:val="ListNumber"/>
        <w:keepNext/>
        <w:numPr>
          <w:ilvl w:val="0"/>
          <w:numId w:val="0"/>
        </w:numPr>
        <w:tabs>
          <w:tab w:val="left" w:pos="426"/>
        </w:tabs>
      </w:pPr>
      <w:sdt>
        <w:sdtPr>
          <w:id w:val="912596231"/>
          <w14:checkbox>
            <w14:checked w14:val="0"/>
            <w14:checkedState w14:val="2612" w14:font="MS Gothic"/>
            <w14:uncheckedState w14:val="2610" w14:font="MS Gothic"/>
          </w14:checkbox>
        </w:sdtPr>
        <w:sdtEndPr/>
        <w:sdtContent>
          <w:r w:rsidR="00D1169B">
            <w:rPr>
              <w:rFonts w:ascii="MS Gothic" w:eastAsia="MS Gothic" w:hAnsi="MS Gothic" w:hint="eastAsia"/>
            </w:rPr>
            <w:t>☐</w:t>
          </w:r>
        </w:sdtContent>
      </w:sdt>
      <w:r w:rsidR="00013BA0">
        <w:tab/>
        <w:t>No</w:t>
      </w:r>
    </w:p>
    <w:p w14:paraId="744AD162" w14:textId="2B0B6507" w:rsidR="00D1169B" w:rsidRDefault="00246801" w:rsidP="00F56A9E">
      <w:pPr>
        <w:pStyle w:val="ListNumber"/>
        <w:keepNext/>
        <w:numPr>
          <w:ilvl w:val="0"/>
          <w:numId w:val="0"/>
        </w:numPr>
        <w:ind w:left="425" w:hanging="425"/>
      </w:pPr>
      <w:sdt>
        <w:sdtPr>
          <w:id w:val="-571894685"/>
          <w14:checkbox>
            <w14:checked w14:val="0"/>
            <w14:checkedState w14:val="2612" w14:font="MS Gothic"/>
            <w14:uncheckedState w14:val="2610" w14:font="MS Gothic"/>
          </w14:checkbox>
        </w:sdtPr>
        <w:sdtEndPr/>
        <w:sdtContent>
          <w:r w:rsidR="00D1169B">
            <w:rPr>
              <w:rFonts w:ascii="MS Gothic" w:eastAsia="MS Gothic" w:hAnsi="MS Gothic" w:hint="eastAsia"/>
            </w:rPr>
            <w:t>☐</w:t>
          </w:r>
        </w:sdtContent>
      </w:sdt>
      <w:r w:rsidR="00013BA0">
        <w:tab/>
        <w:t>Yes</w:t>
      </w:r>
    </w:p>
    <w:p w14:paraId="746228ED" w14:textId="7D82994B" w:rsidR="00E678B0" w:rsidRDefault="00A72C82" w:rsidP="00E678B0">
      <w:pPr>
        <w:pStyle w:val="ListNumber"/>
        <w:keepNext/>
      </w:pPr>
      <w:r>
        <w:t>B</w:t>
      </w:r>
      <w:r w:rsidR="00E678B0" w:rsidRPr="005E721A">
        <w:t>iosecurity risk contaminants were identified</w:t>
      </w:r>
      <w:r>
        <w:t xml:space="preserve"> and</w:t>
      </w:r>
      <w:r w:rsidR="00E678B0" w:rsidRPr="005E721A">
        <w:t xml:space="preserve"> removed</w:t>
      </w:r>
      <w:r w:rsidR="00A94710">
        <w:t>,</w:t>
      </w:r>
      <w:r w:rsidR="00E678B0" w:rsidRPr="005E721A">
        <w:t xml:space="preserve"> and affected areas reinspected and verified as being free from biosecurity risk contaminants.</w:t>
      </w:r>
    </w:p>
    <w:p w14:paraId="70871857" w14:textId="77777777" w:rsidR="00013BA0" w:rsidRDefault="00246801" w:rsidP="00013BA0">
      <w:pPr>
        <w:pStyle w:val="ListNumber"/>
        <w:keepNext/>
        <w:numPr>
          <w:ilvl w:val="0"/>
          <w:numId w:val="0"/>
        </w:numPr>
        <w:tabs>
          <w:tab w:val="left" w:pos="426"/>
        </w:tabs>
      </w:pPr>
      <w:sdt>
        <w:sdtPr>
          <w:id w:val="-1554466315"/>
          <w14:checkbox>
            <w14:checked w14:val="0"/>
            <w14:checkedState w14:val="2612" w14:font="MS Gothic"/>
            <w14:uncheckedState w14:val="2610" w14:font="MS Gothic"/>
          </w14:checkbox>
        </w:sdtPr>
        <w:sdtEndPr/>
        <w:sdtContent>
          <w:r w:rsidR="00013BA0">
            <w:rPr>
              <w:rFonts w:ascii="MS Gothic" w:eastAsia="MS Gothic" w:hAnsi="MS Gothic" w:hint="eastAsia"/>
            </w:rPr>
            <w:t>☐</w:t>
          </w:r>
        </w:sdtContent>
      </w:sdt>
      <w:r w:rsidR="00013BA0">
        <w:tab/>
        <w:t>No</w:t>
      </w:r>
    </w:p>
    <w:p w14:paraId="09BDA93C" w14:textId="77777777" w:rsidR="00013BA0" w:rsidRDefault="00246801" w:rsidP="00013BA0">
      <w:pPr>
        <w:pStyle w:val="ListNumber"/>
        <w:keepNext/>
        <w:numPr>
          <w:ilvl w:val="0"/>
          <w:numId w:val="0"/>
        </w:numPr>
        <w:ind w:left="425" w:hanging="425"/>
      </w:pPr>
      <w:sdt>
        <w:sdtPr>
          <w:id w:val="1539245798"/>
          <w14:checkbox>
            <w14:checked w14:val="0"/>
            <w14:checkedState w14:val="2612" w14:font="MS Gothic"/>
            <w14:uncheckedState w14:val="2610" w14:font="MS Gothic"/>
          </w14:checkbox>
        </w:sdtPr>
        <w:sdtEndPr/>
        <w:sdtContent>
          <w:r w:rsidR="00013BA0">
            <w:rPr>
              <w:rFonts w:ascii="MS Gothic" w:eastAsia="MS Gothic" w:hAnsi="MS Gothic" w:hint="eastAsia"/>
            </w:rPr>
            <w:t>☐</w:t>
          </w:r>
        </w:sdtContent>
      </w:sdt>
      <w:r w:rsidR="00013BA0">
        <w:tab/>
        <w:t>Yes</w:t>
      </w:r>
    </w:p>
    <w:p w14:paraId="53201668" w14:textId="4F489740" w:rsidR="007C497B" w:rsidRPr="00977175" w:rsidRDefault="00246801" w:rsidP="005537DB">
      <w:pPr>
        <w:pStyle w:val="ListNumber"/>
        <w:keepNext/>
        <w:numPr>
          <w:ilvl w:val="0"/>
          <w:numId w:val="0"/>
        </w:numPr>
        <w:tabs>
          <w:tab w:val="left" w:pos="426"/>
        </w:tabs>
      </w:pPr>
      <w:sdt>
        <w:sdtPr>
          <w:id w:val="79488797"/>
          <w14:checkbox>
            <w14:checked w14:val="0"/>
            <w14:checkedState w14:val="2612" w14:font="MS Gothic"/>
            <w14:uncheckedState w14:val="2610" w14:font="MS Gothic"/>
          </w14:checkbox>
        </w:sdtPr>
        <w:sdtEndPr/>
        <w:sdtContent>
          <w:r w:rsidR="00013BA0">
            <w:rPr>
              <w:rFonts w:ascii="MS Gothic" w:eastAsia="MS Gothic" w:hAnsi="MS Gothic" w:hint="eastAsia"/>
            </w:rPr>
            <w:t>☐</w:t>
          </w:r>
        </w:sdtContent>
      </w:sdt>
      <w:r w:rsidR="00013BA0">
        <w:tab/>
        <w:t>Not applicable</w:t>
      </w:r>
    </w:p>
    <w:p w14:paraId="5B55BAF2" w14:textId="57850600" w:rsidR="00126129" w:rsidRDefault="00D1169B" w:rsidP="00D00C38">
      <w:pPr>
        <w:pStyle w:val="ListNumber"/>
      </w:pPr>
      <w:r w:rsidRPr="00D1169B">
        <w:t>The vessel was not loaded until the vessel inspection was complete and the vessel deemed free from biosecurity risk contaminants.</w:t>
      </w:r>
    </w:p>
    <w:p w14:paraId="08907352" w14:textId="7A7518DA" w:rsidR="00AE4E7B" w:rsidRDefault="00246801" w:rsidP="00AE4E7B">
      <w:pPr>
        <w:pStyle w:val="ListNumber"/>
        <w:keepNext/>
        <w:numPr>
          <w:ilvl w:val="0"/>
          <w:numId w:val="0"/>
        </w:numPr>
        <w:tabs>
          <w:tab w:val="left" w:pos="426"/>
        </w:tabs>
      </w:pPr>
      <w:sdt>
        <w:sdtPr>
          <w:id w:val="842597278"/>
          <w14:checkbox>
            <w14:checked w14:val="0"/>
            <w14:checkedState w14:val="2612" w14:font="MS Gothic"/>
            <w14:uncheckedState w14:val="2610" w14:font="MS Gothic"/>
          </w14:checkbox>
        </w:sdtPr>
        <w:sdtEndPr/>
        <w:sdtContent>
          <w:r w:rsidR="00AE4E7B">
            <w:rPr>
              <w:rFonts w:ascii="MS Gothic" w:eastAsia="MS Gothic" w:hAnsi="MS Gothic" w:hint="eastAsia"/>
            </w:rPr>
            <w:t>☐</w:t>
          </w:r>
        </w:sdtContent>
      </w:sdt>
      <w:r w:rsidR="00AE4E7B">
        <w:tab/>
        <w:t>No</w:t>
      </w:r>
    </w:p>
    <w:p w14:paraId="1F500BCA" w14:textId="740D1505" w:rsidR="00AE4E7B" w:rsidRPr="00977175" w:rsidRDefault="00246801" w:rsidP="005537DB">
      <w:pPr>
        <w:pStyle w:val="ListNumber"/>
        <w:keepNext/>
        <w:numPr>
          <w:ilvl w:val="0"/>
          <w:numId w:val="0"/>
        </w:numPr>
        <w:ind w:left="425" w:hanging="425"/>
      </w:pPr>
      <w:sdt>
        <w:sdtPr>
          <w:id w:val="545717442"/>
          <w14:checkbox>
            <w14:checked w14:val="0"/>
            <w14:checkedState w14:val="2612" w14:font="MS Gothic"/>
            <w14:uncheckedState w14:val="2610" w14:font="MS Gothic"/>
          </w14:checkbox>
        </w:sdtPr>
        <w:sdtEndPr/>
        <w:sdtContent>
          <w:r w:rsidR="00AE4E7B">
            <w:rPr>
              <w:rFonts w:ascii="MS Gothic" w:eastAsia="MS Gothic" w:hAnsi="MS Gothic" w:hint="eastAsia"/>
            </w:rPr>
            <w:t>☐</w:t>
          </w:r>
        </w:sdtContent>
      </w:sdt>
      <w:r w:rsidR="00AE4E7B">
        <w:tab/>
        <w:t>Yes</w:t>
      </w:r>
    </w:p>
    <w:p w14:paraId="21939E5D" w14:textId="7714DE83" w:rsidR="007D4134" w:rsidRDefault="00532405" w:rsidP="00981D65">
      <w:pPr>
        <w:pStyle w:val="Heading3"/>
        <w:numPr>
          <w:ilvl w:val="0"/>
          <w:numId w:val="0"/>
        </w:numPr>
        <w:spacing w:before="120" w:after="120"/>
        <w:ind w:left="964" w:hanging="964"/>
        <w:rPr>
          <w:rFonts w:eastAsia="Calibri"/>
          <w:lang w:eastAsia="ja-JP"/>
        </w:rPr>
      </w:pPr>
      <w:bookmarkStart w:id="26" w:name="_Toc218782472"/>
      <w:bookmarkEnd w:id="25"/>
      <w:r>
        <w:rPr>
          <w:rFonts w:eastAsia="Calibri"/>
          <w:lang w:eastAsia="ja-JP"/>
        </w:rPr>
        <w:t>P</w:t>
      </w:r>
      <w:r w:rsidR="007D4134" w:rsidRPr="005E77CC">
        <w:rPr>
          <w:rFonts w:eastAsia="Calibri"/>
          <w:lang w:eastAsia="ja-JP"/>
        </w:rPr>
        <w:t>revious 6 cargoes carried</w:t>
      </w:r>
      <w:bookmarkEnd w:id="26"/>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566"/>
        <w:gridCol w:w="1835"/>
        <w:gridCol w:w="2696"/>
        <w:gridCol w:w="2973"/>
      </w:tblGrid>
      <w:tr w:rsidR="00D1169B" w:rsidRPr="005E77CC" w14:paraId="4C806725" w14:textId="77777777" w:rsidTr="006B0E12">
        <w:trPr>
          <w:cantSplit/>
          <w:tblHeader/>
        </w:trPr>
        <w:tc>
          <w:tcPr>
            <w:tcW w:w="863" w:type="pct"/>
            <w:tcMar>
              <w:left w:w="108" w:type="dxa"/>
              <w:right w:w="108" w:type="dxa"/>
            </w:tcMar>
          </w:tcPr>
          <w:p w14:paraId="2AF0F9EE" w14:textId="578320B7" w:rsidR="00D1169B" w:rsidRPr="005E77CC" w:rsidRDefault="00D1169B" w:rsidP="00D1169B">
            <w:pPr>
              <w:pStyle w:val="TableHeading"/>
            </w:pPr>
            <w:bookmarkStart w:id="27" w:name="Title_Previous_6_cargoes_carried"/>
            <w:bookmarkStart w:id="28" w:name="_Hlk215838360"/>
            <w:bookmarkEnd w:id="27"/>
            <w:r w:rsidRPr="00A95D71">
              <w:t>Cargo</w:t>
            </w:r>
            <w:r>
              <w:t xml:space="preserve"> (most recent first)</w:t>
            </w:r>
          </w:p>
        </w:tc>
        <w:tc>
          <w:tcPr>
            <w:tcW w:w="1012" w:type="pct"/>
            <w:tcMar>
              <w:left w:w="108" w:type="dxa"/>
              <w:right w:w="108" w:type="dxa"/>
            </w:tcMar>
          </w:tcPr>
          <w:p w14:paraId="79B0DF26" w14:textId="04FB85CC" w:rsidR="00D1169B" w:rsidRPr="005E77CC" w:rsidRDefault="00D1169B" w:rsidP="00D1169B">
            <w:pPr>
              <w:pStyle w:val="TableHeading"/>
            </w:pPr>
            <w:r w:rsidRPr="00D1169B">
              <w:t xml:space="preserve">Load date </w:t>
            </w:r>
            <w:r>
              <w:t>(</w:t>
            </w:r>
            <w:r w:rsidRPr="00D1169B">
              <w:t>dd/mm/</w:t>
            </w:r>
            <w:proofErr w:type="spellStart"/>
            <w:r w:rsidRPr="00D1169B">
              <w:t>yy</w:t>
            </w:r>
            <w:r>
              <w:t>yy</w:t>
            </w:r>
            <w:proofErr w:type="spellEnd"/>
            <w:r>
              <w:t>)</w:t>
            </w:r>
          </w:p>
        </w:tc>
        <w:tc>
          <w:tcPr>
            <w:tcW w:w="1486" w:type="pct"/>
          </w:tcPr>
          <w:p w14:paraId="116D9DC8" w14:textId="7C3A41D8" w:rsidR="00D1169B" w:rsidRPr="005E77CC" w:rsidRDefault="00D1169B" w:rsidP="00D1169B">
            <w:pPr>
              <w:pStyle w:val="TableHeading"/>
            </w:pPr>
            <w:r w:rsidRPr="0007738E">
              <w:t>Cargo or commodity description</w:t>
            </w:r>
          </w:p>
        </w:tc>
        <w:tc>
          <w:tcPr>
            <w:tcW w:w="1639" w:type="pct"/>
          </w:tcPr>
          <w:p w14:paraId="354AC791" w14:textId="61FCFF0B" w:rsidR="00D1169B" w:rsidRPr="005E77CC" w:rsidRDefault="00D1169B" w:rsidP="00D1169B">
            <w:pPr>
              <w:pStyle w:val="TableHeading"/>
            </w:pPr>
            <w:r w:rsidRPr="0007738E">
              <w:t>Load port and country</w:t>
            </w:r>
          </w:p>
        </w:tc>
      </w:tr>
      <w:bookmarkEnd w:id="28"/>
      <w:tr w:rsidR="00D1169B" w:rsidRPr="005E77CC" w14:paraId="27C1433D" w14:textId="77777777" w:rsidTr="006B0E12">
        <w:tc>
          <w:tcPr>
            <w:tcW w:w="863" w:type="pct"/>
            <w:tcMar>
              <w:left w:w="108" w:type="dxa"/>
              <w:right w:w="108" w:type="dxa"/>
            </w:tcMar>
          </w:tcPr>
          <w:p w14:paraId="7501D23A" w14:textId="29F1CAB3" w:rsidR="00D1169B" w:rsidRPr="005E77CC" w:rsidRDefault="00D1169B" w:rsidP="00D1169B">
            <w:pPr>
              <w:pStyle w:val="TableText"/>
            </w:pPr>
            <w:r w:rsidRPr="009B3341">
              <w:t>1</w:t>
            </w:r>
          </w:p>
        </w:tc>
        <w:tc>
          <w:tcPr>
            <w:tcW w:w="1012" w:type="pct"/>
            <w:tcMar>
              <w:left w:w="108" w:type="dxa"/>
              <w:right w:w="108" w:type="dxa"/>
            </w:tcMar>
          </w:tcPr>
          <w:p w14:paraId="61EAE877" w14:textId="7E03AE3C"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486" w:type="pct"/>
          </w:tcPr>
          <w:p w14:paraId="0BE4FE91" w14:textId="54F8BC96"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639" w:type="pct"/>
          </w:tcPr>
          <w:p w14:paraId="6B06B247" w14:textId="21D9EAA4"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D1169B" w:rsidRPr="005E77CC" w14:paraId="06F5230A" w14:textId="77777777" w:rsidTr="006B0E12">
        <w:tc>
          <w:tcPr>
            <w:tcW w:w="863" w:type="pct"/>
            <w:tcMar>
              <w:left w:w="108" w:type="dxa"/>
              <w:right w:w="108" w:type="dxa"/>
            </w:tcMar>
          </w:tcPr>
          <w:p w14:paraId="3C3D5513" w14:textId="5AAFCB57" w:rsidR="00D1169B" w:rsidRPr="005E77CC" w:rsidRDefault="00D1169B" w:rsidP="00D1169B">
            <w:pPr>
              <w:pStyle w:val="TableText"/>
            </w:pPr>
            <w:r w:rsidRPr="009B3341">
              <w:t>2</w:t>
            </w:r>
          </w:p>
        </w:tc>
        <w:tc>
          <w:tcPr>
            <w:tcW w:w="1012" w:type="pct"/>
            <w:tcMar>
              <w:left w:w="108" w:type="dxa"/>
              <w:right w:w="108" w:type="dxa"/>
            </w:tcMar>
          </w:tcPr>
          <w:p w14:paraId="17F5928C" w14:textId="1D0579A8"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486" w:type="pct"/>
          </w:tcPr>
          <w:p w14:paraId="4303B3C4" w14:textId="164A0421"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639" w:type="pct"/>
          </w:tcPr>
          <w:p w14:paraId="001434CF" w14:textId="38610CF3"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D1169B" w:rsidRPr="005E77CC" w14:paraId="6652C96E" w14:textId="77777777" w:rsidTr="006B0E12">
        <w:tc>
          <w:tcPr>
            <w:tcW w:w="863" w:type="pct"/>
            <w:tcMar>
              <w:left w:w="108" w:type="dxa"/>
              <w:right w:w="108" w:type="dxa"/>
            </w:tcMar>
          </w:tcPr>
          <w:p w14:paraId="054DFBCC" w14:textId="18CDEFCB" w:rsidR="00D1169B" w:rsidRPr="005E77CC" w:rsidRDefault="00D1169B" w:rsidP="00D1169B">
            <w:pPr>
              <w:pStyle w:val="TableText"/>
            </w:pPr>
            <w:r w:rsidRPr="009B3341">
              <w:t>3</w:t>
            </w:r>
          </w:p>
        </w:tc>
        <w:tc>
          <w:tcPr>
            <w:tcW w:w="1012" w:type="pct"/>
            <w:tcMar>
              <w:left w:w="108" w:type="dxa"/>
              <w:right w:w="108" w:type="dxa"/>
            </w:tcMar>
          </w:tcPr>
          <w:p w14:paraId="1BC16753" w14:textId="71A5C2E4"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486" w:type="pct"/>
          </w:tcPr>
          <w:p w14:paraId="65A5A70D" w14:textId="5DFA0CE7"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639" w:type="pct"/>
          </w:tcPr>
          <w:p w14:paraId="1F069E01" w14:textId="2D4D5F14"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D1169B" w:rsidRPr="005E77CC" w14:paraId="30422135" w14:textId="77777777" w:rsidTr="006B0E12">
        <w:tc>
          <w:tcPr>
            <w:tcW w:w="863" w:type="pct"/>
            <w:tcMar>
              <w:left w:w="108" w:type="dxa"/>
              <w:right w:w="108" w:type="dxa"/>
            </w:tcMar>
          </w:tcPr>
          <w:p w14:paraId="11066FA2" w14:textId="46F7C98E" w:rsidR="00D1169B" w:rsidRPr="005E77CC" w:rsidRDefault="00D1169B" w:rsidP="00D1169B">
            <w:pPr>
              <w:pStyle w:val="TableText"/>
            </w:pPr>
            <w:r w:rsidRPr="009B3341">
              <w:t>4</w:t>
            </w:r>
          </w:p>
        </w:tc>
        <w:tc>
          <w:tcPr>
            <w:tcW w:w="1012" w:type="pct"/>
            <w:tcMar>
              <w:left w:w="108" w:type="dxa"/>
              <w:right w:w="108" w:type="dxa"/>
            </w:tcMar>
          </w:tcPr>
          <w:p w14:paraId="3EF55831" w14:textId="468F202D"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486" w:type="pct"/>
          </w:tcPr>
          <w:p w14:paraId="65452E6F" w14:textId="56C84176"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639" w:type="pct"/>
          </w:tcPr>
          <w:p w14:paraId="2A1341FA" w14:textId="1608F9EC"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D1169B" w:rsidRPr="005E77CC" w14:paraId="7C03EFBA" w14:textId="77777777" w:rsidTr="006B0E12">
        <w:tc>
          <w:tcPr>
            <w:tcW w:w="863" w:type="pct"/>
            <w:tcMar>
              <w:left w:w="108" w:type="dxa"/>
              <w:right w:w="108" w:type="dxa"/>
            </w:tcMar>
          </w:tcPr>
          <w:p w14:paraId="7400ABD8" w14:textId="219C84F5" w:rsidR="00D1169B" w:rsidRPr="005E77CC" w:rsidRDefault="00D1169B" w:rsidP="00D1169B">
            <w:pPr>
              <w:pStyle w:val="TableText"/>
            </w:pPr>
            <w:r w:rsidRPr="009B3341">
              <w:t>5</w:t>
            </w:r>
          </w:p>
        </w:tc>
        <w:tc>
          <w:tcPr>
            <w:tcW w:w="1012" w:type="pct"/>
            <w:tcMar>
              <w:left w:w="108" w:type="dxa"/>
              <w:right w:w="108" w:type="dxa"/>
            </w:tcMar>
          </w:tcPr>
          <w:p w14:paraId="58CD6325" w14:textId="2D2D79A9"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486" w:type="pct"/>
          </w:tcPr>
          <w:p w14:paraId="5A616F03" w14:textId="6D85A7A7"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639" w:type="pct"/>
          </w:tcPr>
          <w:p w14:paraId="66ECA77F" w14:textId="3E9D6296"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D1169B" w:rsidRPr="005E77CC" w14:paraId="3E120214" w14:textId="77777777" w:rsidTr="006B0E12">
        <w:tc>
          <w:tcPr>
            <w:tcW w:w="863" w:type="pct"/>
            <w:tcMar>
              <w:left w:w="108" w:type="dxa"/>
              <w:right w:w="108" w:type="dxa"/>
            </w:tcMar>
          </w:tcPr>
          <w:p w14:paraId="3E109A46" w14:textId="13422597" w:rsidR="00D1169B" w:rsidRPr="005E77CC" w:rsidRDefault="00D1169B" w:rsidP="00D1169B">
            <w:pPr>
              <w:pStyle w:val="TableText"/>
            </w:pPr>
            <w:r w:rsidRPr="009B3341">
              <w:t>6</w:t>
            </w:r>
          </w:p>
        </w:tc>
        <w:tc>
          <w:tcPr>
            <w:tcW w:w="1012" w:type="pct"/>
            <w:tcMar>
              <w:left w:w="108" w:type="dxa"/>
              <w:right w:w="108" w:type="dxa"/>
            </w:tcMar>
          </w:tcPr>
          <w:p w14:paraId="1DFB31E5" w14:textId="10C839F6"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486" w:type="pct"/>
          </w:tcPr>
          <w:p w14:paraId="48B5D616" w14:textId="6D4B1BDB"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639" w:type="pct"/>
          </w:tcPr>
          <w:p w14:paraId="02E2F72B" w14:textId="15972C42" w:rsidR="00D1169B" w:rsidRPr="005E77CC" w:rsidRDefault="00FE1711" w:rsidP="00D1169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4302B29F" w14:textId="048F947F" w:rsidR="007D4134" w:rsidRDefault="00532405" w:rsidP="00EA7FF9">
      <w:pPr>
        <w:pStyle w:val="Heading3"/>
        <w:numPr>
          <w:ilvl w:val="0"/>
          <w:numId w:val="0"/>
        </w:numPr>
        <w:spacing w:before="120" w:after="120"/>
        <w:rPr>
          <w:rFonts w:eastAsia="Calibri"/>
        </w:rPr>
      </w:pPr>
      <w:bookmarkStart w:id="29" w:name="_Toc218782473"/>
      <w:bookmarkStart w:id="30" w:name="_Hlk138340667"/>
      <w:r w:rsidRPr="005E77CC">
        <w:rPr>
          <w:rFonts w:eastAsia="Calibri"/>
        </w:rPr>
        <w:t>Certifi</w:t>
      </w:r>
      <w:r w:rsidR="003D67DA">
        <w:rPr>
          <w:rFonts w:eastAsia="Calibri"/>
        </w:rPr>
        <w:t>cation</w:t>
      </w:r>
      <w:bookmarkEnd w:id="29"/>
    </w:p>
    <w:p w14:paraId="3F33FD99" w14:textId="76CB6EDD" w:rsidR="003D67DA" w:rsidRPr="000A039E" w:rsidRDefault="003D67DA" w:rsidP="000A039E">
      <w:r w:rsidRPr="003D67DA">
        <w:t>Certified true and correct</w:t>
      </w:r>
      <w:r>
        <w:t>.</w:t>
      </w:r>
    </w:p>
    <w:tbl>
      <w:tblPr>
        <w:tblStyle w:val="TableGrid10"/>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3"/>
      </w:tblGrid>
      <w:tr w:rsidR="00126129" w:rsidRPr="005E77CC" w14:paraId="4C551EC4" w14:textId="77777777" w:rsidTr="00EA7FF9">
        <w:trPr>
          <w:trHeight w:val="1006"/>
        </w:trPr>
        <w:tc>
          <w:tcPr>
            <w:tcW w:w="4534" w:type="dxa"/>
          </w:tcPr>
          <w:p w14:paraId="311C3927" w14:textId="393E851F" w:rsidR="00126129" w:rsidRPr="00977175" w:rsidRDefault="00126129" w:rsidP="00977175">
            <w:pPr>
              <w:pStyle w:val="TableText"/>
              <w:spacing w:before="120" w:after="160"/>
            </w:pPr>
            <w:r w:rsidRPr="00692FC6">
              <w:t>Marine surveyor</w:t>
            </w:r>
            <w:r w:rsidR="00BA74ED">
              <w:t>’s</w:t>
            </w:r>
            <w:r w:rsidRPr="00692FC6">
              <w:t xml:space="preserve"> full name (printed)</w:t>
            </w:r>
          </w:p>
          <w:p w14:paraId="22C94F68" w14:textId="77777777" w:rsidR="00126129" w:rsidRPr="005E77CC" w:rsidRDefault="00126129" w:rsidP="00977175">
            <w:pPr>
              <w:pStyle w:val="TableText"/>
              <w:spacing w:after="160"/>
            </w:pPr>
            <w:r w:rsidRPr="00977175">
              <w:t>_______________________________</w:t>
            </w:r>
          </w:p>
        </w:tc>
        <w:tc>
          <w:tcPr>
            <w:tcW w:w="4533" w:type="dxa"/>
          </w:tcPr>
          <w:p w14:paraId="1FF81223" w14:textId="14320207" w:rsidR="00126129" w:rsidRPr="005E77CC" w:rsidRDefault="00126129" w:rsidP="00977175">
            <w:pPr>
              <w:pStyle w:val="TableText"/>
              <w:spacing w:before="120" w:after="120"/>
              <w:rPr>
                <w:rFonts w:cstheme="minorHAnsi"/>
                <w:u w:val="single"/>
              </w:rPr>
            </w:pPr>
            <w:r w:rsidRPr="005E77CC">
              <w:t xml:space="preserve">Marine </w:t>
            </w:r>
            <w:r>
              <w:t>s</w:t>
            </w:r>
            <w:r w:rsidRPr="005E77CC">
              <w:t>urveyor</w:t>
            </w:r>
            <w:r w:rsidR="00BA74ED">
              <w:t>’s</w:t>
            </w:r>
            <w:r w:rsidRPr="005E77CC">
              <w:t xml:space="preserve"> </w:t>
            </w:r>
            <w:r>
              <w:t>p</w:t>
            </w:r>
            <w:r w:rsidRPr="005E77CC">
              <w:t xml:space="preserve">osition </w:t>
            </w:r>
            <w:r>
              <w:t>t</w:t>
            </w:r>
            <w:r w:rsidRPr="005E77CC">
              <w:t>itle</w:t>
            </w:r>
          </w:p>
          <w:p w14:paraId="0ADC9BE4" w14:textId="77777777" w:rsidR="00126129" w:rsidRPr="005E77CC" w:rsidRDefault="00126129" w:rsidP="00977175">
            <w:pPr>
              <w:pStyle w:val="TableText"/>
              <w:spacing w:after="120"/>
            </w:pPr>
            <w:r w:rsidRPr="005E77CC">
              <w:rPr>
                <w:rFonts w:cstheme="minorHAnsi"/>
                <w:u w:val="single"/>
              </w:rPr>
              <w:t>_______________________________</w:t>
            </w:r>
          </w:p>
        </w:tc>
      </w:tr>
      <w:tr w:rsidR="00126129" w:rsidRPr="005E77CC" w14:paraId="51F857AA" w14:textId="77777777" w:rsidTr="00EA7FF9">
        <w:trPr>
          <w:trHeight w:val="1058"/>
        </w:trPr>
        <w:tc>
          <w:tcPr>
            <w:tcW w:w="4534" w:type="dxa"/>
          </w:tcPr>
          <w:p w14:paraId="788A3418" w14:textId="2279ED3F" w:rsidR="00126129" w:rsidRPr="005E77CC" w:rsidRDefault="00126129" w:rsidP="00977175">
            <w:pPr>
              <w:pStyle w:val="TableText"/>
              <w:spacing w:after="160"/>
            </w:pPr>
            <w:r w:rsidRPr="005E77CC">
              <w:t xml:space="preserve">Marine </w:t>
            </w:r>
            <w:r>
              <w:t>s</w:t>
            </w:r>
            <w:r w:rsidRPr="005E77CC">
              <w:t>urveyor</w:t>
            </w:r>
            <w:r w:rsidR="00BA74ED">
              <w:t>’s</w:t>
            </w:r>
            <w:r w:rsidRPr="005E77CC">
              <w:t xml:space="preserve"> </w:t>
            </w:r>
            <w:r>
              <w:t>s</w:t>
            </w:r>
            <w:r w:rsidRPr="005E77CC">
              <w:t>ignature</w:t>
            </w:r>
          </w:p>
          <w:p w14:paraId="68FD7653" w14:textId="77777777" w:rsidR="00126129" w:rsidRPr="005E77CC" w:rsidRDefault="00126129" w:rsidP="00977175">
            <w:pPr>
              <w:pStyle w:val="TableText"/>
              <w:spacing w:after="160"/>
            </w:pPr>
            <w:r w:rsidRPr="005E77CC">
              <w:rPr>
                <w:u w:val="single"/>
              </w:rPr>
              <w:t>_______________________________</w:t>
            </w:r>
          </w:p>
        </w:tc>
        <w:tc>
          <w:tcPr>
            <w:tcW w:w="4533" w:type="dxa"/>
            <w:vMerge w:val="restart"/>
          </w:tcPr>
          <w:p w14:paraId="5EB146DC" w14:textId="77777777" w:rsidR="00126129" w:rsidRPr="005E77CC" w:rsidRDefault="00126129" w:rsidP="00977175">
            <w:pPr>
              <w:pStyle w:val="TableText"/>
            </w:pPr>
            <w:r w:rsidRPr="005E77CC">
              <w:t>Marine surveyor’s official stamp</w:t>
            </w:r>
          </w:p>
        </w:tc>
      </w:tr>
      <w:tr w:rsidR="00126129" w:rsidRPr="005E77CC" w14:paraId="51F4309B" w14:textId="77777777" w:rsidTr="00EA7FF9">
        <w:tc>
          <w:tcPr>
            <w:tcW w:w="4534" w:type="dxa"/>
          </w:tcPr>
          <w:p w14:paraId="3F47E442" w14:textId="77777777" w:rsidR="00126129" w:rsidRPr="005E77CC" w:rsidRDefault="00126129" w:rsidP="00977175">
            <w:pPr>
              <w:pStyle w:val="TableText"/>
              <w:spacing w:before="120" w:after="160"/>
              <w:rPr>
                <w:u w:val="single"/>
              </w:rPr>
            </w:pPr>
            <w:r w:rsidRPr="005E77CC">
              <w:rPr>
                <w:lang w:eastAsia="ja-JP"/>
              </w:rPr>
              <w:t>Date (</w:t>
            </w:r>
            <w:r>
              <w:rPr>
                <w:lang w:eastAsia="ja-JP"/>
              </w:rPr>
              <w:t>dd</w:t>
            </w:r>
            <w:r w:rsidRPr="005E77CC">
              <w:rPr>
                <w:lang w:eastAsia="ja-JP"/>
              </w:rPr>
              <w:t>/</w:t>
            </w:r>
            <w:r>
              <w:rPr>
                <w:lang w:eastAsia="ja-JP"/>
              </w:rPr>
              <w:t>mm</w:t>
            </w:r>
            <w:r w:rsidRPr="005E77CC">
              <w:rPr>
                <w:lang w:eastAsia="ja-JP"/>
              </w:rPr>
              <w:t>/</w:t>
            </w:r>
            <w:proofErr w:type="spellStart"/>
            <w:r>
              <w:rPr>
                <w:lang w:eastAsia="ja-JP"/>
              </w:rPr>
              <w:t>yyyy</w:t>
            </w:r>
            <w:proofErr w:type="spellEnd"/>
            <w:r w:rsidRPr="005E77CC">
              <w:rPr>
                <w:lang w:eastAsia="ja-JP"/>
              </w:rPr>
              <w:t>)</w:t>
            </w:r>
          </w:p>
          <w:p w14:paraId="440C871A" w14:textId="77777777" w:rsidR="00126129" w:rsidRPr="005E77CC" w:rsidRDefault="00126129" w:rsidP="00977175">
            <w:pPr>
              <w:pStyle w:val="TableText"/>
              <w:spacing w:after="160"/>
              <w:rPr>
                <w:lang w:eastAsia="ja-JP"/>
              </w:rPr>
            </w:pPr>
            <w:r w:rsidRPr="005E77CC">
              <w:rPr>
                <w:u w:val="single"/>
              </w:rPr>
              <w:t>_______________________________</w:t>
            </w:r>
          </w:p>
        </w:tc>
        <w:tc>
          <w:tcPr>
            <w:tcW w:w="4533" w:type="dxa"/>
            <w:vMerge/>
          </w:tcPr>
          <w:p w14:paraId="2FA7C318" w14:textId="77777777" w:rsidR="00126129" w:rsidRPr="005E77CC" w:rsidRDefault="00126129" w:rsidP="00977175">
            <w:pPr>
              <w:jc w:val="center"/>
              <w:rPr>
                <w:rFonts w:cstheme="minorHAnsi"/>
                <w:lang w:eastAsia="ja-JP"/>
              </w:rPr>
            </w:pPr>
          </w:p>
        </w:tc>
      </w:tr>
    </w:tbl>
    <w:p w14:paraId="3173FD36" w14:textId="66BBB2E7" w:rsidR="00FB4AB2" w:rsidRPr="00BD25C2" w:rsidRDefault="00FB4AB2" w:rsidP="00FB4AB2">
      <w:pPr>
        <w:pStyle w:val="Heading2"/>
        <w:rPr>
          <w:rFonts w:asciiTheme="minorHAnsi" w:hAnsiTheme="minorHAnsi" w:cstheme="minorHAnsi"/>
        </w:rPr>
      </w:pPr>
      <w:bookmarkStart w:id="31" w:name="_Toc210308564"/>
      <w:bookmarkStart w:id="32" w:name="_Toc210308715"/>
      <w:bookmarkStart w:id="33" w:name="_Toc210308918"/>
      <w:bookmarkStart w:id="34" w:name="_Toc210308972"/>
      <w:bookmarkStart w:id="35" w:name="_Toc210378943"/>
      <w:bookmarkStart w:id="36" w:name="_Toc210308568"/>
      <w:bookmarkStart w:id="37" w:name="_Toc210308719"/>
      <w:bookmarkStart w:id="38" w:name="_Toc210308922"/>
      <w:bookmarkStart w:id="39" w:name="_Toc210308976"/>
      <w:bookmarkStart w:id="40" w:name="_Toc210378947"/>
      <w:bookmarkStart w:id="41" w:name="_Toc210308589"/>
      <w:bookmarkStart w:id="42" w:name="_Toc210308740"/>
      <w:bookmarkStart w:id="43" w:name="_Toc210308943"/>
      <w:bookmarkStart w:id="44" w:name="_Toc210308997"/>
      <w:bookmarkStart w:id="45" w:name="_Toc210378968"/>
      <w:bookmarkStart w:id="46" w:name="_Toc210308590"/>
      <w:bookmarkStart w:id="47" w:name="_Toc210308741"/>
      <w:bookmarkStart w:id="48" w:name="_Toc210308944"/>
      <w:bookmarkStart w:id="49" w:name="_Toc210308998"/>
      <w:bookmarkStart w:id="50" w:name="_Toc210378969"/>
      <w:bookmarkStart w:id="51" w:name="_Toc21878247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BD25C2">
        <w:rPr>
          <w:rFonts w:asciiTheme="minorHAnsi" w:hAnsiTheme="minorHAnsi" w:cstheme="minorHAnsi"/>
        </w:rPr>
        <w:lastRenderedPageBreak/>
        <w:t>Marine surveyor’s vessel cleanliness inspection guidelines</w:t>
      </w:r>
      <w:bookmarkEnd w:id="51"/>
    </w:p>
    <w:p w14:paraId="797AA4F3" w14:textId="59BF5B6D" w:rsidR="00FB4AB2" w:rsidRPr="005E77CC" w:rsidRDefault="00FB4AB2" w:rsidP="00FB4AB2">
      <w:pPr>
        <w:rPr>
          <w:rFonts w:cstheme="minorHAnsi"/>
          <w:lang w:eastAsia="ja-JP"/>
        </w:rPr>
      </w:pPr>
      <w:r w:rsidRPr="005E77CC">
        <w:rPr>
          <w:rFonts w:cstheme="minorHAnsi"/>
          <w:lang w:eastAsia="ja-JP"/>
        </w:rPr>
        <w:t xml:space="preserve">Inspections of bulk cargo vessels must be carried out during daylight hours only, with hatches open and with the use of </w:t>
      </w:r>
      <w:r w:rsidR="00323249">
        <w:rPr>
          <w:rFonts w:cstheme="minorHAnsi"/>
          <w:lang w:eastAsia="ja-JP"/>
        </w:rPr>
        <w:t>high reach</w:t>
      </w:r>
      <w:r w:rsidRPr="005E77CC">
        <w:rPr>
          <w:rFonts w:cstheme="minorHAnsi"/>
          <w:lang w:eastAsia="ja-JP"/>
        </w:rPr>
        <w:t>-lifts (where applicable) to enable proper access to all areas of the holds. Appropriate high-powered handheld lighting and extendable mirrors should be used to assist inspection processes where required.</w:t>
      </w:r>
    </w:p>
    <w:p w14:paraId="7116E9F2" w14:textId="77777777" w:rsidR="00FB4AB2" w:rsidRPr="005E77CC" w:rsidRDefault="00FB4AB2" w:rsidP="00FB4AB2">
      <w:pPr>
        <w:pStyle w:val="Heading3"/>
        <w:rPr>
          <w:rFonts w:asciiTheme="minorHAnsi" w:hAnsiTheme="minorHAnsi" w:cstheme="minorHAnsi"/>
          <w:lang w:eastAsia="ja-JP"/>
        </w:rPr>
      </w:pPr>
      <w:bookmarkStart w:id="52" w:name="_Toc218782475"/>
      <w:r w:rsidRPr="005E77CC">
        <w:rPr>
          <w:rFonts w:asciiTheme="minorHAnsi" w:hAnsiTheme="minorHAnsi" w:cstheme="minorHAnsi"/>
          <w:lang w:eastAsia="ja-JP"/>
        </w:rPr>
        <w:t>Safety</w:t>
      </w:r>
      <w:bookmarkEnd w:id="52"/>
    </w:p>
    <w:p w14:paraId="1719E9DE" w14:textId="77777777" w:rsidR="00FB4AB2" w:rsidRPr="005E77CC" w:rsidRDefault="00FB4AB2" w:rsidP="00FB4AB2">
      <w:pPr>
        <w:rPr>
          <w:rFonts w:cstheme="minorHAnsi"/>
          <w:lang w:eastAsia="ja-JP"/>
        </w:rPr>
      </w:pPr>
      <w:r w:rsidRPr="005E77CC">
        <w:rPr>
          <w:rFonts w:cstheme="minorHAnsi"/>
          <w:lang w:eastAsia="ja-JP"/>
        </w:rPr>
        <w:t>Marine surveyors should adhere to safe working practices, including abiding by country, port and local safe work practice procedures, using qualified and licensed operators of lifting equipment, and ensuring equipment is well maintained.</w:t>
      </w:r>
    </w:p>
    <w:p w14:paraId="582DB45A" w14:textId="64265591" w:rsidR="00FB4AB2" w:rsidRPr="005E77CC" w:rsidRDefault="00FB4AB2" w:rsidP="00FB4AB2">
      <w:pPr>
        <w:rPr>
          <w:rFonts w:cstheme="minorHAnsi"/>
          <w:lang w:eastAsia="ja-JP"/>
        </w:rPr>
      </w:pPr>
      <w:r w:rsidRPr="005E77CC">
        <w:rPr>
          <w:rFonts w:cstheme="minorHAnsi"/>
          <w:lang w:eastAsia="ja-JP"/>
        </w:rPr>
        <w:t>When in any hold space, ensure the hatch is open, the space is well</w:t>
      </w:r>
      <w:r w:rsidR="006C7E9E">
        <w:rPr>
          <w:rFonts w:cstheme="minorHAnsi"/>
          <w:lang w:eastAsia="ja-JP"/>
        </w:rPr>
        <w:t>-</w:t>
      </w:r>
      <w:r w:rsidR="00CA3C67" w:rsidRPr="005E77CC">
        <w:rPr>
          <w:rFonts w:cstheme="minorHAnsi"/>
          <w:lang w:eastAsia="ja-JP"/>
        </w:rPr>
        <w:t>vent</w:t>
      </w:r>
      <w:r w:rsidR="00CA3C67">
        <w:rPr>
          <w:rFonts w:cstheme="minorHAnsi"/>
          <w:lang w:eastAsia="ja-JP"/>
        </w:rPr>
        <w:t>ilated</w:t>
      </w:r>
      <w:r w:rsidRPr="005E77CC">
        <w:rPr>
          <w:rFonts w:cstheme="minorHAnsi"/>
          <w:lang w:eastAsia="ja-JP"/>
        </w:rPr>
        <w:t>, and a person remains standing by on deck in case of emergency.</w:t>
      </w:r>
    </w:p>
    <w:p w14:paraId="6C6CBE34" w14:textId="2ED5F03E" w:rsidR="00FB4AB2" w:rsidRPr="005E77CC" w:rsidRDefault="00FB4AB2" w:rsidP="00FB4AB2">
      <w:pPr>
        <w:rPr>
          <w:rFonts w:cstheme="minorHAnsi"/>
          <w:lang w:eastAsia="ja-JP"/>
        </w:rPr>
      </w:pPr>
      <w:r w:rsidRPr="005E77CC">
        <w:rPr>
          <w:rFonts w:cstheme="minorHAnsi"/>
          <w:lang w:eastAsia="ja-JP"/>
        </w:rPr>
        <w:t xml:space="preserve">The vessel master should be asked to declare </w:t>
      </w:r>
      <w:r w:rsidR="00A3747C" w:rsidRPr="005E77CC">
        <w:rPr>
          <w:rFonts w:cstheme="minorHAnsi"/>
          <w:lang w:eastAsia="ja-JP"/>
        </w:rPr>
        <w:t>whether</w:t>
      </w:r>
      <w:r w:rsidRPr="005E77CC">
        <w:rPr>
          <w:rFonts w:cstheme="minorHAnsi"/>
          <w:lang w:eastAsia="ja-JP"/>
        </w:rPr>
        <w:t xml:space="preserve"> any </w:t>
      </w:r>
      <w:r w:rsidRPr="00263C24">
        <w:rPr>
          <w:rFonts w:cstheme="minorHAnsi"/>
          <w:lang w:eastAsia="ja-JP"/>
        </w:rPr>
        <w:t>hold</w:t>
      </w:r>
      <w:r w:rsidR="00263C24">
        <w:rPr>
          <w:rFonts w:cstheme="minorHAnsi"/>
          <w:lang w:eastAsia="ja-JP"/>
        </w:rPr>
        <w:t xml:space="preserve">s </w:t>
      </w:r>
      <w:r w:rsidRPr="005E77CC">
        <w:rPr>
          <w:rFonts w:cstheme="minorHAnsi"/>
          <w:lang w:eastAsia="ja-JP"/>
        </w:rPr>
        <w:t xml:space="preserve">have been chemically treated in the past </w:t>
      </w:r>
      <w:r w:rsidRPr="00263C24">
        <w:rPr>
          <w:rFonts w:cstheme="minorHAnsi"/>
          <w:lang w:eastAsia="ja-JP"/>
        </w:rPr>
        <w:t>4</w:t>
      </w:r>
      <w:r w:rsidRPr="005E77CC">
        <w:rPr>
          <w:rFonts w:cstheme="minorHAnsi"/>
          <w:lang w:eastAsia="ja-JP"/>
        </w:rPr>
        <w:t xml:space="preserve"> weeks</w:t>
      </w:r>
      <w:r w:rsidR="00436011">
        <w:rPr>
          <w:rFonts w:cstheme="minorHAnsi"/>
          <w:lang w:eastAsia="ja-JP"/>
        </w:rPr>
        <w:t xml:space="preserve">. </w:t>
      </w:r>
      <w:r w:rsidR="00886280">
        <w:rPr>
          <w:rFonts w:cstheme="minorHAnsi"/>
          <w:lang w:eastAsia="ja-JP"/>
        </w:rPr>
        <w:t>If holds were</w:t>
      </w:r>
      <w:r w:rsidR="00436011">
        <w:rPr>
          <w:rFonts w:cstheme="minorHAnsi"/>
          <w:lang w:eastAsia="ja-JP"/>
        </w:rPr>
        <w:t xml:space="preserve"> trea</w:t>
      </w:r>
      <w:r w:rsidR="00E467CD">
        <w:rPr>
          <w:rFonts w:cstheme="minorHAnsi"/>
          <w:lang w:eastAsia="ja-JP"/>
        </w:rPr>
        <w:t>ted</w:t>
      </w:r>
      <w:r w:rsidR="009C5B5C">
        <w:rPr>
          <w:rFonts w:cstheme="minorHAnsi"/>
          <w:lang w:eastAsia="ja-JP"/>
        </w:rPr>
        <w:t xml:space="preserve">, </w:t>
      </w:r>
      <w:r w:rsidRPr="005E77CC">
        <w:rPr>
          <w:rFonts w:cstheme="minorHAnsi"/>
          <w:lang w:eastAsia="ja-JP"/>
        </w:rPr>
        <w:t xml:space="preserve">the chemical </w:t>
      </w:r>
      <w:r w:rsidR="009C5B5C">
        <w:rPr>
          <w:rFonts w:cstheme="minorHAnsi"/>
          <w:lang w:eastAsia="ja-JP"/>
        </w:rPr>
        <w:t>must</w:t>
      </w:r>
      <w:r w:rsidRPr="005E77CC">
        <w:rPr>
          <w:rFonts w:cstheme="minorHAnsi"/>
          <w:lang w:eastAsia="ja-JP"/>
        </w:rPr>
        <w:t xml:space="preserve"> be clearly identified and appropriate safety precautions </w:t>
      </w:r>
      <w:r w:rsidRPr="00511E3D">
        <w:rPr>
          <w:rFonts w:cstheme="minorHAnsi"/>
          <w:lang w:eastAsia="ja-JP"/>
        </w:rPr>
        <w:t>taken</w:t>
      </w:r>
      <w:r w:rsidR="001D58D5">
        <w:rPr>
          <w:rFonts w:cstheme="minorHAnsi"/>
          <w:lang w:eastAsia="ja-JP"/>
        </w:rPr>
        <w:t xml:space="preserve"> to ensure safe entry in spaces</w:t>
      </w:r>
      <w:r w:rsidR="009570DD">
        <w:rPr>
          <w:rFonts w:cstheme="minorHAnsi"/>
          <w:lang w:eastAsia="ja-JP"/>
        </w:rPr>
        <w:t>.</w:t>
      </w:r>
    </w:p>
    <w:p w14:paraId="22C9C51B" w14:textId="77777777" w:rsidR="00FB4AB2" w:rsidRPr="005E77CC" w:rsidRDefault="00FB4AB2" w:rsidP="00FB4AB2">
      <w:pPr>
        <w:pStyle w:val="Heading3"/>
        <w:rPr>
          <w:rFonts w:asciiTheme="minorHAnsi" w:hAnsiTheme="minorHAnsi" w:cstheme="minorHAnsi"/>
          <w:lang w:eastAsia="ja-JP"/>
        </w:rPr>
      </w:pPr>
      <w:bookmarkStart w:id="53" w:name="_Toc218782476"/>
      <w:r w:rsidRPr="005E77CC">
        <w:rPr>
          <w:rFonts w:asciiTheme="minorHAnsi" w:hAnsiTheme="minorHAnsi" w:cstheme="minorHAnsi"/>
          <w:lang w:eastAsia="ja-JP"/>
        </w:rPr>
        <w:t>Vessel cargo history</w:t>
      </w:r>
      <w:bookmarkEnd w:id="53"/>
    </w:p>
    <w:p w14:paraId="3A58FCF2" w14:textId="1340B6BA" w:rsidR="00DC003A" w:rsidRDefault="00FB4AB2" w:rsidP="00FB4AB2">
      <w:pPr>
        <w:rPr>
          <w:rFonts w:cstheme="minorHAnsi"/>
          <w:lang w:eastAsia="ja-JP"/>
        </w:rPr>
      </w:pPr>
      <w:r w:rsidRPr="005E77CC">
        <w:rPr>
          <w:rFonts w:cstheme="minorHAnsi"/>
          <w:lang w:eastAsia="ja-JP"/>
        </w:rPr>
        <w:t xml:space="preserve">Prior to commencing the vessel cleanliness inspection, </w:t>
      </w:r>
      <w:r w:rsidR="00351BD7">
        <w:rPr>
          <w:rFonts w:cstheme="minorHAnsi"/>
          <w:lang w:eastAsia="ja-JP"/>
        </w:rPr>
        <w:t>the marine surveyor</w:t>
      </w:r>
      <w:r w:rsidRPr="005E77CC">
        <w:rPr>
          <w:rFonts w:cstheme="minorHAnsi"/>
          <w:lang w:eastAsia="ja-JP"/>
        </w:rPr>
        <w:t xml:space="preserve"> must </w:t>
      </w:r>
      <w:r w:rsidR="00055005">
        <w:rPr>
          <w:rFonts w:cstheme="minorHAnsi"/>
          <w:lang w:eastAsia="ja-JP"/>
        </w:rPr>
        <w:t xml:space="preserve">include in their </w:t>
      </w:r>
      <w:r w:rsidRPr="005E77CC">
        <w:rPr>
          <w:rFonts w:cstheme="minorHAnsi"/>
          <w:lang w:eastAsia="ja-JP"/>
        </w:rPr>
        <w:t xml:space="preserve">report </w:t>
      </w:r>
      <w:r w:rsidR="00055005">
        <w:rPr>
          <w:rFonts w:cstheme="minorHAnsi"/>
          <w:lang w:eastAsia="ja-JP"/>
        </w:rPr>
        <w:t xml:space="preserve">a list </w:t>
      </w:r>
      <w:r w:rsidRPr="005E77CC">
        <w:rPr>
          <w:rFonts w:cstheme="minorHAnsi"/>
          <w:lang w:eastAsia="ja-JP"/>
        </w:rPr>
        <w:t xml:space="preserve">of the last </w:t>
      </w:r>
      <w:r w:rsidR="001313FC" w:rsidRPr="001313FC">
        <w:rPr>
          <w:rFonts w:cstheme="minorHAnsi"/>
          <w:lang w:eastAsia="ja-JP"/>
        </w:rPr>
        <w:t>6</w:t>
      </w:r>
      <w:r w:rsidRPr="005E77CC">
        <w:rPr>
          <w:rFonts w:cstheme="minorHAnsi"/>
          <w:lang w:eastAsia="ja-JP"/>
        </w:rPr>
        <w:t xml:space="preserve"> cargoes carried by the vessel</w:t>
      </w:r>
      <w:r w:rsidR="00055005">
        <w:rPr>
          <w:rFonts w:cstheme="minorHAnsi"/>
          <w:lang w:eastAsia="ja-JP"/>
        </w:rPr>
        <w:t>. This will enable the department to</w:t>
      </w:r>
      <w:r w:rsidRPr="005E77CC">
        <w:rPr>
          <w:rFonts w:cstheme="minorHAnsi"/>
          <w:lang w:eastAsia="ja-JP"/>
        </w:rPr>
        <w:t xml:space="preserve"> assess the likelihood of any biosecurity risk contaminants present on the vessel.</w:t>
      </w:r>
    </w:p>
    <w:p w14:paraId="5FC16F22" w14:textId="77777777" w:rsidR="001F3596" w:rsidRDefault="001F3596" w:rsidP="000A039E">
      <w:pPr>
        <w:rPr>
          <w:lang w:eastAsia="ja-JP"/>
        </w:rPr>
      </w:pPr>
      <w:r w:rsidRPr="005E77CC">
        <w:rPr>
          <w:lang w:eastAsia="ja-JP"/>
        </w:rPr>
        <w:t xml:space="preserve">The record of past cargoes must </w:t>
      </w:r>
      <w:r>
        <w:rPr>
          <w:lang w:eastAsia="ja-JP"/>
        </w:rPr>
        <w:t>cover:</w:t>
      </w:r>
    </w:p>
    <w:p w14:paraId="1AD14412" w14:textId="77777777" w:rsidR="001F3596" w:rsidRDefault="001F3596" w:rsidP="001F3596">
      <w:pPr>
        <w:pStyle w:val="ListBullet"/>
        <w:rPr>
          <w:lang w:eastAsia="ja-JP"/>
        </w:rPr>
      </w:pPr>
      <w:r>
        <w:rPr>
          <w:lang w:eastAsia="ja-JP"/>
        </w:rPr>
        <w:t>l</w:t>
      </w:r>
      <w:r w:rsidRPr="00EB325C">
        <w:rPr>
          <w:lang w:eastAsia="ja-JP"/>
        </w:rPr>
        <w:t>oad date</w:t>
      </w:r>
      <w:r>
        <w:rPr>
          <w:lang w:eastAsia="ja-JP"/>
        </w:rPr>
        <w:t>s of the past 6 c</w:t>
      </w:r>
      <w:r w:rsidRPr="00EB325C">
        <w:rPr>
          <w:lang w:eastAsia="ja-JP"/>
        </w:rPr>
        <w:t>argo</w:t>
      </w:r>
      <w:r>
        <w:rPr>
          <w:lang w:eastAsia="ja-JP"/>
        </w:rPr>
        <w:t>es</w:t>
      </w:r>
    </w:p>
    <w:p w14:paraId="692D1C69" w14:textId="77777777" w:rsidR="001F3596" w:rsidRDefault="001F3596" w:rsidP="001F3596">
      <w:pPr>
        <w:pStyle w:val="ListBullet"/>
        <w:rPr>
          <w:lang w:eastAsia="ja-JP"/>
        </w:rPr>
      </w:pPr>
      <w:r>
        <w:rPr>
          <w:lang w:eastAsia="ja-JP"/>
        </w:rPr>
        <w:t>a description of the c</w:t>
      </w:r>
      <w:r w:rsidRPr="00EB325C">
        <w:rPr>
          <w:lang w:eastAsia="ja-JP"/>
        </w:rPr>
        <w:t>argo or commodity</w:t>
      </w:r>
    </w:p>
    <w:p w14:paraId="2B857278" w14:textId="4CDD64B5" w:rsidR="00DC003A" w:rsidRPr="001F3596" w:rsidRDefault="001F3596" w:rsidP="000A039E">
      <w:pPr>
        <w:pStyle w:val="ListBullet"/>
        <w:rPr>
          <w:lang w:eastAsia="ja-JP"/>
        </w:rPr>
      </w:pPr>
      <w:r>
        <w:rPr>
          <w:lang w:eastAsia="ja-JP"/>
        </w:rPr>
        <w:t>the l</w:t>
      </w:r>
      <w:r w:rsidRPr="00EB325C">
        <w:rPr>
          <w:lang w:eastAsia="ja-JP"/>
        </w:rPr>
        <w:t>oad port and country</w:t>
      </w:r>
      <w:r>
        <w:rPr>
          <w:lang w:eastAsia="ja-JP"/>
        </w:rPr>
        <w:t>.</w:t>
      </w:r>
    </w:p>
    <w:p w14:paraId="319B6C29" w14:textId="34AECA13" w:rsidR="00FB4AB2" w:rsidRPr="005E77CC" w:rsidRDefault="00FB4AB2" w:rsidP="00FB4AB2">
      <w:pPr>
        <w:rPr>
          <w:rFonts w:cstheme="minorHAnsi"/>
          <w:lang w:eastAsia="ja-JP"/>
        </w:rPr>
      </w:pPr>
      <w:r w:rsidRPr="005E77CC">
        <w:rPr>
          <w:rFonts w:cstheme="minorHAnsi"/>
          <w:lang w:eastAsia="ja-JP"/>
        </w:rPr>
        <w:t>For new vessels, maiden voyage details are acceptable.</w:t>
      </w:r>
    </w:p>
    <w:p w14:paraId="32912215" w14:textId="4DE181E8" w:rsidR="00FB4AB2" w:rsidRPr="005E77CC" w:rsidRDefault="00FB4AB2" w:rsidP="00FB4AB2">
      <w:pPr>
        <w:rPr>
          <w:rFonts w:cstheme="minorHAnsi"/>
          <w:lang w:eastAsia="ja-JP"/>
        </w:rPr>
      </w:pPr>
      <w:r w:rsidRPr="005E77CC">
        <w:rPr>
          <w:rFonts w:cstheme="minorHAnsi"/>
          <w:lang w:eastAsia="ja-JP"/>
        </w:rPr>
        <w:t xml:space="preserve">Any vessels seeking to be assessed as </w:t>
      </w:r>
      <w:r w:rsidR="003349BB" w:rsidRPr="005E77CC">
        <w:rPr>
          <w:rFonts w:cstheme="minorHAnsi"/>
          <w:lang w:eastAsia="ja-JP"/>
        </w:rPr>
        <w:t>Level 1</w:t>
      </w:r>
      <w:r w:rsidRPr="005E77CC">
        <w:rPr>
          <w:rFonts w:cstheme="minorHAnsi"/>
          <w:lang w:eastAsia="ja-JP"/>
        </w:rPr>
        <w:t xml:space="preserve"> must not have carried actionable cargo in the previous </w:t>
      </w:r>
      <w:r w:rsidRPr="001313FC">
        <w:rPr>
          <w:rFonts w:cstheme="minorHAnsi"/>
          <w:lang w:eastAsia="ja-JP"/>
        </w:rPr>
        <w:t>6</w:t>
      </w:r>
      <w:r w:rsidRPr="005E77CC">
        <w:rPr>
          <w:rFonts w:cstheme="minorHAnsi"/>
          <w:lang w:eastAsia="ja-JP"/>
        </w:rPr>
        <w:t xml:space="preserve"> cargoes.</w:t>
      </w:r>
    </w:p>
    <w:p w14:paraId="04D55A85" w14:textId="1DA4448D" w:rsidR="00FB4AB2" w:rsidRPr="005E77CC" w:rsidRDefault="00FB4AB2" w:rsidP="00FB4AB2">
      <w:pPr>
        <w:rPr>
          <w:rFonts w:cstheme="minorHAnsi"/>
          <w:lang w:eastAsia="ja-JP"/>
        </w:rPr>
      </w:pPr>
      <w:r w:rsidRPr="005E77CC">
        <w:rPr>
          <w:rFonts w:cstheme="minorHAnsi"/>
          <w:lang w:eastAsia="ja-JP"/>
        </w:rPr>
        <w:t xml:space="preserve">Vessels that have carried actionable cargo in the past 6 cargoes are at an increased risk of </w:t>
      </w:r>
      <w:r w:rsidR="00FB191C">
        <w:rPr>
          <w:rFonts w:cstheme="minorHAnsi"/>
          <w:lang w:eastAsia="ja-JP"/>
        </w:rPr>
        <w:t>harbouring</w:t>
      </w:r>
      <w:r w:rsidRPr="005E77CC">
        <w:rPr>
          <w:rFonts w:cstheme="minorHAnsi"/>
          <w:lang w:eastAsia="ja-JP"/>
        </w:rPr>
        <w:t xml:space="preserve"> residues of these cargoes. Any consignment of inorganic fertiliser shipped in a vessel that has carried actionable cargo in its last 6 cargoes will receive a </w:t>
      </w:r>
      <w:r w:rsidR="003349BB" w:rsidRPr="005E77CC">
        <w:rPr>
          <w:rFonts w:cstheme="minorHAnsi"/>
          <w:lang w:eastAsia="ja-JP"/>
        </w:rPr>
        <w:t>Level 3 rating</w:t>
      </w:r>
      <w:r w:rsidRPr="005E77CC">
        <w:rPr>
          <w:rFonts w:cstheme="minorHAnsi"/>
          <w:lang w:eastAsia="ja-JP"/>
        </w:rPr>
        <w:t>, regardless of a marine surveyor’s vessel inspection outcomes.</w:t>
      </w:r>
    </w:p>
    <w:p w14:paraId="28521DC9" w14:textId="470F5C77" w:rsidR="00FB4AB2" w:rsidRPr="005E77CC" w:rsidRDefault="00FB4AB2" w:rsidP="00FB4AB2">
      <w:pPr>
        <w:pStyle w:val="Heading3"/>
        <w:rPr>
          <w:rFonts w:asciiTheme="minorHAnsi" w:hAnsiTheme="minorHAnsi" w:cstheme="minorHAnsi"/>
          <w:lang w:eastAsia="ja-JP"/>
        </w:rPr>
      </w:pPr>
      <w:bookmarkStart w:id="54" w:name="_Toc215839638"/>
      <w:bookmarkStart w:id="55" w:name="_Toc215839761"/>
      <w:bookmarkStart w:id="56" w:name="_Toc218782477"/>
      <w:bookmarkEnd w:id="54"/>
      <w:bookmarkEnd w:id="55"/>
      <w:r w:rsidRPr="005E77CC">
        <w:rPr>
          <w:rFonts w:asciiTheme="minorHAnsi" w:hAnsiTheme="minorHAnsi" w:cstheme="minorHAnsi"/>
          <w:lang w:eastAsia="ja-JP"/>
        </w:rPr>
        <w:lastRenderedPageBreak/>
        <w:t>Ladders, upper decks and storerooms</w:t>
      </w:r>
      <w:bookmarkEnd w:id="56"/>
    </w:p>
    <w:p w14:paraId="714D68D4" w14:textId="03F7EF4B" w:rsidR="00FB4AB2" w:rsidRPr="005E77CC" w:rsidRDefault="00FB4AB2" w:rsidP="00FB4AB2">
      <w:pPr>
        <w:rPr>
          <w:rFonts w:cstheme="minorHAnsi"/>
          <w:lang w:eastAsia="ja-JP"/>
        </w:rPr>
      </w:pPr>
      <w:r w:rsidRPr="005E77CC">
        <w:rPr>
          <w:rFonts w:cstheme="minorHAnsi"/>
          <w:lang w:eastAsia="ja-JP"/>
        </w:rPr>
        <w:t>All ladders need to be checked for contaminants, with special attention paid to ladders with box sections capable of trapping residues. Ladder falls coated with grease or similar lubricants should be inspected to ensure that no residues are adhering.</w:t>
      </w:r>
    </w:p>
    <w:p w14:paraId="4B06A8F6" w14:textId="77777777" w:rsidR="008C044F" w:rsidRDefault="00651522" w:rsidP="00FB4AB2">
      <w:pPr>
        <w:rPr>
          <w:rFonts w:cstheme="minorHAnsi"/>
          <w:lang w:eastAsia="ja-JP"/>
        </w:rPr>
      </w:pPr>
      <w:r>
        <w:rPr>
          <w:rFonts w:cstheme="minorHAnsi"/>
          <w:lang w:eastAsia="ja-JP"/>
        </w:rPr>
        <w:t>The marine surveyor must</w:t>
      </w:r>
      <w:r w:rsidR="008C044F">
        <w:rPr>
          <w:rFonts w:cstheme="minorHAnsi"/>
          <w:lang w:eastAsia="ja-JP"/>
        </w:rPr>
        <w:t>:</w:t>
      </w:r>
    </w:p>
    <w:p w14:paraId="1DA9E342" w14:textId="38C30F7F" w:rsidR="008C044F" w:rsidRDefault="00651522" w:rsidP="00BE1964">
      <w:pPr>
        <w:pStyle w:val="ListBullet"/>
        <w:rPr>
          <w:lang w:eastAsia="ja-JP"/>
        </w:rPr>
      </w:pPr>
      <w:r>
        <w:rPr>
          <w:lang w:eastAsia="ja-JP"/>
        </w:rPr>
        <w:t>make a</w:t>
      </w:r>
      <w:r w:rsidR="00FB4AB2" w:rsidRPr="005E77CC">
        <w:rPr>
          <w:lang w:eastAsia="ja-JP"/>
        </w:rPr>
        <w:t xml:space="preserve"> close inspection of all upper deck areas</w:t>
      </w:r>
      <w:r w:rsidR="008C044F">
        <w:rPr>
          <w:lang w:eastAsia="ja-JP"/>
        </w:rPr>
        <w:t xml:space="preserve"> and a</w:t>
      </w:r>
      <w:r w:rsidR="00FB4AB2" w:rsidRPr="005E77CC">
        <w:rPr>
          <w:lang w:eastAsia="ja-JP"/>
        </w:rPr>
        <w:t>reas under pipelines, walkways, the tops of mast houses, storerooms and around any deck fittings</w:t>
      </w:r>
    </w:p>
    <w:p w14:paraId="41BB91CA" w14:textId="1FCDD09D" w:rsidR="00FB4AB2" w:rsidRPr="005E77CC" w:rsidRDefault="00FB4AB2" w:rsidP="00BE1964">
      <w:pPr>
        <w:pStyle w:val="ListBullet"/>
        <w:rPr>
          <w:lang w:eastAsia="ja-JP"/>
        </w:rPr>
      </w:pPr>
      <w:r w:rsidRPr="005E77CC">
        <w:rPr>
          <w:lang w:eastAsia="ja-JP"/>
        </w:rPr>
        <w:t>ensure all mooring positions, including mooring machinery, rollers and ropes are inspected, with a focus on locations or instruments with grease applied to them.</w:t>
      </w:r>
    </w:p>
    <w:p w14:paraId="53D4C720" w14:textId="77777777" w:rsidR="00FB4AB2" w:rsidRPr="005E77CC" w:rsidRDefault="00FB4AB2" w:rsidP="00FB4AB2">
      <w:pPr>
        <w:rPr>
          <w:rFonts w:cstheme="minorHAnsi"/>
          <w:lang w:eastAsia="ja-JP"/>
        </w:rPr>
      </w:pPr>
      <w:r w:rsidRPr="005E77CC">
        <w:rPr>
          <w:rFonts w:cstheme="minorHAnsi"/>
          <w:lang w:eastAsia="ja-JP"/>
        </w:rPr>
        <w:t>Any storerooms that need to be accessed during the vessel’s intended Australian coastal passage, should be stripped of all contents, inspected, and cleaned. Loose gear stowed in internal passageways should also be inspected and cleaned.</w:t>
      </w:r>
    </w:p>
    <w:p w14:paraId="24E8012D" w14:textId="77777777" w:rsidR="00FB4AB2" w:rsidRPr="005E77CC" w:rsidRDefault="00FB4AB2" w:rsidP="00FB4AB2">
      <w:pPr>
        <w:pStyle w:val="Heading3"/>
        <w:rPr>
          <w:rFonts w:asciiTheme="minorHAnsi" w:hAnsiTheme="minorHAnsi" w:cstheme="minorHAnsi"/>
          <w:lang w:eastAsia="ja-JP"/>
        </w:rPr>
      </w:pPr>
      <w:bookmarkStart w:id="57" w:name="_Toc218782478"/>
      <w:r w:rsidRPr="005E77CC">
        <w:rPr>
          <w:rFonts w:asciiTheme="minorHAnsi" w:hAnsiTheme="minorHAnsi" w:cstheme="minorHAnsi"/>
          <w:lang w:eastAsia="ja-JP"/>
        </w:rPr>
        <w:t>Ships’ cranes</w:t>
      </w:r>
      <w:bookmarkEnd w:id="57"/>
    </w:p>
    <w:p w14:paraId="7381DA0F" w14:textId="35C8D500" w:rsidR="00FB4AB2" w:rsidRPr="005E77CC" w:rsidRDefault="00FB4AB2" w:rsidP="00FB4AB2">
      <w:pPr>
        <w:rPr>
          <w:rFonts w:cstheme="minorHAnsi"/>
          <w:lang w:eastAsia="ja-JP"/>
        </w:rPr>
      </w:pPr>
      <w:r w:rsidRPr="005E77CC">
        <w:rPr>
          <w:rFonts w:cstheme="minorHAnsi"/>
          <w:lang w:eastAsia="ja-JP"/>
        </w:rPr>
        <w:t>Few Australian ports are equipped with discharge cranes and therefore ships’ cranes are usually used for discharge. Therefore, crane access ways and cabins must be inspected to ensure they are entirely free from contaminant residues. Greased crane wires and block</w:t>
      </w:r>
      <w:r w:rsidR="00C000E0">
        <w:rPr>
          <w:rFonts w:cstheme="minorHAnsi"/>
          <w:lang w:eastAsia="ja-JP"/>
        </w:rPr>
        <w:t xml:space="preserve"> or </w:t>
      </w:r>
      <w:r w:rsidRPr="005E77CC">
        <w:rPr>
          <w:rFonts w:cstheme="minorHAnsi"/>
          <w:lang w:eastAsia="ja-JP"/>
        </w:rPr>
        <w:t xml:space="preserve">hook arrangements should be inspected to ensure that no contaminant residues are adhering. Vessel grabs need to be closely </w:t>
      </w:r>
      <w:proofErr w:type="gramStart"/>
      <w:r w:rsidRPr="005E77CC">
        <w:rPr>
          <w:rFonts w:cstheme="minorHAnsi"/>
          <w:lang w:eastAsia="ja-JP"/>
        </w:rPr>
        <w:t>examined</w:t>
      </w:r>
      <w:proofErr w:type="gramEnd"/>
      <w:r w:rsidRPr="005E77CC">
        <w:rPr>
          <w:rFonts w:cstheme="minorHAnsi"/>
          <w:lang w:eastAsia="ja-JP"/>
        </w:rPr>
        <w:t xml:space="preserve"> and any contaminant residues removed.</w:t>
      </w:r>
    </w:p>
    <w:p w14:paraId="579772ED" w14:textId="77777777" w:rsidR="00FB4AB2" w:rsidRPr="005E77CC" w:rsidRDefault="00FB4AB2" w:rsidP="00FB4AB2">
      <w:pPr>
        <w:pStyle w:val="Heading3"/>
        <w:rPr>
          <w:rFonts w:asciiTheme="minorHAnsi" w:hAnsiTheme="minorHAnsi" w:cstheme="minorHAnsi"/>
          <w:lang w:eastAsia="ja-JP"/>
        </w:rPr>
      </w:pPr>
      <w:bookmarkStart w:id="58" w:name="_Toc218782479"/>
      <w:r w:rsidRPr="005E77CC">
        <w:rPr>
          <w:rFonts w:asciiTheme="minorHAnsi" w:hAnsiTheme="minorHAnsi" w:cstheme="minorHAnsi"/>
          <w:lang w:eastAsia="ja-JP"/>
        </w:rPr>
        <w:t>Hatch covers</w:t>
      </w:r>
      <w:bookmarkEnd w:id="58"/>
    </w:p>
    <w:p w14:paraId="6820C324" w14:textId="1D0464A0" w:rsidR="00FB4AB2" w:rsidRPr="005E77CC" w:rsidRDefault="00FB4AB2" w:rsidP="00FB4AB2">
      <w:pPr>
        <w:rPr>
          <w:rFonts w:cstheme="minorHAnsi"/>
          <w:lang w:eastAsia="ja-JP"/>
        </w:rPr>
      </w:pPr>
      <w:r w:rsidRPr="005E77CC">
        <w:rPr>
          <w:rFonts w:cstheme="minorHAnsi"/>
          <w:lang w:eastAsia="ja-JP"/>
        </w:rPr>
        <w:t>All hatch covers should be opened and closed at least 3 times prior to inspection or cleaning, to dislodg</w:t>
      </w:r>
      <w:r w:rsidR="00865723">
        <w:rPr>
          <w:rFonts w:cstheme="minorHAnsi"/>
          <w:lang w:eastAsia="ja-JP"/>
        </w:rPr>
        <w:t>e</w:t>
      </w:r>
      <w:r w:rsidRPr="005E77CC">
        <w:rPr>
          <w:rFonts w:cstheme="minorHAnsi"/>
          <w:lang w:eastAsia="ja-JP"/>
        </w:rPr>
        <w:t xml:space="preserve"> any residues of past cargoes. Hatch cover wheels and hinges are usually well-greased and need to be carefully examined.</w:t>
      </w:r>
    </w:p>
    <w:p w14:paraId="4BEB1C23" w14:textId="77777777" w:rsidR="00FB4AB2" w:rsidRPr="005E77CC" w:rsidRDefault="00FB4AB2" w:rsidP="00FB4AB2">
      <w:pPr>
        <w:rPr>
          <w:rFonts w:cstheme="minorHAnsi"/>
          <w:lang w:eastAsia="ja-JP"/>
        </w:rPr>
      </w:pPr>
      <w:r w:rsidRPr="005E77CC">
        <w:rPr>
          <w:rFonts w:cstheme="minorHAnsi"/>
          <w:lang w:eastAsia="ja-JP"/>
        </w:rPr>
        <w:t>The tops of hatch covers should be inspected while slightly opened so the joins between the covers can be seen, paying attention to water drainage channels fitted on hatch tops.</w:t>
      </w:r>
    </w:p>
    <w:p w14:paraId="15A33F50" w14:textId="4C95002D" w:rsidR="00FB4AB2" w:rsidRPr="005E77CC" w:rsidRDefault="00FB4AB2" w:rsidP="00FB4AB2">
      <w:pPr>
        <w:rPr>
          <w:rFonts w:cstheme="minorHAnsi"/>
          <w:lang w:eastAsia="ja-JP"/>
        </w:rPr>
      </w:pPr>
      <w:r w:rsidRPr="005E77CC">
        <w:rPr>
          <w:rFonts w:cstheme="minorHAnsi"/>
          <w:lang w:eastAsia="ja-JP"/>
        </w:rPr>
        <w:t>Quick</w:t>
      </w:r>
      <w:r w:rsidR="00736F79">
        <w:rPr>
          <w:rFonts w:cstheme="minorHAnsi"/>
          <w:lang w:eastAsia="ja-JP"/>
        </w:rPr>
        <w:t>-</w:t>
      </w:r>
      <w:r w:rsidRPr="005E77CC">
        <w:rPr>
          <w:rFonts w:cstheme="minorHAnsi"/>
          <w:lang w:eastAsia="ja-JP"/>
        </w:rPr>
        <w:t>acting cleats should be operated to ensure that no contaminant residues are trapped, and securing dogs around the perimeter of the hatch coamings should be cleaned.</w:t>
      </w:r>
    </w:p>
    <w:p w14:paraId="32C09650" w14:textId="77777777" w:rsidR="00FB4AB2" w:rsidRPr="005E77CC" w:rsidRDefault="00FB4AB2" w:rsidP="00FB4AB2">
      <w:pPr>
        <w:rPr>
          <w:rFonts w:cstheme="minorHAnsi"/>
          <w:lang w:eastAsia="ja-JP"/>
        </w:rPr>
      </w:pPr>
      <w:r w:rsidRPr="005E77CC">
        <w:rPr>
          <w:rFonts w:cstheme="minorHAnsi"/>
          <w:lang w:eastAsia="ja-JP"/>
        </w:rPr>
        <w:t>Drains in coaming track ways should be cleaned out using compressed air or a water jet.</w:t>
      </w:r>
    </w:p>
    <w:p w14:paraId="21534206" w14:textId="6F4F8514" w:rsidR="00FB4AB2" w:rsidRPr="005E77CC" w:rsidRDefault="00FB4AB2" w:rsidP="00FB4AB2">
      <w:pPr>
        <w:rPr>
          <w:rFonts w:cstheme="minorHAnsi"/>
          <w:lang w:eastAsia="ja-JP"/>
        </w:rPr>
      </w:pPr>
      <w:r w:rsidRPr="005E77CC">
        <w:rPr>
          <w:rFonts w:cstheme="minorHAnsi"/>
          <w:lang w:eastAsia="ja-JP"/>
        </w:rPr>
        <w:t xml:space="preserve">The undersides of hatch covers may be inspected in a partially open position from a </w:t>
      </w:r>
      <w:r w:rsidR="009103A7">
        <w:rPr>
          <w:rFonts w:cstheme="minorHAnsi"/>
          <w:lang w:eastAsia="ja-JP"/>
        </w:rPr>
        <w:t>high-reach lift</w:t>
      </w:r>
      <w:r w:rsidRPr="005E77CC">
        <w:rPr>
          <w:rFonts w:cstheme="minorHAnsi"/>
          <w:lang w:eastAsia="ja-JP"/>
        </w:rPr>
        <w:t xml:space="preserve"> during the hold inspection. </w:t>
      </w:r>
      <w:r w:rsidR="00BF5417">
        <w:rPr>
          <w:rFonts w:cstheme="minorHAnsi"/>
          <w:lang w:eastAsia="ja-JP"/>
        </w:rPr>
        <w:t>If</w:t>
      </w:r>
      <w:r w:rsidRPr="005E77CC">
        <w:rPr>
          <w:rFonts w:cstheme="minorHAnsi"/>
          <w:lang w:eastAsia="ja-JP"/>
        </w:rPr>
        <w:t xml:space="preserve"> the internal framing of the hatch covers is exposed, it may be preferable to climb up the inside of the hatch covers </w:t>
      </w:r>
      <w:r w:rsidR="0029458C">
        <w:rPr>
          <w:rFonts w:cstheme="minorHAnsi"/>
          <w:lang w:eastAsia="ja-JP"/>
        </w:rPr>
        <w:t xml:space="preserve">when they are </w:t>
      </w:r>
      <w:r w:rsidRPr="005E77CC">
        <w:rPr>
          <w:rFonts w:cstheme="minorHAnsi"/>
          <w:lang w:eastAsia="ja-JP"/>
        </w:rPr>
        <w:t>in the fully opened position. Every section inside</w:t>
      </w:r>
      <w:r w:rsidR="001A4B48">
        <w:rPr>
          <w:rFonts w:cstheme="minorHAnsi"/>
          <w:lang w:eastAsia="ja-JP"/>
        </w:rPr>
        <w:t xml:space="preserve"> the</w:t>
      </w:r>
      <w:r w:rsidRPr="005E77CC">
        <w:rPr>
          <w:rFonts w:cstheme="minorHAnsi"/>
          <w:lang w:eastAsia="ja-JP"/>
        </w:rPr>
        <w:t xml:space="preserve"> open framed covers must be examined.</w:t>
      </w:r>
    </w:p>
    <w:p w14:paraId="1218942F" w14:textId="77777777" w:rsidR="00FB4AB2" w:rsidRPr="005E77CC" w:rsidRDefault="00FB4AB2" w:rsidP="00FB4AB2">
      <w:pPr>
        <w:rPr>
          <w:rFonts w:cstheme="minorHAnsi"/>
          <w:lang w:eastAsia="ja-JP"/>
        </w:rPr>
      </w:pPr>
      <w:r w:rsidRPr="005E77CC">
        <w:rPr>
          <w:rFonts w:cstheme="minorHAnsi"/>
          <w:lang w:eastAsia="ja-JP"/>
        </w:rPr>
        <w:t>Hatch sealing rubbers and housing channels should be closely examined, and any damaged rubber should be replaced.</w:t>
      </w:r>
    </w:p>
    <w:p w14:paraId="53F984CC" w14:textId="77777777" w:rsidR="00FB4AB2" w:rsidRPr="005E77CC" w:rsidRDefault="00FB4AB2" w:rsidP="00FB4AB2">
      <w:pPr>
        <w:pStyle w:val="Heading3"/>
        <w:rPr>
          <w:rFonts w:asciiTheme="minorHAnsi" w:hAnsiTheme="minorHAnsi" w:cstheme="minorHAnsi"/>
          <w:lang w:eastAsia="ja-JP"/>
        </w:rPr>
      </w:pPr>
      <w:bookmarkStart w:id="59" w:name="_Toc218782480"/>
      <w:r w:rsidRPr="005E77CC">
        <w:rPr>
          <w:rFonts w:asciiTheme="minorHAnsi" w:hAnsiTheme="minorHAnsi" w:cstheme="minorHAnsi"/>
          <w:lang w:eastAsia="ja-JP"/>
        </w:rPr>
        <w:t>Cargo holds</w:t>
      </w:r>
      <w:bookmarkEnd w:id="59"/>
    </w:p>
    <w:p w14:paraId="26686904" w14:textId="7DADA4DD" w:rsidR="00FB4AB2" w:rsidRPr="005E77CC" w:rsidRDefault="00FB4AB2" w:rsidP="00FB4AB2">
      <w:pPr>
        <w:rPr>
          <w:rFonts w:cstheme="minorHAnsi"/>
          <w:lang w:eastAsia="ja-JP"/>
        </w:rPr>
      </w:pPr>
      <w:r w:rsidRPr="005E77CC">
        <w:rPr>
          <w:rFonts w:cstheme="minorHAnsi"/>
          <w:lang w:eastAsia="ja-JP"/>
        </w:rPr>
        <w:t>Cargo holds must be free from any previous cargo residues, clean and dry, and fit to receive and preserve the intended cargo.</w:t>
      </w:r>
    </w:p>
    <w:p w14:paraId="0E918F4E" w14:textId="7C86682C" w:rsidR="00FB4AB2" w:rsidRPr="005E77CC" w:rsidRDefault="00B54867" w:rsidP="00FB4AB2">
      <w:pPr>
        <w:rPr>
          <w:rFonts w:cstheme="minorHAnsi"/>
          <w:lang w:eastAsia="ja-JP"/>
        </w:rPr>
      </w:pPr>
      <w:r>
        <w:rPr>
          <w:rFonts w:cstheme="minorHAnsi"/>
          <w:lang w:eastAsia="ja-JP"/>
        </w:rPr>
        <w:lastRenderedPageBreak/>
        <w:t>The marine surveyor must</w:t>
      </w:r>
      <w:r w:rsidR="00FB4AB2" w:rsidRPr="005E77CC">
        <w:rPr>
          <w:rFonts w:cstheme="minorHAnsi"/>
          <w:lang w:eastAsia="ja-JP"/>
        </w:rPr>
        <w:t xml:space="preserve"> gain access to </w:t>
      </w:r>
      <w:r>
        <w:rPr>
          <w:rFonts w:cstheme="minorHAnsi"/>
          <w:lang w:eastAsia="ja-JP"/>
        </w:rPr>
        <w:t>all</w:t>
      </w:r>
      <w:r w:rsidR="00FB4AB2" w:rsidRPr="005E77CC">
        <w:rPr>
          <w:rFonts w:cstheme="minorHAnsi"/>
          <w:lang w:eastAsia="ja-JP"/>
        </w:rPr>
        <w:t xml:space="preserve"> area</w:t>
      </w:r>
      <w:r>
        <w:rPr>
          <w:rFonts w:cstheme="minorHAnsi"/>
          <w:lang w:eastAsia="ja-JP"/>
        </w:rPr>
        <w:t>s</w:t>
      </w:r>
      <w:r w:rsidR="00FB4AB2" w:rsidRPr="005E77CC">
        <w:rPr>
          <w:rFonts w:cstheme="minorHAnsi"/>
          <w:lang w:eastAsia="ja-JP"/>
        </w:rPr>
        <w:t xml:space="preserve"> inside e</w:t>
      </w:r>
      <w:r>
        <w:rPr>
          <w:rFonts w:cstheme="minorHAnsi"/>
          <w:lang w:eastAsia="ja-JP"/>
        </w:rPr>
        <w:t>ach</w:t>
      </w:r>
      <w:r w:rsidR="00FB4AB2" w:rsidRPr="005E77CC">
        <w:rPr>
          <w:rFonts w:cstheme="minorHAnsi"/>
          <w:lang w:eastAsia="ja-JP"/>
        </w:rPr>
        <w:t xml:space="preserve"> cargo hold. A </w:t>
      </w:r>
      <w:r w:rsidR="00EF6D18">
        <w:rPr>
          <w:rFonts w:cstheme="minorHAnsi"/>
          <w:lang w:eastAsia="ja-JP"/>
        </w:rPr>
        <w:t>high-reach lift</w:t>
      </w:r>
      <w:r w:rsidR="00FB4AB2" w:rsidRPr="005E77CC">
        <w:rPr>
          <w:rFonts w:cstheme="minorHAnsi"/>
          <w:lang w:eastAsia="ja-JP"/>
        </w:rPr>
        <w:t xml:space="preserve">, operated only by suitably trained </w:t>
      </w:r>
      <w:r w:rsidR="00054263" w:rsidRPr="005E77CC">
        <w:rPr>
          <w:rFonts w:cstheme="minorHAnsi"/>
          <w:lang w:eastAsia="ja-JP"/>
        </w:rPr>
        <w:t>personnel, must</w:t>
      </w:r>
      <w:r w:rsidR="00D35C19" w:rsidRPr="005E77CC">
        <w:rPr>
          <w:rFonts w:cstheme="minorHAnsi"/>
          <w:lang w:eastAsia="ja-JP"/>
        </w:rPr>
        <w:t xml:space="preserve"> </w:t>
      </w:r>
      <w:r w:rsidR="00FB4AB2" w:rsidRPr="005E77CC">
        <w:rPr>
          <w:rFonts w:cstheme="minorHAnsi"/>
          <w:lang w:eastAsia="ja-JP"/>
        </w:rPr>
        <w:t xml:space="preserve">be used to provide close access to the upper reaches of the cargo holds. </w:t>
      </w:r>
      <w:r w:rsidR="009B112D">
        <w:rPr>
          <w:rFonts w:cstheme="minorHAnsi"/>
          <w:lang w:eastAsia="ja-JP"/>
        </w:rPr>
        <w:t>We recommend the use of a</w:t>
      </w:r>
      <w:r w:rsidR="00FB4AB2" w:rsidRPr="005E77CC">
        <w:rPr>
          <w:rFonts w:cstheme="minorHAnsi"/>
          <w:lang w:eastAsia="ja-JP"/>
        </w:rPr>
        <w:t xml:space="preserve"> </w:t>
      </w:r>
      <w:r w:rsidR="00EF6D18">
        <w:rPr>
          <w:rFonts w:cstheme="minorHAnsi"/>
          <w:lang w:eastAsia="ja-JP"/>
        </w:rPr>
        <w:t>high-reach lift</w:t>
      </w:r>
      <w:r w:rsidR="00FB4AB2" w:rsidRPr="005E77CC">
        <w:rPr>
          <w:rFonts w:cstheme="minorHAnsi"/>
          <w:lang w:eastAsia="ja-JP"/>
        </w:rPr>
        <w:t xml:space="preserve"> with a telescopic boom capable of 360-degree rotation</w:t>
      </w:r>
      <w:r w:rsidR="00AB7F48">
        <w:rPr>
          <w:rFonts w:cstheme="minorHAnsi"/>
          <w:lang w:eastAsia="ja-JP"/>
        </w:rPr>
        <w:t xml:space="preserve"> and</w:t>
      </w:r>
      <w:r w:rsidR="00FB4AB2" w:rsidRPr="005E77CC">
        <w:rPr>
          <w:rFonts w:cstheme="minorHAnsi"/>
          <w:lang w:eastAsia="ja-JP"/>
        </w:rPr>
        <w:t xml:space="preserve"> large enough to comfortably reach all areas of the hold.</w:t>
      </w:r>
    </w:p>
    <w:p w14:paraId="01335671" w14:textId="51809E8D" w:rsidR="00FB4AB2" w:rsidRPr="005E77CC" w:rsidRDefault="00FB4AB2" w:rsidP="00FB4AB2">
      <w:pPr>
        <w:rPr>
          <w:rFonts w:cstheme="minorHAnsi"/>
          <w:lang w:eastAsia="ja-JP"/>
        </w:rPr>
      </w:pPr>
      <w:r w:rsidRPr="005E77CC">
        <w:rPr>
          <w:rFonts w:cstheme="minorHAnsi"/>
          <w:lang w:eastAsia="ja-JP"/>
        </w:rPr>
        <w:t>All areas where contaminant residues might be found inside cargo holds should be carefully inspected. Some common areas where contaminants can be located are pipe brackets, ship’s frame brackets, angle steel pipe protectors, ventilator trunks in deck heads, void spaces around the tops of hold entrance ladders and under-deck beams.</w:t>
      </w:r>
    </w:p>
    <w:p w14:paraId="2987DBE2" w14:textId="567F3228" w:rsidR="00FB4AB2" w:rsidRPr="005E77CC" w:rsidRDefault="00FB4AB2" w:rsidP="00FB4AB2">
      <w:pPr>
        <w:rPr>
          <w:rFonts w:cstheme="minorHAnsi"/>
          <w:lang w:eastAsia="ja-JP"/>
        </w:rPr>
      </w:pPr>
      <w:r w:rsidRPr="00EB1B3C">
        <w:rPr>
          <w:rFonts w:cstheme="minorHAnsi"/>
          <w:lang w:eastAsia="ja-JP"/>
        </w:rPr>
        <w:t>Any timber sheathing must be removed so that areas behind</w:t>
      </w:r>
      <w:r w:rsidR="00CD560E" w:rsidRPr="00EB1B3C">
        <w:rPr>
          <w:rFonts w:cstheme="minorHAnsi"/>
          <w:lang w:eastAsia="ja-JP"/>
        </w:rPr>
        <w:t xml:space="preserve"> or </w:t>
      </w:r>
      <w:r w:rsidRPr="00EB1B3C">
        <w:rPr>
          <w:rFonts w:cstheme="minorHAnsi"/>
          <w:lang w:eastAsia="ja-JP"/>
        </w:rPr>
        <w:t>beneath it can be inspected. For tank plated sides with deep water ballast tanks</w:t>
      </w:r>
      <w:r w:rsidR="00915826">
        <w:rPr>
          <w:rFonts w:cstheme="minorHAnsi"/>
          <w:lang w:eastAsia="ja-JP"/>
        </w:rPr>
        <w:t>,</w:t>
      </w:r>
      <w:r w:rsidRPr="00EB1B3C">
        <w:rPr>
          <w:rFonts w:cstheme="minorHAnsi"/>
          <w:lang w:eastAsia="ja-JP"/>
        </w:rPr>
        <w:t xml:space="preserve"> </w:t>
      </w:r>
      <w:r w:rsidR="00443F6D">
        <w:rPr>
          <w:rFonts w:cstheme="minorHAnsi"/>
          <w:lang w:eastAsia="ja-JP"/>
        </w:rPr>
        <w:t xml:space="preserve">the marine surveyor must lift and close the </w:t>
      </w:r>
      <w:r w:rsidRPr="00EB1B3C">
        <w:rPr>
          <w:rFonts w:cstheme="minorHAnsi"/>
          <w:lang w:eastAsia="ja-JP"/>
        </w:rPr>
        <w:t>lashing D</w:t>
      </w:r>
      <w:r w:rsidR="00126129" w:rsidRPr="00EB1B3C">
        <w:rPr>
          <w:rFonts w:cstheme="minorHAnsi"/>
          <w:lang w:eastAsia="ja-JP"/>
        </w:rPr>
        <w:t>-</w:t>
      </w:r>
      <w:r w:rsidRPr="00EB1B3C">
        <w:rPr>
          <w:rFonts w:cstheme="minorHAnsi"/>
          <w:lang w:eastAsia="ja-JP"/>
        </w:rPr>
        <w:t>ring inserts forcibly at least once to ensure any loose contaminants are dislodged.</w:t>
      </w:r>
    </w:p>
    <w:p w14:paraId="5C0B34BC" w14:textId="25360597" w:rsidR="00FB4AB2" w:rsidRPr="005E77CC" w:rsidRDefault="00520A0E" w:rsidP="00FB4AB2">
      <w:pPr>
        <w:rPr>
          <w:rFonts w:cstheme="minorHAnsi"/>
          <w:lang w:eastAsia="ja-JP"/>
        </w:rPr>
      </w:pPr>
      <w:r>
        <w:rPr>
          <w:rFonts w:cstheme="minorHAnsi"/>
          <w:lang w:eastAsia="ja-JP"/>
        </w:rPr>
        <w:t>If a</w:t>
      </w:r>
      <w:r w:rsidRPr="005E77CC">
        <w:rPr>
          <w:rFonts w:cstheme="minorHAnsi"/>
          <w:lang w:eastAsia="ja-JP"/>
        </w:rPr>
        <w:t xml:space="preserve">ny </w:t>
      </w:r>
      <w:r w:rsidR="00FB4AB2" w:rsidRPr="005E77CC">
        <w:rPr>
          <w:rFonts w:cstheme="minorHAnsi"/>
          <w:lang w:eastAsia="ja-JP"/>
        </w:rPr>
        <w:t>areas cannot be properly inspected due to ship</w:t>
      </w:r>
      <w:r w:rsidR="00F44F63">
        <w:rPr>
          <w:rFonts w:cstheme="minorHAnsi"/>
          <w:lang w:eastAsia="ja-JP"/>
        </w:rPr>
        <w:t>’s</w:t>
      </w:r>
      <w:r w:rsidR="00FB4AB2" w:rsidRPr="005E77CC">
        <w:rPr>
          <w:rFonts w:cstheme="minorHAnsi"/>
          <w:lang w:eastAsia="ja-JP"/>
        </w:rPr>
        <w:t xml:space="preserve"> fittings, the</w:t>
      </w:r>
      <w:r w:rsidR="00F44F63">
        <w:rPr>
          <w:rFonts w:cstheme="minorHAnsi"/>
          <w:lang w:eastAsia="ja-JP"/>
        </w:rPr>
        <w:t>se</w:t>
      </w:r>
      <w:r w:rsidR="00FB4AB2" w:rsidRPr="005E77CC">
        <w:rPr>
          <w:rFonts w:cstheme="minorHAnsi"/>
          <w:lang w:eastAsia="ja-JP"/>
        </w:rPr>
        <w:t xml:space="preserve"> must be removed to permit the required inspection.</w:t>
      </w:r>
    </w:p>
    <w:p w14:paraId="34F2E827" w14:textId="206CC1B7" w:rsidR="00FB4AB2" w:rsidRDefault="00112529" w:rsidP="00FB4AB2">
      <w:pPr>
        <w:rPr>
          <w:rFonts w:cstheme="minorHAnsi"/>
          <w:lang w:eastAsia="ja-JP"/>
        </w:rPr>
      </w:pPr>
      <w:r>
        <w:rPr>
          <w:rFonts w:cstheme="minorHAnsi"/>
          <w:lang w:eastAsia="ja-JP"/>
        </w:rPr>
        <w:t>Consider m</w:t>
      </w:r>
      <w:r w:rsidR="00FB4AB2" w:rsidRPr="005E77CC">
        <w:rPr>
          <w:rFonts w:cstheme="minorHAnsi"/>
          <w:lang w:eastAsia="ja-JP"/>
        </w:rPr>
        <w:t>arking inspected sections with chalk</w:t>
      </w:r>
      <w:r>
        <w:rPr>
          <w:rFonts w:cstheme="minorHAnsi"/>
          <w:lang w:eastAsia="ja-JP"/>
        </w:rPr>
        <w:t xml:space="preserve"> to</w:t>
      </w:r>
      <w:r w:rsidR="00FB4AB2" w:rsidRPr="005E77CC">
        <w:rPr>
          <w:rFonts w:cstheme="minorHAnsi"/>
          <w:lang w:eastAsia="ja-JP"/>
        </w:rPr>
        <w:t xml:space="preserve"> ensure no part of the vessel is missed.</w:t>
      </w:r>
    </w:p>
    <w:p w14:paraId="1EAF1D28" w14:textId="713598FC" w:rsidR="00112529" w:rsidRDefault="00112529" w:rsidP="00112529">
      <w:pPr>
        <w:pStyle w:val="Heading3"/>
        <w:rPr>
          <w:lang w:eastAsia="ja-JP"/>
        </w:rPr>
      </w:pPr>
      <w:bookmarkStart w:id="60" w:name="_Toc218782481"/>
      <w:r>
        <w:rPr>
          <w:lang w:eastAsia="ja-JP"/>
        </w:rPr>
        <w:t>Photographic evidence</w:t>
      </w:r>
      <w:bookmarkEnd w:id="60"/>
    </w:p>
    <w:p w14:paraId="491C92D6" w14:textId="3BE20425" w:rsidR="00112529" w:rsidRPr="00112529" w:rsidRDefault="00112529" w:rsidP="00112529">
      <w:pPr>
        <w:rPr>
          <w:lang w:eastAsia="ja-JP"/>
        </w:rPr>
      </w:pPr>
      <w:r>
        <w:rPr>
          <w:rFonts w:cstheme="minorHAnsi"/>
          <w:lang w:eastAsia="en-AU"/>
        </w:rPr>
        <w:t xml:space="preserve">If </w:t>
      </w:r>
      <w:r w:rsidRPr="00456045">
        <w:rPr>
          <w:rFonts w:cstheme="minorHAnsi"/>
          <w:lang w:eastAsia="en-AU"/>
        </w:rPr>
        <w:t>a high</w:t>
      </w:r>
      <w:r>
        <w:rPr>
          <w:rFonts w:cstheme="minorHAnsi"/>
          <w:lang w:eastAsia="en-AU"/>
        </w:rPr>
        <w:t>-</w:t>
      </w:r>
      <w:r w:rsidRPr="00456045">
        <w:rPr>
          <w:rFonts w:cstheme="minorHAnsi"/>
          <w:lang w:eastAsia="en-AU"/>
        </w:rPr>
        <w:t xml:space="preserve">reach lift has been </w:t>
      </w:r>
      <w:r>
        <w:rPr>
          <w:rFonts w:cstheme="minorHAnsi"/>
          <w:lang w:eastAsia="en-AU"/>
        </w:rPr>
        <w:t xml:space="preserve">used in the areas you </w:t>
      </w:r>
      <w:r w:rsidRPr="00456045">
        <w:rPr>
          <w:rFonts w:cstheme="minorHAnsi"/>
          <w:lang w:eastAsia="en-AU"/>
        </w:rPr>
        <w:t>inspected</w:t>
      </w:r>
      <w:r>
        <w:rPr>
          <w:rFonts w:cstheme="minorHAnsi"/>
          <w:lang w:eastAsia="en-AU"/>
        </w:rPr>
        <w:t>,</w:t>
      </w:r>
      <w:r w:rsidRPr="00456045">
        <w:rPr>
          <w:rFonts w:cstheme="minorHAnsi"/>
          <w:lang w:eastAsia="en-AU"/>
        </w:rPr>
        <w:t xml:space="preserve"> include</w:t>
      </w:r>
      <w:r>
        <w:rPr>
          <w:rFonts w:cstheme="minorHAnsi"/>
          <w:lang w:eastAsia="en-AU"/>
        </w:rPr>
        <w:t xml:space="preserve"> photographic evidence</w:t>
      </w:r>
      <w:r w:rsidRPr="00456045">
        <w:rPr>
          <w:rFonts w:cstheme="minorHAnsi"/>
          <w:lang w:eastAsia="en-AU"/>
        </w:rPr>
        <w:t xml:space="preserve"> in the </w:t>
      </w:r>
      <w:r w:rsidR="00561837">
        <w:rPr>
          <w:rFonts w:cstheme="minorHAnsi"/>
          <w:lang w:eastAsia="en-AU"/>
        </w:rPr>
        <w:t>M</w:t>
      </w:r>
      <w:r w:rsidRPr="00456045">
        <w:rPr>
          <w:rFonts w:cstheme="minorHAnsi"/>
          <w:lang w:eastAsia="en-AU"/>
        </w:rPr>
        <w:t xml:space="preserve">arine surveyor’s vessel cleanliness inspection report. </w:t>
      </w:r>
      <w:r w:rsidR="00561837">
        <w:rPr>
          <w:rFonts w:cstheme="minorHAnsi"/>
          <w:lang w:eastAsia="en-AU"/>
        </w:rPr>
        <w:t>Each photograph must show the d</w:t>
      </w:r>
      <w:r w:rsidRPr="00456045">
        <w:rPr>
          <w:rFonts w:cstheme="minorHAnsi"/>
          <w:lang w:eastAsia="en-AU"/>
        </w:rPr>
        <w:t>ate legibly chalked on the ships hold.</w:t>
      </w:r>
    </w:p>
    <w:p w14:paraId="65C0E5D9" w14:textId="77777777" w:rsidR="00FB4AB2" w:rsidRPr="005E77CC" w:rsidRDefault="00FB4AB2" w:rsidP="00FB4AB2">
      <w:pPr>
        <w:pStyle w:val="Heading3"/>
        <w:rPr>
          <w:rFonts w:asciiTheme="minorHAnsi" w:hAnsiTheme="minorHAnsi" w:cstheme="minorHAnsi"/>
          <w:lang w:eastAsia="ja-JP"/>
        </w:rPr>
      </w:pPr>
      <w:bookmarkStart w:id="61" w:name="_Toc210308601"/>
      <w:bookmarkStart w:id="62" w:name="_Toc210308752"/>
      <w:bookmarkStart w:id="63" w:name="_Toc210308955"/>
      <w:bookmarkStart w:id="64" w:name="_Toc210309009"/>
      <w:bookmarkStart w:id="65" w:name="_Toc210378980"/>
      <w:bookmarkStart w:id="66" w:name="_Toc218782482"/>
      <w:bookmarkEnd w:id="61"/>
      <w:bookmarkEnd w:id="62"/>
      <w:bookmarkEnd w:id="63"/>
      <w:bookmarkEnd w:id="64"/>
      <w:bookmarkEnd w:id="65"/>
      <w:r w:rsidRPr="005E77CC">
        <w:rPr>
          <w:rFonts w:asciiTheme="minorHAnsi" w:hAnsiTheme="minorHAnsi" w:cstheme="minorHAnsi"/>
          <w:lang w:eastAsia="ja-JP"/>
        </w:rPr>
        <w:t>General</w:t>
      </w:r>
      <w:bookmarkEnd w:id="66"/>
    </w:p>
    <w:p w14:paraId="343EB330" w14:textId="77777777" w:rsidR="00FB4AB2" w:rsidRPr="005E77CC" w:rsidRDefault="00FB4AB2" w:rsidP="00FB4AB2">
      <w:pPr>
        <w:rPr>
          <w:rFonts w:cstheme="minorHAnsi"/>
          <w:lang w:eastAsia="ja-JP"/>
        </w:rPr>
      </w:pPr>
      <w:r w:rsidRPr="005E77CC">
        <w:rPr>
          <w:rFonts w:cstheme="minorHAnsi"/>
          <w:lang w:eastAsia="ja-JP"/>
        </w:rPr>
        <w:t>The following items must also to be inspected and free from biosecurity risk contamination:</w:t>
      </w:r>
    </w:p>
    <w:p w14:paraId="646D0DDB" w14:textId="3B171993" w:rsidR="00FB4AB2" w:rsidRPr="005E77CC" w:rsidRDefault="00FB4AB2" w:rsidP="00FB4AB2">
      <w:pPr>
        <w:pStyle w:val="ListBullet"/>
        <w:rPr>
          <w:rFonts w:cstheme="minorHAnsi"/>
          <w:lang w:eastAsia="ja-JP"/>
        </w:rPr>
      </w:pPr>
      <w:r w:rsidRPr="005E77CC">
        <w:rPr>
          <w:rFonts w:cstheme="minorHAnsi"/>
          <w:lang w:eastAsia="ja-JP"/>
        </w:rPr>
        <w:t>all bilge</w:t>
      </w:r>
      <w:r w:rsidR="00561837">
        <w:rPr>
          <w:rFonts w:cstheme="minorHAnsi"/>
          <w:lang w:eastAsia="ja-JP"/>
        </w:rPr>
        <w:t xml:space="preserve">, </w:t>
      </w:r>
      <w:r w:rsidRPr="005E77CC">
        <w:rPr>
          <w:rFonts w:cstheme="minorHAnsi"/>
          <w:lang w:eastAsia="ja-JP"/>
        </w:rPr>
        <w:t>access way</w:t>
      </w:r>
      <w:r w:rsidR="00561837">
        <w:rPr>
          <w:rFonts w:cstheme="minorHAnsi"/>
          <w:lang w:eastAsia="ja-JP"/>
        </w:rPr>
        <w:t xml:space="preserve">, </w:t>
      </w:r>
      <w:r w:rsidRPr="005E77CC">
        <w:rPr>
          <w:rFonts w:cstheme="minorHAnsi"/>
          <w:lang w:eastAsia="ja-JP"/>
        </w:rPr>
        <w:t>manhole</w:t>
      </w:r>
      <w:r w:rsidR="00561837">
        <w:rPr>
          <w:rFonts w:cstheme="minorHAnsi"/>
          <w:lang w:eastAsia="ja-JP"/>
        </w:rPr>
        <w:t xml:space="preserve"> and </w:t>
      </w:r>
      <w:r w:rsidRPr="005E77CC">
        <w:rPr>
          <w:rFonts w:cstheme="minorHAnsi"/>
          <w:lang w:eastAsia="ja-JP"/>
        </w:rPr>
        <w:t>tank top covers</w:t>
      </w:r>
    </w:p>
    <w:p w14:paraId="46B96718" w14:textId="0B065362" w:rsidR="00FB4AB2" w:rsidRPr="00EA7FF9" w:rsidRDefault="00FB4AB2" w:rsidP="00FB4AB2">
      <w:pPr>
        <w:pStyle w:val="ListBullet"/>
        <w:rPr>
          <w:rFonts w:cstheme="minorHAnsi"/>
          <w:lang w:eastAsia="ja-JP"/>
        </w:rPr>
      </w:pPr>
      <w:r w:rsidRPr="00EA7FF9">
        <w:rPr>
          <w:rFonts w:cstheme="minorHAnsi"/>
          <w:lang w:eastAsia="ja-JP"/>
        </w:rPr>
        <w:t xml:space="preserve">bilge wells </w:t>
      </w:r>
      <w:r w:rsidR="00561837" w:rsidRPr="00EA7FF9">
        <w:rPr>
          <w:rFonts w:cstheme="minorHAnsi"/>
          <w:lang w:eastAsia="ja-JP"/>
        </w:rPr>
        <w:t>(</w:t>
      </w:r>
      <w:r w:rsidR="00031B3D">
        <w:rPr>
          <w:rFonts w:cstheme="minorHAnsi"/>
          <w:lang w:eastAsia="ja-JP"/>
        </w:rPr>
        <w:t xml:space="preserve">these </w:t>
      </w:r>
      <w:r w:rsidRPr="00EA7FF9">
        <w:rPr>
          <w:rFonts w:cstheme="minorHAnsi"/>
          <w:lang w:eastAsia="ja-JP"/>
        </w:rPr>
        <w:t xml:space="preserve">should </w:t>
      </w:r>
      <w:r w:rsidR="00561837" w:rsidRPr="00EA7FF9">
        <w:rPr>
          <w:rFonts w:cstheme="minorHAnsi"/>
          <w:lang w:eastAsia="ja-JP"/>
        </w:rPr>
        <w:t xml:space="preserve">also </w:t>
      </w:r>
      <w:r w:rsidRPr="00EA7FF9">
        <w:rPr>
          <w:rFonts w:cstheme="minorHAnsi"/>
          <w:lang w:eastAsia="ja-JP"/>
        </w:rPr>
        <w:t>be clean and dry</w:t>
      </w:r>
      <w:r w:rsidR="00561837" w:rsidRPr="00EA7FF9">
        <w:rPr>
          <w:rFonts w:cstheme="minorHAnsi"/>
          <w:lang w:eastAsia="ja-JP"/>
        </w:rPr>
        <w:t>)</w:t>
      </w:r>
    </w:p>
    <w:p w14:paraId="49C5D822" w14:textId="27F44ED4" w:rsidR="00FB4AB2" w:rsidRPr="005E77CC" w:rsidRDefault="00FB4AB2" w:rsidP="00FB4AB2">
      <w:pPr>
        <w:pStyle w:val="ListBullet"/>
        <w:rPr>
          <w:rFonts w:cstheme="minorHAnsi"/>
          <w:lang w:eastAsia="ja-JP"/>
        </w:rPr>
      </w:pPr>
      <w:r w:rsidRPr="005E77CC">
        <w:rPr>
          <w:rFonts w:cstheme="minorHAnsi"/>
          <w:lang w:eastAsia="ja-JP"/>
        </w:rPr>
        <w:t xml:space="preserve">ventilator shafts and temperature monitoring pipes. If it is not possible to determine </w:t>
      </w:r>
      <w:r w:rsidR="00561837">
        <w:rPr>
          <w:rFonts w:cstheme="minorHAnsi"/>
          <w:lang w:eastAsia="ja-JP"/>
        </w:rPr>
        <w:t>compliance</w:t>
      </w:r>
      <w:r w:rsidRPr="005E77CC">
        <w:rPr>
          <w:rFonts w:cstheme="minorHAnsi"/>
          <w:lang w:eastAsia="ja-JP"/>
        </w:rPr>
        <w:t>, such areas must be sealed but only after obtaining vessel master approval.</w:t>
      </w:r>
    </w:p>
    <w:p w14:paraId="4C6C3DA2" w14:textId="46018F1F" w:rsidR="003E4788" w:rsidRPr="005E77CC" w:rsidRDefault="00FB4AB2" w:rsidP="006A63DE">
      <w:pPr>
        <w:pStyle w:val="Heading2"/>
        <w:rPr>
          <w:rFonts w:asciiTheme="minorHAnsi" w:hAnsiTheme="minorHAnsi" w:cstheme="minorHAnsi"/>
        </w:rPr>
      </w:pPr>
      <w:bookmarkStart w:id="67" w:name="_Marine_surveyor’s_vessel"/>
      <w:bookmarkStart w:id="68" w:name="_Toc218782483"/>
      <w:bookmarkEnd w:id="67"/>
      <w:r w:rsidRPr="005E77CC">
        <w:rPr>
          <w:rFonts w:asciiTheme="minorHAnsi" w:hAnsiTheme="minorHAnsi" w:cstheme="minorHAnsi"/>
        </w:rPr>
        <w:lastRenderedPageBreak/>
        <w:t>M</w:t>
      </w:r>
      <w:bookmarkStart w:id="69" w:name="_Hlk154137667"/>
      <w:r w:rsidRPr="005E77CC">
        <w:rPr>
          <w:rFonts w:asciiTheme="minorHAnsi" w:hAnsiTheme="minorHAnsi" w:cstheme="minorHAnsi"/>
        </w:rPr>
        <w:t>arine surveyor’s vessel cleanliness inspection report</w:t>
      </w:r>
      <w:bookmarkEnd w:id="10"/>
      <w:r w:rsidR="00DE4814">
        <w:rPr>
          <w:rFonts w:asciiTheme="minorHAnsi" w:hAnsiTheme="minorHAnsi" w:cstheme="minorHAnsi"/>
        </w:rPr>
        <w:t xml:space="preserve"> template</w:t>
      </w:r>
      <w:bookmarkEnd w:id="68"/>
    </w:p>
    <w:bookmarkEnd w:id="69"/>
    <w:p w14:paraId="0522D8EB" w14:textId="2A78DD6A" w:rsidR="00C7635A" w:rsidRDefault="00C7635A" w:rsidP="00481F03">
      <w:pPr>
        <w:rPr>
          <w:rFonts w:cstheme="minorHAnsi"/>
          <w:lang w:eastAsia="ja-JP"/>
        </w:rPr>
      </w:pPr>
      <w:r>
        <w:rPr>
          <w:rFonts w:cstheme="minorHAnsi"/>
          <w:lang w:eastAsia="ja-JP"/>
        </w:rPr>
        <w:t>Use this template to:</w:t>
      </w:r>
    </w:p>
    <w:p w14:paraId="7FAF7670" w14:textId="625E7FAD" w:rsidR="00C7635A" w:rsidRDefault="00C7635A" w:rsidP="00FB73F3">
      <w:pPr>
        <w:pStyle w:val="ListBullet"/>
        <w:rPr>
          <w:lang w:eastAsia="ja-JP"/>
        </w:rPr>
      </w:pPr>
      <w:r>
        <w:rPr>
          <w:lang w:eastAsia="ja-JP"/>
        </w:rPr>
        <w:t>summarise</w:t>
      </w:r>
      <w:r w:rsidR="00481F03" w:rsidRPr="005E77CC">
        <w:rPr>
          <w:lang w:eastAsia="ja-JP"/>
        </w:rPr>
        <w:t xml:space="preserve"> the outcomes of </w:t>
      </w:r>
      <w:r w:rsidR="00AA7D00">
        <w:rPr>
          <w:lang w:eastAsia="ja-JP"/>
        </w:rPr>
        <w:t>your</w:t>
      </w:r>
      <w:r w:rsidR="00481F03" w:rsidRPr="005E77CC">
        <w:rPr>
          <w:lang w:eastAsia="ja-JP"/>
        </w:rPr>
        <w:t xml:space="preserve"> inspection</w:t>
      </w:r>
      <w:r w:rsidR="00934936">
        <w:rPr>
          <w:lang w:eastAsia="ja-JP"/>
        </w:rPr>
        <w:t xml:space="preserve"> </w:t>
      </w:r>
      <w:r w:rsidR="00481F03" w:rsidRPr="005E77CC">
        <w:rPr>
          <w:lang w:eastAsia="ja-JP"/>
        </w:rPr>
        <w:t xml:space="preserve">of </w:t>
      </w:r>
      <w:r w:rsidR="00934936">
        <w:rPr>
          <w:lang w:eastAsia="ja-JP"/>
        </w:rPr>
        <w:t xml:space="preserve">a </w:t>
      </w:r>
      <w:r w:rsidR="00481F03" w:rsidRPr="005E77CC">
        <w:rPr>
          <w:lang w:eastAsia="ja-JP"/>
        </w:rPr>
        <w:t xml:space="preserve">vessel </w:t>
      </w:r>
      <w:r>
        <w:rPr>
          <w:lang w:eastAsia="ja-JP"/>
        </w:rPr>
        <w:t>that will</w:t>
      </w:r>
      <w:r w:rsidR="00481F03" w:rsidRPr="005E77CC">
        <w:rPr>
          <w:lang w:eastAsia="ja-JP"/>
        </w:rPr>
        <w:t xml:space="preserve"> be used to import inorganic fertiliser into Australia</w:t>
      </w:r>
    </w:p>
    <w:p w14:paraId="003A0EE8" w14:textId="325AC4DA" w:rsidR="00481F03" w:rsidRPr="005E77CC" w:rsidRDefault="00C7635A" w:rsidP="00FB73F3">
      <w:pPr>
        <w:pStyle w:val="ListBullet"/>
        <w:rPr>
          <w:lang w:eastAsia="ja-JP"/>
        </w:rPr>
      </w:pPr>
      <w:r>
        <w:rPr>
          <w:lang w:eastAsia="ja-JP"/>
        </w:rPr>
        <w:t xml:space="preserve">ensure that you have completed </w:t>
      </w:r>
      <w:r w:rsidR="00481F03" w:rsidRPr="005E77CC">
        <w:rPr>
          <w:lang w:eastAsia="ja-JP"/>
        </w:rPr>
        <w:t xml:space="preserve">all necessary </w:t>
      </w:r>
      <w:r>
        <w:rPr>
          <w:lang w:eastAsia="ja-JP"/>
        </w:rPr>
        <w:t>components</w:t>
      </w:r>
      <w:r w:rsidR="00481F03" w:rsidRPr="005E77CC">
        <w:rPr>
          <w:lang w:eastAsia="ja-JP"/>
        </w:rPr>
        <w:t xml:space="preserve"> of the vessel cleanliness inspection and </w:t>
      </w:r>
      <w:r>
        <w:rPr>
          <w:lang w:eastAsia="ja-JP"/>
        </w:rPr>
        <w:t xml:space="preserve">can </w:t>
      </w:r>
      <w:r w:rsidR="00481F03" w:rsidRPr="005E77CC">
        <w:rPr>
          <w:lang w:eastAsia="ja-JP"/>
        </w:rPr>
        <w:t xml:space="preserve">verify the </w:t>
      </w:r>
      <w:r>
        <w:rPr>
          <w:lang w:eastAsia="ja-JP"/>
        </w:rPr>
        <w:t xml:space="preserve">vessel’s </w:t>
      </w:r>
      <w:r w:rsidR="00481F03" w:rsidRPr="005E77CC">
        <w:rPr>
          <w:lang w:eastAsia="ja-JP"/>
        </w:rPr>
        <w:t>cleanliness.</w:t>
      </w:r>
    </w:p>
    <w:p w14:paraId="22C96EC9" w14:textId="77777777" w:rsidR="00445053" w:rsidRDefault="00AA7D00" w:rsidP="00481F03">
      <w:pPr>
        <w:rPr>
          <w:rFonts w:cstheme="minorHAnsi"/>
          <w:lang w:eastAsia="ja-JP"/>
        </w:rPr>
      </w:pPr>
      <w:r>
        <w:rPr>
          <w:rFonts w:cstheme="minorHAnsi"/>
          <w:lang w:eastAsia="ja-JP"/>
        </w:rPr>
        <w:t>The certificate that you issue will be based on this report.</w:t>
      </w:r>
    </w:p>
    <w:p w14:paraId="74124054" w14:textId="1E3CEFD5" w:rsidR="00AA7D00" w:rsidRDefault="00C7635A" w:rsidP="00481F03">
      <w:pPr>
        <w:rPr>
          <w:rFonts w:cstheme="minorHAnsi"/>
          <w:lang w:eastAsia="ja-JP"/>
        </w:rPr>
      </w:pPr>
      <w:r>
        <w:rPr>
          <w:rFonts w:cstheme="minorHAnsi"/>
          <w:lang w:eastAsia="ja-JP"/>
        </w:rPr>
        <w:t>When you compile th</w:t>
      </w:r>
      <w:r w:rsidR="00AA7D00">
        <w:rPr>
          <w:rFonts w:cstheme="minorHAnsi"/>
          <w:lang w:eastAsia="ja-JP"/>
        </w:rPr>
        <w:t>e</w:t>
      </w:r>
      <w:r w:rsidRPr="005E77CC">
        <w:rPr>
          <w:rFonts w:cstheme="minorHAnsi"/>
          <w:lang w:eastAsia="ja-JP"/>
        </w:rPr>
        <w:t xml:space="preserve"> report</w:t>
      </w:r>
      <w:r w:rsidR="00AA7D00">
        <w:rPr>
          <w:rFonts w:cstheme="minorHAnsi"/>
          <w:lang w:eastAsia="ja-JP"/>
        </w:rPr>
        <w:t>:</w:t>
      </w:r>
    </w:p>
    <w:p w14:paraId="6000DED5" w14:textId="1456C931" w:rsidR="00AA7D00" w:rsidRDefault="00C7635A" w:rsidP="007B302F">
      <w:pPr>
        <w:pStyle w:val="ListBullet"/>
        <w:rPr>
          <w:lang w:eastAsia="ja-JP"/>
        </w:rPr>
      </w:pPr>
      <w:r>
        <w:rPr>
          <w:lang w:eastAsia="ja-JP"/>
        </w:rPr>
        <w:t xml:space="preserve">refer to </w:t>
      </w:r>
      <w:r w:rsidR="00481F03" w:rsidRPr="005E77CC">
        <w:rPr>
          <w:lang w:eastAsia="ja-JP"/>
        </w:rPr>
        <w:t>relevant commercial, ship and consignment details</w:t>
      </w:r>
    </w:p>
    <w:p w14:paraId="7DFB4D7F" w14:textId="64145670" w:rsidR="00AA7D00" w:rsidRPr="005E77CC" w:rsidRDefault="00C7635A" w:rsidP="007B302F">
      <w:pPr>
        <w:pStyle w:val="ListBullet"/>
        <w:rPr>
          <w:lang w:eastAsia="ja-JP"/>
        </w:rPr>
      </w:pPr>
      <w:r w:rsidRPr="00FB73F3">
        <w:rPr>
          <w:lang w:eastAsia="ja-JP"/>
        </w:rPr>
        <w:t>include</w:t>
      </w:r>
      <w:r>
        <w:rPr>
          <w:lang w:eastAsia="ja-JP"/>
        </w:rPr>
        <w:t xml:space="preserve"> </w:t>
      </w:r>
      <w:r w:rsidR="00481F03" w:rsidRPr="005E77CC">
        <w:rPr>
          <w:lang w:eastAsia="ja-JP"/>
        </w:rPr>
        <w:t xml:space="preserve">detailed </w:t>
      </w:r>
      <w:r w:rsidRPr="00FB73F3">
        <w:rPr>
          <w:lang w:eastAsia="ja-JP"/>
        </w:rPr>
        <w:t>photograph</w:t>
      </w:r>
      <w:r w:rsidR="00860CC1" w:rsidRPr="00FB73F3">
        <w:rPr>
          <w:lang w:eastAsia="ja-JP"/>
        </w:rPr>
        <w:t>ic</w:t>
      </w:r>
      <w:r w:rsidR="00860CC1">
        <w:rPr>
          <w:lang w:eastAsia="ja-JP"/>
        </w:rPr>
        <w:t xml:space="preserve"> evidence</w:t>
      </w:r>
      <w:r w:rsidR="00481F03" w:rsidRPr="005E77CC">
        <w:rPr>
          <w:lang w:eastAsia="ja-JP"/>
        </w:rPr>
        <w:t xml:space="preserve"> of </w:t>
      </w:r>
      <w:r>
        <w:rPr>
          <w:lang w:eastAsia="ja-JP"/>
        </w:rPr>
        <w:t>each component</w:t>
      </w:r>
      <w:r w:rsidR="00481F03" w:rsidRPr="005E77CC">
        <w:rPr>
          <w:lang w:eastAsia="ja-JP"/>
        </w:rPr>
        <w:t xml:space="preserve"> of the vessel cleanliness inspection</w:t>
      </w:r>
    </w:p>
    <w:p w14:paraId="1F8A40DB" w14:textId="6C25603F" w:rsidR="000030F2" w:rsidRDefault="00934936" w:rsidP="007B302F">
      <w:pPr>
        <w:pStyle w:val="ListBullet"/>
        <w:rPr>
          <w:lang w:eastAsia="ja-JP"/>
        </w:rPr>
      </w:pPr>
      <w:r w:rsidRPr="00C000E0">
        <w:rPr>
          <w:lang w:eastAsia="ja-JP"/>
        </w:rPr>
        <w:t>provide evidence</w:t>
      </w:r>
      <w:r>
        <w:rPr>
          <w:lang w:eastAsia="ja-JP"/>
        </w:rPr>
        <w:t xml:space="preserve"> (e.g. a signed entry in the ship’s log)</w:t>
      </w:r>
      <w:r w:rsidR="000030F2" w:rsidRPr="005E77CC">
        <w:rPr>
          <w:lang w:eastAsia="ja-JP"/>
        </w:rPr>
        <w:t xml:space="preserve"> that </w:t>
      </w:r>
      <w:r w:rsidR="008A6A92">
        <w:rPr>
          <w:lang w:eastAsia="ja-JP"/>
        </w:rPr>
        <w:t xml:space="preserve">the </w:t>
      </w:r>
      <w:r w:rsidR="000030F2" w:rsidRPr="005E77CC">
        <w:rPr>
          <w:lang w:eastAsia="ja-JP"/>
        </w:rPr>
        <w:t xml:space="preserve">marine surveyor listed on the report completed the </w:t>
      </w:r>
      <w:r>
        <w:rPr>
          <w:lang w:eastAsia="ja-JP"/>
        </w:rPr>
        <w:t>document and attended the vessel</w:t>
      </w:r>
      <w:r w:rsidR="000030F2" w:rsidRPr="005E77CC">
        <w:rPr>
          <w:lang w:eastAsia="ja-JP"/>
        </w:rPr>
        <w:t>.</w:t>
      </w:r>
    </w:p>
    <w:p w14:paraId="227BCE72" w14:textId="6545B4A8" w:rsidR="00112529" w:rsidRDefault="0010217D" w:rsidP="009333B4">
      <w:pPr>
        <w:pStyle w:val="Caption"/>
      </w:pPr>
      <w:bookmarkStart w:id="70" w:name="_Toc218782487"/>
      <w:r>
        <w:t xml:space="preserve">Table </w:t>
      </w:r>
      <w:r>
        <w:fldChar w:fldCharType="begin"/>
      </w:r>
      <w:r>
        <w:instrText xml:space="preserve"> SEQ Table \* ARABIC </w:instrText>
      </w:r>
      <w:r>
        <w:fldChar w:fldCharType="separate"/>
      </w:r>
      <w:r w:rsidR="00C730D6">
        <w:rPr>
          <w:noProof/>
        </w:rPr>
        <w:t>1</w:t>
      </w:r>
      <w:r>
        <w:fldChar w:fldCharType="end"/>
      </w:r>
      <w:r>
        <w:t xml:space="preserve"> Vessel details</w:t>
      </w:r>
      <w:bookmarkEnd w:id="70"/>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118"/>
        <w:gridCol w:w="5952"/>
      </w:tblGrid>
      <w:tr w:rsidR="00857E40" w:rsidRPr="005E77CC" w14:paraId="0E5BE367" w14:textId="77777777" w:rsidTr="00BE1964">
        <w:tc>
          <w:tcPr>
            <w:tcW w:w="1719" w:type="pct"/>
            <w:tcMar>
              <w:left w:w="108" w:type="dxa"/>
              <w:right w:w="108" w:type="dxa"/>
            </w:tcMar>
            <w:vAlign w:val="center"/>
          </w:tcPr>
          <w:p w14:paraId="162BE9F8" w14:textId="77777777" w:rsidR="00857E40" w:rsidRPr="00E25306" w:rsidRDefault="00857E40" w:rsidP="00C000E0">
            <w:pPr>
              <w:pStyle w:val="TableHeading"/>
              <w:keepNext w:val="0"/>
            </w:pPr>
            <w:bookmarkStart w:id="71" w:name="Title_1"/>
            <w:bookmarkEnd w:id="71"/>
            <w:r w:rsidRPr="00E25306">
              <w:t>Report details (e.g. number)</w:t>
            </w:r>
          </w:p>
        </w:tc>
        <w:tc>
          <w:tcPr>
            <w:tcW w:w="3281" w:type="pct"/>
            <w:tcMar>
              <w:left w:w="108" w:type="dxa"/>
              <w:right w:w="108" w:type="dxa"/>
            </w:tcMar>
          </w:tcPr>
          <w:p w14:paraId="2DBB87F7" w14:textId="0C2AB607" w:rsidR="00857E40" w:rsidRPr="005E77CC" w:rsidRDefault="00FE1711" w:rsidP="00BE1964">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57E40" w:rsidRPr="005E77CC" w14:paraId="106F3877" w14:textId="77777777" w:rsidTr="00BE1964">
        <w:tc>
          <w:tcPr>
            <w:tcW w:w="1719" w:type="pct"/>
            <w:tcMar>
              <w:left w:w="108" w:type="dxa"/>
              <w:right w:w="108" w:type="dxa"/>
            </w:tcMar>
          </w:tcPr>
          <w:p w14:paraId="762FA3A2" w14:textId="77777777" w:rsidR="00857E40" w:rsidRPr="00E25306" w:rsidRDefault="00857E40" w:rsidP="00C000E0">
            <w:pPr>
              <w:pStyle w:val="TableHeading"/>
              <w:keepNext w:val="0"/>
            </w:pPr>
            <w:r w:rsidRPr="00E25306">
              <w:t>Name of registered entity</w:t>
            </w:r>
          </w:p>
        </w:tc>
        <w:tc>
          <w:tcPr>
            <w:tcW w:w="3281" w:type="pct"/>
            <w:tcMar>
              <w:left w:w="108" w:type="dxa"/>
              <w:right w:w="108" w:type="dxa"/>
            </w:tcMar>
          </w:tcPr>
          <w:p w14:paraId="1CA5670E" w14:textId="3EC1FEFF" w:rsidR="00857E40" w:rsidRPr="005E77CC" w:rsidRDefault="00FE1711" w:rsidP="00BE1964">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57E40" w:rsidRPr="005E77CC" w14:paraId="3F0593D9" w14:textId="77777777" w:rsidTr="00BE1964">
        <w:tc>
          <w:tcPr>
            <w:tcW w:w="1719" w:type="pct"/>
            <w:tcMar>
              <w:left w:w="108" w:type="dxa"/>
              <w:right w:w="108" w:type="dxa"/>
            </w:tcMar>
          </w:tcPr>
          <w:p w14:paraId="15D5DF6F" w14:textId="4E030532" w:rsidR="00857E40" w:rsidRPr="00E25306" w:rsidRDefault="00857E40" w:rsidP="00C000E0">
            <w:pPr>
              <w:pStyle w:val="TableHeading"/>
              <w:keepNext w:val="0"/>
            </w:pPr>
            <w:r w:rsidRPr="00E25306">
              <w:t xml:space="preserve">Registered entity </w:t>
            </w:r>
            <w:r w:rsidR="00890CB8">
              <w:t>identifier (</w:t>
            </w:r>
            <w:r w:rsidRPr="00E25306">
              <w:t>AEI</w:t>
            </w:r>
            <w:r w:rsidR="00890CB8">
              <w:t>)</w:t>
            </w:r>
          </w:p>
        </w:tc>
        <w:tc>
          <w:tcPr>
            <w:tcW w:w="3281" w:type="pct"/>
            <w:tcMar>
              <w:left w:w="108" w:type="dxa"/>
              <w:right w:w="108" w:type="dxa"/>
            </w:tcMar>
          </w:tcPr>
          <w:p w14:paraId="48E973A0" w14:textId="6AE45B12" w:rsidR="00857E40" w:rsidRPr="005E77CC" w:rsidRDefault="00FE1711" w:rsidP="00BE1964">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57E40" w:rsidRPr="005E77CC" w14:paraId="069D772A" w14:textId="77777777" w:rsidTr="00BE1964">
        <w:tc>
          <w:tcPr>
            <w:tcW w:w="1719" w:type="pct"/>
            <w:tcMar>
              <w:left w:w="108" w:type="dxa"/>
              <w:right w:w="108" w:type="dxa"/>
            </w:tcMar>
          </w:tcPr>
          <w:p w14:paraId="5405B3B0" w14:textId="77777777" w:rsidR="00857E40" w:rsidRPr="005E77CC" w:rsidRDefault="00857E40" w:rsidP="00C000E0">
            <w:pPr>
              <w:pStyle w:val="TableHeading"/>
              <w:keepNext w:val="0"/>
            </w:pPr>
            <w:r w:rsidRPr="004F0951">
              <w:t>Consignment link</w:t>
            </w:r>
          </w:p>
        </w:tc>
        <w:tc>
          <w:tcPr>
            <w:tcW w:w="3281" w:type="pct"/>
            <w:tcMar>
              <w:left w:w="108" w:type="dxa"/>
              <w:right w:w="108" w:type="dxa"/>
            </w:tcMar>
          </w:tcPr>
          <w:p w14:paraId="79CB4831" w14:textId="5074A5A4" w:rsidR="00857E40" w:rsidRPr="005E77CC" w:rsidRDefault="00FE1711" w:rsidP="00BE1964">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57E40" w:rsidRPr="005E77CC" w14:paraId="792DF595" w14:textId="77777777" w:rsidTr="00BE1964">
        <w:tc>
          <w:tcPr>
            <w:tcW w:w="1719" w:type="pct"/>
            <w:tcMar>
              <w:left w:w="108" w:type="dxa"/>
              <w:right w:w="108" w:type="dxa"/>
            </w:tcMar>
          </w:tcPr>
          <w:p w14:paraId="61F1475E" w14:textId="6BAB7B48" w:rsidR="00857E40" w:rsidRPr="005E77CC" w:rsidRDefault="00857E40" w:rsidP="00C000E0">
            <w:pPr>
              <w:pStyle w:val="TableHeading"/>
              <w:keepNext w:val="0"/>
            </w:pPr>
            <w:r w:rsidRPr="004F0951">
              <w:t>Date of inspection</w:t>
            </w:r>
            <w:r>
              <w:t xml:space="preserve"> (dd/mm/</w:t>
            </w:r>
            <w:proofErr w:type="spellStart"/>
            <w:r>
              <w:t>yyyy</w:t>
            </w:r>
            <w:proofErr w:type="spellEnd"/>
            <w:r>
              <w:t>)</w:t>
            </w:r>
          </w:p>
        </w:tc>
        <w:tc>
          <w:tcPr>
            <w:tcW w:w="3281" w:type="pct"/>
            <w:tcMar>
              <w:left w:w="108" w:type="dxa"/>
              <w:right w:w="108" w:type="dxa"/>
            </w:tcMar>
          </w:tcPr>
          <w:p w14:paraId="004BDB70" w14:textId="0A7BFB88" w:rsidR="00857E40" w:rsidRPr="005E77CC" w:rsidRDefault="00FE1711" w:rsidP="00BE1964">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57E40" w:rsidRPr="005E77CC" w14:paraId="24B7F045" w14:textId="77777777" w:rsidTr="00BE1964">
        <w:tc>
          <w:tcPr>
            <w:tcW w:w="1719" w:type="pct"/>
            <w:tcMar>
              <w:left w:w="108" w:type="dxa"/>
              <w:right w:w="108" w:type="dxa"/>
            </w:tcMar>
          </w:tcPr>
          <w:p w14:paraId="7333412D" w14:textId="77777777" w:rsidR="00857E40" w:rsidRPr="005E77CC" w:rsidRDefault="00857E40" w:rsidP="00C000E0">
            <w:pPr>
              <w:pStyle w:val="TableHeading"/>
              <w:keepNext w:val="0"/>
            </w:pPr>
            <w:r w:rsidRPr="004F0951">
              <w:t>Name of surveyor</w:t>
            </w:r>
          </w:p>
        </w:tc>
        <w:tc>
          <w:tcPr>
            <w:tcW w:w="3281" w:type="pct"/>
            <w:tcMar>
              <w:left w:w="108" w:type="dxa"/>
              <w:right w:w="108" w:type="dxa"/>
            </w:tcMar>
          </w:tcPr>
          <w:p w14:paraId="105840BB" w14:textId="02D2A9E6" w:rsidR="00857E40" w:rsidRPr="005E77CC" w:rsidRDefault="00FE1711" w:rsidP="00BE1964">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57E40" w:rsidRPr="005E77CC" w14:paraId="33CBE9EA" w14:textId="77777777" w:rsidTr="00BE1964">
        <w:tc>
          <w:tcPr>
            <w:tcW w:w="1719" w:type="pct"/>
            <w:tcMar>
              <w:left w:w="108" w:type="dxa"/>
              <w:right w:w="108" w:type="dxa"/>
            </w:tcMar>
          </w:tcPr>
          <w:p w14:paraId="3F895298" w14:textId="77777777" w:rsidR="00857E40" w:rsidRPr="005E77CC" w:rsidRDefault="00857E40" w:rsidP="00C000E0">
            <w:pPr>
              <w:pStyle w:val="TableHeading"/>
              <w:keepNext w:val="0"/>
            </w:pPr>
            <w:r w:rsidRPr="004F0951">
              <w:t>Surveyor company</w:t>
            </w:r>
          </w:p>
        </w:tc>
        <w:tc>
          <w:tcPr>
            <w:tcW w:w="3281" w:type="pct"/>
            <w:tcMar>
              <w:left w:w="108" w:type="dxa"/>
              <w:right w:w="108" w:type="dxa"/>
            </w:tcMar>
          </w:tcPr>
          <w:p w14:paraId="12326EA8" w14:textId="393CF24B" w:rsidR="00857E40" w:rsidRPr="005E77CC" w:rsidRDefault="00FE1711" w:rsidP="00BE1964">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57E40" w:rsidRPr="005E77CC" w14:paraId="541920A8" w14:textId="77777777" w:rsidTr="00BE1964">
        <w:tc>
          <w:tcPr>
            <w:tcW w:w="1719" w:type="pct"/>
            <w:tcMar>
              <w:left w:w="108" w:type="dxa"/>
              <w:right w:w="108" w:type="dxa"/>
            </w:tcMar>
          </w:tcPr>
          <w:p w14:paraId="30D98967" w14:textId="2CA568E0" w:rsidR="00857E40" w:rsidRPr="005E77CC" w:rsidRDefault="00857E40" w:rsidP="00C000E0">
            <w:pPr>
              <w:pStyle w:val="TableHeading"/>
              <w:keepNext w:val="0"/>
            </w:pPr>
            <w:r w:rsidRPr="004F0951">
              <w:t xml:space="preserve">Vessel </w:t>
            </w:r>
            <w:r>
              <w:t>n</w:t>
            </w:r>
            <w:r w:rsidRPr="004F0951">
              <w:t>ame, voyage number</w:t>
            </w:r>
            <w:r w:rsidR="00C000E0">
              <w:t xml:space="preserve"> or</w:t>
            </w:r>
            <w:r w:rsidRPr="004F0951">
              <w:t xml:space="preserve"> call</w:t>
            </w:r>
            <w:r>
              <w:t xml:space="preserve"> </w:t>
            </w:r>
            <w:r w:rsidRPr="004F0951">
              <w:t>sign</w:t>
            </w:r>
          </w:p>
        </w:tc>
        <w:tc>
          <w:tcPr>
            <w:tcW w:w="3281" w:type="pct"/>
            <w:tcMar>
              <w:left w:w="108" w:type="dxa"/>
              <w:right w:w="108" w:type="dxa"/>
            </w:tcMar>
          </w:tcPr>
          <w:p w14:paraId="247914A1" w14:textId="52491664" w:rsidR="00857E40" w:rsidRPr="005E77CC" w:rsidRDefault="00FE1711" w:rsidP="00BE1964">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57E40" w:rsidRPr="005E77CC" w14:paraId="688D02F1" w14:textId="77777777" w:rsidTr="00BE1964">
        <w:tc>
          <w:tcPr>
            <w:tcW w:w="1719" w:type="pct"/>
            <w:tcMar>
              <w:left w:w="108" w:type="dxa"/>
              <w:right w:w="108" w:type="dxa"/>
            </w:tcMar>
          </w:tcPr>
          <w:p w14:paraId="6306A166" w14:textId="77777777" w:rsidR="00857E40" w:rsidRPr="005E77CC" w:rsidRDefault="00857E40" w:rsidP="00C000E0">
            <w:pPr>
              <w:pStyle w:val="TableHeading"/>
              <w:keepNext w:val="0"/>
            </w:pPr>
            <w:r w:rsidRPr="007C6F80">
              <w:t xml:space="preserve">Load port </w:t>
            </w:r>
            <w:r>
              <w:t>and</w:t>
            </w:r>
            <w:r w:rsidRPr="007C6F80">
              <w:t xml:space="preserve"> country</w:t>
            </w:r>
          </w:p>
        </w:tc>
        <w:tc>
          <w:tcPr>
            <w:tcW w:w="3281" w:type="pct"/>
            <w:tcMar>
              <w:left w:w="108" w:type="dxa"/>
              <w:right w:w="108" w:type="dxa"/>
            </w:tcMar>
          </w:tcPr>
          <w:p w14:paraId="106AB421" w14:textId="3CC107E3" w:rsidR="00857E40" w:rsidRPr="005E77CC" w:rsidRDefault="00FE1711" w:rsidP="00BE1964">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57E40" w:rsidRPr="005E77CC" w14:paraId="52792148" w14:textId="77777777" w:rsidTr="00BE1964">
        <w:tc>
          <w:tcPr>
            <w:tcW w:w="1719" w:type="pct"/>
            <w:tcMar>
              <w:left w:w="108" w:type="dxa"/>
              <w:right w:w="108" w:type="dxa"/>
            </w:tcMar>
          </w:tcPr>
          <w:p w14:paraId="04B6D728" w14:textId="77777777" w:rsidR="00857E40" w:rsidRPr="005E77CC" w:rsidRDefault="00857E40" w:rsidP="00C000E0">
            <w:pPr>
              <w:pStyle w:val="TableHeading"/>
              <w:keepNext w:val="0"/>
            </w:pPr>
            <w:r w:rsidRPr="007C6F80">
              <w:t>Cargo</w:t>
            </w:r>
          </w:p>
        </w:tc>
        <w:tc>
          <w:tcPr>
            <w:tcW w:w="3281" w:type="pct"/>
            <w:tcMar>
              <w:left w:w="108" w:type="dxa"/>
              <w:right w:w="108" w:type="dxa"/>
            </w:tcMar>
          </w:tcPr>
          <w:p w14:paraId="7568D9D1" w14:textId="2039AE69" w:rsidR="00857E40" w:rsidRPr="005E77CC" w:rsidRDefault="00FE1711" w:rsidP="00BE1964">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63837160" w14:textId="385BEF22" w:rsidR="00112529" w:rsidRPr="0010217D" w:rsidRDefault="00112529" w:rsidP="00981F52">
      <w:pPr>
        <w:pStyle w:val="Heading3"/>
        <w:pageBreakBefore/>
        <w:numPr>
          <w:ilvl w:val="0"/>
          <w:numId w:val="0"/>
        </w:numPr>
        <w:ind w:left="964" w:hanging="964"/>
      </w:pPr>
      <w:bookmarkStart w:id="72" w:name="_Toc218782484"/>
      <w:bookmarkStart w:id="73" w:name="_Hlk215674836"/>
      <w:r w:rsidRPr="0010217D">
        <w:lastRenderedPageBreak/>
        <w:t>Inspection summary</w:t>
      </w:r>
      <w:bookmarkEnd w:id="72"/>
    </w:p>
    <w:p w14:paraId="79946ECD" w14:textId="77253154" w:rsidR="00445053" w:rsidRDefault="00425C1C" w:rsidP="004804B5">
      <w:pPr>
        <w:spacing w:before="120"/>
      </w:pPr>
      <w:r w:rsidRPr="00981F52">
        <w:t>The inspection should be thorough</w:t>
      </w:r>
      <w:r w:rsidR="00857E40" w:rsidRPr="0010217D">
        <w:t>,</w:t>
      </w:r>
      <w:r w:rsidRPr="00981F52">
        <w:t xml:space="preserve"> with emphasis on, but not limited to, </w:t>
      </w:r>
      <w:r w:rsidR="00857E40" w:rsidRPr="0010217D">
        <w:t xml:space="preserve">areas listed in </w:t>
      </w:r>
      <w:r w:rsidR="0010217D" w:rsidRPr="0010217D">
        <w:fldChar w:fldCharType="begin"/>
      </w:r>
      <w:r w:rsidR="0010217D" w:rsidRPr="0010217D">
        <w:instrText xml:space="preserve"> REF _Ref210306282 \h </w:instrText>
      </w:r>
      <w:r w:rsidR="0010217D">
        <w:instrText xml:space="preserve"> \* MERGEFORMAT </w:instrText>
      </w:r>
      <w:r w:rsidR="0010217D" w:rsidRPr="0010217D">
        <w:fldChar w:fldCharType="separate"/>
      </w:r>
      <w:r w:rsidR="00C730D6">
        <w:t xml:space="preserve">Table </w:t>
      </w:r>
      <w:r w:rsidR="00C730D6">
        <w:rPr>
          <w:noProof/>
        </w:rPr>
        <w:t>3</w:t>
      </w:r>
      <w:r w:rsidR="0010217D" w:rsidRPr="0010217D">
        <w:fldChar w:fldCharType="end"/>
      </w:r>
      <w:r w:rsidR="0010217D" w:rsidRPr="0010217D">
        <w:t xml:space="preserve"> and </w:t>
      </w:r>
      <w:r w:rsidR="0010217D" w:rsidRPr="0010217D">
        <w:fldChar w:fldCharType="begin"/>
      </w:r>
      <w:r w:rsidR="0010217D" w:rsidRPr="0010217D">
        <w:instrText xml:space="preserve"> REF _Ref210306292 \h </w:instrText>
      </w:r>
      <w:r w:rsidR="0010217D">
        <w:instrText xml:space="preserve"> \* MERGEFORMAT </w:instrText>
      </w:r>
      <w:r w:rsidR="0010217D" w:rsidRPr="0010217D">
        <w:fldChar w:fldCharType="separate"/>
      </w:r>
      <w:r w:rsidR="00C730D6">
        <w:t xml:space="preserve">Table </w:t>
      </w:r>
      <w:r w:rsidR="00C730D6">
        <w:rPr>
          <w:noProof/>
        </w:rPr>
        <w:t>4</w:t>
      </w:r>
      <w:r w:rsidR="0010217D" w:rsidRPr="0010217D">
        <w:fldChar w:fldCharType="end"/>
      </w:r>
      <w:r w:rsidR="00857E40" w:rsidRPr="0010217D">
        <w:t>.</w:t>
      </w:r>
    </w:p>
    <w:p w14:paraId="4E562295" w14:textId="02CC2402" w:rsidR="004804B5" w:rsidRDefault="004804B5" w:rsidP="004804B5">
      <w:pPr>
        <w:spacing w:before="120"/>
      </w:pPr>
      <w:r w:rsidRPr="0010217D">
        <w:t xml:space="preserve">If </w:t>
      </w:r>
      <w:r w:rsidR="00AA7D00">
        <w:t xml:space="preserve">you find </w:t>
      </w:r>
      <w:r w:rsidRPr="0010217D">
        <w:t xml:space="preserve">contaminants, use the codes in </w:t>
      </w:r>
      <w:r w:rsidR="0010217D" w:rsidRPr="0010217D">
        <w:fldChar w:fldCharType="begin"/>
      </w:r>
      <w:r w:rsidR="0010217D" w:rsidRPr="0010217D">
        <w:instrText xml:space="preserve"> REF _Ref210306347 \h </w:instrText>
      </w:r>
      <w:r w:rsidR="0010217D">
        <w:instrText xml:space="preserve"> \* MERGEFORMAT </w:instrText>
      </w:r>
      <w:r w:rsidR="0010217D" w:rsidRPr="0010217D">
        <w:fldChar w:fldCharType="separate"/>
      </w:r>
      <w:r w:rsidR="00C730D6">
        <w:t xml:space="preserve">Table </w:t>
      </w:r>
      <w:r w:rsidR="00C730D6">
        <w:rPr>
          <w:noProof/>
        </w:rPr>
        <w:t>2</w:t>
      </w:r>
      <w:r w:rsidR="0010217D" w:rsidRPr="0010217D">
        <w:fldChar w:fldCharType="end"/>
      </w:r>
      <w:r w:rsidRPr="0010217D">
        <w:t xml:space="preserve"> to complete </w:t>
      </w:r>
      <w:r w:rsidR="0010217D" w:rsidRPr="0010217D">
        <w:fldChar w:fldCharType="begin"/>
      </w:r>
      <w:r w:rsidR="0010217D" w:rsidRPr="0010217D">
        <w:instrText xml:space="preserve"> REF _Ref210306282 \h </w:instrText>
      </w:r>
      <w:r w:rsidR="0010217D">
        <w:instrText xml:space="preserve"> \* MERGEFORMAT </w:instrText>
      </w:r>
      <w:r w:rsidR="0010217D" w:rsidRPr="0010217D">
        <w:fldChar w:fldCharType="separate"/>
      </w:r>
      <w:r w:rsidR="00C730D6">
        <w:t xml:space="preserve">Table </w:t>
      </w:r>
      <w:r w:rsidR="00C730D6">
        <w:rPr>
          <w:noProof/>
        </w:rPr>
        <w:t>3</w:t>
      </w:r>
      <w:r w:rsidR="0010217D" w:rsidRPr="0010217D">
        <w:fldChar w:fldCharType="end"/>
      </w:r>
      <w:r w:rsidR="0010217D" w:rsidRPr="0010217D">
        <w:t xml:space="preserve"> and </w:t>
      </w:r>
      <w:r w:rsidR="0010217D" w:rsidRPr="0010217D">
        <w:fldChar w:fldCharType="begin"/>
      </w:r>
      <w:r w:rsidR="0010217D" w:rsidRPr="0010217D">
        <w:instrText xml:space="preserve"> REF _Ref210306292 \h </w:instrText>
      </w:r>
      <w:r w:rsidR="0010217D">
        <w:instrText xml:space="preserve"> \* MERGEFORMAT </w:instrText>
      </w:r>
      <w:r w:rsidR="0010217D" w:rsidRPr="0010217D">
        <w:fldChar w:fldCharType="separate"/>
      </w:r>
      <w:r w:rsidR="00C730D6">
        <w:t xml:space="preserve">Table </w:t>
      </w:r>
      <w:r w:rsidR="00C730D6">
        <w:rPr>
          <w:noProof/>
        </w:rPr>
        <w:t>4</w:t>
      </w:r>
      <w:r w:rsidR="0010217D" w:rsidRPr="0010217D">
        <w:fldChar w:fldCharType="end"/>
      </w:r>
      <w:r w:rsidRPr="0010217D">
        <w:t>.</w:t>
      </w:r>
      <w:r w:rsidR="0010217D">
        <w:t xml:space="preserve"> If you find multiple contaminants, use a forward slash to separate each (e.g. ‘PM/S’ to indicate plant material and sand). </w:t>
      </w:r>
      <w:r w:rsidRPr="0010217D">
        <w:t xml:space="preserve">If goods in containers or holds </w:t>
      </w:r>
      <w:r w:rsidR="0010217D" w:rsidRPr="0010217D">
        <w:t xml:space="preserve">are </w:t>
      </w:r>
      <w:r w:rsidRPr="0010217D">
        <w:t>in acceptable condition for loading, reco</w:t>
      </w:r>
      <w:r w:rsidR="00981D65" w:rsidRPr="0010217D">
        <w:t>rd them</w:t>
      </w:r>
      <w:r w:rsidRPr="0010217D">
        <w:t xml:space="preserve"> as ‘PASS’.</w:t>
      </w:r>
    </w:p>
    <w:p w14:paraId="5F7200A7" w14:textId="0773A0F9" w:rsidR="00981D65" w:rsidRDefault="00981D65" w:rsidP="00981D65">
      <w:pPr>
        <w:pStyle w:val="Caption"/>
      </w:pPr>
      <w:bookmarkStart w:id="74" w:name="_Ref210306347"/>
      <w:bookmarkStart w:id="75" w:name="_Toc218782488"/>
      <w:r>
        <w:t xml:space="preserve">Table </w:t>
      </w:r>
      <w:r>
        <w:fldChar w:fldCharType="begin"/>
      </w:r>
      <w:r>
        <w:instrText xml:space="preserve"> SEQ Table \* ARABIC </w:instrText>
      </w:r>
      <w:r>
        <w:fldChar w:fldCharType="separate"/>
      </w:r>
      <w:r w:rsidR="00C730D6">
        <w:rPr>
          <w:noProof/>
        </w:rPr>
        <w:t>2</w:t>
      </w:r>
      <w:r>
        <w:fldChar w:fldCharType="end"/>
      </w:r>
      <w:bookmarkEnd w:id="74"/>
      <w:r>
        <w:t xml:space="preserve"> </w:t>
      </w:r>
      <w:r w:rsidR="00FC64FA">
        <w:t>Contaminant</w:t>
      </w:r>
      <w:r>
        <w:t xml:space="preserve"> codes</w:t>
      </w:r>
      <w:bookmarkEnd w:id="75"/>
    </w:p>
    <w:tbl>
      <w:tblPr>
        <w:tblW w:w="2032"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1419"/>
      </w:tblGrid>
      <w:tr w:rsidR="00981D65" w:rsidRPr="005E77CC" w14:paraId="7125D27C" w14:textId="77777777" w:rsidTr="0010217D">
        <w:tc>
          <w:tcPr>
            <w:tcW w:w="3075" w:type="pct"/>
            <w:tcMar>
              <w:left w:w="108" w:type="dxa"/>
              <w:right w:w="108" w:type="dxa"/>
            </w:tcMar>
          </w:tcPr>
          <w:p w14:paraId="404217FE" w14:textId="77777777" w:rsidR="00981D65" w:rsidRPr="0072542D" w:rsidRDefault="00981D65" w:rsidP="0010217D">
            <w:pPr>
              <w:pStyle w:val="TableHeading"/>
            </w:pPr>
            <w:bookmarkStart w:id="76" w:name="Title_2"/>
            <w:bookmarkEnd w:id="76"/>
            <w:r w:rsidRPr="0072542D">
              <w:t>Contamination</w:t>
            </w:r>
          </w:p>
        </w:tc>
        <w:tc>
          <w:tcPr>
            <w:tcW w:w="1925" w:type="pct"/>
            <w:tcMar>
              <w:left w:w="108" w:type="dxa"/>
              <w:right w:w="108" w:type="dxa"/>
            </w:tcMar>
          </w:tcPr>
          <w:p w14:paraId="429F37A0" w14:textId="77777777" w:rsidR="00981D65" w:rsidRPr="0072542D" w:rsidRDefault="00981D65" w:rsidP="0010217D">
            <w:pPr>
              <w:pStyle w:val="TableHeading"/>
            </w:pPr>
            <w:r w:rsidRPr="0072542D">
              <w:t>Code</w:t>
            </w:r>
          </w:p>
        </w:tc>
      </w:tr>
      <w:tr w:rsidR="00981D65" w:rsidRPr="005E77CC" w14:paraId="5A35D7D3" w14:textId="77777777" w:rsidTr="0010217D">
        <w:tc>
          <w:tcPr>
            <w:tcW w:w="3075" w:type="pct"/>
            <w:tcMar>
              <w:left w:w="108" w:type="dxa"/>
              <w:right w:w="108" w:type="dxa"/>
            </w:tcMar>
          </w:tcPr>
          <w:p w14:paraId="5308C553" w14:textId="77777777" w:rsidR="00981D65" w:rsidRPr="0072542D" w:rsidRDefault="00981D65" w:rsidP="0010217D">
            <w:pPr>
              <w:pStyle w:val="TableText"/>
            </w:pPr>
            <w:r w:rsidRPr="0072542D">
              <w:rPr>
                <w:lang w:eastAsia="ja-JP"/>
              </w:rPr>
              <w:t>Animal material</w:t>
            </w:r>
          </w:p>
        </w:tc>
        <w:tc>
          <w:tcPr>
            <w:tcW w:w="1925" w:type="pct"/>
            <w:tcMar>
              <w:left w:w="108" w:type="dxa"/>
              <w:right w:w="108" w:type="dxa"/>
            </w:tcMar>
          </w:tcPr>
          <w:p w14:paraId="1286D8BF" w14:textId="77777777" w:rsidR="00981D65" w:rsidRPr="0072542D" w:rsidRDefault="00981D65" w:rsidP="0010217D">
            <w:pPr>
              <w:pStyle w:val="TableText"/>
            </w:pPr>
            <w:r w:rsidRPr="0072542D">
              <w:rPr>
                <w:lang w:eastAsia="ja-JP"/>
              </w:rPr>
              <w:t>AM</w:t>
            </w:r>
          </w:p>
        </w:tc>
      </w:tr>
      <w:tr w:rsidR="00981D65" w:rsidRPr="005E77CC" w14:paraId="6A700CFE" w14:textId="77777777" w:rsidTr="0010217D">
        <w:tc>
          <w:tcPr>
            <w:tcW w:w="3075" w:type="pct"/>
            <w:tcMar>
              <w:left w:w="108" w:type="dxa"/>
              <w:right w:w="108" w:type="dxa"/>
            </w:tcMar>
          </w:tcPr>
          <w:p w14:paraId="5EA59B95" w14:textId="77777777" w:rsidR="00981D65" w:rsidRPr="0072542D" w:rsidRDefault="00981D65" w:rsidP="0010217D">
            <w:pPr>
              <w:pStyle w:val="TableText"/>
            </w:pPr>
            <w:r w:rsidRPr="0072542D">
              <w:rPr>
                <w:lang w:eastAsia="ja-JP"/>
              </w:rPr>
              <w:t>Grains or seeds</w:t>
            </w:r>
          </w:p>
        </w:tc>
        <w:tc>
          <w:tcPr>
            <w:tcW w:w="1925" w:type="pct"/>
            <w:tcMar>
              <w:left w:w="108" w:type="dxa"/>
              <w:right w:w="108" w:type="dxa"/>
            </w:tcMar>
          </w:tcPr>
          <w:p w14:paraId="124E8C7B" w14:textId="77777777" w:rsidR="00981D65" w:rsidRPr="0072542D" w:rsidRDefault="00981D65" w:rsidP="0010217D">
            <w:pPr>
              <w:pStyle w:val="TableText"/>
            </w:pPr>
            <w:r w:rsidRPr="0072542D">
              <w:rPr>
                <w:lang w:eastAsia="ja-JP"/>
              </w:rPr>
              <w:t>G</w:t>
            </w:r>
          </w:p>
        </w:tc>
      </w:tr>
      <w:tr w:rsidR="00981D65" w:rsidRPr="005E77CC" w14:paraId="5DBE428C" w14:textId="77777777" w:rsidTr="0010217D">
        <w:tc>
          <w:tcPr>
            <w:tcW w:w="3075" w:type="pct"/>
            <w:tcMar>
              <w:left w:w="108" w:type="dxa"/>
              <w:right w:w="108" w:type="dxa"/>
            </w:tcMar>
          </w:tcPr>
          <w:p w14:paraId="67AF62F5" w14:textId="77777777" w:rsidR="00981D65" w:rsidRPr="0010217D" w:rsidRDefault="00981D65" w:rsidP="0010217D">
            <w:pPr>
              <w:pStyle w:val="TableText"/>
            </w:pPr>
            <w:r w:rsidRPr="0010217D">
              <w:t>Meals</w:t>
            </w:r>
          </w:p>
        </w:tc>
        <w:tc>
          <w:tcPr>
            <w:tcW w:w="1925" w:type="pct"/>
            <w:tcMar>
              <w:left w:w="108" w:type="dxa"/>
              <w:right w:w="108" w:type="dxa"/>
            </w:tcMar>
          </w:tcPr>
          <w:p w14:paraId="4E74466A" w14:textId="77777777" w:rsidR="00981D65" w:rsidRPr="0010217D" w:rsidRDefault="00981D65" w:rsidP="0010217D">
            <w:pPr>
              <w:pStyle w:val="TableText"/>
            </w:pPr>
            <w:r w:rsidRPr="0010217D">
              <w:t>M</w:t>
            </w:r>
          </w:p>
        </w:tc>
      </w:tr>
      <w:tr w:rsidR="00981D65" w:rsidRPr="005E77CC" w14:paraId="789DC8D4" w14:textId="77777777" w:rsidTr="0010217D">
        <w:tc>
          <w:tcPr>
            <w:tcW w:w="3075" w:type="pct"/>
            <w:tcMar>
              <w:left w:w="108" w:type="dxa"/>
              <w:right w:w="108" w:type="dxa"/>
            </w:tcMar>
          </w:tcPr>
          <w:p w14:paraId="670BE03B" w14:textId="77777777" w:rsidR="00981D65" w:rsidRPr="0010217D" w:rsidRDefault="00981D65" w:rsidP="0010217D">
            <w:pPr>
              <w:pStyle w:val="TableText"/>
            </w:pPr>
            <w:r w:rsidRPr="0010217D">
              <w:t>Plant material</w:t>
            </w:r>
          </w:p>
        </w:tc>
        <w:tc>
          <w:tcPr>
            <w:tcW w:w="1925" w:type="pct"/>
            <w:tcMar>
              <w:left w:w="108" w:type="dxa"/>
              <w:right w:w="108" w:type="dxa"/>
            </w:tcMar>
          </w:tcPr>
          <w:p w14:paraId="4DA61C70" w14:textId="77777777" w:rsidR="00981D65" w:rsidRPr="0010217D" w:rsidRDefault="00981D65" w:rsidP="0010217D">
            <w:pPr>
              <w:pStyle w:val="TableText"/>
            </w:pPr>
            <w:r w:rsidRPr="0010217D">
              <w:t>PM</w:t>
            </w:r>
          </w:p>
        </w:tc>
      </w:tr>
      <w:tr w:rsidR="00981D65" w:rsidRPr="005E77CC" w14:paraId="0D3EAC92" w14:textId="77777777" w:rsidTr="0010217D">
        <w:tc>
          <w:tcPr>
            <w:tcW w:w="3075" w:type="pct"/>
            <w:tcMar>
              <w:left w:w="108" w:type="dxa"/>
              <w:right w:w="108" w:type="dxa"/>
            </w:tcMar>
          </w:tcPr>
          <w:p w14:paraId="582E6C8B" w14:textId="77777777" w:rsidR="00981D65" w:rsidRPr="0010217D" w:rsidRDefault="00981D65" w:rsidP="0010217D">
            <w:pPr>
              <w:pStyle w:val="TableText"/>
            </w:pPr>
            <w:r w:rsidRPr="0010217D">
              <w:t>Organic, other</w:t>
            </w:r>
          </w:p>
        </w:tc>
        <w:tc>
          <w:tcPr>
            <w:tcW w:w="1925" w:type="pct"/>
            <w:tcMar>
              <w:left w:w="108" w:type="dxa"/>
              <w:right w:w="108" w:type="dxa"/>
            </w:tcMar>
          </w:tcPr>
          <w:p w14:paraId="0806F055" w14:textId="77777777" w:rsidR="00981D65" w:rsidRPr="0010217D" w:rsidRDefault="00981D65" w:rsidP="0010217D">
            <w:pPr>
              <w:pStyle w:val="TableText"/>
            </w:pPr>
            <w:r w:rsidRPr="0010217D">
              <w:t>O</w:t>
            </w:r>
          </w:p>
        </w:tc>
      </w:tr>
      <w:tr w:rsidR="00981D65" w:rsidRPr="005E77CC" w14:paraId="0E45866F" w14:textId="77777777" w:rsidTr="0010217D">
        <w:tc>
          <w:tcPr>
            <w:tcW w:w="3075" w:type="pct"/>
            <w:tcMar>
              <w:left w:w="108" w:type="dxa"/>
              <w:right w:w="108" w:type="dxa"/>
            </w:tcMar>
          </w:tcPr>
          <w:p w14:paraId="386F1FA7" w14:textId="77777777" w:rsidR="00981D65" w:rsidRPr="0010217D" w:rsidRDefault="00981D65" w:rsidP="0010217D">
            <w:pPr>
              <w:pStyle w:val="TableText"/>
            </w:pPr>
            <w:r w:rsidRPr="0010217D">
              <w:t>Mineral</w:t>
            </w:r>
          </w:p>
        </w:tc>
        <w:tc>
          <w:tcPr>
            <w:tcW w:w="1925" w:type="pct"/>
            <w:tcMar>
              <w:left w:w="108" w:type="dxa"/>
              <w:right w:w="108" w:type="dxa"/>
            </w:tcMar>
          </w:tcPr>
          <w:p w14:paraId="1A1E0F81" w14:textId="77777777" w:rsidR="00981D65" w:rsidRPr="0010217D" w:rsidRDefault="00981D65" w:rsidP="0010217D">
            <w:pPr>
              <w:pStyle w:val="TableText"/>
            </w:pPr>
            <w:r w:rsidRPr="0010217D">
              <w:t>MN</w:t>
            </w:r>
          </w:p>
        </w:tc>
      </w:tr>
      <w:tr w:rsidR="00981D65" w:rsidRPr="005E77CC" w14:paraId="0AB7FA50" w14:textId="77777777" w:rsidTr="0010217D">
        <w:tc>
          <w:tcPr>
            <w:tcW w:w="3075" w:type="pct"/>
            <w:tcMar>
              <w:left w:w="108" w:type="dxa"/>
              <w:right w:w="108" w:type="dxa"/>
            </w:tcMar>
          </w:tcPr>
          <w:p w14:paraId="1C42F724" w14:textId="77777777" w:rsidR="00981D65" w:rsidRPr="0010217D" w:rsidRDefault="00981D65" w:rsidP="0010217D">
            <w:pPr>
              <w:pStyle w:val="TableText"/>
            </w:pPr>
            <w:r w:rsidRPr="0010217D">
              <w:t>Rust</w:t>
            </w:r>
          </w:p>
        </w:tc>
        <w:tc>
          <w:tcPr>
            <w:tcW w:w="1925" w:type="pct"/>
            <w:tcMar>
              <w:left w:w="108" w:type="dxa"/>
              <w:right w:w="108" w:type="dxa"/>
            </w:tcMar>
          </w:tcPr>
          <w:p w14:paraId="500FD700" w14:textId="77777777" w:rsidR="00981D65" w:rsidRPr="0010217D" w:rsidRDefault="00981D65" w:rsidP="0010217D">
            <w:pPr>
              <w:pStyle w:val="TableText"/>
            </w:pPr>
            <w:r w:rsidRPr="0010217D">
              <w:t>R</w:t>
            </w:r>
          </w:p>
        </w:tc>
      </w:tr>
      <w:tr w:rsidR="00981D65" w:rsidRPr="005E77CC" w14:paraId="1504DA9B" w14:textId="77777777" w:rsidTr="0010217D">
        <w:tc>
          <w:tcPr>
            <w:tcW w:w="3075" w:type="pct"/>
            <w:tcMar>
              <w:left w:w="108" w:type="dxa"/>
              <w:right w:w="108" w:type="dxa"/>
            </w:tcMar>
          </w:tcPr>
          <w:p w14:paraId="4F0A8456" w14:textId="77777777" w:rsidR="00981D65" w:rsidRPr="0010217D" w:rsidRDefault="00981D65" w:rsidP="0010217D">
            <w:pPr>
              <w:pStyle w:val="TableText"/>
            </w:pPr>
            <w:r w:rsidRPr="0010217D">
              <w:t>Soil or sand</w:t>
            </w:r>
          </w:p>
        </w:tc>
        <w:tc>
          <w:tcPr>
            <w:tcW w:w="1925" w:type="pct"/>
            <w:tcMar>
              <w:left w:w="108" w:type="dxa"/>
              <w:right w:w="108" w:type="dxa"/>
            </w:tcMar>
          </w:tcPr>
          <w:p w14:paraId="6183B6B3" w14:textId="77777777" w:rsidR="00981D65" w:rsidRPr="0010217D" w:rsidRDefault="00981D65" w:rsidP="0010217D">
            <w:pPr>
              <w:pStyle w:val="TableText"/>
            </w:pPr>
            <w:r w:rsidRPr="0010217D">
              <w:t>S</w:t>
            </w:r>
          </w:p>
        </w:tc>
      </w:tr>
      <w:tr w:rsidR="00981D65" w:rsidRPr="005E77CC" w14:paraId="4F566C97" w14:textId="77777777" w:rsidTr="0010217D">
        <w:tc>
          <w:tcPr>
            <w:tcW w:w="3075" w:type="pct"/>
            <w:tcMar>
              <w:left w:w="108" w:type="dxa"/>
              <w:right w:w="108" w:type="dxa"/>
            </w:tcMar>
          </w:tcPr>
          <w:p w14:paraId="76431D29" w14:textId="77777777" w:rsidR="00981D65" w:rsidRPr="0010217D" w:rsidRDefault="00981D65" w:rsidP="0010217D">
            <w:pPr>
              <w:pStyle w:val="TableText"/>
            </w:pPr>
            <w:r w:rsidRPr="0010217D">
              <w:t>Inorganic, other</w:t>
            </w:r>
          </w:p>
        </w:tc>
        <w:tc>
          <w:tcPr>
            <w:tcW w:w="1925" w:type="pct"/>
            <w:tcMar>
              <w:left w:w="108" w:type="dxa"/>
              <w:right w:w="108" w:type="dxa"/>
            </w:tcMar>
          </w:tcPr>
          <w:p w14:paraId="07C29839" w14:textId="77777777" w:rsidR="00981D65" w:rsidRPr="0010217D" w:rsidRDefault="00981D65" w:rsidP="0010217D">
            <w:pPr>
              <w:pStyle w:val="TableText"/>
            </w:pPr>
            <w:r w:rsidRPr="0010217D">
              <w:t>I</w:t>
            </w:r>
          </w:p>
        </w:tc>
      </w:tr>
    </w:tbl>
    <w:p w14:paraId="7AF27FF9" w14:textId="094CF16D" w:rsidR="00860CC1" w:rsidRDefault="00981D65" w:rsidP="00981F52">
      <w:pPr>
        <w:pStyle w:val="Caption"/>
        <w:spacing w:before="120"/>
        <w:rPr>
          <w:highlight w:val="yellow"/>
        </w:rPr>
      </w:pPr>
      <w:bookmarkStart w:id="77" w:name="_Ref210306282"/>
      <w:bookmarkStart w:id="78" w:name="_Toc218782489"/>
      <w:bookmarkEnd w:id="73"/>
      <w:r>
        <w:t xml:space="preserve">Table </w:t>
      </w:r>
      <w:r>
        <w:fldChar w:fldCharType="begin"/>
      </w:r>
      <w:r>
        <w:instrText xml:space="preserve"> SEQ Table \* ARABIC </w:instrText>
      </w:r>
      <w:r>
        <w:fldChar w:fldCharType="separate"/>
      </w:r>
      <w:r w:rsidR="00C730D6">
        <w:rPr>
          <w:noProof/>
        </w:rPr>
        <w:t>3</w:t>
      </w:r>
      <w:r>
        <w:fldChar w:fldCharType="end"/>
      </w:r>
      <w:bookmarkEnd w:id="77"/>
      <w:r>
        <w:t xml:space="preserve"> </w:t>
      </w:r>
      <w:r w:rsidR="00860CC1" w:rsidRPr="005A193C">
        <w:t>Hold inspection areas</w:t>
      </w:r>
      <w:bookmarkEnd w:id="78"/>
    </w:p>
    <w:tbl>
      <w:tblPr>
        <w:tblW w:w="0" w:type="auto"/>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694"/>
        <w:gridCol w:w="1275"/>
        <w:gridCol w:w="1275"/>
        <w:gridCol w:w="1275"/>
        <w:gridCol w:w="1275"/>
        <w:gridCol w:w="1276"/>
      </w:tblGrid>
      <w:tr w:rsidR="00981D65" w:rsidRPr="005E77CC" w14:paraId="55FD9093" w14:textId="2378AFB7" w:rsidTr="00981F52">
        <w:tc>
          <w:tcPr>
            <w:tcW w:w="2694" w:type="dxa"/>
            <w:tcMar>
              <w:left w:w="108" w:type="dxa"/>
              <w:right w:w="108" w:type="dxa"/>
            </w:tcMar>
          </w:tcPr>
          <w:p w14:paraId="3B068EC3" w14:textId="4D707E51" w:rsidR="00857E40" w:rsidRPr="005E77CC" w:rsidRDefault="00860CC1" w:rsidP="00857E40">
            <w:pPr>
              <w:pStyle w:val="TableHeading"/>
            </w:pPr>
            <w:r>
              <w:t>Category</w:t>
            </w:r>
          </w:p>
        </w:tc>
        <w:tc>
          <w:tcPr>
            <w:tcW w:w="1275" w:type="dxa"/>
            <w:tcMar>
              <w:left w:w="108" w:type="dxa"/>
              <w:right w:w="108" w:type="dxa"/>
            </w:tcMar>
          </w:tcPr>
          <w:p w14:paraId="059F9401" w14:textId="2CE3EE7C" w:rsidR="004804B5" w:rsidRPr="005E77CC" w:rsidRDefault="00857E40" w:rsidP="00981F52">
            <w:pPr>
              <w:pStyle w:val="TableHeading"/>
            </w:pPr>
            <w:r w:rsidRPr="005A193C">
              <w:t>Hold 1</w:t>
            </w:r>
          </w:p>
        </w:tc>
        <w:tc>
          <w:tcPr>
            <w:tcW w:w="1275" w:type="dxa"/>
          </w:tcPr>
          <w:p w14:paraId="16A5FC18" w14:textId="1C3D86DA" w:rsidR="00857E40" w:rsidRPr="005E77CC" w:rsidRDefault="00857E40" w:rsidP="00981F52">
            <w:pPr>
              <w:pStyle w:val="TableHeading"/>
            </w:pPr>
            <w:r w:rsidRPr="005A193C">
              <w:t>Hold 2</w:t>
            </w:r>
          </w:p>
        </w:tc>
        <w:tc>
          <w:tcPr>
            <w:tcW w:w="1275" w:type="dxa"/>
          </w:tcPr>
          <w:p w14:paraId="0358836D" w14:textId="49A6B616" w:rsidR="00857E40" w:rsidRPr="005E77CC" w:rsidRDefault="00857E40" w:rsidP="00981F52">
            <w:pPr>
              <w:pStyle w:val="TableHeading"/>
            </w:pPr>
            <w:r w:rsidRPr="005A193C">
              <w:t>Hold 3</w:t>
            </w:r>
          </w:p>
        </w:tc>
        <w:tc>
          <w:tcPr>
            <w:tcW w:w="1275" w:type="dxa"/>
          </w:tcPr>
          <w:p w14:paraId="739B1C04" w14:textId="0A37F81F" w:rsidR="00857E40" w:rsidRPr="005E77CC" w:rsidRDefault="00857E40" w:rsidP="00981F52">
            <w:pPr>
              <w:pStyle w:val="TableHeading"/>
            </w:pPr>
            <w:r w:rsidRPr="005A193C">
              <w:t>Hold 4</w:t>
            </w:r>
          </w:p>
        </w:tc>
        <w:tc>
          <w:tcPr>
            <w:tcW w:w="1276" w:type="dxa"/>
          </w:tcPr>
          <w:p w14:paraId="67F9C516" w14:textId="6253A28E" w:rsidR="00857E40" w:rsidRPr="005E77CC" w:rsidRDefault="00857E40" w:rsidP="00981F52">
            <w:pPr>
              <w:pStyle w:val="TableHeading"/>
            </w:pPr>
            <w:r w:rsidRPr="005A193C">
              <w:t>Hold 5</w:t>
            </w:r>
          </w:p>
        </w:tc>
      </w:tr>
      <w:tr w:rsidR="00981D65" w:rsidRPr="005E77CC" w14:paraId="0BE2D4EA" w14:textId="740AD360" w:rsidTr="00981F52">
        <w:tc>
          <w:tcPr>
            <w:tcW w:w="2694" w:type="dxa"/>
            <w:tcMar>
              <w:left w:w="108" w:type="dxa"/>
              <w:right w:w="108" w:type="dxa"/>
            </w:tcMar>
          </w:tcPr>
          <w:p w14:paraId="7BA049AA" w14:textId="21D222A3" w:rsidR="00860CC1" w:rsidRPr="008E3FA1" w:rsidRDefault="00860CC1" w:rsidP="00981F52">
            <w:pPr>
              <w:pStyle w:val="TableText"/>
            </w:pPr>
            <w:r w:rsidRPr="008E3FA1">
              <w:t xml:space="preserve">High-reach equipment used </w:t>
            </w:r>
            <w:r w:rsidRPr="00981F52">
              <w:t xml:space="preserve">– </w:t>
            </w:r>
            <w:r w:rsidR="00890CB8">
              <w:t>Y</w:t>
            </w:r>
            <w:r w:rsidRPr="00981F52">
              <w:t>es</w:t>
            </w:r>
            <w:r w:rsidR="007C3943">
              <w:t xml:space="preserve"> or </w:t>
            </w:r>
            <w:r w:rsidR="00890CB8">
              <w:t>N</w:t>
            </w:r>
            <w:r w:rsidRPr="00981F52">
              <w:t>o</w:t>
            </w:r>
          </w:p>
        </w:tc>
        <w:tc>
          <w:tcPr>
            <w:tcW w:w="1275" w:type="dxa"/>
            <w:tcMar>
              <w:left w:w="108" w:type="dxa"/>
              <w:right w:w="108" w:type="dxa"/>
            </w:tcMar>
          </w:tcPr>
          <w:p w14:paraId="4F36FF09" w14:textId="7572345C" w:rsidR="00860CC1" w:rsidRPr="005E77CC" w:rsidRDefault="00981D65" w:rsidP="00981F52">
            <w:pPr>
              <w:pStyle w:val="TableText"/>
            </w:pPr>
            <w:r w:rsidRPr="00981F52">
              <w:t>[</w:t>
            </w:r>
            <w:r>
              <w:rPr>
                <w:shd w:val="clear" w:color="auto" w:fill="EEECE1" w:themeFill="background2"/>
              </w:rPr>
              <w:t>insert Y</w:t>
            </w:r>
            <w:r w:rsidRPr="00981D65">
              <w:rPr>
                <w:shd w:val="clear" w:color="auto" w:fill="EEECE1" w:themeFill="background2"/>
              </w:rPr>
              <w:t>es or No</w:t>
            </w:r>
            <w:r w:rsidRPr="00981F52">
              <w:t>]</w:t>
            </w:r>
          </w:p>
        </w:tc>
        <w:tc>
          <w:tcPr>
            <w:tcW w:w="1275" w:type="dxa"/>
          </w:tcPr>
          <w:p w14:paraId="36473E11" w14:textId="537F1AB5" w:rsidR="00860CC1" w:rsidRPr="005E77CC" w:rsidRDefault="00981D65" w:rsidP="00981F52">
            <w:pPr>
              <w:pStyle w:val="TableText"/>
            </w:pPr>
            <w:r w:rsidRPr="00977175">
              <w:t>[</w:t>
            </w:r>
            <w:r>
              <w:rPr>
                <w:shd w:val="clear" w:color="auto" w:fill="EEECE1" w:themeFill="background2"/>
              </w:rPr>
              <w:t>insert Y</w:t>
            </w:r>
            <w:r w:rsidRPr="00981D65">
              <w:rPr>
                <w:shd w:val="clear" w:color="auto" w:fill="EEECE1" w:themeFill="background2"/>
              </w:rPr>
              <w:t>es or No</w:t>
            </w:r>
            <w:r w:rsidRPr="00977175">
              <w:t>]</w:t>
            </w:r>
          </w:p>
        </w:tc>
        <w:tc>
          <w:tcPr>
            <w:tcW w:w="1275" w:type="dxa"/>
          </w:tcPr>
          <w:p w14:paraId="7C35D2E7" w14:textId="76B51D5F" w:rsidR="00860CC1" w:rsidRPr="005E77CC" w:rsidRDefault="00981D65" w:rsidP="00981F52">
            <w:pPr>
              <w:pStyle w:val="TableText"/>
            </w:pPr>
            <w:r w:rsidRPr="00977175">
              <w:t>[</w:t>
            </w:r>
            <w:r>
              <w:rPr>
                <w:shd w:val="clear" w:color="auto" w:fill="EEECE1" w:themeFill="background2"/>
              </w:rPr>
              <w:t>insert Y</w:t>
            </w:r>
            <w:r w:rsidRPr="00981D65">
              <w:rPr>
                <w:shd w:val="clear" w:color="auto" w:fill="EEECE1" w:themeFill="background2"/>
              </w:rPr>
              <w:t>es or No</w:t>
            </w:r>
            <w:r w:rsidRPr="00977175">
              <w:t>]</w:t>
            </w:r>
          </w:p>
        </w:tc>
        <w:tc>
          <w:tcPr>
            <w:tcW w:w="1275" w:type="dxa"/>
          </w:tcPr>
          <w:p w14:paraId="2180A180" w14:textId="4AA1C441" w:rsidR="00860CC1" w:rsidRPr="005E77CC" w:rsidRDefault="00981D65" w:rsidP="00981F52">
            <w:pPr>
              <w:pStyle w:val="TableText"/>
            </w:pPr>
            <w:r w:rsidRPr="00977175">
              <w:t>[</w:t>
            </w:r>
            <w:r>
              <w:rPr>
                <w:shd w:val="clear" w:color="auto" w:fill="EEECE1" w:themeFill="background2"/>
              </w:rPr>
              <w:t>insert Y</w:t>
            </w:r>
            <w:r w:rsidRPr="00981D65">
              <w:rPr>
                <w:shd w:val="clear" w:color="auto" w:fill="EEECE1" w:themeFill="background2"/>
              </w:rPr>
              <w:t>es or No</w:t>
            </w:r>
            <w:r w:rsidRPr="00977175">
              <w:t>]</w:t>
            </w:r>
          </w:p>
        </w:tc>
        <w:tc>
          <w:tcPr>
            <w:tcW w:w="1276" w:type="dxa"/>
          </w:tcPr>
          <w:p w14:paraId="5E5C09C7" w14:textId="0282E0E2" w:rsidR="00860CC1" w:rsidRPr="005E77CC" w:rsidRDefault="00981D65" w:rsidP="00981F52">
            <w:pPr>
              <w:pStyle w:val="TableText"/>
            </w:pPr>
            <w:r w:rsidRPr="00977175">
              <w:t>[</w:t>
            </w:r>
            <w:r>
              <w:rPr>
                <w:shd w:val="clear" w:color="auto" w:fill="EEECE1" w:themeFill="background2"/>
              </w:rPr>
              <w:t>insert Y</w:t>
            </w:r>
            <w:r w:rsidRPr="00981D65">
              <w:rPr>
                <w:shd w:val="clear" w:color="auto" w:fill="EEECE1" w:themeFill="background2"/>
              </w:rPr>
              <w:t>es or No</w:t>
            </w:r>
            <w:r w:rsidRPr="00977175">
              <w:t>]</w:t>
            </w:r>
          </w:p>
        </w:tc>
      </w:tr>
      <w:tr w:rsidR="00981D65" w:rsidRPr="005E77CC" w14:paraId="5D3046E7" w14:textId="0BEFF388" w:rsidTr="00981F52">
        <w:tc>
          <w:tcPr>
            <w:tcW w:w="2694" w:type="dxa"/>
            <w:tcMar>
              <w:left w:w="108" w:type="dxa"/>
              <w:right w:w="108" w:type="dxa"/>
            </w:tcMar>
          </w:tcPr>
          <w:p w14:paraId="180EC3EA" w14:textId="6284899A" w:rsidR="00860CC1" w:rsidRPr="005E77CC" w:rsidRDefault="00860CC1" w:rsidP="00981F52">
            <w:pPr>
              <w:pStyle w:val="TableText"/>
            </w:pPr>
            <w:r w:rsidRPr="004C4F5A">
              <w:t xml:space="preserve">Hatch covers, joints </w:t>
            </w:r>
            <w:r>
              <w:t>and</w:t>
            </w:r>
            <w:r w:rsidRPr="004C4F5A">
              <w:t xml:space="preserve"> hinges</w:t>
            </w:r>
          </w:p>
        </w:tc>
        <w:tc>
          <w:tcPr>
            <w:tcW w:w="1275" w:type="dxa"/>
            <w:tcMar>
              <w:left w:w="108" w:type="dxa"/>
              <w:right w:w="108" w:type="dxa"/>
            </w:tcMar>
          </w:tcPr>
          <w:p w14:paraId="097EB69C" w14:textId="72515470" w:rsidR="00860CC1"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2D6E95F1" w14:textId="645EF2CD" w:rsidR="00860CC1"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7F066905" w14:textId="51962C35" w:rsidR="00860CC1"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177DF22C" w14:textId="715AE63F" w:rsidR="00860CC1" w:rsidRPr="005E77CC" w:rsidRDefault="00981D65" w:rsidP="00981F52">
            <w:pPr>
              <w:pStyle w:val="TableText"/>
            </w:pPr>
            <w:r w:rsidRPr="00977175">
              <w:t>[</w:t>
            </w:r>
            <w:r>
              <w:rPr>
                <w:shd w:val="clear" w:color="auto" w:fill="EEECE1" w:themeFill="background2"/>
              </w:rPr>
              <w:t>insert code or ‘PASS’</w:t>
            </w:r>
            <w:r w:rsidRPr="00977175">
              <w:t>]</w:t>
            </w:r>
          </w:p>
        </w:tc>
        <w:tc>
          <w:tcPr>
            <w:tcW w:w="1276" w:type="dxa"/>
          </w:tcPr>
          <w:p w14:paraId="0F5E72E3" w14:textId="7FDD0819" w:rsidR="00860CC1" w:rsidRPr="005E77CC" w:rsidRDefault="00981D65" w:rsidP="00981F52">
            <w:pPr>
              <w:pStyle w:val="TableText"/>
            </w:pPr>
            <w:r w:rsidRPr="00977175">
              <w:t>[</w:t>
            </w:r>
            <w:r>
              <w:rPr>
                <w:shd w:val="clear" w:color="auto" w:fill="EEECE1" w:themeFill="background2"/>
              </w:rPr>
              <w:t>insert code or ‘PASS’</w:t>
            </w:r>
            <w:r w:rsidRPr="00977175">
              <w:t>]</w:t>
            </w:r>
          </w:p>
        </w:tc>
      </w:tr>
      <w:tr w:rsidR="00981D65" w:rsidRPr="005E77CC" w14:paraId="7E30AE81" w14:textId="356A3712" w:rsidTr="00981F52">
        <w:tc>
          <w:tcPr>
            <w:tcW w:w="2694" w:type="dxa"/>
            <w:tcMar>
              <w:left w:w="108" w:type="dxa"/>
              <w:right w:w="108" w:type="dxa"/>
            </w:tcMar>
          </w:tcPr>
          <w:p w14:paraId="201CE9A8" w14:textId="27E2A2F1" w:rsidR="00981D65" w:rsidRPr="005E77CC" w:rsidRDefault="00981D65" w:rsidP="00981F52">
            <w:pPr>
              <w:pStyle w:val="TableText"/>
            </w:pPr>
            <w:r w:rsidRPr="004C4F5A">
              <w:t xml:space="preserve">Steel pontoons, horizontal stiffeners </w:t>
            </w:r>
            <w:r>
              <w:t>and</w:t>
            </w:r>
            <w:r w:rsidRPr="004C4F5A">
              <w:t xml:space="preserve"> pockets</w:t>
            </w:r>
          </w:p>
        </w:tc>
        <w:tc>
          <w:tcPr>
            <w:tcW w:w="1275" w:type="dxa"/>
            <w:tcMar>
              <w:left w:w="108" w:type="dxa"/>
              <w:right w:w="108" w:type="dxa"/>
            </w:tcMar>
          </w:tcPr>
          <w:p w14:paraId="103C8E6D" w14:textId="2B2AC876"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3AAB8E47" w14:textId="23592073"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4792A891" w14:textId="2D3E9D7E"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4C7902E3" w14:textId="562CA9B6"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6" w:type="dxa"/>
          </w:tcPr>
          <w:p w14:paraId="46CF87C1" w14:textId="0A779B23" w:rsidR="00981D65" w:rsidRPr="005E77CC" w:rsidRDefault="00981D65" w:rsidP="00981F52">
            <w:pPr>
              <w:pStyle w:val="TableText"/>
            </w:pPr>
            <w:r w:rsidRPr="00977175">
              <w:t>[</w:t>
            </w:r>
            <w:r>
              <w:rPr>
                <w:shd w:val="clear" w:color="auto" w:fill="EEECE1" w:themeFill="background2"/>
              </w:rPr>
              <w:t>insert code or ‘PASS’</w:t>
            </w:r>
            <w:r w:rsidRPr="00977175">
              <w:t>]</w:t>
            </w:r>
          </w:p>
        </w:tc>
      </w:tr>
      <w:tr w:rsidR="00981D65" w:rsidRPr="005E77CC" w14:paraId="7178B8BD" w14:textId="2297C544" w:rsidTr="00981F52">
        <w:tc>
          <w:tcPr>
            <w:tcW w:w="2694" w:type="dxa"/>
            <w:tcMar>
              <w:left w:w="108" w:type="dxa"/>
              <w:right w:w="108" w:type="dxa"/>
            </w:tcMar>
          </w:tcPr>
          <w:p w14:paraId="2CA392EF" w14:textId="13A417AD" w:rsidR="00981D65" w:rsidRPr="005E77CC" w:rsidRDefault="00981D65" w:rsidP="00981F52">
            <w:pPr>
              <w:pStyle w:val="TableText"/>
            </w:pPr>
            <w:r w:rsidRPr="004C4F5A">
              <w:t>Coamings, pontoon ledges</w:t>
            </w:r>
            <w:r>
              <w:t xml:space="preserve"> </w:t>
            </w:r>
            <w:r w:rsidRPr="00981F52">
              <w:t>and</w:t>
            </w:r>
            <w:r w:rsidRPr="004C4F5A">
              <w:t xml:space="preserve"> hatch </w:t>
            </w:r>
            <w:proofErr w:type="gramStart"/>
            <w:r w:rsidRPr="004C4F5A">
              <w:t>covers</w:t>
            </w:r>
            <w:proofErr w:type="gramEnd"/>
          </w:p>
        </w:tc>
        <w:tc>
          <w:tcPr>
            <w:tcW w:w="1275" w:type="dxa"/>
            <w:tcMar>
              <w:left w:w="108" w:type="dxa"/>
              <w:right w:w="108" w:type="dxa"/>
            </w:tcMar>
          </w:tcPr>
          <w:p w14:paraId="1A48AF45" w14:textId="18E29EDE"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18FAC894" w14:textId="48F57341"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690CE32A" w14:textId="0B535ED5"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529AB6F6" w14:textId="1869B92B"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6" w:type="dxa"/>
          </w:tcPr>
          <w:p w14:paraId="3377867D" w14:textId="2AF16B68" w:rsidR="00981D65" w:rsidRPr="005E77CC" w:rsidRDefault="00981D65" w:rsidP="00981F52">
            <w:pPr>
              <w:pStyle w:val="TableText"/>
            </w:pPr>
            <w:r w:rsidRPr="00977175">
              <w:t>[</w:t>
            </w:r>
            <w:r>
              <w:rPr>
                <w:shd w:val="clear" w:color="auto" w:fill="EEECE1" w:themeFill="background2"/>
              </w:rPr>
              <w:t>insert code or ‘PASS’</w:t>
            </w:r>
            <w:r w:rsidRPr="00977175">
              <w:t>]</w:t>
            </w:r>
          </w:p>
        </w:tc>
      </w:tr>
      <w:tr w:rsidR="00981D65" w:rsidRPr="005E77CC" w14:paraId="536680CA" w14:textId="0B6F3983" w:rsidTr="00981F52">
        <w:tc>
          <w:tcPr>
            <w:tcW w:w="2694" w:type="dxa"/>
            <w:tcMar>
              <w:left w:w="108" w:type="dxa"/>
              <w:right w:w="108" w:type="dxa"/>
            </w:tcMar>
          </w:tcPr>
          <w:p w14:paraId="3F542039" w14:textId="2D7B9E9B" w:rsidR="00981D65" w:rsidRPr="008E3FA1" w:rsidRDefault="00981D65" w:rsidP="00981F52">
            <w:pPr>
              <w:pStyle w:val="TableText"/>
            </w:pPr>
            <w:r w:rsidRPr="008E3FA1">
              <w:t xml:space="preserve">Tracks and seals, deck-head beams and </w:t>
            </w:r>
            <w:r w:rsidRPr="00981F52">
              <w:t>hatch-end</w:t>
            </w:r>
            <w:r w:rsidRPr="008E3FA1">
              <w:t xml:space="preserve"> beams</w:t>
            </w:r>
          </w:p>
        </w:tc>
        <w:tc>
          <w:tcPr>
            <w:tcW w:w="1275" w:type="dxa"/>
            <w:tcMar>
              <w:left w:w="108" w:type="dxa"/>
              <w:right w:w="108" w:type="dxa"/>
            </w:tcMar>
          </w:tcPr>
          <w:p w14:paraId="19650466" w14:textId="456BF639"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21A23F93" w14:textId="59D1C910"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29AA5E08" w14:textId="601B5B47"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3A700C13" w14:textId="1489A549"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6" w:type="dxa"/>
          </w:tcPr>
          <w:p w14:paraId="44FE10BC" w14:textId="7F96A9F9" w:rsidR="00981D65" w:rsidRPr="005E77CC" w:rsidRDefault="00981D65" w:rsidP="00981F52">
            <w:pPr>
              <w:pStyle w:val="TableText"/>
            </w:pPr>
            <w:r w:rsidRPr="00977175">
              <w:t>[</w:t>
            </w:r>
            <w:r>
              <w:rPr>
                <w:shd w:val="clear" w:color="auto" w:fill="EEECE1" w:themeFill="background2"/>
              </w:rPr>
              <w:t>insert code or ‘PASS’</w:t>
            </w:r>
            <w:r w:rsidRPr="00977175">
              <w:t>]</w:t>
            </w:r>
          </w:p>
        </w:tc>
      </w:tr>
      <w:tr w:rsidR="00981D65" w:rsidRPr="005E77CC" w14:paraId="6ADFAA41" w14:textId="61D4D456" w:rsidTr="00981F52">
        <w:tc>
          <w:tcPr>
            <w:tcW w:w="2694" w:type="dxa"/>
            <w:tcMar>
              <w:left w:w="108" w:type="dxa"/>
              <w:right w:w="108" w:type="dxa"/>
            </w:tcMar>
          </w:tcPr>
          <w:p w14:paraId="1E67A704" w14:textId="10E00139" w:rsidR="00981D65" w:rsidRPr="005E77CC" w:rsidRDefault="00981D65" w:rsidP="00981F52">
            <w:pPr>
              <w:pStyle w:val="TableText"/>
            </w:pPr>
            <w:r w:rsidRPr="004C4F5A">
              <w:t xml:space="preserve">Ship’s side frames, stiffeners </w:t>
            </w:r>
            <w:r>
              <w:t>and</w:t>
            </w:r>
            <w:r w:rsidRPr="004C4F5A">
              <w:t xml:space="preserve"> fittings</w:t>
            </w:r>
          </w:p>
        </w:tc>
        <w:tc>
          <w:tcPr>
            <w:tcW w:w="1275" w:type="dxa"/>
            <w:tcMar>
              <w:left w:w="108" w:type="dxa"/>
              <w:right w:w="108" w:type="dxa"/>
            </w:tcMar>
          </w:tcPr>
          <w:p w14:paraId="097F11EF" w14:textId="639D3732"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50A4CE88" w14:textId="215B56D4"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2491C26F" w14:textId="481EB870"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51B710DC" w14:textId="5D968E15"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6" w:type="dxa"/>
          </w:tcPr>
          <w:p w14:paraId="3CE2D17E" w14:textId="73D59CF5" w:rsidR="00981D65" w:rsidRPr="005E77CC" w:rsidRDefault="00981D65" w:rsidP="00981F52">
            <w:pPr>
              <w:pStyle w:val="TableText"/>
            </w:pPr>
            <w:r w:rsidRPr="00977175">
              <w:t>[</w:t>
            </w:r>
            <w:r>
              <w:rPr>
                <w:shd w:val="clear" w:color="auto" w:fill="EEECE1" w:themeFill="background2"/>
              </w:rPr>
              <w:t>insert code or ‘PASS’</w:t>
            </w:r>
            <w:r w:rsidRPr="00977175">
              <w:t>]</w:t>
            </w:r>
          </w:p>
        </w:tc>
      </w:tr>
      <w:tr w:rsidR="00981D65" w:rsidRPr="005E77CC" w14:paraId="3781670B" w14:textId="648B97FA" w:rsidTr="00981F52">
        <w:tc>
          <w:tcPr>
            <w:tcW w:w="2694" w:type="dxa"/>
            <w:tcMar>
              <w:left w:w="108" w:type="dxa"/>
              <w:right w:w="108" w:type="dxa"/>
            </w:tcMar>
          </w:tcPr>
          <w:p w14:paraId="219374CE" w14:textId="636C2E9A" w:rsidR="00981D65" w:rsidRPr="005E77CC" w:rsidRDefault="00981D65" w:rsidP="00981F52">
            <w:pPr>
              <w:pStyle w:val="TableText"/>
            </w:pPr>
            <w:r w:rsidRPr="004C4F5A">
              <w:t xml:space="preserve">Pipe casings, flanges, guards </w:t>
            </w:r>
            <w:r>
              <w:t>and</w:t>
            </w:r>
            <w:r w:rsidRPr="004C4F5A">
              <w:t xml:space="preserve"> securing brackets</w:t>
            </w:r>
          </w:p>
        </w:tc>
        <w:tc>
          <w:tcPr>
            <w:tcW w:w="1275" w:type="dxa"/>
            <w:tcMar>
              <w:left w:w="108" w:type="dxa"/>
              <w:right w:w="108" w:type="dxa"/>
            </w:tcMar>
          </w:tcPr>
          <w:p w14:paraId="30F4B99C" w14:textId="2E384524"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130D7F15" w14:textId="3FC1505E"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60C095C5" w14:textId="7634FB44"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09C7ABD7" w14:textId="699846BA"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6" w:type="dxa"/>
          </w:tcPr>
          <w:p w14:paraId="5A523D6B" w14:textId="11DE447C" w:rsidR="00981D65" w:rsidRPr="005E77CC" w:rsidRDefault="00981D65" w:rsidP="00981F52">
            <w:pPr>
              <w:pStyle w:val="TableText"/>
            </w:pPr>
            <w:r w:rsidRPr="00977175">
              <w:t>[</w:t>
            </w:r>
            <w:r>
              <w:rPr>
                <w:shd w:val="clear" w:color="auto" w:fill="EEECE1" w:themeFill="background2"/>
              </w:rPr>
              <w:t>insert code or ‘PASS’</w:t>
            </w:r>
            <w:r w:rsidRPr="00977175">
              <w:t>]</w:t>
            </w:r>
          </w:p>
        </w:tc>
      </w:tr>
      <w:tr w:rsidR="00981D65" w:rsidRPr="005E77CC" w14:paraId="231C5A40" w14:textId="200B056B" w:rsidTr="00981F52">
        <w:tc>
          <w:tcPr>
            <w:tcW w:w="2694" w:type="dxa"/>
            <w:tcMar>
              <w:left w:w="108" w:type="dxa"/>
              <w:right w:w="108" w:type="dxa"/>
            </w:tcMar>
          </w:tcPr>
          <w:p w14:paraId="7A5AF4DF" w14:textId="0FAE141B" w:rsidR="00981D65" w:rsidRPr="005E77CC" w:rsidRDefault="00981D65" w:rsidP="00981F52">
            <w:pPr>
              <w:pStyle w:val="TableText"/>
            </w:pPr>
            <w:r w:rsidRPr="004C4F5A">
              <w:t xml:space="preserve">Spar ceiling </w:t>
            </w:r>
            <w:r>
              <w:t>and</w:t>
            </w:r>
            <w:r w:rsidRPr="004C4F5A">
              <w:t xml:space="preserve"> sockets</w:t>
            </w:r>
          </w:p>
        </w:tc>
        <w:tc>
          <w:tcPr>
            <w:tcW w:w="1275" w:type="dxa"/>
            <w:tcMar>
              <w:left w:w="108" w:type="dxa"/>
              <w:right w:w="108" w:type="dxa"/>
            </w:tcMar>
          </w:tcPr>
          <w:p w14:paraId="0E711416" w14:textId="7CA070D4"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76B2317F" w14:textId="32156E2D"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18CA4E2A" w14:textId="7B30833E"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515AC7CD" w14:textId="0F27EBFF"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6" w:type="dxa"/>
          </w:tcPr>
          <w:p w14:paraId="61DBA1A7" w14:textId="09953C87" w:rsidR="00981D65" w:rsidRPr="005E77CC" w:rsidRDefault="00981D65" w:rsidP="00981F52">
            <w:pPr>
              <w:pStyle w:val="TableText"/>
            </w:pPr>
            <w:r w:rsidRPr="00977175">
              <w:t>[</w:t>
            </w:r>
            <w:r>
              <w:rPr>
                <w:shd w:val="clear" w:color="auto" w:fill="EEECE1" w:themeFill="background2"/>
              </w:rPr>
              <w:t>insert code or ‘PASS’</w:t>
            </w:r>
            <w:r w:rsidRPr="00977175">
              <w:t>]</w:t>
            </w:r>
          </w:p>
        </w:tc>
      </w:tr>
      <w:tr w:rsidR="00981D65" w:rsidRPr="005E77CC" w14:paraId="40F78A96" w14:textId="41D55DF5" w:rsidTr="00981F52">
        <w:tc>
          <w:tcPr>
            <w:tcW w:w="2694" w:type="dxa"/>
            <w:tcMar>
              <w:left w:w="108" w:type="dxa"/>
              <w:right w:w="108" w:type="dxa"/>
            </w:tcMar>
          </w:tcPr>
          <w:p w14:paraId="11BEFCF4" w14:textId="7D56420F" w:rsidR="00981D65" w:rsidRPr="005E77CC" w:rsidRDefault="00981D65" w:rsidP="00981F52">
            <w:pPr>
              <w:pStyle w:val="TableText"/>
            </w:pPr>
            <w:r w:rsidRPr="004C4F5A">
              <w:t xml:space="preserve">Transverse bulkheads, ladders, platforms, ventilation </w:t>
            </w:r>
            <w:proofErr w:type="spellStart"/>
            <w:r w:rsidRPr="004C4F5A">
              <w:t>trunking</w:t>
            </w:r>
            <w:proofErr w:type="spellEnd"/>
            <w:r w:rsidRPr="004C4F5A">
              <w:t xml:space="preserve"> </w:t>
            </w:r>
            <w:r>
              <w:t>and</w:t>
            </w:r>
            <w:r w:rsidRPr="004C4F5A">
              <w:t xml:space="preserve"> monitor pipes</w:t>
            </w:r>
          </w:p>
        </w:tc>
        <w:tc>
          <w:tcPr>
            <w:tcW w:w="1275" w:type="dxa"/>
            <w:tcMar>
              <w:left w:w="108" w:type="dxa"/>
              <w:right w:w="108" w:type="dxa"/>
            </w:tcMar>
          </w:tcPr>
          <w:p w14:paraId="66FADCDA" w14:textId="1D4E75F0"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03FCD3A3" w14:textId="660F4B5B"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497DC775" w14:textId="73CAD3B9"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5" w:type="dxa"/>
          </w:tcPr>
          <w:p w14:paraId="4FB8D882" w14:textId="47294F1A" w:rsidR="00981D65" w:rsidRPr="005E77CC" w:rsidRDefault="00981D65" w:rsidP="00981F52">
            <w:pPr>
              <w:pStyle w:val="TableText"/>
            </w:pPr>
            <w:r w:rsidRPr="00977175">
              <w:t>[</w:t>
            </w:r>
            <w:r>
              <w:rPr>
                <w:shd w:val="clear" w:color="auto" w:fill="EEECE1" w:themeFill="background2"/>
              </w:rPr>
              <w:t>insert code or ‘PASS’</w:t>
            </w:r>
            <w:r w:rsidRPr="00977175">
              <w:t>]</w:t>
            </w:r>
          </w:p>
        </w:tc>
        <w:tc>
          <w:tcPr>
            <w:tcW w:w="1276" w:type="dxa"/>
          </w:tcPr>
          <w:p w14:paraId="31825520" w14:textId="16CC6BB2" w:rsidR="00981D65" w:rsidRPr="005E77CC" w:rsidRDefault="00981D65" w:rsidP="00981F52">
            <w:pPr>
              <w:pStyle w:val="TableText"/>
            </w:pPr>
            <w:r w:rsidRPr="00977175">
              <w:t>[</w:t>
            </w:r>
            <w:r>
              <w:rPr>
                <w:shd w:val="clear" w:color="auto" w:fill="EEECE1" w:themeFill="background2"/>
              </w:rPr>
              <w:t>insert code or ‘PASS’</w:t>
            </w:r>
            <w:r w:rsidRPr="00977175">
              <w:t>]</w:t>
            </w:r>
          </w:p>
        </w:tc>
      </w:tr>
      <w:tr w:rsidR="00981D65" w:rsidRPr="005E77CC" w14:paraId="4BB51A45" w14:textId="77777777" w:rsidTr="0020078C">
        <w:tc>
          <w:tcPr>
            <w:tcW w:w="2694" w:type="dxa"/>
            <w:tcMar>
              <w:left w:w="108" w:type="dxa"/>
              <w:right w:w="108" w:type="dxa"/>
            </w:tcMar>
          </w:tcPr>
          <w:p w14:paraId="1EE611A8" w14:textId="780ECB61" w:rsidR="00981D65" w:rsidRPr="005E77CC" w:rsidRDefault="00981D65" w:rsidP="00981D65">
            <w:pPr>
              <w:pStyle w:val="TableText"/>
            </w:pPr>
            <w:r w:rsidRPr="004C4F5A">
              <w:t xml:space="preserve">Tank top plating, ceilings </w:t>
            </w:r>
            <w:r>
              <w:t>and</w:t>
            </w:r>
            <w:r w:rsidRPr="004C4F5A">
              <w:t xml:space="preserve"> other metal surfaces, manhole covers, bilges </w:t>
            </w:r>
            <w:r>
              <w:t>and</w:t>
            </w:r>
            <w:r w:rsidRPr="004C4F5A">
              <w:t xml:space="preserve"> wing tanks</w:t>
            </w:r>
          </w:p>
        </w:tc>
        <w:tc>
          <w:tcPr>
            <w:tcW w:w="1275" w:type="dxa"/>
            <w:tcMar>
              <w:left w:w="108" w:type="dxa"/>
              <w:right w:w="108" w:type="dxa"/>
            </w:tcMar>
          </w:tcPr>
          <w:p w14:paraId="7B40111A" w14:textId="0548C456"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75" w:type="dxa"/>
          </w:tcPr>
          <w:p w14:paraId="63DCFFB0" w14:textId="53A0CED7"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75" w:type="dxa"/>
          </w:tcPr>
          <w:p w14:paraId="3049FCD9" w14:textId="5B2BDF67"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75" w:type="dxa"/>
          </w:tcPr>
          <w:p w14:paraId="2175D89E" w14:textId="3D264F54"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76" w:type="dxa"/>
          </w:tcPr>
          <w:p w14:paraId="4103D953" w14:textId="01BE2C5A" w:rsidR="00981D65" w:rsidRPr="005E77CC" w:rsidRDefault="00981D65" w:rsidP="00981D65">
            <w:pPr>
              <w:pStyle w:val="TableText"/>
            </w:pPr>
            <w:r w:rsidRPr="00977175">
              <w:t>[</w:t>
            </w:r>
            <w:r>
              <w:rPr>
                <w:shd w:val="clear" w:color="auto" w:fill="EEECE1" w:themeFill="background2"/>
              </w:rPr>
              <w:t>insert code or ‘PASS’</w:t>
            </w:r>
            <w:r w:rsidRPr="00977175">
              <w:t>]</w:t>
            </w:r>
          </w:p>
        </w:tc>
      </w:tr>
    </w:tbl>
    <w:p w14:paraId="63A1F637" w14:textId="3CC82D02" w:rsidR="00F91427" w:rsidRDefault="00981D65" w:rsidP="00981F52">
      <w:pPr>
        <w:pStyle w:val="Caption"/>
        <w:spacing w:before="120"/>
        <w:rPr>
          <w:highlight w:val="yellow"/>
        </w:rPr>
      </w:pPr>
      <w:bookmarkStart w:id="79" w:name="_Ref210306292"/>
      <w:bookmarkStart w:id="80" w:name="_Toc218782490"/>
      <w:r>
        <w:lastRenderedPageBreak/>
        <w:t xml:space="preserve">Table </w:t>
      </w:r>
      <w:r>
        <w:fldChar w:fldCharType="begin"/>
      </w:r>
      <w:r>
        <w:instrText xml:space="preserve"> SEQ Table \* ARABIC </w:instrText>
      </w:r>
      <w:r>
        <w:fldChar w:fldCharType="separate"/>
      </w:r>
      <w:r w:rsidR="00C730D6">
        <w:rPr>
          <w:noProof/>
        </w:rPr>
        <w:t>4</w:t>
      </w:r>
      <w:r>
        <w:fldChar w:fldCharType="end"/>
      </w:r>
      <w:bookmarkEnd w:id="79"/>
      <w:r>
        <w:t xml:space="preserve"> </w:t>
      </w:r>
      <w:r w:rsidR="00F91427">
        <w:t>Deck</w:t>
      </w:r>
      <w:r w:rsidR="00F91427" w:rsidRPr="005A193C">
        <w:t xml:space="preserve"> inspection areas</w:t>
      </w:r>
      <w:bookmarkEnd w:id="80"/>
    </w:p>
    <w:tbl>
      <w:tblPr>
        <w:tblW w:w="0" w:type="auto"/>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620"/>
        <w:gridCol w:w="1290"/>
        <w:gridCol w:w="1290"/>
        <w:gridCol w:w="1290"/>
        <w:gridCol w:w="1290"/>
        <w:gridCol w:w="1290"/>
      </w:tblGrid>
      <w:tr w:rsidR="00981D65" w:rsidRPr="005E77CC" w14:paraId="422FA307" w14:textId="77777777" w:rsidTr="00981F52">
        <w:trPr>
          <w:cantSplit/>
          <w:tblHeader/>
        </w:trPr>
        <w:tc>
          <w:tcPr>
            <w:tcW w:w="0" w:type="auto"/>
            <w:tcMar>
              <w:left w:w="108" w:type="dxa"/>
              <w:right w:w="108" w:type="dxa"/>
            </w:tcMar>
          </w:tcPr>
          <w:p w14:paraId="576F81E2" w14:textId="77777777" w:rsidR="00F91427" w:rsidRPr="005E77CC" w:rsidRDefault="00F91427" w:rsidP="00977175">
            <w:pPr>
              <w:pStyle w:val="TableHeading"/>
            </w:pPr>
            <w:r>
              <w:t>Category</w:t>
            </w:r>
          </w:p>
        </w:tc>
        <w:tc>
          <w:tcPr>
            <w:tcW w:w="1290" w:type="dxa"/>
            <w:tcMar>
              <w:left w:w="108" w:type="dxa"/>
              <w:right w:w="108" w:type="dxa"/>
            </w:tcMar>
          </w:tcPr>
          <w:p w14:paraId="6BD69623" w14:textId="77777777" w:rsidR="00F91427" w:rsidRPr="005E77CC" w:rsidRDefault="00F91427" w:rsidP="00977175">
            <w:pPr>
              <w:pStyle w:val="TableHeading"/>
            </w:pPr>
            <w:r w:rsidRPr="005A193C">
              <w:t>Hold 1</w:t>
            </w:r>
          </w:p>
        </w:tc>
        <w:tc>
          <w:tcPr>
            <w:tcW w:w="1290" w:type="dxa"/>
          </w:tcPr>
          <w:p w14:paraId="224AB128" w14:textId="77777777" w:rsidR="00F91427" w:rsidRPr="005E77CC" w:rsidRDefault="00F91427" w:rsidP="00977175">
            <w:pPr>
              <w:pStyle w:val="TableHeading"/>
            </w:pPr>
            <w:r w:rsidRPr="005A193C">
              <w:t>Hold 2</w:t>
            </w:r>
          </w:p>
        </w:tc>
        <w:tc>
          <w:tcPr>
            <w:tcW w:w="1290" w:type="dxa"/>
          </w:tcPr>
          <w:p w14:paraId="267B0980" w14:textId="77777777" w:rsidR="00F91427" w:rsidRPr="005E77CC" w:rsidRDefault="00F91427" w:rsidP="00977175">
            <w:pPr>
              <w:pStyle w:val="TableHeading"/>
            </w:pPr>
            <w:r w:rsidRPr="005A193C">
              <w:t>Hold 3</w:t>
            </w:r>
          </w:p>
        </w:tc>
        <w:tc>
          <w:tcPr>
            <w:tcW w:w="1290" w:type="dxa"/>
          </w:tcPr>
          <w:p w14:paraId="59282F4B" w14:textId="77777777" w:rsidR="00F91427" w:rsidRPr="005E77CC" w:rsidRDefault="00F91427" w:rsidP="00977175">
            <w:pPr>
              <w:pStyle w:val="TableHeading"/>
            </w:pPr>
            <w:r w:rsidRPr="005A193C">
              <w:t>Hold 4</w:t>
            </w:r>
          </w:p>
        </w:tc>
        <w:tc>
          <w:tcPr>
            <w:tcW w:w="1290" w:type="dxa"/>
          </w:tcPr>
          <w:p w14:paraId="75AB2822" w14:textId="77777777" w:rsidR="00F91427" w:rsidRPr="005E77CC" w:rsidRDefault="00F91427" w:rsidP="00977175">
            <w:pPr>
              <w:pStyle w:val="TableHeading"/>
            </w:pPr>
            <w:r w:rsidRPr="005A193C">
              <w:t>Hold 5</w:t>
            </w:r>
          </w:p>
        </w:tc>
      </w:tr>
      <w:tr w:rsidR="00981D65" w:rsidRPr="005E77CC" w14:paraId="2C697585" w14:textId="77777777" w:rsidTr="00981F52">
        <w:tc>
          <w:tcPr>
            <w:tcW w:w="0" w:type="auto"/>
            <w:tcMar>
              <w:left w:w="108" w:type="dxa"/>
              <w:right w:w="108" w:type="dxa"/>
            </w:tcMar>
          </w:tcPr>
          <w:p w14:paraId="388E14FE" w14:textId="48C94E10" w:rsidR="00981D65" w:rsidRPr="005E77CC" w:rsidRDefault="00981D65" w:rsidP="00981D65">
            <w:pPr>
              <w:pStyle w:val="TableText"/>
            </w:pPr>
            <w:r w:rsidRPr="003955BD">
              <w:t xml:space="preserve">All weather decks, framing </w:t>
            </w:r>
            <w:r>
              <w:t>and</w:t>
            </w:r>
            <w:r w:rsidRPr="003955BD">
              <w:t xml:space="preserve"> scuppers</w:t>
            </w:r>
          </w:p>
        </w:tc>
        <w:tc>
          <w:tcPr>
            <w:tcW w:w="1290" w:type="dxa"/>
            <w:tcMar>
              <w:left w:w="108" w:type="dxa"/>
              <w:right w:w="108" w:type="dxa"/>
            </w:tcMar>
          </w:tcPr>
          <w:p w14:paraId="3DC818C2" w14:textId="597E167F"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406AA511" w14:textId="5531FC5F"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564B47CE" w14:textId="79ABBA79"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210E8061" w14:textId="4C1DBEB9"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445FDB36" w14:textId="2C2AA855" w:rsidR="00981D65" w:rsidRPr="005E77CC" w:rsidRDefault="00981D65" w:rsidP="00981D65">
            <w:pPr>
              <w:pStyle w:val="TableText"/>
            </w:pPr>
            <w:r w:rsidRPr="00977175">
              <w:t>[</w:t>
            </w:r>
            <w:r>
              <w:rPr>
                <w:shd w:val="clear" w:color="auto" w:fill="EEECE1" w:themeFill="background2"/>
              </w:rPr>
              <w:t>insert code or ‘PASS’</w:t>
            </w:r>
            <w:r w:rsidRPr="00977175">
              <w:t>]</w:t>
            </w:r>
          </w:p>
        </w:tc>
      </w:tr>
      <w:tr w:rsidR="00981D65" w:rsidRPr="005E77CC" w14:paraId="35CB333B" w14:textId="77777777" w:rsidTr="00981F52">
        <w:tc>
          <w:tcPr>
            <w:tcW w:w="0" w:type="auto"/>
            <w:tcMar>
              <w:left w:w="108" w:type="dxa"/>
              <w:right w:w="108" w:type="dxa"/>
            </w:tcMar>
          </w:tcPr>
          <w:p w14:paraId="64CE2D0E" w14:textId="09BE8381" w:rsidR="00981D65" w:rsidRPr="005E77CC" w:rsidRDefault="00981D65" w:rsidP="00981D65">
            <w:pPr>
              <w:pStyle w:val="TableText"/>
            </w:pPr>
            <w:r w:rsidRPr="003955BD">
              <w:t xml:space="preserve">Hatch, ends, sides </w:t>
            </w:r>
            <w:r>
              <w:t>and</w:t>
            </w:r>
            <w:r w:rsidRPr="003955BD">
              <w:t xml:space="preserve"> piping</w:t>
            </w:r>
          </w:p>
        </w:tc>
        <w:tc>
          <w:tcPr>
            <w:tcW w:w="1290" w:type="dxa"/>
            <w:tcMar>
              <w:left w:w="108" w:type="dxa"/>
              <w:right w:w="108" w:type="dxa"/>
            </w:tcMar>
          </w:tcPr>
          <w:p w14:paraId="54A365B3" w14:textId="7B8898A5"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1B816849" w14:textId="4254F4FE"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4E8A6D58" w14:textId="50478246"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2F91A4FB" w14:textId="625D94A4"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01730D20" w14:textId="3B1C2FEB" w:rsidR="00981D65" w:rsidRPr="005E77CC" w:rsidRDefault="00981D65" w:rsidP="00981D65">
            <w:pPr>
              <w:pStyle w:val="TableText"/>
            </w:pPr>
            <w:r w:rsidRPr="00977175">
              <w:t>[</w:t>
            </w:r>
            <w:r>
              <w:rPr>
                <w:shd w:val="clear" w:color="auto" w:fill="EEECE1" w:themeFill="background2"/>
              </w:rPr>
              <w:t>insert code or ‘PASS’</w:t>
            </w:r>
            <w:r w:rsidRPr="00977175">
              <w:t>]</w:t>
            </w:r>
          </w:p>
        </w:tc>
      </w:tr>
      <w:tr w:rsidR="00981D65" w:rsidRPr="005E77CC" w14:paraId="670EE238" w14:textId="77777777" w:rsidTr="00981F52">
        <w:tc>
          <w:tcPr>
            <w:tcW w:w="0" w:type="auto"/>
            <w:tcMar>
              <w:left w:w="108" w:type="dxa"/>
              <w:right w:w="108" w:type="dxa"/>
            </w:tcMar>
          </w:tcPr>
          <w:p w14:paraId="4F793786" w14:textId="6BBDF7AD" w:rsidR="00981D65" w:rsidRPr="005E77CC" w:rsidRDefault="00981D65" w:rsidP="00981D65">
            <w:pPr>
              <w:pStyle w:val="TableText"/>
            </w:pPr>
            <w:r w:rsidRPr="003955BD">
              <w:t xml:space="preserve">Mast houses </w:t>
            </w:r>
            <w:r w:rsidR="00BD6B92">
              <w:t>and</w:t>
            </w:r>
            <w:r w:rsidRPr="003955BD">
              <w:t xml:space="preserve"> crane structures</w:t>
            </w:r>
          </w:p>
        </w:tc>
        <w:tc>
          <w:tcPr>
            <w:tcW w:w="1290" w:type="dxa"/>
            <w:tcMar>
              <w:left w:w="108" w:type="dxa"/>
              <w:right w:w="108" w:type="dxa"/>
            </w:tcMar>
          </w:tcPr>
          <w:p w14:paraId="7853F3DB" w14:textId="43672A21"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47BF1324" w14:textId="67C81312"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084E2C37" w14:textId="019086A4"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3A02EF2E" w14:textId="2089E0AD"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1D9E9034" w14:textId="647D0EEF" w:rsidR="00981D65" w:rsidRPr="005E77CC" w:rsidRDefault="00981D65" w:rsidP="00981D65">
            <w:pPr>
              <w:pStyle w:val="TableText"/>
            </w:pPr>
            <w:r w:rsidRPr="00977175">
              <w:t>[</w:t>
            </w:r>
            <w:r>
              <w:rPr>
                <w:shd w:val="clear" w:color="auto" w:fill="EEECE1" w:themeFill="background2"/>
              </w:rPr>
              <w:t>insert code or ‘PASS’</w:t>
            </w:r>
            <w:r w:rsidRPr="00977175">
              <w:t>]</w:t>
            </w:r>
          </w:p>
        </w:tc>
      </w:tr>
      <w:tr w:rsidR="00981D65" w:rsidRPr="005E77CC" w14:paraId="50101DBD" w14:textId="77777777" w:rsidTr="00981F52">
        <w:tc>
          <w:tcPr>
            <w:tcW w:w="0" w:type="auto"/>
            <w:tcMar>
              <w:left w:w="108" w:type="dxa"/>
              <w:right w:w="108" w:type="dxa"/>
            </w:tcMar>
          </w:tcPr>
          <w:p w14:paraId="41097B8D" w14:textId="1F1E727E" w:rsidR="00981D65" w:rsidRPr="005E77CC" w:rsidRDefault="00981D65" w:rsidP="00981D65">
            <w:pPr>
              <w:pStyle w:val="TableText"/>
            </w:pPr>
            <w:proofErr w:type="spellStart"/>
            <w:r w:rsidRPr="003955BD">
              <w:t>Focsle</w:t>
            </w:r>
            <w:proofErr w:type="spellEnd"/>
            <w:r w:rsidRPr="003955BD">
              <w:t xml:space="preserve"> </w:t>
            </w:r>
            <w:r>
              <w:t>and</w:t>
            </w:r>
            <w:r w:rsidRPr="003955BD">
              <w:t xml:space="preserve"> </w:t>
            </w:r>
            <w:proofErr w:type="spellStart"/>
            <w:r w:rsidRPr="003955BD">
              <w:t>focsle</w:t>
            </w:r>
            <w:proofErr w:type="spellEnd"/>
            <w:r w:rsidRPr="003955BD">
              <w:t xml:space="preserve"> lockers</w:t>
            </w:r>
          </w:p>
        </w:tc>
        <w:tc>
          <w:tcPr>
            <w:tcW w:w="1290" w:type="dxa"/>
            <w:tcMar>
              <w:left w:w="108" w:type="dxa"/>
              <w:right w:w="108" w:type="dxa"/>
            </w:tcMar>
          </w:tcPr>
          <w:p w14:paraId="23D597B5" w14:textId="2CB2D41C"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5429B92B" w14:textId="637FF9E8"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5FB18C39" w14:textId="3FA31AEA"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395D4C3C" w14:textId="6F4C507B"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4B42785B" w14:textId="5DB877D7" w:rsidR="00981D65" w:rsidRPr="005E77CC" w:rsidRDefault="00981D65" w:rsidP="00981D65">
            <w:pPr>
              <w:pStyle w:val="TableText"/>
            </w:pPr>
            <w:r w:rsidRPr="00977175">
              <w:t>[</w:t>
            </w:r>
            <w:r>
              <w:rPr>
                <w:shd w:val="clear" w:color="auto" w:fill="EEECE1" w:themeFill="background2"/>
              </w:rPr>
              <w:t>insert code or ‘PASS’</w:t>
            </w:r>
            <w:r w:rsidRPr="00977175">
              <w:t>]</w:t>
            </w:r>
          </w:p>
        </w:tc>
      </w:tr>
      <w:tr w:rsidR="00981D65" w:rsidRPr="005E77CC" w14:paraId="38CD9D7F" w14:textId="77777777" w:rsidTr="00981F52">
        <w:tc>
          <w:tcPr>
            <w:tcW w:w="0" w:type="auto"/>
            <w:tcMar>
              <w:left w:w="108" w:type="dxa"/>
              <w:right w:w="108" w:type="dxa"/>
            </w:tcMar>
          </w:tcPr>
          <w:p w14:paraId="1551BDF8" w14:textId="0101822E" w:rsidR="00981D65" w:rsidRPr="005E77CC" w:rsidRDefault="00981D65" w:rsidP="00981D65">
            <w:pPr>
              <w:pStyle w:val="TableText"/>
            </w:pPr>
            <w:r w:rsidRPr="003955BD">
              <w:t>Ship’s gear</w:t>
            </w:r>
            <w:r>
              <w:t>,</w:t>
            </w:r>
            <w:r w:rsidRPr="003955BD">
              <w:t xml:space="preserve"> including crane drums </w:t>
            </w:r>
            <w:r>
              <w:t>and</w:t>
            </w:r>
            <w:r w:rsidRPr="003955BD">
              <w:t xml:space="preserve"> wires</w:t>
            </w:r>
          </w:p>
        </w:tc>
        <w:tc>
          <w:tcPr>
            <w:tcW w:w="1290" w:type="dxa"/>
            <w:tcMar>
              <w:left w:w="108" w:type="dxa"/>
              <w:right w:w="108" w:type="dxa"/>
            </w:tcMar>
          </w:tcPr>
          <w:p w14:paraId="7BF1928E" w14:textId="08DA685F"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7D904C04" w14:textId="3DE2C241"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23C12E2A" w14:textId="3F4304DD"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4514CCB6" w14:textId="091E768B"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49FE3896" w14:textId="70B66751" w:rsidR="00981D65" w:rsidRPr="005E77CC" w:rsidRDefault="00981D65" w:rsidP="00981D65">
            <w:pPr>
              <w:pStyle w:val="TableText"/>
            </w:pPr>
            <w:r w:rsidRPr="00977175">
              <w:t>[</w:t>
            </w:r>
            <w:r>
              <w:rPr>
                <w:shd w:val="clear" w:color="auto" w:fill="EEECE1" w:themeFill="background2"/>
              </w:rPr>
              <w:t>insert code or ‘PASS’</w:t>
            </w:r>
            <w:r w:rsidRPr="00977175">
              <w:t>]</w:t>
            </w:r>
          </w:p>
        </w:tc>
      </w:tr>
      <w:tr w:rsidR="00981D65" w:rsidRPr="005E77CC" w14:paraId="345DCC9B" w14:textId="77777777" w:rsidTr="00981F52">
        <w:tc>
          <w:tcPr>
            <w:tcW w:w="0" w:type="auto"/>
            <w:tcMar>
              <w:left w:w="108" w:type="dxa"/>
              <w:right w:w="108" w:type="dxa"/>
            </w:tcMar>
          </w:tcPr>
          <w:p w14:paraId="431FE428" w14:textId="0086839F" w:rsidR="00981D65" w:rsidRPr="005E77CC" w:rsidRDefault="00981D65" w:rsidP="00981D65">
            <w:pPr>
              <w:pStyle w:val="TableText"/>
            </w:pPr>
            <w:r w:rsidRPr="003955BD">
              <w:t>Superstructure</w:t>
            </w:r>
          </w:p>
        </w:tc>
        <w:tc>
          <w:tcPr>
            <w:tcW w:w="1290" w:type="dxa"/>
            <w:tcMar>
              <w:left w:w="108" w:type="dxa"/>
              <w:right w:w="108" w:type="dxa"/>
            </w:tcMar>
          </w:tcPr>
          <w:p w14:paraId="3980B643" w14:textId="20A690CE"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19DCF91D" w14:textId="310DE469"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4D4DA008" w14:textId="7D00651C"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36012C39" w14:textId="1333E2A1" w:rsidR="00981D65" w:rsidRPr="005E77CC" w:rsidRDefault="00981D65" w:rsidP="00981D65">
            <w:pPr>
              <w:pStyle w:val="TableText"/>
            </w:pPr>
            <w:r w:rsidRPr="00977175">
              <w:t>[</w:t>
            </w:r>
            <w:r>
              <w:rPr>
                <w:shd w:val="clear" w:color="auto" w:fill="EEECE1" w:themeFill="background2"/>
              </w:rPr>
              <w:t>insert code or ‘PASS’</w:t>
            </w:r>
            <w:r w:rsidRPr="00977175">
              <w:t>]</w:t>
            </w:r>
          </w:p>
        </w:tc>
        <w:tc>
          <w:tcPr>
            <w:tcW w:w="1290" w:type="dxa"/>
          </w:tcPr>
          <w:p w14:paraId="660A4DF6" w14:textId="4889ECEA" w:rsidR="00981D65" w:rsidRPr="005E77CC" w:rsidRDefault="00981D65" w:rsidP="00981D65">
            <w:pPr>
              <w:pStyle w:val="TableText"/>
            </w:pPr>
            <w:r w:rsidRPr="00977175">
              <w:t>[</w:t>
            </w:r>
            <w:r>
              <w:rPr>
                <w:shd w:val="clear" w:color="auto" w:fill="EEECE1" w:themeFill="background2"/>
              </w:rPr>
              <w:t>insert code or ‘PASS’</w:t>
            </w:r>
            <w:r w:rsidRPr="00977175">
              <w:t>]</w:t>
            </w:r>
          </w:p>
        </w:tc>
      </w:tr>
    </w:tbl>
    <w:p w14:paraId="6120DCFF" w14:textId="15C29924" w:rsidR="00F91427" w:rsidRPr="0020078C" w:rsidRDefault="00B646E4" w:rsidP="00981F52">
      <w:pPr>
        <w:pStyle w:val="Heading3"/>
        <w:numPr>
          <w:ilvl w:val="0"/>
          <w:numId w:val="0"/>
        </w:numPr>
        <w:spacing w:before="120" w:after="120"/>
        <w:ind w:left="964" w:hanging="964"/>
      </w:pPr>
      <w:bookmarkStart w:id="81" w:name="_Toc218782485"/>
      <w:r w:rsidRPr="0020078C">
        <w:t>Actions to be undertaken</w:t>
      </w:r>
      <w:bookmarkEnd w:id="81"/>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414"/>
        <w:gridCol w:w="1332"/>
        <w:gridCol w:w="1331"/>
        <w:gridCol w:w="1331"/>
        <w:gridCol w:w="1331"/>
        <w:gridCol w:w="1331"/>
      </w:tblGrid>
      <w:tr w:rsidR="0020078C" w:rsidRPr="005E77CC" w14:paraId="0E875416" w14:textId="77777777" w:rsidTr="0020078C">
        <w:trPr>
          <w:cantSplit/>
          <w:trHeight w:val="340"/>
          <w:tblHeader/>
        </w:trPr>
        <w:tc>
          <w:tcPr>
            <w:tcW w:w="1330" w:type="pct"/>
            <w:tcMar>
              <w:left w:w="108" w:type="dxa"/>
              <w:right w:w="108" w:type="dxa"/>
            </w:tcMar>
          </w:tcPr>
          <w:p w14:paraId="551A4557" w14:textId="77777777" w:rsidR="00B646E4" w:rsidRPr="005E77CC" w:rsidRDefault="00B646E4" w:rsidP="00977175">
            <w:pPr>
              <w:pStyle w:val="TableHeading"/>
            </w:pPr>
            <w:bookmarkStart w:id="82" w:name="Title_Actions"/>
            <w:bookmarkStart w:id="83" w:name="Title_Actions_to_be_undertaken"/>
            <w:bookmarkEnd w:id="82"/>
            <w:bookmarkEnd w:id="83"/>
            <w:r>
              <w:t>Category</w:t>
            </w:r>
          </w:p>
        </w:tc>
        <w:tc>
          <w:tcPr>
            <w:tcW w:w="734" w:type="pct"/>
            <w:tcMar>
              <w:left w:w="108" w:type="dxa"/>
              <w:right w:w="108" w:type="dxa"/>
            </w:tcMar>
          </w:tcPr>
          <w:p w14:paraId="6BE3041A" w14:textId="77777777" w:rsidR="00B646E4" w:rsidRPr="005E77CC" w:rsidRDefault="00B646E4" w:rsidP="00977175">
            <w:pPr>
              <w:pStyle w:val="TableHeading"/>
            </w:pPr>
            <w:r w:rsidRPr="005A193C">
              <w:t>Hold 1</w:t>
            </w:r>
          </w:p>
        </w:tc>
        <w:tc>
          <w:tcPr>
            <w:tcW w:w="734" w:type="pct"/>
          </w:tcPr>
          <w:p w14:paraId="7F21500E" w14:textId="77777777" w:rsidR="00B646E4" w:rsidRPr="005E77CC" w:rsidRDefault="00B646E4" w:rsidP="00977175">
            <w:pPr>
              <w:pStyle w:val="TableHeading"/>
            </w:pPr>
            <w:r w:rsidRPr="005A193C">
              <w:t>Hold 2</w:t>
            </w:r>
          </w:p>
        </w:tc>
        <w:tc>
          <w:tcPr>
            <w:tcW w:w="734" w:type="pct"/>
          </w:tcPr>
          <w:p w14:paraId="3C09179B" w14:textId="77777777" w:rsidR="00B646E4" w:rsidRPr="005E77CC" w:rsidRDefault="00B646E4" w:rsidP="00977175">
            <w:pPr>
              <w:pStyle w:val="TableHeading"/>
            </w:pPr>
            <w:r w:rsidRPr="005A193C">
              <w:t>Hold 3</w:t>
            </w:r>
          </w:p>
        </w:tc>
        <w:tc>
          <w:tcPr>
            <w:tcW w:w="734" w:type="pct"/>
          </w:tcPr>
          <w:p w14:paraId="43DB6C27" w14:textId="77777777" w:rsidR="00B646E4" w:rsidRPr="005E77CC" w:rsidRDefault="00B646E4" w:rsidP="00977175">
            <w:pPr>
              <w:pStyle w:val="TableHeading"/>
            </w:pPr>
            <w:r w:rsidRPr="005A193C">
              <w:t>Hold 4</w:t>
            </w:r>
          </w:p>
        </w:tc>
        <w:tc>
          <w:tcPr>
            <w:tcW w:w="734" w:type="pct"/>
          </w:tcPr>
          <w:p w14:paraId="53D0DBA6" w14:textId="77777777" w:rsidR="00B646E4" w:rsidRPr="005E77CC" w:rsidRDefault="00B646E4" w:rsidP="00977175">
            <w:pPr>
              <w:pStyle w:val="TableHeading"/>
            </w:pPr>
            <w:r w:rsidRPr="005A193C">
              <w:t>Hold 5</w:t>
            </w:r>
          </w:p>
        </w:tc>
      </w:tr>
      <w:tr w:rsidR="0020078C" w:rsidRPr="005E77CC" w14:paraId="1FAD0E96" w14:textId="77777777" w:rsidTr="0020078C">
        <w:trPr>
          <w:trHeight w:val="340"/>
        </w:trPr>
        <w:tc>
          <w:tcPr>
            <w:tcW w:w="1330" w:type="pct"/>
            <w:tcMar>
              <w:left w:w="108" w:type="dxa"/>
              <w:right w:w="108" w:type="dxa"/>
            </w:tcMar>
          </w:tcPr>
          <w:p w14:paraId="78B18F3B" w14:textId="30A96475" w:rsidR="0020078C" w:rsidRPr="005E77CC" w:rsidRDefault="0020078C" w:rsidP="0020078C">
            <w:pPr>
              <w:pStyle w:val="TableText"/>
            </w:pPr>
            <w:r w:rsidRPr="00B26F76">
              <w:t>Clean</w:t>
            </w:r>
          </w:p>
        </w:tc>
        <w:tc>
          <w:tcPr>
            <w:tcW w:w="734" w:type="pct"/>
            <w:tcMar>
              <w:left w:w="108" w:type="dxa"/>
              <w:right w:w="108" w:type="dxa"/>
            </w:tcMar>
          </w:tcPr>
          <w:p w14:paraId="4ED0AFF6" w14:textId="5E29B547"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36FB4F01" w14:textId="011C4C93"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62129CA6" w14:textId="35B24678"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7F106A7C" w14:textId="134643BD"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33D2239D" w14:textId="09A155F2" w:rsidR="0020078C" w:rsidRPr="005E77CC" w:rsidRDefault="0020078C" w:rsidP="0020078C">
            <w:pPr>
              <w:pStyle w:val="TableText"/>
            </w:pPr>
            <w:r w:rsidRPr="00977175">
              <w:t>[</w:t>
            </w:r>
            <w:r>
              <w:rPr>
                <w:shd w:val="clear" w:color="auto" w:fill="EEECE1" w:themeFill="background2"/>
              </w:rPr>
              <w:t>insert code or ‘PASS’</w:t>
            </w:r>
            <w:r w:rsidRPr="00977175">
              <w:t>]</w:t>
            </w:r>
          </w:p>
        </w:tc>
      </w:tr>
      <w:tr w:rsidR="0020078C" w:rsidRPr="005E77CC" w14:paraId="51E98051" w14:textId="77777777" w:rsidTr="0020078C">
        <w:trPr>
          <w:trHeight w:val="340"/>
        </w:trPr>
        <w:tc>
          <w:tcPr>
            <w:tcW w:w="1330" w:type="pct"/>
            <w:tcMar>
              <w:left w:w="108" w:type="dxa"/>
              <w:right w:w="108" w:type="dxa"/>
            </w:tcMar>
          </w:tcPr>
          <w:p w14:paraId="4D154E15" w14:textId="77D9419E" w:rsidR="0020078C" w:rsidRPr="005E77CC" w:rsidRDefault="0020078C" w:rsidP="0020078C">
            <w:pPr>
              <w:pStyle w:val="TableText"/>
            </w:pPr>
            <w:r w:rsidRPr="00B26F76">
              <w:t>De</w:t>
            </w:r>
            <w:r>
              <w:t>s</w:t>
            </w:r>
            <w:r w:rsidRPr="00B26F76">
              <w:t>cale</w:t>
            </w:r>
          </w:p>
        </w:tc>
        <w:tc>
          <w:tcPr>
            <w:tcW w:w="734" w:type="pct"/>
            <w:tcMar>
              <w:left w:w="108" w:type="dxa"/>
              <w:right w:w="108" w:type="dxa"/>
            </w:tcMar>
          </w:tcPr>
          <w:p w14:paraId="4561614E" w14:textId="0D6AE5CE"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43DED9D5" w14:textId="58FECED9"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57579AD1" w14:textId="425251D1"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56DB26FB" w14:textId="6B19A9D9"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307349F8" w14:textId="5295CB63" w:rsidR="0020078C" w:rsidRPr="005E77CC" w:rsidRDefault="0020078C" w:rsidP="0020078C">
            <w:pPr>
              <w:pStyle w:val="TableText"/>
            </w:pPr>
            <w:r w:rsidRPr="00977175">
              <w:t>[</w:t>
            </w:r>
            <w:r>
              <w:rPr>
                <w:shd w:val="clear" w:color="auto" w:fill="EEECE1" w:themeFill="background2"/>
              </w:rPr>
              <w:t>insert code or ‘PASS’</w:t>
            </w:r>
            <w:r w:rsidRPr="00977175">
              <w:t>]</w:t>
            </w:r>
          </w:p>
        </w:tc>
      </w:tr>
      <w:tr w:rsidR="0020078C" w:rsidRPr="005E77CC" w14:paraId="29D25BCD" w14:textId="77777777" w:rsidTr="0020078C">
        <w:trPr>
          <w:trHeight w:val="340"/>
        </w:trPr>
        <w:tc>
          <w:tcPr>
            <w:tcW w:w="1330" w:type="pct"/>
            <w:tcMar>
              <w:left w:w="108" w:type="dxa"/>
              <w:right w:w="108" w:type="dxa"/>
            </w:tcMar>
          </w:tcPr>
          <w:p w14:paraId="05EC795F" w14:textId="5609D6D8" w:rsidR="0020078C" w:rsidRPr="005E77CC" w:rsidRDefault="0020078C" w:rsidP="0020078C">
            <w:pPr>
              <w:pStyle w:val="TableText"/>
            </w:pPr>
            <w:r w:rsidRPr="00B646E4">
              <w:t>Dismantle or remove</w:t>
            </w:r>
          </w:p>
        </w:tc>
        <w:tc>
          <w:tcPr>
            <w:tcW w:w="734" w:type="pct"/>
            <w:tcMar>
              <w:left w:w="108" w:type="dxa"/>
              <w:right w:w="108" w:type="dxa"/>
            </w:tcMar>
          </w:tcPr>
          <w:p w14:paraId="5BF8F219" w14:textId="57A881FC"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786C98F2" w14:textId="768F8566"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79348362" w14:textId="7AFD869F"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6EA13006" w14:textId="6B22899B" w:rsidR="0020078C" w:rsidRPr="005E77CC" w:rsidRDefault="0020078C" w:rsidP="0020078C">
            <w:pPr>
              <w:pStyle w:val="TableText"/>
            </w:pPr>
            <w:r w:rsidRPr="00977175">
              <w:t>[</w:t>
            </w:r>
            <w:r>
              <w:rPr>
                <w:shd w:val="clear" w:color="auto" w:fill="EEECE1" w:themeFill="background2"/>
              </w:rPr>
              <w:t>insert code or ‘PASS’</w:t>
            </w:r>
            <w:r w:rsidRPr="00977175">
              <w:t>]</w:t>
            </w:r>
          </w:p>
        </w:tc>
        <w:tc>
          <w:tcPr>
            <w:tcW w:w="734" w:type="pct"/>
          </w:tcPr>
          <w:p w14:paraId="38BC45E6" w14:textId="2705E54A" w:rsidR="0020078C" w:rsidRPr="005E77CC" w:rsidRDefault="0020078C" w:rsidP="0020078C">
            <w:pPr>
              <w:pStyle w:val="TableText"/>
            </w:pPr>
            <w:r w:rsidRPr="00977175">
              <w:t>[</w:t>
            </w:r>
            <w:r>
              <w:rPr>
                <w:shd w:val="clear" w:color="auto" w:fill="EEECE1" w:themeFill="background2"/>
              </w:rPr>
              <w:t>insert code or ‘PASS’</w:t>
            </w:r>
            <w:r w:rsidRPr="00977175">
              <w:t>]</w:t>
            </w:r>
          </w:p>
        </w:tc>
      </w:tr>
    </w:tbl>
    <w:p w14:paraId="4B45A83B" w14:textId="7C40A165" w:rsidR="00425C1C" w:rsidRPr="005E77CC" w:rsidRDefault="00425C1C" w:rsidP="00425C1C">
      <w:pPr>
        <w:spacing w:before="240" w:after="120"/>
        <w:jc w:val="both"/>
        <w:rPr>
          <w:rFonts w:cstheme="minorHAnsi"/>
        </w:rPr>
      </w:pPr>
      <w:r w:rsidRPr="005E77CC">
        <w:rPr>
          <w:rFonts w:cstheme="minorHAnsi"/>
        </w:rPr>
        <w:t>Additional comments</w:t>
      </w:r>
      <w:r w:rsidR="00C94D91">
        <w:rPr>
          <w:rFonts w:cstheme="minorHAnsi"/>
        </w:rPr>
        <w:t xml:space="preserve">, </w:t>
      </w:r>
      <w:r w:rsidRPr="005E77CC">
        <w:rPr>
          <w:rFonts w:cstheme="minorHAnsi"/>
        </w:rPr>
        <w:t>treatment orders</w:t>
      </w:r>
      <w:r w:rsidR="00C94D91">
        <w:rPr>
          <w:rFonts w:cstheme="minorHAnsi"/>
        </w:rPr>
        <w:t xml:space="preserve"> or </w:t>
      </w:r>
      <w:r w:rsidRPr="005E77CC">
        <w:rPr>
          <w:rFonts w:cstheme="minorHAnsi"/>
        </w:rPr>
        <w:t>action to be taken by the vessel master</w:t>
      </w:r>
      <w:r w:rsidR="0020078C">
        <w:rPr>
          <w:rFonts w:cstheme="minorHAnsi"/>
        </w:rPr>
        <w:t>.</w:t>
      </w:r>
    </w:p>
    <w:p w14:paraId="4A53CBEE" w14:textId="77777777" w:rsidR="00425C1C" w:rsidRPr="005E77CC" w:rsidRDefault="00425C1C" w:rsidP="00981F52">
      <w:pPr>
        <w:tabs>
          <w:tab w:val="left" w:pos="13708"/>
          <w:tab w:val="right" w:pos="13750"/>
        </w:tabs>
        <w:spacing w:after="120"/>
        <w:jc w:val="both"/>
        <w:rPr>
          <w:rFonts w:cstheme="minorHAnsi"/>
          <w:u w:val="single"/>
        </w:rPr>
      </w:pPr>
      <w:r w:rsidRPr="005E77CC">
        <w:rPr>
          <w:rFonts w:cstheme="minorHAnsi"/>
          <w:u w:val="single"/>
        </w:rPr>
        <w:tab/>
      </w:r>
    </w:p>
    <w:p w14:paraId="0BC343E7" w14:textId="77777777" w:rsidR="00425C1C" w:rsidRPr="005E77CC" w:rsidRDefault="00425C1C" w:rsidP="00981F52">
      <w:pPr>
        <w:tabs>
          <w:tab w:val="right" w:pos="13750"/>
        </w:tabs>
        <w:spacing w:after="0"/>
        <w:jc w:val="both"/>
        <w:rPr>
          <w:rFonts w:cstheme="minorHAnsi"/>
          <w:u w:val="single"/>
        </w:rPr>
      </w:pPr>
      <w:r w:rsidRPr="005E77CC">
        <w:rPr>
          <w:rFonts w:cstheme="minorHAnsi"/>
          <w:u w:val="single"/>
        </w:rPr>
        <w:tab/>
      </w:r>
    </w:p>
    <w:p w14:paraId="5D10B19C" w14:textId="6715FA53" w:rsidR="00425C1C" w:rsidRPr="005E77CC" w:rsidRDefault="00692FC6" w:rsidP="00116A72">
      <w:pPr>
        <w:pStyle w:val="Heading3"/>
        <w:keepLines w:val="0"/>
        <w:numPr>
          <w:ilvl w:val="0"/>
          <w:numId w:val="0"/>
        </w:numPr>
        <w:spacing w:before="120"/>
        <w:ind w:left="964" w:hanging="964"/>
      </w:pPr>
      <w:bookmarkStart w:id="84" w:name="_Toc218782486"/>
      <w:r w:rsidRPr="00F16DFD">
        <w:t>Verified</w:t>
      </w:r>
      <w:r w:rsidRPr="005E77CC">
        <w:t xml:space="preserve"> true and correct</w:t>
      </w:r>
      <w:bookmarkEnd w:id="84"/>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4"/>
      </w:tblGrid>
      <w:tr w:rsidR="00425C1C" w:rsidRPr="005E77CC" w14:paraId="104D3E3C" w14:textId="77777777" w:rsidTr="00981F52">
        <w:trPr>
          <w:trHeight w:val="1006"/>
        </w:trPr>
        <w:tc>
          <w:tcPr>
            <w:tcW w:w="4533" w:type="dxa"/>
          </w:tcPr>
          <w:p w14:paraId="4401F2DB" w14:textId="7D40270B" w:rsidR="00692FC6" w:rsidRPr="00981F52" w:rsidRDefault="00692FC6" w:rsidP="00981F52">
            <w:pPr>
              <w:pStyle w:val="TableText"/>
              <w:spacing w:before="120" w:after="160"/>
            </w:pPr>
            <w:r w:rsidRPr="00692FC6">
              <w:t>Marine surveyor full name (printed)</w:t>
            </w:r>
          </w:p>
          <w:p w14:paraId="47F8F683" w14:textId="1CB66CAA" w:rsidR="00425C1C" w:rsidRPr="005E77CC" w:rsidRDefault="00425C1C" w:rsidP="00981F52">
            <w:pPr>
              <w:pStyle w:val="TableText"/>
              <w:spacing w:after="160"/>
            </w:pPr>
            <w:r w:rsidRPr="00981F52">
              <w:t>_______________________________</w:t>
            </w:r>
          </w:p>
        </w:tc>
        <w:tc>
          <w:tcPr>
            <w:tcW w:w="4534" w:type="dxa"/>
          </w:tcPr>
          <w:p w14:paraId="73B74201" w14:textId="2126C0B7" w:rsidR="00692FC6" w:rsidRPr="005E77CC" w:rsidRDefault="00692FC6" w:rsidP="00981F52">
            <w:pPr>
              <w:pStyle w:val="TableText"/>
              <w:spacing w:before="120" w:after="120"/>
              <w:rPr>
                <w:rFonts w:cstheme="minorHAnsi"/>
                <w:u w:val="single"/>
              </w:rPr>
            </w:pPr>
            <w:r w:rsidRPr="005E77CC">
              <w:t xml:space="preserve">Marine </w:t>
            </w:r>
            <w:r>
              <w:t>s</w:t>
            </w:r>
            <w:r w:rsidRPr="005E77CC">
              <w:t xml:space="preserve">urveyor </w:t>
            </w:r>
            <w:r>
              <w:t>p</w:t>
            </w:r>
            <w:r w:rsidRPr="005E77CC">
              <w:t xml:space="preserve">osition </w:t>
            </w:r>
            <w:r>
              <w:t>t</w:t>
            </w:r>
            <w:r w:rsidRPr="005E77CC">
              <w:t>itle</w:t>
            </w:r>
          </w:p>
          <w:p w14:paraId="66B6DD1B" w14:textId="174B900A" w:rsidR="00425C1C" w:rsidRPr="005E77CC" w:rsidRDefault="00425C1C" w:rsidP="00981F52">
            <w:pPr>
              <w:pStyle w:val="TableText"/>
              <w:spacing w:after="120"/>
            </w:pPr>
            <w:r w:rsidRPr="005E77CC">
              <w:rPr>
                <w:rFonts w:cstheme="minorHAnsi"/>
                <w:u w:val="single"/>
              </w:rPr>
              <w:t>_______________________________</w:t>
            </w:r>
          </w:p>
        </w:tc>
      </w:tr>
      <w:tr w:rsidR="00425C1C" w:rsidRPr="005E77CC" w14:paraId="52A5A935" w14:textId="77777777" w:rsidTr="00981F52">
        <w:trPr>
          <w:trHeight w:val="1058"/>
        </w:trPr>
        <w:tc>
          <w:tcPr>
            <w:tcW w:w="4533" w:type="dxa"/>
          </w:tcPr>
          <w:p w14:paraId="5894D838" w14:textId="66BBFFB9" w:rsidR="00692FC6" w:rsidRPr="005E77CC" w:rsidRDefault="00692FC6" w:rsidP="00981F52">
            <w:pPr>
              <w:pStyle w:val="TableText"/>
              <w:spacing w:after="160"/>
            </w:pPr>
            <w:r w:rsidRPr="005E77CC">
              <w:t xml:space="preserve">Marine </w:t>
            </w:r>
            <w:r>
              <w:t>s</w:t>
            </w:r>
            <w:r w:rsidRPr="005E77CC">
              <w:t xml:space="preserve">urveyor </w:t>
            </w:r>
            <w:r>
              <w:t>s</w:t>
            </w:r>
            <w:r w:rsidRPr="005E77CC">
              <w:t>ignature</w:t>
            </w:r>
          </w:p>
          <w:p w14:paraId="5CF3FF17" w14:textId="1C35FA6A" w:rsidR="00425C1C" w:rsidRPr="005E77CC" w:rsidRDefault="00425C1C" w:rsidP="00981F52">
            <w:pPr>
              <w:pStyle w:val="TableText"/>
              <w:spacing w:after="160"/>
            </w:pPr>
            <w:r w:rsidRPr="005E77CC">
              <w:rPr>
                <w:u w:val="single"/>
              </w:rPr>
              <w:t>_______________________________</w:t>
            </w:r>
          </w:p>
        </w:tc>
        <w:tc>
          <w:tcPr>
            <w:tcW w:w="4534" w:type="dxa"/>
            <w:vMerge w:val="restart"/>
          </w:tcPr>
          <w:p w14:paraId="08CD9A50" w14:textId="2516A6D4" w:rsidR="00425C1C" w:rsidRPr="005E77CC" w:rsidRDefault="00425C1C" w:rsidP="00981F52">
            <w:pPr>
              <w:pStyle w:val="TableText"/>
            </w:pPr>
            <w:r w:rsidRPr="005E77CC">
              <w:t>M</w:t>
            </w:r>
            <w:r w:rsidR="00692FC6" w:rsidRPr="005E77CC">
              <w:t>arine surveyor’s official stamp</w:t>
            </w:r>
          </w:p>
        </w:tc>
      </w:tr>
      <w:tr w:rsidR="00425C1C" w:rsidRPr="005E77CC" w14:paraId="336A0970" w14:textId="77777777" w:rsidTr="00CD13D3">
        <w:tc>
          <w:tcPr>
            <w:tcW w:w="4533" w:type="dxa"/>
          </w:tcPr>
          <w:p w14:paraId="38592E4C" w14:textId="017C9352" w:rsidR="00425C1C" w:rsidRPr="005E77CC" w:rsidRDefault="00692FC6" w:rsidP="00981F52">
            <w:pPr>
              <w:pStyle w:val="TableText"/>
              <w:spacing w:before="120" w:after="160"/>
              <w:rPr>
                <w:u w:val="single"/>
              </w:rPr>
            </w:pPr>
            <w:r w:rsidRPr="005E77CC">
              <w:rPr>
                <w:lang w:eastAsia="ja-JP"/>
              </w:rPr>
              <w:t>Date (</w:t>
            </w:r>
            <w:r>
              <w:rPr>
                <w:lang w:eastAsia="ja-JP"/>
              </w:rPr>
              <w:t>dd</w:t>
            </w:r>
            <w:r w:rsidRPr="005E77CC">
              <w:rPr>
                <w:lang w:eastAsia="ja-JP"/>
              </w:rPr>
              <w:t>/</w:t>
            </w:r>
            <w:r>
              <w:rPr>
                <w:lang w:eastAsia="ja-JP"/>
              </w:rPr>
              <w:t>mm</w:t>
            </w:r>
            <w:r w:rsidRPr="005E77CC">
              <w:rPr>
                <w:lang w:eastAsia="ja-JP"/>
              </w:rPr>
              <w:t>/</w:t>
            </w:r>
            <w:proofErr w:type="spellStart"/>
            <w:r>
              <w:rPr>
                <w:lang w:eastAsia="ja-JP"/>
              </w:rPr>
              <w:t>yyyy</w:t>
            </w:r>
            <w:proofErr w:type="spellEnd"/>
            <w:r w:rsidRPr="005E77CC">
              <w:rPr>
                <w:lang w:eastAsia="ja-JP"/>
              </w:rPr>
              <w:t>)</w:t>
            </w:r>
          </w:p>
          <w:p w14:paraId="6FAB1A57" w14:textId="43139BA2" w:rsidR="00425C1C" w:rsidRPr="005E77CC" w:rsidRDefault="00425C1C" w:rsidP="00981F52">
            <w:pPr>
              <w:pStyle w:val="TableText"/>
              <w:spacing w:after="160"/>
              <w:rPr>
                <w:lang w:eastAsia="ja-JP"/>
              </w:rPr>
            </w:pPr>
            <w:r w:rsidRPr="005E77CC">
              <w:rPr>
                <w:u w:val="single"/>
              </w:rPr>
              <w:t>_______________________________</w:t>
            </w:r>
          </w:p>
        </w:tc>
        <w:tc>
          <w:tcPr>
            <w:tcW w:w="4534" w:type="dxa"/>
            <w:vMerge/>
            <w:tcBorders>
              <w:left w:val="nil"/>
            </w:tcBorders>
          </w:tcPr>
          <w:p w14:paraId="121E6735" w14:textId="77777777" w:rsidR="00425C1C" w:rsidRPr="005E77CC" w:rsidRDefault="00425C1C" w:rsidP="00CD13D3">
            <w:pPr>
              <w:spacing w:before="0"/>
              <w:jc w:val="center"/>
              <w:rPr>
                <w:rFonts w:cstheme="minorHAnsi"/>
                <w:lang w:eastAsia="ja-JP"/>
              </w:rPr>
            </w:pPr>
          </w:p>
        </w:tc>
      </w:tr>
    </w:tbl>
    <w:p w14:paraId="49476A37" w14:textId="77777777" w:rsidR="0072542D" w:rsidRPr="00AA1429" w:rsidRDefault="0072542D" w:rsidP="00445053">
      <w:pPr>
        <w:rPr>
          <w:rFonts w:cstheme="minorHAnsi"/>
        </w:rPr>
      </w:pPr>
    </w:p>
    <w:sectPr w:rsidR="0072542D" w:rsidRPr="00AA1429" w:rsidSect="0049378A">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B626" w14:textId="77777777" w:rsidR="00606EB7" w:rsidRPr="005E77CC" w:rsidRDefault="00606EB7">
      <w:r w:rsidRPr="005E77CC">
        <w:separator/>
      </w:r>
    </w:p>
    <w:p w14:paraId="1F73CE36" w14:textId="77777777" w:rsidR="00606EB7" w:rsidRPr="005E77CC" w:rsidRDefault="00606EB7"/>
    <w:p w14:paraId="38BAB181" w14:textId="77777777" w:rsidR="00606EB7" w:rsidRPr="005E77CC" w:rsidRDefault="00606EB7"/>
  </w:endnote>
  <w:endnote w:type="continuationSeparator" w:id="0">
    <w:p w14:paraId="287056C6" w14:textId="77777777" w:rsidR="00606EB7" w:rsidRPr="005E77CC" w:rsidRDefault="00606EB7">
      <w:r w:rsidRPr="005E77CC">
        <w:continuationSeparator/>
      </w:r>
    </w:p>
    <w:p w14:paraId="78BDBD79" w14:textId="77777777" w:rsidR="00606EB7" w:rsidRPr="005E77CC" w:rsidRDefault="00606EB7"/>
    <w:p w14:paraId="221AB91B" w14:textId="77777777" w:rsidR="00606EB7" w:rsidRPr="005E77CC" w:rsidRDefault="00606EB7"/>
  </w:endnote>
  <w:endnote w:type="continuationNotice" w:id="1">
    <w:p w14:paraId="752E6527" w14:textId="77777777" w:rsidR="00606EB7" w:rsidRPr="005E77CC" w:rsidRDefault="00606EB7">
      <w:pPr>
        <w:pStyle w:val="Footer"/>
      </w:pPr>
    </w:p>
    <w:p w14:paraId="0FEB8E78" w14:textId="77777777" w:rsidR="00606EB7" w:rsidRPr="005E77CC" w:rsidRDefault="00606EB7"/>
    <w:p w14:paraId="5AC54A77" w14:textId="77777777" w:rsidR="00606EB7" w:rsidRPr="005E77CC" w:rsidRDefault="00606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9D44" w14:textId="6146FF60" w:rsidR="00D35C19" w:rsidRPr="005E77CC" w:rsidRDefault="00D35C19">
    <w:pPr>
      <w:pStyle w:val="Footer"/>
    </w:pPr>
    <w:r w:rsidRPr="00DE4814">
      <w:rPr>
        <w:noProof/>
      </w:rPr>
      <mc:AlternateContent>
        <mc:Choice Requires="wps">
          <w:drawing>
            <wp:anchor distT="0" distB="0" distL="0" distR="0" simplePos="0" relativeHeight="251658752" behindDoc="0" locked="0" layoutInCell="1" allowOverlap="1" wp14:anchorId="7BBFDDFD" wp14:editId="781B886B">
              <wp:simplePos x="635" y="635"/>
              <wp:positionH relativeFrom="page">
                <wp:align>center</wp:align>
              </wp:positionH>
              <wp:positionV relativeFrom="page">
                <wp:align>bottom</wp:align>
              </wp:positionV>
              <wp:extent cx="551815" cy="404495"/>
              <wp:effectExtent l="0" t="0" r="635" b="0"/>
              <wp:wrapNone/>
              <wp:docPr id="939756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3B03D61" w14:textId="2B2FA481" w:rsidR="00D35C19" w:rsidRPr="000A01E6" w:rsidRDefault="00D35C19" w:rsidP="00D35C19">
                          <w:pPr>
                            <w:spacing w:after="0"/>
                            <w:rPr>
                              <w:rFonts w:ascii="Calibri" w:eastAsia="Calibri" w:hAnsi="Calibri" w:cs="Calibri"/>
                              <w:color w:val="FF0000"/>
                              <w:sz w:val="24"/>
                              <w:szCs w:val="24"/>
                            </w:rPr>
                          </w:pPr>
                          <w:r w:rsidRPr="000A01E6">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BFDDFD"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53B03D61" w14:textId="2B2FA481" w:rsidR="00D35C19" w:rsidRPr="000A01E6" w:rsidRDefault="00D35C19" w:rsidP="00D35C19">
                    <w:pPr>
                      <w:spacing w:after="0"/>
                      <w:rPr>
                        <w:rFonts w:ascii="Calibri" w:eastAsia="Calibri" w:hAnsi="Calibri" w:cs="Calibri"/>
                        <w:color w:val="FF0000"/>
                        <w:sz w:val="24"/>
                        <w:szCs w:val="24"/>
                      </w:rPr>
                    </w:pPr>
                    <w:r w:rsidRPr="000A01E6">
                      <w:rPr>
                        <w:rFonts w:ascii="Calibri" w:eastAsia="Calibri" w:hAnsi="Calibri" w:cs="Calibri"/>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6B74" w14:textId="28FA471D" w:rsidR="003E4788" w:rsidRPr="005E77CC" w:rsidRDefault="00D35C19" w:rsidP="00366623">
    <w:pPr>
      <w:pStyle w:val="Footer"/>
      <w:spacing w:after="480"/>
    </w:pPr>
    <w:r w:rsidRPr="00DE4814">
      <w:rPr>
        <w:noProof/>
      </w:rPr>
      <mc:AlternateContent>
        <mc:Choice Requires="wps">
          <w:drawing>
            <wp:anchor distT="0" distB="0" distL="0" distR="0" simplePos="0" relativeHeight="251659776" behindDoc="0" locked="0" layoutInCell="1" allowOverlap="1" wp14:anchorId="37E7B4AA" wp14:editId="3321AEAE">
              <wp:simplePos x="899770" y="10051085"/>
              <wp:positionH relativeFrom="page">
                <wp:align>center</wp:align>
              </wp:positionH>
              <wp:positionV relativeFrom="page">
                <wp:align>bottom</wp:align>
              </wp:positionV>
              <wp:extent cx="551815" cy="404495"/>
              <wp:effectExtent l="0" t="0" r="635" b="0"/>
              <wp:wrapNone/>
              <wp:docPr id="5953119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93328FA" w14:textId="095EDFD1" w:rsidR="00D35C19" w:rsidRPr="000A01E6" w:rsidRDefault="00D35C19" w:rsidP="00D35C19">
                          <w:pPr>
                            <w:spacing w:after="0"/>
                            <w:rPr>
                              <w:rFonts w:ascii="Calibri" w:eastAsia="Calibri" w:hAnsi="Calibri" w:cs="Calibri"/>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7B4AA"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93328FA" w14:textId="095EDFD1" w:rsidR="00D35C19" w:rsidRPr="000A01E6" w:rsidRDefault="00D35C19" w:rsidP="00D35C19">
                    <w:pPr>
                      <w:spacing w:after="0"/>
                      <w:rPr>
                        <w:rFonts w:ascii="Calibri" w:eastAsia="Calibri" w:hAnsi="Calibri" w:cs="Calibri"/>
                        <w:color w:val="FF0000"/>
                        <w:sz w:val="24"/>
                        <w:szCs w:val="24"/>
                      </w:rPr>
                    </w:pPr>
                  </w:p>
                </w:txbxContent>
              </v:textbox>
              <w10:wrap anchorx="page" anchory="page"/>
            </v:shape>
          </w:pict>
        </mc:Fallback>
      </mc:AlternateContent>
    </w:r>
    <w:r w:rsidR="00366623" w:rsidRPr="005E77CC">
      <w:t>Department of Agriculture, Fisheries and Forestry</w:t>
    </w:r>
    <w:r w:rsidR="00366623" w:rsidRPr="005E77CC">
      <w:tab/>
    </w:r>
    <w:r w:rsidR="00366623" w:rsidRPr="000A01E6">
      <w:fldChar w:fldCharType="begin"/>
    </w:r>
    <w:r w:rsidR="00366623" w:rsidRPr="005E77CC">
      <w:instrText xml:space="preserve"> PAGE   \* MERGEFORMAT </w:instrText>
    </w:r>
    <w:r w:rsidR="00366623" w:rsidRPr="000A01E6">
      <w:fldChar w:fldCharType="separate"/>
    </w:r>
    <w:r w:rsidR="00366623" w:rsidRPr="005E77CC">
      <w:t>ii</w:t>
    </w:r>
    <w:r w:rsidR="00366623" w:rsidRPr="000A01E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F34F" w14:textId="7DDE41A4" w:rsidR="00D35C19" w:rsidRPr="005E77CC" w:rsidRDefault="00B451D4" w:rsidP="00B451D4">
    <w:pPr>
      <w:pStyle w:val="Footer"/>
      <w:tabs>
        <w:tab w:val="clear" w:pos="4536"/>
        <w:tab w:val="center" w:pos="4535"/>
        <w:tab w:val="left" w:pos="4980"/>
      </w:tabs>
      <w:jc w:val="left"/>
    </w:pPr>
    <w:r>
      <w:tab/>
    </w:r>
    <w:r w:rsidR="00D35C19" w:rsidRPr="00DE4814">
      <w:rPr>
        <w:noProof/>
      </w:rPr>
      <mc:AlternateContent>
        <mc:Choice Requires="wps">
          <w:drawing>
            <wp:anchor distT="0" distB="0" distL="0" distR="0" simplePos="0" relativeHeight="251657728" behindDoc="0" locked="0" layoutInCell="1" allowOverlap="1" wp14:anchorId="2859F05A" wp14:editId="1EFB0F78">
              <wp:simplePos x="901065" y="10281920"/>
              <wp:positionH relativeFrom="page">
                <wp:align>center</wp:align>
              </wp:positionH>
              <wp:positionV relativeFrom="page">
                <wp:align>bottom</wp:align>
              </wp:positionV>
              <wp:extent cx="551815" cy="404495"/>
              <wp:effectExtent l="0" t="0" r="635" b="0"/>
              <wp:wrapNone/>
              <wp:docPr id="15983521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DD3C30" w14:textId="52893B45" w:rsidR="00D35C19" w:rsidRPr="000A01E6" w:rsidRDefault="00D35C19" w:rsidP="00D35C19">
                          <w:pPr>
                            <w:spacing w:after="0"/>
                            <w:rPr>
                              <w:rFonts w:ascii="Calibri" w:eastAsia="Calibri" w:hAnsi="Calibri" w:cs="Calibri"/>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9F05A" id="_x0000_t202" coordsize="21600,21600" o:spt="202" path="m,l,21600r21600,l21600,xe">
              <v:stroke joinstyle="miter"/>
              <v:path gradientshapeok="t" o:connecttype="rect"/>
            </v:shapetype>
            <v:shape id="Text Box 4" o:spid="_x0000_s1030" type="#_x0000_t202" alt="OFFICIAL" style="position:absolute;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33DD3C30" w14:textId="52893B45" w:rsidR="00D35C19" w:rsidRPr="000A01E6" w:rsidRDefault="00D35C19" w:rsidP="00D35C19">
                    <w:pPr>
                      <w:spacing w:after="0"/>
                      <w:rPr>
                        <w:rFonts w:ascii="Calibri" w:eastAsia="Calibri" w:hAnsi="Calibri" w:cs="Calibri"/>
                        <w:color w:val="FF0000"/>
                        <w:sz w:val="24"/>
                        <w:szCs w:val="24"/>
                      </w:rPr>
                    </w:pPr>
                  </w:p>
                </w:txbxContent>
              </v:textbox>
              <w10:wrap anchorx="page"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681A" w14:textId="77777777" w:rsidR="00606EB7" w:rsidRPr="005E77CC" w:rsidRDefault="00606EB7">
      <w:r w:rsidRPr="005E77CC">
        <w:separator/>
      </w:r>
    </w:p>
    <w:p w14:paraId="77AD9644" w14:textId="77777777" w:rsidR="00606EB7" w:rsidRPr="005E77CC" w:rsidRDefault="00606EB7"/>
    <w:p w14:paraId="596AB353" w14:textId="77777777" w:rsidR="00606EB7" w:rsidRPr="005E77CC" w:rsidRDefault="00606EB7"/>
  </w:footnote>
  <w:footnote w:type="continuationSeparator" w:id="0">
    <w:p w14:paraId="3F115052" w14:textId="77777777" w:rsidR="00606EB7" w:rsidRPr="005E77CC" w:rsidRDefault="00606EB7">
      <w:r w:rsidRPr="005E77CC">
        <w:continuationSeparator/>
      </w:r>
    </w:p>
    <w:p w14:paraId="16433607" w14:textId="77777777" w:rsidR="00606EB7" w:rsidRPr="005E77CC" w:rsidRDefault="00606EB7"/>
    <w:p w14:paraId="2B7C7506" w14:textId="77777777" w:rsidR="00606EB7" w:rsidRPr="005E77CC" w:rsidRDefault="00606EB7"/>
  </w:footnote>
  <w:footnote w:type="continuationNotice" w:id="1">
    <w:p w14:paraId="49100C3C" w14:textId="77777777" w:rsidR="00606EB7" w:rsidRPr="005E77CC" w:rsidRDefault="00606EB7">
      <w:pPr>
        <w:pStyle w:val="Footer"/>
      </w:pPr>
    </w:p>
    <w:p w14:paraId="07B227F3" w14:textId="77777777" w:rsidR="00606EB7" w:rsidRPr="005E77CC" w:rsidRDefault="00606EB7"/>
    <w:p w14:paraId="58B35A0F" w14:textId="77777777" w:rsidR="00606EB7" w:rsidRPr="005E77CC" w:rsidRDefault="00606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0FEF" w14:textId="6729ADEE" w:rsidR="00D35C19" w:rsidRPr="005E77CC" w:rsidRDefault="00D35C19">
    <w:pPr>
      <w:pStyle w:val="Header"/>
    </w:pPr>
    <w:r w:rsidRPr="00DE4814">
      <w:rPr>
        <w:noProof/>
      </w:rPr>
      <mc:AlternateContent>
        <mc:Choice Requires="wps">
          <w:drawing>
            <wp:anchor distT="0" distB="0" distL="0" distR="0" simplePos="0" relativeHeight="251656704" behindDoc="0" locked="0" layoutInCell="1" allowOverlap="1" wp14:anchorId="45026E02" wp14:editId="7AB2EEF0">
              <wp:simplePos x="635" y="635"/>
              <wp:positionH relativeFrom="page">
                <wp:align>center</wp:align>
              </wp:positionH>
              <wp:positionV relativeFrom="page">
                <wp:align>top</wp:align>
              </wp:positionV>
              <wp:extent cx="551815" cy="404495"/>
              <wp:effectExtent l="0" t="0" r="635" b="14605"/>
              <wp:wrapNone/>
              <wp:docPr id="4088210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A0E1352" w14:textId="390810EC" w:rsidR="00D35C19" w:rsidRPr="000A01E6" w:rsidRDefault="00D35C19" w:rsidP="00D35C19">
                          <w:pPr>
                            <w:spacing w:after="0"/>
                            <w:rPr>
                              <w:rFonts w:ascii="Calibri" w:eastAsia="Calibri" w:hAnsi="Calibri" w:cs="Calibri"/>
                              <w:color w:val="FF0000"/>
                              <w:sz w:val="24"/>
                              <w:szCs w:val="24"/>
                            </w:rPr>
                          </w:pPr>
                          <w:r w:rsidRPr="000A01E6">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26E0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A0E1352" w14:textId="390810EC" w:rsidR="00D35C19" w:rsidRPr="000A01E6" w:rsidRDefault="00D35C19" w:rsidP="00D35C19">
                    <w:pPr>
                      <w:spacing w:after="0"/>
                      <w:rPr>
                        <w:rFonts w:ascii="Calibri" w:eastAsia="Calibri" w:hAnsi="Calibri" w:cs="Calibri"/>
                        <w:color w:val="FF0000"/>
                        <w:sz w:val="24"/>
                        <w:szCs w:val="24"/>
                      </w:rPr>
                    </w:pPr>
                    <w:r w:rsidRPr="000A01E6">
                      <w:rPr>
                        <w:rFonts w:ascii="Calibri" w:eastAsia="Calibri" w:hAnsi="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DB1D" w14:textId="1B26803E" w:rsidR="003E4788" w:rsidRPr="00312D1A" w:rsidRDefault="000A01E6" w:rsidP="00312D1A">
    <w:pPr>
      <w:pStyle w:val="Header"/>
    </w:pPr>
    <w:r w:rsidRPr="000A01E6">
      <w:t>Attachment 3: Marine surveyor’s vessel cleanliness inspection guideline</w:t>
    </w:r>
    <w:r>
      <w:t>s</w:t>
    </w:r>
    <w:r w:rsidRPr="000A01E6">
      <w:t xml:space="preserve"> and certificate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9A63" w14:textId="09207F44" w:rsidR="003E4788" w:rsidRPr="005E77CC" w:rsidRDefault="00D35C19" w:rsidP="00A24B49">
    <w:pPr>
      <w:pStyle w:val="Header"/>
      <w:tabs>
        <w:tab w:val="clear" w:pos="4820"/>
        <w:tab w:val="left" w:pos="2630"/>
      </w:tabs>
      <w:jc w:val="left"/>
    </w:pPr>
    <w:r w:rsidRPr="00DE4814">
      <w:rPr>
        <w:noProof/>
      </w:rPr>
      <mc:AlternateContent>
        <mc:Choice Requires="wps">
          <w:drawing>
            <wp:anchor distT="0" distB="0" distL="0" distR="0" simplePos="0" relativeHeight="251655680" behindDoc="0" locked="0" layoutInCell="1" allowOverlap="1" wp14:anchorId="18CC5E35" wp14:editId="6C206833">
              <wp:simplePos x="901065" y="360680"/>
              <wp:positionH relativeFrom="page">
                <wp:align>center</wp:align>
              </wp:positionH>
              <wp:positionV relativeFrom="page">
                <wp:align>top</wp:align>
              </wp:positionV>
              <wp:extent cx="551815" cy="404495"/>
              <wp:effectExtent l="0" t="0" r="635" b="14605"/>
              <wp:wrapNone/>
              <wp:docPr id="3031894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AE58FAD" w14:textId="29594400" w:rsidR="00D35C19" w:rsidRPr="000A01E6" w:rsidRDefault="00D35C19" w:rsidP="00D35C19">
                          <w:pPr>
                            <w:spacing w:after="0"/>
                            <w:rPr>
                              <w:rFonts w:ascii="Calibri" w:eastAsia="Calibri" w:hAnsi="Calibri" w:cs="Calibri"/>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CC5E35"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4AE58FAD" w14:textId="29594400" w:rsidR="00D35C19" w:rsidRPr="000A01E6" w:rsidRDefault="00D35C19" w:rsidP="00D35C19">
                    <w:pPr>
                      <w:spacing w:after="0"/>
                      <w:rPr>
                        <w:rFonts w:ascii="Calibri" w:eastAsia="Calibri" w:hAnsi="Calibri" w:cs="Calibri"/>
                        <w:color w:val="FF0000"/>
                        <w:sz w:val="24"/>
                        <w:szCs w:val="24"/>
                      </w:rPr>
                    </w:pPr>
                  </w:p>
                </w:txbxContent>
              </v:textbox>
              <w10:wrap anchorx="page" anchory="page"/>
            </v:shape>
          </w:pict>
        </mc:Fallback>
      </mc:AlternateContent>
    </w:r>
    <w:r w:rsidR="007C22E2" w:rsidRPr="00DE4814">
      <w:rPr>
        <w:noProof/>
      </w:rPr>
      <w:drawing>
        <wp:anchor distT="0" distB="0" distL="114300" distR="114300" simplePos="0" relativeHeight="251654656" behindDoc="1" locked="0" layoutInCell="1" allowOverlap="1" wp14:anchorId="60CB4302" wp14:editId="375BBB63">
          <wp:simplePos x="0" y="0"/>
          <wp:positionH relativeFrom="column">
            <wp:posOffset>-900430</wp:posOffset>
          </wp:positionH>
          <wp:positionV relativeFrom="paragraph">
            <wp:posOffset>-350520</wp:posOffset>
          </wp:positionV>
          <wp:extent cx="7567200" cy="10702800"/>
          <wp:effectExtent l="0" t="0" r="0" b="3810"/>
          <wp:wrapNone/>
          <wp:docPr id="2026299874" name="Picture 2026299874"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10702800"/>
                  </a:xfrm>
                  <a:prstGeom prst="rect">
                    <a:avLst/>
                  </a:prstGeom>
                </pic:spPr>
              </pic:pic>
            </a:graphicData>
          </a:graphic>
          <wp14:sizeRelH relativeFrom="margin">
            <wp14:pctWidth>0</wp14:pctWidth>
          </wp14:sizeRelH>
          <wp14:sizeRelV relativeFrom="margin">
            <wp14:pctHeight>0</wp14:pctHeight>
          </wp14:sizeRelV>
        </wp:anchor>
      </w:drawing>
    </w:r>
    <w:r w:rsidR="00A24B4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A4DB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2800E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B7EEDA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5AA68A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322164"/>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12056DAA"/>
    <w:multiLevelType w:val="hybridMultilevel"/>
    <w:tmpl w:val="B1E4269E"/>
    <w:lvl w:ilvl="0" w:tplc="069293A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96B606F"/>
    <w:multiLevelType w:val="hybridMultilevel"/>
    <w:tmpl w:val="0CA0B57E"/>
    <w:lvl w:ilvl="0" w:tplc="3882266C">
      <w:start w:val="1"/>
      <w:numFmt w:val="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0" w15:restartNumberingAfterBreak="0">
    <w:nsid w:val="196E3EA6"/>
    <w:multiLevelType w:val="hybridMultilevel"/>
    <w:tmpl w:val="AD08A8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A73E9A0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A73E9A04"/>
    <w:numStyleLink w:val="Headinglist"/>
  </w:abstractNum>
  <w:abstractNum w:abstractNumId="16" w15:restartNumberingAfterBreak="0">
    <w:nsid w:val="414F4729"/>
    <w:multiLevelType w:val="multilevel"/>
    <w:tmpl w:val="A0241B28"/>
    <w:numStyleLink w:val="List1"/>
  </w:abstractNum>
  <w:abstractNum w:abstractNumId="17" w15:restartNumberingAfterBreak="0">
    <w:nsid w:val="486800B4"/>
    <w:multiLevelType w:val="multilevel"/>
    <w:tmpl w:val="A0241B28"/>
    <w:numStyleLink w:val="List1"/>
  </w:abstractNum>
  <w:abstractNum w:abstractNumId="18"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CFE66628"/>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8C10A1"/>
    <w:multiLevelType w:val="multilevel"/>
    <w:tmpl w:val="BE78A4F8"/>
    <w:numStyleLink w:val="Numberlist"/>
  </w:abstractNum>
  <w:abstractNum w:abstractNumId="28" w15:restartNumberingAfterBreak="0">
    <w:nsid w:val="733934B7"/>
    <w:multiLevelType w:val="multilevel"/>
    <w:tmpl w:val="A0241B28"/>
    <w:numStyleLink w:val="List1"/>
  </w:abstractNum>
  <w:num w:numId="1" w16cid:durableId="344862451">
    <w:abstractNumId w:val="6"/>
  </w:num>
  <w:num w:numId="2" w16cid:durableId="298844816">
    <w:abstractNumId w:val="17"/>
  </w:num>
  <w:num w:numId="3" w16cid:durableId="1674330941">
    <w:abstractNumId w:val="18"/>
  </w:num>
  <w:num w:numId="4" w16cid:durableId="182399247">
    <w:abstractNumId w:val="9"/>
  </w:num>
  <w:num w:numId="5" w16cid:durableId="1857496035">
    <w:abstractNumId w:val="23"/>
  </w:num>
  <w:num w:numId="6" w16cid:durableId="582177553">
    <w:abstractNumId w:val="24"/>
  </w:num>
  <w:num w:numId="7" w16cid:durableId="1158883161">
    <w:abstractNumId w:val="7"/>
  </w:num>
  <w:num w:numId="8" w16cid:durableId="343671981">
    <w:abstractNumId w:val="13"/>
  </w:num>
  <w:num w:numId="9" w16cid:durableId="10498509">
    <w:abstractNumId w:val="15"/>
  </w:num>
  <w:num w:numId="10" w16cid:durableId="204417509">
    <w:abstractNumId w:val="7"/>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9212865">
    <w:abstractNumId w:val="5"/>
  </w:num>
  <w:num w:numId="12" w16cid:durableId="1294486396">
    <w:abstractNumId w:val="4"/>
  </w:num>
  <w:num w:numId="13" w16cid:durableId="551691404">
    <w:abstractNumId w:val="3"/>
  </w:num>
  <w:num w:numId="14" w16cid:durableId="1255018642">
    <w:abstractNumId w:val="2"/>
  </w:num>
  <w:num w:numId="15" w16cid:durableId="242418925">
    <w:abstractNumId w:val="11"/>
  </w:num>
  <w:num w:numId="16" w16cid:durableId="1876965949">
    <w:abstractNumId w:val="21"/>
  </w:num>
  <w:num w:numId="17" w16cid:durableId="1899050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2272310">
    <w:abstractNumId w:val="26"/>
  </w:num>
  <w:num w:numId="19" w16cid:durableId="1134955180">
    <w:abstractNumId w:val="1"/>
  </w:num>
  <w:num w:numId="20" w16cid:durableId="1218201065">
    <w:abstractNumId w:val="0"/>
  </w:num>
  <w:num w:numId="21" w16cid:durableId="1601789509">
    <w:abstractNumId w:val="14"/>
  </w:num>
  <w:num w:numId="22" w16cid:durableId="564217570">
    <w:abstractNumId w:val="19"/>
  </w:num>
  <w:num w:numId="23" w16cid:durableId="889150062">
    <w:abstractNumId w:val="27"/>
  </w:num>
  <w:num w:numId="24" w16cid:durableId="380325482">
    <w:abstractNumId w:val="12"/>
  </w:num>
  <w:num w:numId="25" w16cid:durableId="1535730961">
    <w:abstractNumId w:val="16"/>
  </w:num>
  <w:num w:numId="26" w16cid:durableId="1354913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0500639">
    <w:abstractNumId w:val="28"/>
  </w:num>
  <w:num w:numId="28" w16cid:durableId="1373312202">
    <w:abstractNumId w:val="20"/>
  </w:num>
  <w:num w:numId="29" w16cid:durableId="572471579">
    <w:abstractNumId w:val="22"/>
  </w:num>
  <w:num w:numId="30" w16cid:durableId="103425299">
    <w:abstractNumId w:val="8"/>
  </w:num>
  <w:num w:numId="31" w16cid:durableId="215288153">
    <w:abstractNumId w:val="18"/>
  </w:num>
  <w:num w:numId="32" w16cid:durableId="998535251">
    <w:abstractNumId w:val="13"/>
    <w:lvlOverride w:ilvl="0">
      <w:lvl w:ilvl="0">
        <w:start w:val="1"/>
        <w:numFmt w:val="decimal"/>
        <w:pStyle w:val="Heading2"/>
        <w:lvlText w:val="%1"/>
        <w:lvlJc w:val="left"/>
        <w:pPr>
          <w:ind w:left="720" w:hanging="720"/>
        </w:pPr>
        <w:rPr>
          <w:color w:val="59621D"/>
        </w:rPr>
      </w:lvl>
    </w:lvlOverride>
  </w:num>
  <w:num w:numId="33" w16cid:durableId="1904366333">
    <w:abstractNumId w:val="13"/>
    <w:lvlOverride w:ilvl="0">
      <w:lvl w:ilvl="0">
        <w:start w:val="1"/>
        <w:numFmt w:val="decimal"/>
        <w:pStyle w:val="Heading2"/>
        <w:lvlText w:val="%1"/>
        <w:lvlJc w:val="left"/>
        <w:pPr>
          <w:ind w:left="720" w:hanging="720"/>
        </w:pPr>
        <w:rPr>
          <w:color w:val="59621D"/>
        </w:rPr>
      </w:lvl>
    </w:lvlOverride>
  </w:num>
  <w:num w:numId="34" w16cid:durableId="177547548">
    <w:abstractNumId w:val="13"/>
    <w:lvlOverride w:ilvl="0">
      <w:lvl w:ilvl="0">
        <w:start w:val="1"/>
        <w:numFmt w:val="decimal"/>
        <w:pStyle w:val="Heading2"/>
        <w:lvlText w:val="%1"/>
        <w:lvlJc w:val="left"/>
        <w:pPr>
          <w:ind w:left="720" w:hanging="720"/>
        </w:pPr>
        <w:rPr>
          <w:color w:val="59621D"/>
        </w:rPr>
      </w:lvl>
    </w:lvlOverride>
  </w:num>
  <w:num w:numId="35" w16cid:durableId="1595284182">
    <w:abstractNumId w:val="1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6" w16cid:durableId="910043879">
    <w:abstractNumId w:val="23"/>
  </w:num>
  <w:num w:numId="37" w16cid:durableId="361904310">
    <w:abstractNumId w:val="23"/>
  </w:num>
  <w:num w:numId="38" w16cid:durableId="1661813192">
    <w:abstractNumId w:val="23"/>
  </w:num>
  <w:num w:numId="39" w16cid:durableId="1619139671">
    <w:abstractNumId w:val="24"/>
  </w:num>
  <w:num w:numId="40" w16cid:durableId="2090420943">
    <w:abstractNumId w:val="24"/>
  </w:num>
  <w:num w:numId="41" w16cid:durableId="973485505">
    <w:abstractNumId w:val="24"/>
  </w:num>
  <w:num w:numId="42" w16cid:durableId="1724519758">
    <w:abstractNumId w:val="23"/>
  </w:num>
  <w:num w:numId="43" w16cid:durableId="2018343253">
    <w:abstractNumId w:val="24"/>
  </w:num>
  <w:num w:numId="44" w16cid:durableId="181674293">
    <w:abstractNumId w:val="9"/>
  </w:num>
  <w:num w:numId="45" w16cid:durableId="535971525">
    <w:abstractNumId w:val="8"/>
  </w:num>
  <w:num w:numId="46" w16cid:durableId="704137471">
    <w:abstractNumId w:val="20"/>
  </w:num>
  <w:num w:numId="47" w16cid:durableId="653803472">
    <w:abstractNumId w:val="21"/>
  </w:num>
  <w:num w:numId="48" w16cid:durableId="11566170">
    <w:abstractNumId w:val="25"/>
  </w:num>
  <w:num w:numId="49" w16cid:durableId="83834723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82"/>
    <w:rsid w:val="000030F2"/>
    <w:rsid w:val="00013BA0"/>
    <w:rsid w:val="000245C4"/>
    <w:rsid w:val="00031B3D"/>
    <w:rsid w:val="00031BF1"/>
    <w:rsid w:val="00050B3E"/>
    <w:rsid w:val="00054263"/>
    <w:rsid w:val="00055005"/>
    <w:rsid w:val="00055F54"/>
    <w:rsid w:val="000571DE"/>
    <w:rsid w:val="00061601"/>
    <w:rsid w:val="000636C7"/>
    <w:rsid w:val="00075712"/>
    <w:rsid w:val="000932E6"/>
    <w:rsid w:val="00095E05"/>
    <w:rsid w:val="000A01E6"/>
    <w:rsid w:val="000A039E"/>
    <w:rsid w:val="000A737C"/>
    <w:rsid w:val="000B1766"/>
    <w:rsid w:val="000D4501"/>
    <w:rsid w:val="000D53A1"/>
    <w:rsid w:val="000D710B"/>
    <w:rsid w:val="000E28F0"/>
    <w:rsid w:val="00101ABE"/>
    <w:rsid w:val="0010217D"/>
    <w:rsid w:val="00112529"/>
    <w:rsid w:val="00116A72"/>
    <w:rsid w:val="0012337F"/>
    <w:rsid w:val="00126129"/>
    <w:rsid w:val="001313FC"/>
    <w:rsid w:val="00137CF3"/>
    <w:rsid w:val="00143B86"/>
    <w:rsid w:val="0015539E"/>
    <w:rsid w:val="00174A9E"/>
    <w:rsid w:val="00192FE5"/>
    <w:rsid w:val="00194909"/>
    <w:rsid w:val="00194974"/>
    <w:rsid w:val="001A13C1"/>
    <w:rsid w:val="001A4B48"/>
    <w:rsid w:val="001B06FD"/>
    <w:rsid w:val="001B1793"/>
    <w:rsid w:val="001B2C2C"/>
    <w:rsid w:val="001C4A34"/>
    <w:rsid w:val="001C6A1E"/>
    <w:rsid w:val="001C6A6D"/>
    <w:rsid w:val="001C6BA8"/>
    <w:rsid w:val="001D4F84"/>
    <w:rsid w:val="001D58D5"/>
    <w:rsid w:val="001F3596"/>
    <w:rsid w:val="00200067"/>
    <w:rsid w:val="0020078C"/>
    <w:rsid w:val="00200BA6"/>
    <w:rsid w:val="00206A89"/>
    <w:rsid w:val="002103E4"/>
    <w:rsid w:val="00216C93"/>
    <w:rsid w:val="00217FAB"/>
    <w:rsid w:val="00225811"/>
    <w:rsid w:val="00230152"/>
    <w:rsid w:val="00230DC0"/>
    <w:rsid w:val="00246801"/>
    <w:rsid w:val="00247A7E"/>
    <w:rsid w:val="002538A1"/>
    <w:rsid w:val="00256F06"/>
    <w:rsid w:val="00263C24"/>
    <w:rsid w:val="002662ED"/>
    <w:rsid w:val="00266503"/>
    <w:rsid w:val="00271987"/>
    <w:rsid w:val="002864E1"/>
    <w:rsid w:val="0029458C"/>
    <w:rsid w:val="002A0709"/>
    <w:rsid w:val="002A3F88"/>
    <w:rsid w:val="002B34E4"/>
    <w:rsid w:val="002B4FCF"/>
    <w:rsid w:val="002C1BAC"/>
    <w:rsid w:val="002D433A"/>
    <w:rsid w:val="002D730A"/>
    <w:rsid w:val="002E10B0"/>
    <w:rsid w:val="002E783C"/>
    <w:rsid w:val="002F58BA"/>
    <w:rsid w:val="003074DE"/>
    <w:rsid w:val="00312D1A"/>
    <w:rsid w:val="00313E11"/>
    <w:rsid w:val="0031633B"/>
    <w:rsid w:val="00323249"/>
    <w:rsid w:val="003349BB"/>
    <w:rsid w:val="00334F9E"/>
    <w:rsid w:val="003359C8"/>
    <w:rsid w:val="00336F5C"/>
    <w:rsid w:val="0034505D"/>
    <w:rsid w:val="00347A5E"/>
    <w:rsid w:val="00350C10"/>
    <w:rsid w:val="00351BD7"/>
    <w:rsid w:val="0035286E"/>
    <w:rsid w:val="00360AE9"/>
    <w:rsid w:val="00363BE0"/>
    <w:rsid w:val="00366623"/>
    <w:rsid w:val="0036790C"/>
    <w:rsid w:val="0037787D"/>
    <w:rsid w:val="00383421"/>
    <w:rsid w:val="003857E0"/>
    <w:rsid w:val="003B2DBF"/>
    <w:rsid w:val="003C3669"/>
    <w:rsid w:val="003D159F"/>
    <w:rsid w:val="003D48F9"/>
    <w:rsid w:val="003D67DA"/>
    <w:rsid w:val="003E0DCA"/>
    <w:rsid w:val="003E43D3"/>
    <w:rsid w:val="003E4788"/>
    <w:rsid w:val="003E7338"/>
    <w:rsid w:val="003F00C4"/>
    <w:rsid w:val="0040218E"/>
    <w:rsid w:val="00404335"/>
    <w:rsid w:val="00417F0C"/>
    <w:rsid w:val="00425C1C"/>
    <w:rsid w:val="00426035"/>
    <w:rsid w:val="00426F84"/>
    <w:rsid w:val="0043531F"/>
    <w:rsid w:val="00436011"/>
    <w:rsid w:val="00443F6D"/>
    <w:rsid w:val="00445053"/>
    <w:rsid w:val="00450EFF"/>
    <w:rsid w:val="00456045"/>
    <w:rsid w:val="004631BF"/>
    <w:rsid w:val="00473DB9"/>
    <w:rsid w:val="00476B63"/>
    <w:rsid w:val="004804B5"/>
    <w:rsid w:val="00481F03"/>
    <w:rsid w:val="0049378A"/>
    <w:rsid w:val="004A06D1"/>
    <w:rsid w:val="004A528E"/>
    <w:rsid w:val="004B501F"/>
    <w:rsid w:val="004B74F9"/>
    <w:rsid w:val="004B7A3A"/>
    <w:rsid w:val="004E021D"/>
    <w:rsid w:val="004E547F"/>
    <w:rsid w:val="004E5DD1"/>
    <w:rsid w:val="004F0A53"/>
    <w:rsid w:val="004F44EE"/>
    <w:rsid w:val="00503231"/>
    <w:rsid w:val="00511E3D"/>
    <w:rsid w:val="00520A0E"/>
    <w:rsid w:val="00530239"/>
    <w:rsid w:val="00532405"/>
    <w:rsid w:val="0053537D"/>
    <w:rsid w:val="005504CD"/>
    <w:rsid w:val="005537DB"/>
    <w:rsid w:val="00561837"/>
    <w:rsid w:val="00570107"/>
    <w:rsid w:val="00580FF3"/>
    <w:rsid w:val="00586496"/>
    <w:rsid w:val="005877E0"/>
    <w:rsid w:val="0059639E"/>
    <w:rsid w:val="005B11A3"/>
    <w:rsid w:val="005B3ACD"/>
    <w:rsid w:val="005B5B07"/>
    <w:rsid w:val="005C11E1"/>
    <w:rsid w:val="005C186B"/>
    <w:rsid w:val="005D31E1"/>
    <w:rsid w:val="005D5602"/>
    <w:rsid w:val="005E1B4E"/>
    <w:rsid w:val="005E77CC"/>
    <w:rsid w:val="005F071A"/>
    <w:rsid w:val="00606EB7"/>
    <w:rsid w:val="00617AEE"/>
    <w:rsid w:val="00622EA7"/>
    <w:rsid w:val="00630FFE"/>
    <w:rsid w:val="00634842"/>
    <w:rsid w:val="00634CBA"/>
    <w:rsid w:val="006363C0"/>
    <w:rsid w:val="006465E0"/>
    <w:rsid w:val="00651522"/>
    <w:rsid w:val="006829F9"/>
    <w:rsid w:val="00684130"/>
    <w:rsid w:val="00687078"/>
    <w:rsid w:val="006877BC"/>
    <w:rsid w:val="00692FC6"/>
    <w:rsid w:val="00696407"/>
    <w:rsid w:val="00696C91"/>
    <w:rsid w:val="006A2583"/>
    <w:rsid w:val="006A63DE"/>
    <w:rsid w:val="006B0E12"/>
    <w:rsid w:val="006C7E9E"/>
    <w:rsid w:val="006E1D55"/>
    <w:rsid w:val="006F1570"/>
    <w:rsid w:val="006F3815"/>
    <w:rsid w:val="006F72AB"/>
    <w:rsid w:val="00715B7D"/>
    <w:rsid w:val="00724D1C"/>
    <w:rsid w:val="0072542D"/>
    <w:rsid w:val="00730DA3"/>
    <w:rsid w:val="00732471"/>
    <w:rsid w:val="00736425"/>
    <w:rsid w:val="00736F79"/>
    <w:rsid w:val="00751120"/>
    <w:rsid w:val="00751992"/>
    <w:rsid w:val="00752485"/>
    <w:rsid w:val="00757427"/>
    <w:rsid w:val="00757B2A"/>
    <w:rsid w:val="007633C0"/>
    <w:rsid w:val="0076424F"/>
    <w:rsid w:val="00766F17"/>
    <w:rsid w:val="00767419"/>
    <w:rsid w:val="00776237"/>
    <w:rsid w:val="00785793"/>
    <w:rsid w:val="0078700A"/>
    <w:rsid w:val="007A43E9"/>
    <w:rsid w:val="007A6137"/>
    <w:rsid w:val="007B302F"/>
    <w:rsid w:val="007C0D1D"/>
    <w:rsid w:val="007C22E2"/>
    <w:rsid w:val="007C30BB"/>
    <w:rsid w:val="007C3943"/>
    <w:rsid w:val="007C497B"/>
    <w:rsid w:val="007C6F8C"/>
    <w:rsid w:val="007D4134"/>
    <w:rsid w:val="007E0C18"/>
    <w:rsid w:val="007E4C0D"/>
    <w:rsid w:val="007E5AC3"/>
    <w:rsid w:val="007F1AF1"/>
    <w:rsid w:val="008108E4"/>
    <w:rsid w:val="00814E6F"/>
    <w:rsid w:val="008376D9"/>
    <w:rsid w:val="00847F0E"/>
    <w:rsid w:val="008536B9"/>
    <w:rsid w:val="00857E40"/>
    <w:rsid w:val="00860CC1"/>
    <w:rsid w:val="00865610"/>
    <w:rsid w:val="00865723"/>
    <w:rsid w:val="0087278B"/>
    <w:rsid w:val="00882D85"/>
    <w:rsid w:val="00886280"/>
    <w:rsid w:val="00890CB8"/>
    <w:rsid w:val="0089783C"/>
    <w:rsid w:val="008A6352"/>
    <w:rsid w:val="008A6A92"/>
    <w:rsid w:val="008B00BE"/>
    <w:rsid w:val="008B03E9"/>
    <w:rsid w:val="008B214A"/>
    <w:rsid w:val="008B635B"/>
    <w:rsid w:val="008C044F"/>
    <w:rsid w:val="008C0AB1"/>
    <w:rsid w:val="008C5D26"/>
    <w:rsid w:val="008C5F9C"/>
    <w:rsid w:val="008D0B4B"/>
    <w:rsid w:val="008D4991"/>
    <w:rsid w:val="008D616B"/>
    <w:rsid w:val="008E2400"/>
    <w:rsid w:val="008E276D"/>
    <w:rsid w:val="008E3FA1"/>
    <w:rsid w:val="008F3EC5"/>
    <w:rsid w:val="00900F47"/>
    <w:rsid w:val="00904E63"/>
    <w:rsid w:val="009071DA"/>
    <w:rsid w:val="009103A7"/>
    <w:rsid w:val="00911030"/>
    <w:rsid w:val="00915826"/>
    <w:rsid w:val="00924DB4"/>
    <w:rsid w:val="00927CB6"/>
    <w:rsid w:val="009333B4"/>
    <w:rsid w:val="00934936"/>
    <w:rsid w:val="00936326"/>
    <w:rsid w:val="00945E0B"/>
    <w:rsid w:val="0095404D"/>
    <w:rsid w:val="00955AA7"/>
    <w:rsid w:val="00956971"/>
    <w:rsid w:val="009570DD"/>
    <w:rsid w:val="00961BD0"/>
    <w:rsid w:val="00972D46"/>
    <w:rsid w:val="00981D65"/>
    <w:rsid w:val="00981F52"/>
    <w:rsid w:val="009829E3"/>
    <w:rsid w:val="009A6F6F"/>
    <w:rsid w:val="009B112D"/>
    <w:rsid w:val="009B1D1C"/>
    <w:rsid w:val="009B40B8"/>
    <w:rsid w:val="009C5B5C"/>
    <w:rsid w:val="009C7B7B"/>
    <w:rsid w:val="009D2FF7"/>
    <w:rsid w:val="009D7950"/>
    <w:rsid w:val="009E3C2C"/>
    <w:rsid w:val="009E603A"/>
    <w:rsid w:val="00A00EBB"/>
    <w:rsid w:val="00A052E9"/>
    <w:rsid w:val="00A11629"/>
    <w:rsid w:val="00A117F1"/>
    <w:rsid w:val="00A13380"/>
    <w:rsid w:val="00A14031"/>
    <w:rsid w:val="00A22E80"/>
    <w:rsid w:val="00A2480F"/>
    <w:rsid w:val="00A24B49"/>
    <w:rsid w:val="00A30582"/>
    <w:rsid w:val="00A3747C"/>
    <w:rsid w:val="00A4368D"/>
    <w:rsid w:val="00A57065"/>
    <w:rsid w:val="00A64CA6"/>
    <w:rsid w:val="00A70088"/>
    <w:rsid w:val="00A705AF"/>
    <w:rsid w:val="00A72325"/>
    <w:rsid w:val="00A72C82"/>
    <w:rsid w:val="00A863DC"/>
    <w:rsid w:val="00A914FF"/>
    <w:rsid w:val="00A94710"/>
    <w:rsid w:val="00A96C66"/>
    <w:rsid w:val="00AA1429"/>
    <w:rsid w:val="00AA4393"/>
    <w:rsid w:val="00AA7D00"/>
    <w:rsid w:val="00AB4CEE"/>
    <w:rsid w:val="00AB7F48"/>
    <w:rsid w:val="00AC6BCD"/>
    <w:rsid w:val="00AD5018"/>
    <w:rsid w:val="00AD5DA0"/>
    <w:rsid w:val="00AE4E7B"/>
    <w:rsid w:val="00AF0630"/>
    <w:rsid w:val="00B00590"/>
    <w:rsid w:val="00B127AC"/>
    <w:rsid w:val="00B25D54"/>
    <w:rsid w:val="00B3183A"/>
    <w:rsid w:val="00B3699B"/>
    <w:rsid w:val="00B4071F"/>
    <w:rsid w:val="00B451D4"/>
    <w:rsid w:val="00B54867"/>
    <w:rsid w:val="00B646E4"/>
    <w:rsid w:val="00B71673"/>
    <w:rsid w:val="00B72DA3"/>
    <w:rsid w:val="00B80D40"/>
    <w:rsid w:val="00B83DAD"/>
    <w:rsid w:val="00B9671C"/>
    <w:rsid w:val="00BA74ED"/>
    <w:rsid w:val="00BB4BB8"/>
    <w:rsid w:val="00BB52AB"/>
    <w:rsid w:val="00BC1F0B"/>
    <w:rsid w:val="00BC4ED8"/>
    <w:rsid w:val="00BD25C2"/>
    <w:rsid w:val="00BD5DD3"/>
    <w:rsid w:val="00BD6B92"/>
    <w:rsid w:val="00BE1964"/>
    <w:rsid w:val="00BF17D9"/>
    <w:rsid w:val="00BF296F"/>
    <w:rsid w:val="00BF5417"/>
    <w:rsid w:val="00C000E0"/>
    <w:rsid w:val="00C14D46"/>
    <w:rsid w:val="00C1612D"/>
    <w:rsid w:val="00C24B38"/>
    <w:rsid w:val="00C340CF"/>
    <w:rsid w:val="00C42A45"/>
    <w:rsid w:val="00C45CCF"/>
    <w:rsid w:val="00C70412"/>
    <w:rsid w:val="00C730D6"/>
    <w:rsid w:val="00C75415"/>
    <w:rsid w:val="00C7635A"/>
    <w:rsid w:val="00C94D91"/>
    <w:rsid w:val="00CA3C67"/>
    <w:rsid w:val="00CB14B5"/>
    <w:rsid w:val="00CB1648"/>
    <w:rsid w:val="00CC23D1"/>
    <w:rsid w:val="00CC35A4"/>
    <w:rsid w:val="00CD2464"/>
    <w:rsid w:val="00CD560E"/>
    <w:rsid w:val="00CF762E"/>
    <w:rsid w:val="00CF7D0B"/>
    <w:rsid w:val="00D00C38"/>
    <w:rsid w:val="00D0569D"/>
    <w:rsid w:val="00D05ADB"/>
    <w:rsid w:val="00D1169B"/>
    <w:rsid w:val="00D213B5"/>
    <w:rsid w:val="00D3498D"/>
    <w:rsid w:val="00D35C19"/>
    <w:rsid w:val="00D4126E"/>
    <w:rsid w:val="00D4389B"/>
    <w:rsid w:val="00D454D2"/>
    <w:rsid w:val="00D467F8"/>
    <w:rsid w:val="00D51C4E"/>
    <w:rsid w:val="00D55F58"/>
    <w:rsid w:val="00D63409"/>
    <w:rsid w:val="00D64056"/>
    <w:rsid w:val="00D64CD5"/>
    <w:rsid w:val="00D724D1"/>
    <w:rsid w:val="00D74416"/>
    <w:rsid w:val="00D76402"/>
    <w:rsid w:val="00D83C1A"/>
    <w:rsid w:val="00D857D1"/>
    <w:rsid w:val="00D9419F"/>
    <w:rsid w:val="00D976ED"/>
    <w:rsid w:val="00DC003A"/>
    <w:rsid w:val="00DD08E1"/>
    <w:rsid w:val="00DD1A7B"/>
    <w:rsid w:val="00DE05B5"/>
    <w:rsid w:val="00DE37E6"/>
    <w:rsid w:val="00DE4814"/>
    <w:rsid w:val="00DF17BF"/>
    <w:rsid w:val="00E02AF5"/>
    <w:rsid w:val="00E2195B"/>
    <w:rsid w:val="00E239A9"/>
    <w:rsid w:val="00E25306"/>
    <w:rsid w:val="00E26877"/>
    <w:rsid w:val="00E41440"/>
    <w:rsid w:val="00E467CD"/>
    <w:rsid w:val="00E565CF"/>
    <w:rsid w:val="00E567FF"/>
    <w:rsid w:val="00E608DF"/>
    <w:rsid w:val="00E678B0"/>
    <w:rsid w:val="00E70B48"/>
    <w:rsid w:val="00E83E38"/>
    <w:rsid w:val="00E90269"/>
    <w:rsid w:val="00E90DD6"/>
    <w:rsid w:val="00E96A01"/>
    <w:rsid w:val="00EA0B58"/>
    <w:rsid w:val="00EA7FF9"/>
    <w:rsid w:val="00EB1B3C"/>
    <w:rsid w:val="00EB325C"/>
    <w:rsid w:val="00EB5F90"/>
    <w:rsid w:val="00EC3870"/>
    <w:rsid w:val="00EE4732"/>
    <w:rsid w:val="00EF653A"/>
    <w:rsid w:val="00EF6D18"/>
    <w:rsid w:val="00EF71FD"/>
    <w:rsid w:val="00F00D5D"/>
    <w:rsid w:val="00F07933"/>
    <w:rsid w:val="00F11C29"/>
    <w:rsid w:val="00F15521"/>
    <w:rsid w:val="00F16DFD"/>
    <w:rsid w:val="00F17D0F"/>
    <w:rsid w:val="00F428D2"/>
    <w:rsid w:val="00F44832"/>
    <w:rsid w:val="00F44F63"/>
    <w:rsid w:val="00F50CDD"/>
    <w:rsid w:val="00F52907"/>
    <w:rsid w:val="00F54101"/>
    <w:rsid w:val="00F56A9E"/>
    <w:rsid w:val="00F574E4"/>
    <w:rsid w:val="00F60415"/>
    <w:rsid w:val="00F67CA2"/>
    <w:rsid w:val="00F67F61"/>
    <w:rsid w:val="00F706B2"/>
    <w:rsid w:val="00F806BA"/>
    <w:rsid w:val="00F80D3E"/>
    <w:rsid w:val="00F810FC"/>
    <w:rsid w:val="00F82089"/>
    <w:rsid w:val="00F84918"/>
    <w:rsid w:val="00F91427"/>
    <w:rsid w:val="00F917E9"/>
    <w:rsid w:val="00F91D14"/>
    <w:rsid w:val="00F94CB9"/>
    <w:rsid w:val="00FB15CB"/>
    <w:rsid w:val="00FB191C"/>
    <w:rsid w:val="00FB4AB2"/>
    <w:rsid w:val="00FB6AFB"/>
    <w:rsid w:val="00FB73F3"/>
    <w:rsid w:val="00FC6014"/>
    <w:rsid w:val="00FC64FA"/>
    <w:rsid w:val="00FD08A4"/>
    <w:rsid w:val="00FD2D0D"/>
    <w:rsid w:val="00FD34EF"/>
    <w:rsid w:val="00FD7821"/>
    <w:rsid w:val="00FE1711"/>
    <w:rsid w:val="00FE29FC"/>
    <w:rsid w:val="00FF2117"/>
    <w:rsid w:val="00FF6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C6CC"/>
  <w15:docId w15:val="{F9B8AA72-A127-4A8C-85A4-7E1A141B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AEE"/>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617AEE"/>
    <w:pPr>
      <w:widowControl w:val="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4B501F"/>
    <w:pPr>
      <w:pageBreakBefore/>
      <w:numPr>
        <w:numId w:val="35"/>
      </w:numPr>
      <w:spacing w:after="240" w:line="240" w:lineRule="auto"/>
      <w:outlineLvl w:val="1"/>
    </w:pPr>
    <w:rPr>
      <w:rFonts w:ascii="Calibri" w:eastAsiaTheme="minorEastAsia" w:hAnsi="Calibri"/>
      <w:bCs/>
      <w:sz w:val="56"/>
      <w:szCs w:val="28"/>
      <w:lang w:eastAsia="ja-JP"/>
    </w:rPr>
  </w:style>
  <w:style w:type="paragraph" w:styleId="Heading3">
    <w:name w:val="heading 3"/>
    <w:next w:val="Normal"/>
    <w:link w:val="Heading3Char"/>
    <w:uiPriority w:val="4"/>
    <w:qFormat/>
    <w:rsid w:val="0040218E"/>
    <w:pPr>
      <w:keepNext/>
      <w:keepLines/>
      <w:numPr>
        <w:ilvl w:val="1"/>
        <w:numId w:val="35"/>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40218E"/>
    <w:pPr>
      <w:keepNext/>
      <w:numPr>
        <w:ilvl w:val="2"/>
        <w:numId w:val="35"/>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40218E"/>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117F1"/>
    <w:pPr>
      <w:keepNext/>
      <w:keepLines/>
      <w:spacing w:before="40" w:after="0"/>
      <w:outlineLvl w:val="5"/>
    </w:pPr>
    <w:rPr>
      <w:rFonts w:asciiTheme="majorHAnsi" w:eastAsiaTheme="majorEastAsia" w:hAnsiTheme="majorHAnsi"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0218E"/>
    <w:rPr>
      <w:sz w:val="20"/>
      <w:szCs w:val="20"/>
    </w:rPr>
  </w:style>
  <w:style w:type="character" w:customStyle="1" w:styleId="CommentTextChar">
    <w:name w:val="Comment Text Char"/>
    <w:basedOn w:val="DefaultParagraphFont"/>
    <w:link w:val="CommentText"/>
    <w:rsid w:val="0040218E"/>
    <w:rPr>
      <w:rFonts w:asciiTheme="minorHAnsi" w:eastAsiaTheme="minorHAnsi" w:hAnsiTheme="minorHAnsi" w:cstheme="minorBidi"/>
      <w:lang w:eastAsia="en-US"/>
    </w:rPr>
  </w:style>
  <w:style w:type="paragraph" w:styleId="Header">
    <w:name w:val="header"/>
    <w:basedOn w:val="Normal"/>
    <w:link w:val="HeaderChar"/>
    <w:uiPriority w:val="26"/>
    <w:rsid w:val="0040218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40218E"/>
    <w:rPr>
      <w:rFonts w:ascii="Calibri" w:eastAsiaTheme="minorHAnsi" w:hAnsi="Calibri" w:cstheme="minorBidi"/>
      <w:szCs w:val="22"/>
      <w:lang w:eastAsia="en-US"/>
    </w:rPr>
  </w:style>
  <w:style w:type="paragraph" w:styleId="Footer">
    <w:name w:val="footer"/>
    <w:basedOn w:val="Normal"/>
    <w:link w:val="FooterChar"/>
    <w:uiPriority w:val="27"/>
    <w:rsid w:val="0040218E"/>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40218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0218E"/>
    <w:rPr>
      <w:sz w:val="16"/>
      <w:szCs w:val="16"/>
    </w:rPr>
  </w:style>
  <w:style w:type="paragraph" w:styleId="CommentSubject">
    <w:name w:val="annotation subject"/>
    <w:basedOn w:val="CommentText"/>
    <w:next w:val="CommentText"/>
    <w:link w:val="CommentSubjectChar"/>
    <w:uiPriority w:val="99"/>
    <w:semiHidden/>
    <w:unhideWhenUsed/>
    <w:rsid w:val="0040218E"/>
    <w:rPr>
      <w:b/>
      <w:bCs/>
    </w:rPr>
  </w:style>
  <w:style w:type="character" w:customStyle="1" w:styleId="CommentSubjectChar">
    <w:name w:val="Comment Subject Char"/>
    <w:basedOn w:val="CommentTextChar"/>
    <w:link w:val="CommentSubject"/>
    <w:uiPriority w:val="99"/>
    <w:semiHidden/>
    <w:rsid w:val="0040218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0218E"/>
    <w:rPr>
      <w:rFonts w:ascii="Calibri" w:hAnsi="Calibri"/>
      <w:sz w:val="18"/>
      <w:szCs w:val="18"/>
    </w:rPr>
  </w:style>
  <w:style w:type="character" w:customStyle="1" w:styleId="BalloonTextChar">
    <w:name w:val="Balloon Text Char"/>
    <w:basedOn w:val="DefaultParagraphFont"/>
    <w:link w:val="BalloonText"/>
    <w:uiPriority w:val="99"/>
    <w:semiHidden/>
    <w:rsid w:val="0040218E"/>
    <w:rPr>
      <w:rFonts w:ascii="Calibri" w:eastAsiaTheme="minorHAnsi" w:hAnsi="Calibri" w:cstheme="minorBidi"/>
      <w:sz w:val="18"/>
      <w:szCs w:val="18"/>
      <w:lang w:eastAsia="en-US"/>
    </w:rPr>
  </w:style>
  <w:style w:type="table" w:styleId="TableGrid">
    <w:name w:val="Table Grid"/>
    <w:basedOn w:val="TableNormal"/>
    <w:uiPriority w:val="59"/>
    <w:rsid w:val="0040218E"/>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0218E"/>
    <w:rPr>
      <w:sz w:val="16"/>
    </w:rPr>
  </w:style>
  <w:style w:type="character" w:customStyle="1" w:styleId="Heading1Char">
    <w:name w:val="Heading 1 Char"/>
    <w:basedOn w:val="DefaultParagraphFont"/>
    <w:link w:val="Heading1"/>
    <w:uiPriority w:val="1"/>
    <w:rsid w:val="00617AEE"/>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4B501F"/>
    <w:rPr>
      <w:rFonts w:ascii="Calibri" w:eastAsiaTheme="minorEastAsia" w:hAnsi="Calibri" w:cstheme="minorBidi"/>
      <w:bCs/>
      <w:sz w:val="56"/>
      <w:szCs w:val="28"/>
      <w:lang w:eastAsia="ja-JP"/>
    </w:rPr>
  </w:style>
  <w:style w:type="character" w:customStyle="1" w:styleId="Heading3Char">
    <w:name w:val="Heading 3 Char"/>
    <w:basedOn w:val="DefaultParagraphFont"/>
    <w:link w:val="Heading3"/>
    <w:uiPriority w:val="4"/>
    <w:rsid w:val="0040218E"/>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40218E"/>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40218E"/>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40218E"/>
    <w:pPr>
      <w:ind w:left="709" w:right="567"/>
    </w:pPr>
    <w:rPr>
      <w:iCs/>
      <w:color w:val="000000"/>
    </w:rPr>
  </w:style>
  <w:style w:type="character" w:customStyle="1" w:styleId="QuoteChar">
    <w:name w:val="Quote Char"/>
    <w:basedOn w:val="DefaultParagraphFont"/>
    <w:link w:val="Quote"/>
    <w:uiPriority w:val="18"/>
    <w:rsid w:val="0040218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0218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0218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0218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C22E2"/>
    <w:pPr>
      <w:spacing w:before="120"/>
    </w:pPr>
    <w:rPr>
      <w:b w:val="0"/>
      <w:sz w:val="56"/>
      <w:szCs w:val="56"/>
    </w:rPr>
  </w:style>
  <w:style w:type="character" w:customStyle="1" w:styleId="SubtitleChar">
    <w:name w:val="Subtitle Char"/>
    <w:basedOn w:val="DefaultParagraphFont"/>
    <w:link w:val="Subtitle"/>
    <w:uiPriority w:val="23"/>
    <w:rsid w:val="007C22E2"/>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7C22E2"/>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0218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0218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0218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0218E"/>
    <w:rPr>
      <w:color w:val="165788"/>
      <w:u w:val="single"/>
    </w:rPr>
  </w:style>
  <w:style w:type="paragraph" w:styleId="ListBullet">
    <w:name w:val="List Bullet"/>
    <w:basedOn w:val="Normal"/>
    <w:uiPriority w:val="99"/>
    <w:qFormat/>
    <w:rsid w:val="0040218E"/>
    <w:pPr>
      <w:numPr>
        <w:numId w:val="42"/>
      </w:numPr>
      <w:spacing w:before="120" w:after="120"/>
    </w:pPr>
  </w:style>
  <w:style w:type="paragraph" w:styleId="TableofFigures">
    <w:name w:val="table of figures"/>
    <w:basedOn w:val="Normal"/>
    <w:next w:val="Normal"/>
    <w:uiPriority w:val="99"/>
    <w:rsid w:val="0040218E"/>
    <w:pPr>
      <w:spacing w:before="120" w:after="120" w:line="240" w:lineRule="auto"/>
    </w:pPr>
  </w:style>
  <w:style w:type="paragraph" w:styleId="ListBullet2">
    <w:name w:val="List Bullet 2"/>
    <w:basedOn w:val="Normal"/>
    <w:uiPriority w:val="8"/>
    <w:qFormat/>
    <w:rsid w:val="0040218E"/>
    <w:pPr>
      <w:numPr>
        <w:ilvl w:val="1"/>
        <w:numId w:val="42"/>
      </w:numPr>
      <w:spacing w:before="120" w:after="120"/>
      <w:contextualSpacing/>
    </w:pPr>
  </w:style>
  <w:style w:type="paragraph" w:styleId="ListNumber">
    <w:name w:val="List Number"/>
    <w:basedOn w:val="Normal"/>
    <w:uiPriority w:val="9"/>
    <w:qFormat/>
    <w:rsid w:val="0040218E"/>
    <w:pPr>
      <w:numPr>
        <w:numId w:val="43"/>
      </w:numPr>
      <w:tabs>
        <w:tab w:val="left" w:pos="142"/>
      </w:tabs>
      <w:spacing w:before="120" w:after="120"/>
    </w:pPr>
  </w:style>
  <w:style w:type="paragraph" w:styleId="ListNumber2">
    <w:name w:val="List Number 2"/>
    <w:uiPriority w:val="10"/>
    <w:qFormat/>
    <w:rsid w:val="0040218E"/>
    <w:pPr>
      <w:numPr>
        <w:ilvl w:val="1"/>
        <w:numId w:val="43"/>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40218E"/>
    <w:pPr>
      <w:numPr>
        <w:ilvl w:val="2"/>
        <w:numId w:val="43"/>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0218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0218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0218E"/>
    <w:pPr>
      <w:spacing w:before="60" w:after="60" w:line="240" w:lineRule="auto"/>
    </w:pPr>
    <w:rPr>
      <w:sz w:val="18"/>
    </w:rPr>
  </w:style>
  <w:style w:type="table" w:styleId="TableGrid1">
    <w:name w:val="Table Grid 1"/>
    <w:basedOn w:val="TableNormal"/>
    <w:uiPriority w:val="99"/>
    <w:semiHidden/>
    <w:unhideWhenUsed/>
    <w:rsid w:val="0040218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0218E"/>
    <w:pPr>
      <w:keepNext/>
    </w:pPr>
    <w:rPr>
      <w:b/>
    </w:rPr>
  </w:style>
  <w:style w:type="character" w:styleId="PlaceholderText">
    <w:name w:val="Placeholder Text"/>
    <w:basedOn w:val="DefaultParagraphFont"/>
    <w:uiPriority w:val="99"/>
    <w:semiHidden/>
    <w:rsid w:val="0040218E"/>
    <w:rPr>
      <w:color w:val="808080"/>
    </w:rPr>
  </w:style>
  <w:style w:type="paragraph" w:customStyle="1" w:styleId="Author">
    <w:name w:val="Author"/>
    <w:basedOn w:val="Normal"/>
    <w:next w:val="Normal"/>
    <w:uiPriority w:val="24"/>
    <w:qFormat/>
    <w:rsid w:val="0040218E"/>
    <w:pPr>
      <w:spacing w:after="60"/>
    </w:pPr>
    <w:rPr>
      <w:b/>
      <w:sz w:val="28"/>
      <w:szCs w:val="28"/>
    </w:rPr>
  </w:style>
  <w:style w:type="paragraph" w:customStyle="1" w:styleId="AuthorOrganisationAffiliation">
    <w:name w:val="Author Organisation/Affiliation"/>
    <w:basedOn w:val="Normal"/>
    <w:next w:val="Normal"/>
    <w:uiPriority w:val="25"/>
    <w:qFormat/>
    <w:rsid w:val="0040218E"/>
    <w:pPr>
      <w:spacing w:after="720"/>
    </w:pPr>
  </w:style>
  <w:style w:type="character" w:styleId="Strong">
    <w:name w:val="Strong"/>
    <w:basedOn w:val="DefaultParagraphFont"/>
    <w:uiPriority w:val="22"/>
    <w:qFormat/>
    <w:rsid w:val="0040218E"/>
    <w:rPr>
      <w:b/>
      <w:bCs/>
    </w:rPr>
  </w:style>
  <w:style w:type="paragraph" w:customStyle="1" w:styleId="Glossary">
    <w:name w:val="Glossary"/>
    <w:basedOn w:val="Normal"/>
    <w:link w:val="GlossaryChar"/>
    <w:uiPriority w:val="28"/>
    <w:semiHidden/>
    <w:locked/>
    <w:rsid w:val="0040218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0218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0218E"/>
    <w:rPr>
      <w:i/>
      <w:iCs/>
    </w:rPr>
  </w:style>
  <w:style w:type="paragraph" w:styleId="TOAHeading">
    <w:name w:val="toa heading"/>
    <w:basedOn w:val="Heading1"/>
    <w:next w:val="Normal"/>
    <w:uiPriority w:val="99"/>
    <w:semiHidden/>
    <w:unhideWhenUsed/>
    <w:rsid w:val="0040218E"/>
    <w:pPr>
      <w:spacing w:before="120"/>
    </w:pPr>
    <w:rPr>
      <w:bCs w:val="0"/>
      <w:sz w:val="24"/>
    </w:rPr>
  </w:style>
  <w:style w:type="paragraph" w:styleId="NormalWeb">
    <w:name w:val="Normal (Web)"/>
    <w:basedOn w:val="Normal"/>
    <w:uiPriority w:val="99"/>
    <w:semiHidden/>
    <w:unhideWhenUsed/>
    <w:rsid w:val="0040218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9671C"/>
    <w:pPr>
      <w:numPr>
        <w:numId w:val="31"/>
      </w:numPr>
      <w:ind w:left="357" w:hanging="357"/>
    </w:pPr>
  </w:style>
  <w:style w:type="paragraph" w:customStyle="1" w:styleId="TableBullet1">
    <w:name w:val="Table Bullet 1"/>
    <w:basedOn w:val="TableText"/>
    <w:uiPriority w:val="15"/>
    <w:qFormat/>
    <w:rsid w:val="0043531F"/>
    <w:pPr>
      <w:numPr>
        <w:numId w:val="29"/>
      </w:numPr>
    </w:pPr>
  </w:style>
  <w:style w:type="paragraph" w:styleId="DocumentMap">
    <w:name w:val="Document Map"/>
    <w:basedOn w:val="Normal"/>
    <w:link w:val="DocumentMapChar"/>
    <w:uiPriority w:val="99"/>
    <w:semiHidden/>
    <w:unhideWhenUsed/>
    <w:rsid w:val="0040218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0218E"/>
    <w:rPr>
      <w:rFonts w:ascii="Tahoma" w:eastAsiaTheme="minorHAnsi" w:hAnsi="Tahoma" w:cs="Tahoma"/>
      <w:sz w:val="16"/>
      <w:szCs w:val="16"/>
      <w:lang w:eastAsia="en-US"/>
    </w:rPr>
  </w:style>
  <w:style w:type="paragraph" w:customStyle="1" w:styleId="BoxHeading">
    <w:name w:val="Box Heading"/>
    <w:basedOn w:val="BoxText"/>
    <w:uiPriority w:val="20"/>
    <w:qFormat/>
    <w:rsid w:val="0040218E"/>
    <w:pPr>
      <w:spacing w:line="240" w:lineRule="auto"/>
    </w:pPr>
    <w:rPr>
      <w:b/>
    </w:rPr>
  </w:style>
  <w:style w:type="paragraph" w:customStyle="1" w:styleId="Securityclassification">
    <w:name w:val="Security classification"/>
    <w:basedOn w:val="Header"/>
    <w:next w:val="Header"/>
    <w:uiPriority w:val="26"/>
    <w:qFormat/>
    <w:rsid w:val="0040218E"/>
    <w:pPr>
      <w:spacing w:after="0"/>
    </w:pPr>
    <w:rPr>
      <w:b/>
      <w:color w:val="FF0000"/>
      <w:sz w:val="36"/>
      <w:szCs w:val="36"/>
    </w:rPr>
  </w:style>
  <w:style w:type="paragraph" w:customStyle="1" w:styleId="DisseminationLimitingMarker">
    <w:name w:val="Dissemination Limiting Marker"/>
    <w:basedOn w:val="Header"/>
    <w:next w:val="Header"/>
    <w:uiPriority w:val="27"/>
    <w:rsid w:val="0040218E"/>
    <w:pPr>
      <w:spacing w:after="0"/>
    </w:pPr>
    <w:rPr>
      <w:b/>
      <w:sz w:val="36"/>
      <w:szCs w:val="36"/>
    </w:rPr>
  </w:style>
  <w:style w:type="paragraph" w:styleId="FootnoteText">
    <w:name w:val="footnote text"/>
    <w:basedOn w:val="Normal"/>
    <w:link w:val="FootnoteTextChar"/>
    <w:uiPriority w:val="99"/>
    <w:unhideWhenUsed/>
    <w:rsid w:val="0040218E"/>
    <w:pPr>
      <w:spacing w:after="60" w:line="264" w:lineRule="auto"/>
    </w:pPr>
    <w:rPr>
      <w:sz w:val="20"/>
      <w:szCs w:val="20"/>
    </w:rPr>
  </w:style>
  <w:style w:type="character" w:customStyle="1" w:styleId="FootnoteTextChar">
    <w:name w:val="Footnote Text Char"/>
    <w:basedOn w:val="DefaultParagraphFont"/>
    <w:link w:val="FootnoteText"/>
    <w:uiPriority w:val="99"/>
    <w:rsid w:val="0040218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0218E"/>
    <w:rPr>
      <w:vertAlign w:val="superscript"/>
    </w:rPr>
  </w:style>
  <w:style w:type="paragraph" w:styleId="EndnoteText">
    <w:name w:val="endnote text"/>
    <w:basedOn w:val="Normal"/>
    <w:link w:val="EndnoteTextChar"/>
    <w:uiPriority w:val="99"/>
    <w:unhideWhenUsed/>
    <w:rsid w:val="0040218E"/>
    <w:pPr>
      <w:spacing w:after="60" w:line="264" w:lineRule="auto"/>
    </w:pPr>
    <w:rPr>
      <w:sz w:val="20"/>
      <w:szCs w:val="20"/>
    </w:rPr>
  </w:style>
  <w:style w:type="character" w:customStyle="1" w:styleId="EndnoteTextChar">
    <w:name w:val="Endnote Text Char"/>
    <w:basedOn w:val="DefaultParagraphFont"/>
    <w:link w:val="EndnoteText"/>
    <w:uiPriority w:val="99"/>
    <w:rsid w:val="0040218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0218E"/>
    <w:rPr>
      <w:vertAlign w:val="superscript"/>
    </w:rPr>
  </w:style>
  <w:style w:type="character" w:styleId="FollowedHyperlink">
    <w:name w:val="FollowedHyperlink"/>
    <w:basedOn w:val="DefaultParagraphFont"/>
    <w:uiPriority w:val="99"/>
    <w:semiHidden/>
    <w:unhideWhenUsed/>
    <w:rsid w:val="0040218E"/>
    <w:rPr>
      <w:color w:val="800080"/>
      <w:u w:val="single"/>
    </w:rPr>
  </w:style>
  <w:style w:type="paragraph" w:customStyle="1" w:styleId="BoxSource">
    <w:name w:val="Box Source"/>
    <w:basedOn w:val="FigureTableNoteSource"/>
    <w:uiPriority w:val="22"/>
    <w:qFormat/>
    <w:rsid w:val="0040218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0218E"/>
    <w:pPr>
      <w:numPr>
        <w:numId w:val="5"/>
      </w:numPr>
    </w:pPr>
  </w:style>
  <w:style w:type="paragraph" w:styleId="Title">
    <w:name w:val="Title"/>
    <w:basedOn w:val="Normal"/>
    <w:next w:val="Normal"/>
    <w:link w:val="TitleChar"/>
    <w:uiPriority w:val="10"/>
    <w:semiHidden/>
    <w:qFormat/>
    <w:rsid w:val="0040218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0218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0218E"/>
    <w:rPr>
      <w:rFonts w:ascii="Calibri Light" w:eastAsiaTheme="minorHAnsi" w:hAnsi="Calibri Light" w:cstheme="minorBidi"/>
      <w:sz w:val="36"/>
      <w:szCs w:val="22"/>
      <w:lang w:eastAsia="en-US"/>
    </w:rPr>
  </w:style>
  <w:style w:type="numbering" w:customStyle="1" w:styleId="Numberlist">
    <w:name w:val="Number list"/>
    <w:uiPriority w:val="99"/>
    <w:rsid w:val="0040218E"/>
    <w:pPr>
      <w:numPr>
        <w:numId w:val="6"/>
      </w:numPr>
    </w:pPr>
  </w:style>
  <w:style w:type="numbering" w:customStyle="1" w:styleId="Headinglist">
    <w:name w:val="Heading list"/>
    <w:uiPriority w:val="99"/>
    <w:rsid w:val="0040218E"/>
    <w:pPr>
      <w:numPr>
        <w:numId w:val="8"/>
      </w:numPr>
    </w:pPr>
  </w:style>
  <w:style w:type="paragraph" w:customStyle="1" w:styleId="Normalsmall">
    <w:name w:val="Normal small"/>
    <w:qFormat/>
    <w:rsid w:val="0040218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0218E"/>
    <w:pPr>
      <w:numPr>
        <w:ilvl w:val="2"/>
        <w:numId w:val="42"/>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43531F"/>
    <w:pPr>
      <w:numPr>
        <w:numId w:val="47"/>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0218E"/>
    <w:rPr>
      <w:i/>
      <w:iCs/>
      <w:color w:val="4F81BD" w:themeColor="accent1"/>
    </w:rPr>
  </w:style>
  <w:style w:type="paragraph" w:customStyle="1" w:styleId="TableBullet2">
    <w:name w:val="Table Bullet 2"/>
    <w:basedOn w:val="TableBullet1"/>
    <w:qFormat/>
    <w:rsid w:val="00696C91"/>
    <w:pPr>
      <w:numPr>
        <w:numId w:val="45"/>
      </w:numPr>
      <w:tabs>
        <w:tab w:val="num" w:pos="284"/>
      </w:tabs>
      <w:ind w:left="516" w:hanging="357"/>
    </w:pPr>
  </w:style>
  <w:style w:type="numbering" w:customStyle="1" w:styleId="TableBulletlist">
    <w:name w:val="Table Bullet list"/>
    <w:uiPriority w:val="99"/>
    <w:rsid w:val="0040218E"/>
    <w:pPr>
      <w:numPr>
        <w:numId w:val="28"/>
      </w:numPr>
    </w:pPr>
  </w:style>
  <w:style w:type="character" w:styleId="UnresolvedMention">
    <w:name w:val="Unresolved Mention"/>
    <w:basedOn w:val="DefaultParagraphFont"/>
    <w:uiPriority w:val="99"/>
    <w:semiHidden/>
    <w:unhideWhenUsed/>
    <w:rsid w:val="0040218E"/>
    <w:rPr>
      <w:color w:val="605E5C"/>
      <w:shd w:val="clear" w:color="auto" w:fill="E1DFDD"/>
    </w:rPr>
  </w:style>
  <w:style w:type="paragraph" w:styleId="ListParagraph">
    <w:name w:val="List Paragraph"/>
    <w:basedOn w:val="Normal"/>
    <w:uiPriority w:val="34"/>
    <w:semiHidden/>
    <w:qFormat/>
    <w:rsid w:val="0040218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17F1"/>
    <w:rPr>
      <w:rFonts w:asciiTheme="majorHAnsi" w:eastAsiaTheme="majorEastAsia" w:hAnsiTheme="majorHAnsi" w:cstheme="majorBidi"/>
      <w:i/>
      <w:color w:val="59621D"/>
      <w:szCs w:val="22"/>
      <w:lang w:eastAsia="en-US"/>
    </w:rPr>
  </w:style>
  <w:style w:type="table" w:customStyle="1" w:styleId="TableGrid10">
    <w:name w:val="Table Grid1"/>
    <w:basedOn w:val="TableNormal"/>
    <w:next w:val="TableGrid"/>
    <w:uiPriority w:val="59"/>
    <w:rsid w:val="007D4134"/>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Spacing"/>
    <w:link w:val="PictureChar"/>
    <w:qFormat/>
    <w:rsid w:val="00425C1C"/>
    <w:rPr>
      <w:rFonts w:ascii="Cambria" w:eastAsia="Calibri" w:hAnsi="Cambria" w:cs="Times New Roman"/>
      <w:kern w:val="2"/>
      <w:sz w:val="24"/>
      <w:szCs w:val="20"/>
      <w14:ligatures w14:val="standardContextual"/>
    </w:rPr>
  </w:style>
  <w:style w:type="character" w:customStyle="1" w:styleId="PictureChar">
    <w:name w:val="Picture Char"/>
    <w:basedOn w:val="DefaultParagraphFont"/>
    <w:link w:val="Picture"/>
    <w:rsid w:val="00425C1C"/>
    <w:rPr>
      <w:rFonts w:eastAsia="Calibri"/>
      <w:kern w:val="2"/>
      <w:sz w:val="24"/>
      <w:lang w:eastAsia="en-US"/>
      <w14:ligatures w14:val="standardContextual"/>
    </w:rPr>
  </w:style>
  <w:style w:type="paragraph" w:styleId="NoSpacing">
    <w:name w:val="No Spacing"/>
    <w:uiPriority w:val="99"/>
    <w:semiHidden/>
    <w:qFormat/>
    <w:rsid w:val="00425C1C"/>
    <w:rPr>
      <w:rFonts w:asciiTheme="minorHAnsi" w:eastAsiaTheme="minorHAnsi" w:hAnsiTheme="minorHAnsi" w:cstheme="minorBidi"/>
      <w:sz w:val="22"/>
      <w:szCs w:val="22"/>
      <w:lang w:eastAsia="en-US"/>
    </w:rPr>
  </w:style>
  <w:style w:type="paragraph" w:styleId="Revision">
    <w:name w:val="Revision"/>
    <w:hidden/>
    <w:uiPriority w:val="99"/>
    <w:semiHidden/>
    <w:rsid w:val="00D35C19"/>
    <w:rPr>
      <w:rFonts w:asciiTheme="minorHAnsi" w:eastAsiaTheme="minorHAnsi" w:hAnsiTheme="minorHAnsi" w:cstheme="minorBidi"/>
      <w:sz w:val="22"/>
      <w:szCs w:val="22"/>
      <w:lang w:eastAsia="en-US"/>
    </w:rPr>
  </w:style>
  <w:style w:type="paragraph" w:styleId="Date">
    <w:name w:val="Date"/>
    <w:basedOn w:val="Normal"/>
    <w:next w:val="Normal"/>
    <w:link w:val="DateChar"/>
    <w:uiPriority w:val="99"/>
    <w:unhideWhenUsed/>
    <w:rsid w:val="00617AEE"/>
  </w:style>
  <w:style w:type="character" w:customStyle="1" w:styleId="DateChar">
    <w:name w:val="Date Char"/>
    <w:basedOn w:val="DefaultParagraphFont"/>
    <w:link w:val="Date"/>
    <w:uiPriority w:val="99"/>
    <w:rsid w:val="00617AEE"/>
    <w:rPr>
      <w:rFonts w:asciiTheme="minorHAnsi" w:eastAsiaTheme="minorHAnsi" w:hAnsiTheme="minorHAnsi" w:cstheme="minorBidi"/>
      <w:sz w:val="22"/>
      <w:szCs w:val="22"/>
      <w:lang w:eastAsia="en-US"/>
    </w:rPr>
  </w:style>
  <w:style w:type="paragraph" w:customStyle="1" w:styleId="Series">
    <w:name w:val="Series"/>
    <w:qFormat/>
    <w:rsid w:val="000D53A1"/>
    <w:pPr>
      <w:spacing w:before="120" w:after="120"/>
    </w:pPr>
    <w:rPr>
      <w:rFonts w:asciiTheme="minorHAnsi" w:eastAsiaTheme="minorHAnsi" w:hAnsiTheme="minorHAnsi" w:cstheme="minorBidi"/>
      <w:b/>
      <w:i/>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273">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797097">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97652480">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30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import/goods/fertiliser/chem-mine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griculture.gov.au/biosecurity-trade/import/goods/fertiliser/chem-mined"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publication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1E233A56-D0F6-4B5B-8E93-127CCFC25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AB906D28-7772-4C1A-9DB0-B7AC53ED2899}">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81c01dc6-2c49-4730-b140-874c95cac377"/>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2b53c995-2120-4bc0-8922-c25044d37f65"/>
    <ds:schemaRef ds:uri="c95b51c2-b2ac-4224-a5b5-069909057829"/>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47</TotalTime>
  <Pages>13</Pages>
  <Words>3373</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Imported Inorganic Fertiliser Management Policy suite - Attachment 3: Marine surveyor’s vessel cleanliness inspection guidelines and certificate template</vt:lpstr>
    </vt:vector>
  </TitlesOfParts>
  <Company/>
  <LinksUpToDate>false</LinksUpToDate>
  <CharactersWithSpaces>22555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Imported Inorganic Fertiliser Management Policy suite - Attachment 3: Marine surveyor’s vessel cleanliness inspection guidelines and certificate template</dc:title>
  <dc:creator>Department of Agriculture, Fisheries and Forestry</dc:creator>
  <cp:revision>25</cp:revision>
  <cp:lastPrinted>2026-03-15T23:13:00Z</cp:lastPrinted>
  <dcterms:created xsi:type="dcterms:W3CDTF">2026-01-08T03:10:00Z</dcterms:created>
  <dcterms:modified xsi:type="dcterms:W3CDTF">2026-03-17T00:23:00Z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12124dd3,185e1d0d,f2ff6e</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5f44eb0a,38038c89,237bbd69</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2024-08-21T02:30:50Z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4364c210-9077-46d8-9aff-b15ec02add94</vt:lpwstr>
  </property>
  <property fmtid="{D5CDD505-2E9C-101B-9397-08002B2CF9AE}" pid="15" name="MSIP_Label_933d8be6-3c40-4052-87a2-9c2adcba8759_ContentBits">
    <vt:lpwstr>3</vt:lpwstr>
  </property>
  <property fmtid="{D5CDD505-2E9C-101B-9397-08002B2CF9AE}" pid="16" name="MediaServiceImageTags">
    <vt:lpwstr/>
  </property>
</Properties>
</file>