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76416" w14:textId="29264C5E" w:rsidR="003B12FA" w:rsidRPr="00093B6D" w:rsidRDefault="003B12FA" w:rsidP="003B12FA">
      <w:pPr>
        <w:pStyle w:val="Heading1"/>
        <w:spacing w:before="0"/>
        <w:rPr>
          <w:sz w:val="30"/>
          <w:szCs w:val="30"/>
        </w:rPr>
      </w:pPr>
      <w:r w:rsidRPr="00093B6D">
        <w:rPr>
          <w:sz w:val="30"/>
          <w:szCs w:val="30"/>
        </w:rPr>
        <w:t>Import pathway for plants and plant products</w:t>
      </w:r>
    </w:p>
    <w:p w14:paraId="1A478BAB" w14:textId="6EDBADA5" w:rsidR="003B12FA" w:rsidRPr="00093B6D" w:rsidRDefault="003B12FA" w:rsidP="003B12FA">
      <w:pPr>
        <w:spacing w:after="360" w:line="240" w:lineRule="auto"/>
        <w:rPr>
          <w:rFonts w:ascii="Calibri" w:eastAsia="Calibri" w:hAnsi="Calibri" w:cs="Calibri"/>
        </w:rPr>
      </w:pPr>
      <w:r w:rsidRPr="00093B6D">
        <w:rPr>
          <w:rFonts w:ascii="Calibri" w:eastAsia="Calibri" w:hAnsi="Calibri" w:cs="Calibri"/>
        </w:rPr>
        <w:t xml:space="preserve">This diagram shows the biosecurity processes for the </w:t>
      </w:r>
      <w:r w:rsidR="0039124F">
        <w:rPr>
          <w:rFonts w:ascii="Calibri" w:eastAsia="Calibri" w:hAnsi="Calibri" w:cs="Calibri"/>
        </w:rPr>
        <w:t>importation</w:t>
      </w:r>
      <w:r w:rsidRPr="00093B6D">
        <w:rPr>
          <w:rFonts w:ascii="Calibri" w:eastAsia="Calibri" w:hAnsi="Calibri" w:cs="Calibri"/>
        </w:rPr>
        <w:t xml:space="preserve"> of plants and plant products into Australia.</w:t>
      </w:r>
    </w:p>
    <w:p w14:paraId="1D5BB26A" w14:textId="3E506073" w:rsidR="003B12FA" w:rsidRPr="00093B6D" w:rsidRDefault="003B12FA" w:rsidP="00093B6D">
      <w:pPr>
        <w:spacing w:after="0" w:line="240" w:lineRule="auto"/>
        <w:rPr>
          <w:rFonts w:ascii="Calibri" w:eastAsia="Calibri" w:hAnsi="Calibri" w:cs="Calibri"/>
          <w:b/>
          <w:bCs/>
          <w:sz w:val="26"/>
          <w:szCs w:val="26"/>
        </w:rPr>
      </w:pPr>
      <w:r w:rsidRPr="00093B6D">
        <w:rPr>
          <w:rFonts w:ascii="Calibri" w:eastAsia="Calibri" w:hAnsi="Calibri" w:cs="Calibri"/>
          <w:b/>
          <w:bCs/>
          <w:sz w:val="26"/>
          <w:szCs w:val="26"/>
        </w:rPr>
        <w:t>Pre-border</w:t>
      </w:r>
    </w:p>
    <w:p w14:paraId="2C9103B4" w14:textId="295F53D7" w:rsidR="003B12FA" w:rsidRDefault="003B12FA" w:rsidP="0039124F">
      <w:pPr>
        <w:spacing w:after="0" w:line="240" w:lineRule="auto"/>
        <w:rPr>
          <w:rFonts w:ascii="Calibri" w:eastAsia="Calibri" w:hAnsi="Calibri" w:cs="Calibri"/>
          <w:b/>
          <w:bCs/>
        </w:rPr>
      </w:pPr>
      <w:r w:rsidRPr="00093B6D">
        <w:rPr>
          <w:rFonts w:ascii="Calibri" w:eastAsia="Calibri" w:hAnsi="Calibri" w:cs="Calibri"/>
          <w:b/>
          <w:bCs/>
        </w:rPr>
        <w:t>Production practices</w:t>
      </w:r>
    </w:p>
    <w:p w14:paraId="4920277C" w14:textId="49EF1DF5" w:rsidR="0039124F" w:rsidRPr="00093B6D" w:rsidRDefault="0039124F" w:rsidP="00093B6D">
      <w:pPr>
        <w:spacing w:after="0" w:line="240" w:lineRule="auto"/>
        <w:rPr>
          <w:rFonts w:ascii="Calibri" w:eastAsia="Calibri" w:hAnsi="Calibri" w:cs="Calibri"/>
        </w:rPr>
      </w:pPr>
      <w:r>
        <w:rPr>
          <w:rFonts w:ascii="Calibri" w:eastAsia="Calibri" w:hAnsi="Calibri" w:cs="Calibri"/>
        </w:rPr>
        <w:t>Growers in overseas countries must produce goods to meet Australia’s biosecurity import requirements, which may include:</w:t>
      </w:r>
    </w:p>
    <w:p w14:paraId="6571BC57" w14:textId="7CA18654" w:rsidR="003B12FA" w:rsidRPr="00093B6D" w:rsidRDefault="003B12FA" w:rsidP="003B12FA">
      <w:pPr>
        <w:pStyle w:val="ListParagraph"/>
        <w:numPr>
          <w:ilvl w:val="0"/>
          <w:numId w:val="1"/>
        </w:numPr>
        <w:spacing w:after="360" w:line="240" w:lineRule="auto"/>
        <w:rPr>
          <w:rFonts w:ascii="Calibri" w:eastAsia="Calibri" w:hAnsi="Calibri" w:cs="Calibri"/>
        </w:rPr>
      </w:pPr>
      <w:r w:rsidRPr="00093B6D">
        <w:rPr>
          <w:rFonts w:ascii="Calibri" w:eastAsia="Calibri" w:hAnsi="Calibri" w:cs="Calibri"/>
        </w:rPr>
        <w:t>Pre</w:t>
      </w:r>
      <w:r w:rsidR="0039124F">
        <w:rPr>
          <w:rFonts w:ascii="Calibri" w:eastAsia="Calibri" w:hAnsi="Calibri" w:cs="Calibri"/>
        </w:rPr>
        <w:t>-</w:t>
      </w:r>
      <w:r w:rsidRPr="00093B6D">
        <w:rPr>
          <w:rFonts w:ascii="Calibri" w:eastAsia="Calibri" w:hAnsi="Calibri" w:cs="Calibri"/>
        </w:rPr>
        <w:t>planting</w:t>
      </w:r>
    </w:p>
    <w:p w14:paraId="030AE6A3" w14:textId="30AF3D3F" w:rsidR="003B12FA" w:rsidRPr="00093B6D" w:rsidRDefault="003B12FA" w:rsidP="003B12FA">
      <w:pPr>
        <w:pStyle w:val="ListParagraph"/>
        <w:numPr>
          <w:ilvl w:val="1"/>
          <w:numId w:val="1"/>
        </w:numPr>
        <w:spacing w:after="360" w:line="240" w:lineRule="auto"/>
        <w:rPr>
          <w:rFonts w:ascii="Calibri" w:eastAsia="Calibri" w:hAnsi="Calibri" w:cs="Calibri"/>
        </w:rPr>
      </w:pPr>
      <w:r w:rsidRPr="00093B6D">
        <w:rPr>
          <w:rFonts w:ascii="Calibri" w:eastAsia="Calibri" w:hAnsi="Calibri" w:cs="Calibri"/>
        </w:rPr>
        <w:t>Use of certified plant material from approved sources</w:t>
      </w:r>
    </w:p>
    <w:p w14:paraId="4DCD6EC8" w14:textId="37FB8CDE" w:rsidR="003B12FA" w:rsidRPr="00093B6D" w:rsidRDefault="003B12FA" w:rsidP="003B12FA">
      <w:pPr>
        <w:pStyle w:val="ListParagraph"/>
        <w:numPr>
          <w:ilvl w:val="1"/>
          <w:numId w:val="1"/>
        </w:numPr>
        <w:spacing w:after="360" w:line="240" w:lineRule="auto"/>
        <w:rPr>
          <w:rFonts w:ascii="Calibri" w:eastAsia="Calibri" w:hAnsi="Calibri" w:cs="Calibri"/>
        </w:rPr>
      </w:pPr>
      <w:r w:rsidRPr="00093B6D">
        <w:rPr>
          <w:rFonts w:ascii="Calibri" w:eastAsia="Calibri" w:hAnsi="Calibri" w:cs="Calibri"/>
        </w:rPr>
        <w:t>Planting in pest free areas</w:t>
      </w:r>
    </w:p>
    <w:p w14:paraId="0DD0B581" w14:textId="070DFE84" w:rsidR="003B12FA" w:rsidRPr="00093B6D" w:rsidRDefault="003B12FA" w:rsidP="003B12FA">
      <w:pPr>
        <w:pStyle w:val="ListParagraph"/>
        <w:numPr>
          <w:ilvl w:val="1"/>
          <w:numId w:val="1"/>
        </w:numPr>
        <w:spacing w:after="360" w:line="240" w:lineRule="auto"/>
        <w:rPr>
          <w:rFonts w:ascii="Calibri" w:eastAsia="Calibri" w:hAnsi="Calibri" w:cs="Calibri"/>
        </w:rPr>
      </w:pPr>
      <w:r w:rsidRPr="00093B6D">
        <w:rPr>
          <w:rFonts w:ascii="Calibri" w:eastAsia="Calibri" w:hAnsi="Calibri" w:cs="Calibri"/>
        </w:rPr>
        <w:t xml:space="preserve">Choosing pest and </w:t>
      </w:r>
      <w:r w:rsidR="003D73E1" w:rsidRPr="00093B6D">
        <w:rPr>
          <w:rFonts w:ascii="Calibri" w:eastAsia="Calibri" w:hAnsi="Calibri" w:cs="Calibri"/>
        </w:rPr>
        <w:t>disease-free</w:t>
      </w:r>
      <w:r w:rsidRPr="00093B6D">
        <w:rPr>
          <w:rFonts w:ascii="Calibri" w:eastAsia="Calibri" w:hAnsi="Calibri" w:cs="Calibri"/>
        </w:rPr>
        <w:t xml:space="preserve"> varieties.</w:t>
      </w:r>
    </w:p>
    <w:p w14:paraId="3D4E3B6C" w14:textId="6DE4F748" w:rsidR="003B12FA" w:rsidRPr="00093B6D" w:rsidRDefault="003D73E1" w:rsidP="003B12FA">
      <w:pPr>
        <w:pStyle w:val="ListParagraph"/>
        <w:numPr>
          <w:ilvl w:val="0"/>
          <w:numId w:val="1"/>
        </w:numPr>
        <w:spacing w:after="360" w:line="240" w:lineRule="auto"/>
        <w:rPr>
          <w:rFonts w:ascii="Calibri" w:eastAsia="Calibri" w:hAnsi="Calibri" w:cs="Calibri"/>
        </w:rPr>
      </w:pPr>
      <w:r w:rsidRPr="00093B6D">
        <w:rPr>
          <w:rFonts w:ascii="Calibri" w:eastAsia="Calibri" w:hAnsi="Calibri" w:cs="Calibri"/>
        </w:rPr>
        <w:t>Pre-harvest</w:t>
      </w:r>
    </w:p>
    <w:p w14:paraId="03EF7C72" w14:textId="071283EA" w:rsidR="003D73E1" w:rsidRPr="00093B6D" w:rsidRDefault="003D73E1" w:rsidP="003D73E1">
      <w:pPr>
        <w:pStyle w:val="ListParagraph"/>
        <w:numPr>
          <w:ilvl w:val="1"/>
          <w:numId w:val="1"/>
        </w:numPr>
        <w:spacing w:after="360" w:line="240" w:lineRule="auto"/>
        <w:rPr>
          <w:rFonts w:ascii="Calibri" w:eastAsia="Calibri" w:hAnsi="Calibri" w:cs="Calibri"/>
        </w:rPr>
      </w:pPr>
      <w:r w:rsidRPr="00093B6D">
        <w:rPr>
          <w:rFonts w:ascii="Calibri" w:eastAsia="Calibri" w:hAnsi="Calibri" w:cs="Calibri"/>
        </w:rPr>
        <w:t>Pest and disease monitoring and management.</w:t>
      </w:r>
    </w:p>
    <w:p w14:paraId="03899E0B" w14:textId="0D97268A" w:rsidR="003D73E1" w:rsidRPr="00093B6D" w:rsidRDefault="003D73E1" w:rsidP="003D73E1">
      <w:pPr>
        <w:pStyle w:val="ListParagraph"/>
        <w:numPr>
          <w:ilvl w:val="0"/>
          <w:numId w:val="1"/>
        </w:numPr>
        <w:spacing w:after="360" w:line="240" w:lineRule="auto"/>
        <w:rPr>
          <w:rFonts w:ascii="Calibri" w:eastAsia="Calibri" w:hAnsi="Calibri" w:cs="Calibri"/>
        </w:rPr>
      </w:pPr>
      <w:r w:rsidRPr="00093B6D">
        <w:rPr>
          <w:rFonts w:ascii="Calibri" w:eastAsia="Calibri" w:hAnsi="Calibri" w:cs="Calibri"/>
        </w:rPr>
        <w:t>Harvest</w:t>
      </w:r>
    </w:p>
    <w:p w14:paraId="7AAE43C3" w14:textId="7B8FB8EC" w:rsidR="003D73E1" w:rsidRPr="00093B6D" w:rsidRDefault="003D73E1" w:rsidP="003D73E1">
      <w:pPr>
        <w:pStyle w:val="ListParagraph"/>
        <w:numPr>
          <w:ilvl w:val="1"/>
          <w:numId w:val="1"/>
        </w:numPr>
        <w:spacing w:after="360" w:line="240" w:lineRule="auto"/>
        <w:rPr>
          <w:rFonts w:ascii="Calibri" w:eastAsia="Calibri" w:hAnsi="Calibri" w:cs="Calibri"/>
        </w:rPr>
      </w:pPr>
      <w:r w:rsidRPr="00093B6D">
        <w:rPr>
          <w:rFonts w:ascii="Calibri" w:eastAsia="Calibri" w:hAnsi="Calibri" w:cs="Calibri"/>
        </w:rPr>
        <w:t>Harvesting at a specific stage of development</w:t>
      </w:r>
    </w:p>
    <w:p w14:paraId="53B63E8D" w14:textId="0F222664" w:rsidR="003D73E1" w:rsidRPr="00093B6D" w:rsidRDefault="003D73E1" w:rsidP="003D73E1">
      <w:pPr>
        <w:pStyle w:val="ListParagraph"/>
        <w:numPr>
          <w:ilvl w:val="1"/>
          <w:numId w:val="1"/>
        </w:numPr>
        <w:spacing w:after="360" w:line="240" w:lineRule="auto"/>
        <w:rPr>
          <w:rFonts w:ascii="Calibri" w:eastAsia="Calibri" w:hAnsi="Calibri" w:cs="Calibri"/>
        </w:rPr>
      </w:pPr>
      <w:r w:rsidRPr="00093B6D">
        <w:rPr>
          <w:rFonts w:ascii="Calibri" w:eastAsia="Calibri" w:hAnsi="Calibri" w:cs="Calibri"/>
        </w:rPr>
        <w:t xml:space="preserve">Harvesting specific varieties. </w:t>
      </w:r>
    </w:p>
    <w:p w14:paraId="2C278F6A" w14:textId="1F7BCA24" w:rsidR="003D73E1" w:rsidRPr="00093B6D" w:rsidRDefault="003D73E1" w:rsidP="003D73E1">
      <w:pPr>
        <w:pStyle w:val="ListParagraph"/>
        <w:numPr>
          <w:ilvl w:val="0"/>
          <w:numId w:val="1"/>
        </w:numPr>
        <w:spacing w:after="360" w:line="240" w:lineRule="auto"/>
        <w:rPr>
          <w:rFonts w:ascii="Calibri" w:eastAsia="Calibri" w:hAnsi="Calibri" w:cs="Calibri"/>
        </w:rPr>
      </w:pPr>
      <w:r w:rsidRPr="00093B6D">
        <w:rPr>
          <w:rFonts w:ascii="Calibri" w:eastAsia="Calibri" w:hAnsi="Calibri" w:cs="Calibri"/>
        </w:rPr>
        <w:t>Post-harvest</w:t>
      </w:r>
    </w:p>
    <w:p w14:paraId="6B068424" w14:textId="77A90FC0" w:rsidR="003D73E1" w:rsidRPr="00093B6D" w:rsidRDefault="003D73E1" w:rsidP="003D73E1">
      <w:pPr>
        <w:pStyle w:val="ListParagraph"/>
        <w:numPr>
          <w:ilvl w:val="1"/>
          <w:numId w:val="1"/>
        </w:numPr>
        <w:spacing w:after="360" w:line="240" w:lineRule="auto"/>
        <w:rPr>
          <w:rFonts w:ascii="Calibri" w:eastAsia="Calibri" w:hAnsi="Calibri" w:cs="Calibri"/>
        </w:rPr>
      </w:pPr>
      <w:r w:rsidRPr="00093B6D">
        <w:rPr>
          <w:rFonts w:ascii="Calibri" w:eastAsia="Calibri" w:hAnsi="Calibri" w:cs="Calibri"/>
        </w:rPr>
        <w:t>Using grading systems to assess quality standards</w:t>
      </w:r>
    </w:p>
    <w:p w14:paraId="2BCE2792" w14:textId="3EE9CCD1" w:rsidR="003D73E1" w:rsidRPr="00093B6D" w:rsidRDefault="003D73E1" w:rsidP="003D73E1">
      <w:pPr>
        <w:pStyle w:val="ListParagraph"/>
        <w:numPr>
          <w:ilvl w:val="1"/>
          <w:numId w:val="1"/>
        </w:numPr>
        <w:spacing w:after="360" w:line="240" w:lineRule="auto"/>
        <w:rPr>
          <w:rFonts w:ascii="Calibri" w:eastAsia="Calibri" w:hAnsi="Calibri" w:cs="Calibri"/>
        </w:rPr>
      </w:pPr>
      <w:r w:rsidRPr="00093B6D">
        <w:rPr>
          <w:rFonts w:ascii="Calibri" w:eastAsia="Calibri" w:hAnsi="Calibri" w:cs="Calibri"/>
        </w:rPr>
        <w:t>Manufacturing and packing facility certification in place.</w:t>
      </w:r>
    </w:p>
    <w:p w14:paraId="2A6356FA" w14:textId="248A13C5" w:rsidR="003D73E1" w:rsidRPr="00093B6D" w:rsidRDefault="003D73E1" w:rsidP="00093B6D">
      <w:pPr>
        <w:spacing w:after="0" w:line="240" w:lineRule="auto"/>
        <w:rPr>
          <w:rFonts w:ascii="Calibri" w:eastAsia="Calibri" w:hAnsi="Calibri" w:cs="Calibri"/>
          <w:b/>
          <w:bCs/>
        </w:rPr>
      </w:pPr>
      <w:r w:rsidRPr="00093B6D">
        <w:rPr>
          <w:rFonts w:ascii="Calibri" w:eastAsia="Calibri" w:hAnsi="Calibri" w:cs="Calibri"/>
          <w:b/>
          <w:bCs/>
        </w:rPr>
        <w:t>Import conditions</w:t>
      </w:r>
    </w:p>
    <w:p w14:paraId="60252FA0" w14:textId="5777FDD9" w:rsidR="003D73E1" w:rsidRPr="00093B6D" w:rsidRDefault="003D73E1" w:rsidP="00093B6D">
      <w:pPr>
        <w:spacing w:after="0" w:line="240" w:lineRule="auto"/>
        <w:rPr>
          <w:rFonts w:ascii="Calibri" w:eastAsia="Calibri" w:hAnsi="Calibri" w:cs="Calibri"/>
          <w:u w:val="single"/>
        </w:rPr>
      </w:pPr>
      <w:r w:rsidRPr="00093B6D">
        <w:rPr>
          <w:rFonts w:ascii="Calibri" w:eastAsia="Calibri" w:hAnsi="Calibri" w:cs="Calibri"/>
          <w:u w:val="single"/>
        </w:rPr>
        <w:t>Inspection</w:t>
      </w:r>
    </w:p>
    <w:p w14:paraId="63769F1F" w14:textId="4D17DABE" w:rsidR="003D73E1" w:rsidRPr="00093B6D" w:rsidRDefault="003D73E1" w:rsidP="003D73E1">
      <w:pPr>
        <w:spacing w:after="360" w:line="240" w:lineRule="auto"/>
        <w:rPr>
          <w:rFonts w:ascii="Calibri" w:eastAsia="Calibri" w:hAnsi="Calibri" w:cs="Calibri"/>
        </w:rPr>
      </w:pPr>
      <w:r w:rsidRPr="00093B6D">
        <w:rPr>
          <w:rFonts w:ascii="Calibri" w:eastAsia="Calibri" w:hAnsi="Calibri" w:cs="Calibri"/>
        </w:rPr>
        <w:t>Imported plants and plant products (goods) are assessed by the exporting country to ensure that Australia’s import conditions and quality standards are met. This includes meeting Australia’s biosecurity requirements for imported goods as set out in the Biosecurity Import Conditions (BICON) system.</w:t>
      </w:r>
      <w:r w:rsidR="0039124F">
        <w:rPr>
          <w:rFonts w:ascii="Calibri" w:eastAsia="Calibri" w:hAnsi="Calibri" w:cs="Calibri"/>
        </w:rPr>
        <w:t xml:space="preserve"> </w:t>
      </w:r>
      <w:r w:rsidR="00036F3A">
        <w:rPr>
          <w:rFonts w:ascii="Calibri" w:eastAsia="Calibri" w:hAnsi="Calibri" w:cs="Calibri"/>
        </w:rPr>
        <w:t xml:space="preserve">Any necessary supporting documents, such as an import permit or a plant health certificate, are obtained. </w:t>
      </w:r>
    </w:p>
    <w:p w14:paraId="0B191464" w14:textId="20EA3880" w:rsidR="002F442B" w:rsidRPr="00093B6D" w:rsidRDefault="002F442B" w:rsidP="00093B6D">
      <w:pPr>
        <w:spacing w:after="0" w:line="240" w:lineRule="auto"/>
        <w:rPr>
          <w:rFonts w:ascii="Calibri" w:eastAsia="Calibri" w:hAnsi="Calibri" w:cs="Calibri"/>
          <w:u w:val="single"/>
        </w:rPr>
      </w:pPr>
      <w:r w:rsidRPr="00093B6D">
        <w:rPr>
          <w:rFonts w:ascii="Calibri" w:eastAsia="Calibri" w:hAnsi="Calibri" w:cs="Calibri"/>
          <w:u w:val="single"/>
        </w:rPr>
        <w:t>Additional import conditions</w:t>
      </w:r>
    </w:p>
    <w:p w14:paraId="5486503A" w14:textId="277ADD5E" w:rsidR="002F442B" w:rsidRPr="00093B6D" w:rsidRDefault="002F442B" w:rsidP="003D73E1">
      <w:pPr>
        <w:spacing w:after="360" w:line="240" w:lineRule="auto"/>
        <w:rPr>
          <w:rFonts w:ascii="Calibri" w:eastAsia="Calibri" w:hAnsi="Calibri" w:cs="Calibri"/>
        </w:rPr>
      </w:pPr>
      <w:r w:rsidRPr="00093B6D">
        <w:rPr>
          <w:rFonts w:ascii="Calibri" w:eastAsia="Calibri" w:hAnsi="Calibri" w:cs="Calibri"/>
        </w:rPr>
        <w:t>Sometimes additional import conditions must be met to manage the risk of pests and diseases in imported goods. These may include treatments (</w:t>
      </w:r>
      <w:r w:rsidR="00356D3B" w:rsidRPr="00093B6D">
        <w:rPr>
          <w:rFonts w:ascii="Calibri" w:eastAsia="Calibri" w:hAnsi="Calibri" w:cs="Calibri"/>
        </w:rPr>
        <w:t>e.g.,</w:t>
      </w:r>
      <w:r w:rsidRPr="00093B6D">
        <w:rPr>
          <w:rFonts w:ascii="Calibri" w:eastAsia="Calibri" w:hAnsi="Calibri" w:cs="Calibri"/>
        </w:rPr>
        <w:t xml:space="preserve"> irradiation, fumigation, </w:t>
      </w:r>
      <w:proofErr w:type="gramStart"/>
      <w:r w:rsidRPr="00093B6D">
        <w:rPr>
          <w:rFonts w:ascii="Calibri" w:eastAsia="Calibri" w:hAnsi="Calibri" w:cs="Calibri"/>
        </w:rPr>
        <w:t>heat</w:t>
      </w:r>
      <w:proofErr w:type="gramEnd"/>
      <w:r w:rsidRPr="00093B6D">
        <w:rPr>
          <w:rFonts w:ascii="Calibri" w:eastAsia="Calibri" w:hAnsi="Calibri" w:cs="Calibri"/>
        </w:rPr>
        <w:t xml:space="preserve"> or cold treatment), testing, sourcing the goods from areas free of pests, and producing the goods under an approved systems approach.</w:t>
      </w:r>
    </w:p>
    <w:p w14:paraId="5AA23C30" w14:textId="77777777" w:rsidR="00400C17" w:rsidRPr="00093B6D" w:rsidRDefault="00400C17" w:rsidP="00093B6D">
      <w:pPr>
        <w:spacing w:after="0" w:line="240" w:lineRule="auto"/>
        <w:rPr>
          <w:rFonts w:ascii="Calibri" w:eastAsia="Calibri" w:hAnsi="Calibri" w:cs="Calibri"/>
          <w:b/>
          <w:bCs/>
        </w:rPr>
      </w:pPr>
      <w:r w:rsidRPr="00093B6D">
        <w:rPr>
          <w:rFonts w:ascii="Calibri" w:eastAsia="Calibri" w:hAnsi="Calibri" w:cs="Calibri"/>
          <w:b/>
          <w:bCs/>
        </w:rPr>
        <w:t>Transport</w:t>
      </w:r>
    </w:p>
    <w:p w14:paraId="1CEBDE8C" w14:textId="34332232" w:rsidR="00400C17" w:rsidRPr="006831D8" w:rsidRDefault="00400C17" w:rsidP="00093B6D">
      <w:pPr>
        <w:spacing w:after="0" w:line="240" w:lineRule="auto"/>
        <w:rPr>
          <w:rFonts w:ascii="Calibri" w:eastAsia="Calibri" w:hAnsi="Calibri" w:cs="Calibri"/>
        </w:rPr>
      </w:pPr>
      <w:r w:rsidRPr="006831D8">
        <w:rPr>
          <w:rFonts w:ascii="Calibri" w:eastAsia="Calibri" w:hAnsi="Calibri" w:cs="Calibri"/>
        </w:rPr>
        <w:t>Goods that meet Australia’s biosecurity requirements and quality standards can be imported into Australia via sea or air freight</w:t>
      </w:r>
      <w:r>
        <w:rPr>
          <w:rFonts w:ascii="Calibri" w:eastAsia="Calibri" w:hAnsi="Calibri" w:cs="Calibri"/>
        </w:rPr>
        <w:t xml:space="preserve">, </w:t>
      </w:r>
      <w:proofErr w:type="gramStart"/>
      <w:r>
        <w:rPr>
          <w:rFonts w:ascii="Calibri" w:eastAsia="Calibri" w:hAnsi="Calibri" w:cs="Calibri"/>
        </w:rPr>
        <w:t>mail</w:t>
      </w:r>
      <w:proofErr w:type="gramEnd"/>
      <w:r>
        <w:rPr>
          <w:rFonts w:ascii="Calibri" w:eastAsia="Calibri" w:hAnsi="Calibri" w:cs="Calibri"/>
        </w:rPr>
        <w:t xml:space="preserve"> or passengers</w:t>
      </w:r>
      <w:r w:rsidRPr="006831D8">
        <w:rPr>
          <w:rFonts w:ascii="Calibri" w:eastAsia="Calibri" w:hAnsi="Calibri" w:cs="Calibri"/>
        </w:rPr>
        <w:t>. For transportation, goods are:</w:t>
      </w:r>
    </w:p>
    <w:p w14:paraId="1FC563EC" w14:textId="5267E0B2" w:rsidR="00400C17" w:rsidRPr="006831D8" w:rsidRDefault="00400C17" w:rsidP="00093B6D">
      <w:pPr>
        <w:pStyle w:val="ListParagraph"/>
        <w:numPr>
          <w:ilvl w:val="0"/>
          <w:numId w:val="4"/>
        </w:numPr>
        <w:spacing w:after="360" w:line="240" w:lineRule="auto"/>
        <w:ind w:left="360"/>
        <w:rPr>
          <w:rFonts w:ascii="Calibri" w:eastAsia="Calibri" w:hAnsi="Calibri" w:cs="Calibri"/>
        </w:rPr>
      </w:pPr>
      <w:r>
        <w:rPr>
          <w:rFonts w:ascii="Calibri" w:eastAsia="Calibri" w:hAnsi="Calibri" w:cs="Calibri"/>
        </w:rPr>
        <w:t>p</w:t>
      </w:r>
      <w:r w:rsidRPr="006831D8">
        <w:rPr>
          <w:rFonts w:ascii="Calibri" w:eastAsia="Calibri" w:hAnsi="Calibri" w:cs="Calibri"/>
        </w:rPr>
        <w:t>acked in clean, new packaging</w:t>
      </w:r>
    </w:p>
    <w:p w14:paraId="72971E03" w14:textId="7623F975" w:rsidR="00400C17" w:rsidRPr="006831D8" w:rsidRDefault="00400C17" w:rsidP="00093B6D">
      <w:pPr>
        <w:pStyle w:val="ListParagraph"/>
        <w:numPr>
          <w:ilvl w:val="0"/>
          <w:numId w:val="4"/>
        </w:numPr>
        <w:spacing w:after="360" w:line="240" w:lineRule="auto"/>
        <w:ind w:left="360"/>
        <w:rPr>
          <w:rFonts w:ascii="Calibri" w:eastAsia="Calibri" w:hAnsi="Calibri" w:cs="Calibri"/>
        </w:rPr>
      </w:pPr>
      <w:r>
        <w:rPr>
          <w:rFonts w:ascii="Calibri" w:eastAsia="Calibri" w:hAnsi="Calibri" w:cs="Calibri"/>
        </w:rPr>
        <w:t>s</w:t>
      </w:r>
      <w:r w:rsidRPr="006831D8">
        <w:rPr>
          <w:rFonts w:ascii="Calibri" w:eastAsia="Calibri" w:hAnsi="Calibri" w:cs="Calibri"/>
        </w:rPr>
        <w:t>egregated to prevent cross-contamination</w:t>
      </w:r>
      <w:r>
        <w:rPr>
          <w:rFonts w:ascii="Calibri" w:eastAsia="Calibri" w:hAnsi="Calibri" w:cs="Calibri"/>
        </w:rPr>
        <w:t>.</w:t>
      </w:r>
    </w:p>
    <w:p w14:paraId="3BFB1F2C" w14:textId="77777777" w:rsidR="00400C17" w:rsidRDefault="0039124F">
      <w:pPr>
        <w:spacing w:after="0" w:line="240" w:lineRule="auto"/>
        <w:rPr>
          <w:rFonts w:ascii="Calibri" w:eastAsia="Calibri" w:hAnsi="Calibri" w:cs="Calibri"/>
          <w:b/>
          <w:bCs/>
          <w:sz w:val="26"/>
          <w:szCs w:val="26"/>
        </w:rPr>
      </w:pPr>
      <w:r>
        <w:rPr>
          <w:rFonts w:ascii="Calibri" w:eastAsia="Calibri" w:hAnsi="Calibri" w:cs="Calibri"/>
          <w:b/>
          <w:bCs/>
          <w:sz w:val="26"/>
          <w:szCs w:val="26"/>
        </w:rPr>
        <w:t>Border</w:t>
      </w:r>
    </w:p>
    <w:p w14:paraId="4EBB7640" w14:textId="7C17E6B8" w:rsidR="002F442B" w:rsidRPr="00093B6D" w:rsidRDefault="002F442B" w:rsidP="00093B6D">
      <w:pPr>
        <w:spacing w:after="0" w:line="240" w:lineRule="auto"/>
        <w:rPr>
          <w:rFonts w:ascii="Calibri" w:eastAsia="Calibri" w:hAnsi="Calibri" w:cs="Calibri"/>
          <w:b/>
          <w:bCs/>
        </w:rPr>
      </w:pPr>
      <w:r w:rsidRPr="00093B6D">
        <w:rPr>
          <w:rFonts w:ascii="Calibri" w:eastAsia="Calibri" w:hAnsi="Calibri" w:cs="Calibri"/>
          <w:b/>
          <w:bCs/>
        </w:rPr>
        <w:t>Biosecurity border clearance</w:t>
      </w:r>
    </w:p>
    <w:p w14:paraId="3E215718" w14:textId="3E752C6B" w:rsidR="002F442B" w:rsidRPr="00093B6D" w:rsidRDefault="002F442B" w:rsidP="003D73E1">
      <w:pPr>
        <w:spacing w:after="360" w:line="240" w:lineRule="auto"/>
        <w:rPr>
          <w:rFonts w:ascii="Calibri" w:eastAsia="Calibri" w:hAnsi="Calibri" w:cs="Calibri"/>
        </w:rPr>
      </w:pPr>
      <w:r w:rsidRPr="00093B6D">
        <w:rPr>
          <w:rFonts w:ascii="Calibri" w:eastAsia="Calibri" w:hAnsi="Calibri" w:cs="Calibri"/>
        </w:rPr>
        <w:t>Before goods are permitted entry into Australia, they must be cleared at the border, which may include:</w:t>
      </w:r>
    </w:p>
    <w:p w14:paraId="72FEC87A" w14:textId="77777777" w:rsidR="00D3407A" w:rsidRDefault="00D3407A" w:rsidP="00D3407A">
      <w:pPr>
        <w:pStyle w:val="ListParagraph"/>
        <w:spacing w:after="360" w:line="240" w:lineRule="auto"/>
        <w:ind w:left="360"/>
        <w:rPr>
          <w:rFonts w:ascii="Calibri" w:eastAsia="Calibri" w:hAnsi="Calibri" w:cs="Calibri"/>
        </w:rPr>
      </w:pPr>
    </w:p>
    <w:p w14:paraId="3035ED3F" w14:textId="2ACF6FBF" w:rsidR="002F442B" w:rsidRPr="00093B6D" w:rsidRDefault="00400C17" w:rsidP="002F442B">
      <w:pPr>
        <w:pStyle w:val="ListParagraph"/>
        <w:numPr>
          <w:ilvl w:val="0"/>
          <w:numId w:val="3"/>
        </w:numPr>
        <w:spacing w:after="360" w:line="240" w:lineRule="auto"/>
        <w:rPr>
          <w:rFonts w:ascii="Calibri" w:eastAsia="Calibri" w:hAnsi="Calibri" w:cs="Calibri"/>
        </w:rPr>
      </w:pPr>
      <w:r>
        <w:rPr>
          <w:rFonts w:ascii="Calibri" w:eastAsia="Calibri" w:hAnsi="Calibri" w:cs="Calibri"/>
        </w:rPr>
        <w:lastRenderedPageBreak/>
        <w:t>v</w:t>
      </w:r>
      <w:r w:rsidR="002F442B" w:rsidRPr="00093B6D">
        <w:rPr>
          <w:rFonts w:ascii="Calibri" w:eastAsia="Calibri" w:hAnsi="Calibri" w:cs="Calibri"/>
        </w:rPr>
        <w:t>erification of import documentation</w:t>
      </w:r>
    </w:p>
    <w:p w14:paraId="6F189C30" w14:textId="14076B93" w:rsidR="002F442B" w:rsidRPr="00093B6D" w:rsidRDefault="00400C17" w:rsidP="002F442B">
      <w:pPr>
        <w:pStyle w:val="ListParagraph"/>
        <w:numPr>
          <w:ilvl w:val="0"/>
          <w:numId w:val="3"/>
        </w:numPr>
        <w:spacing w:after="360" w:line="240" w:lineRule="auto"/>
        <w:rPr>
          <w:rFonts w:ascii="Calibri" w:eastAsia="Calibri" w:hAnsi="Calibri" w:cs="Calibri"/>
        </w:rPr>
      </w:pPr>
      <w:r>
        <w:rPr>
          <w:rFonts w:ascii="Calibri" w:eastAsia="Calibri" w:hAnsi="Calibri" w:cs="Calibri"/>
        </w:rPr>
        <w:t>i</w:t>
      </w:r>
      <w:r w:rsidR="002F442B" w:rsidRPr="00093B6D">
        <w:rPr>
          <w:rFonts w:ascii="Calibri" w:eastAsia="Calibri" w:hAnsi="Calibri" w:cs="Calibri"/>
        </w:rPr>
        <w:t>nspection of goods to verify compliance with import conditions to ensure pests and diseases are not present.</w:t>
      </w:r>
    </w:p>
    <w:p w14:paraId="64631FC1" w14:textId="138AA531" w:rsidR="002F442B" w:rsidRPr="00093B6D" w:rsidRDefault="002F442B" w:rsidP="00093B6D">
      <w:pPr>
        <w:spacing w:after="360" w:line="240" w:lineRule="auto"/>
        <w:rPr>
          <w:rFonts w:ascii="Calibri" w:eastAsia="Calibri" w:hAnsi="Calibri" w:cs="Calibri"/>
        </w:rPr>
      </w:pPr>
      <w:r w:rsidRPr="00093B6D">
        <w:rPr>
          <w:rFonts w:ascii="Calibri" w:eastAsia="Calibri" w:hAnsi="Calibri" w:cs="Calibri"/>
        </w:rPr>
        <w:t xml:space="preserve">Goods that meet Australia’s import conditions are cleared. Goods that do not meet Australia’s import conditions will be exported, </w:t>
      </w:r>
      <w:proofErr w:type="gramStart"/>
      <w:r w:rsidRPr="00093B6D">
        <w:rPr>
          <w:rFonts w:ascii="Calibri" w:eastAsia="Calibri" w:hAnsi="Calibri" w:cs="Calibri"/>
        </w:rPr>
        <w:t>treated</w:t>
      </w:r>
      <w:proofErr w:type="gramEnd"/>
      <w:r w:rsidRPr="00093B6D">
        <w:rPr>
          <w:rFonts w:ascii="Calibri" w:eastAsia="Calibri" w:hAnsi="Calibri" w:cs="Calibri"/>
        </w:rPr>
        <w:t xml:space="preserve"> or destroyed.</w:t>
      </w:r>
    </w:p>
    <w:p w14:paraId="5AD06168" w14:textId="47246E7A" w:rsidR="00F02358" w:rsidRPr="00093B6D" w:rsidRDefault="00F02358" w:rsidP="00093B6D">
      <w:pPr>
        <w:spacing w:after="0" w:line="240" w:lineRule="auto"/>
        <w:rPr>
          <w:rFonts w:ascii="Calibri" w:eastAsia="Calibri" w:hAnsi="Calibri" w:cs="Calibri"/>
          <w:b/>
          <w:bCs/>
          <w:sz w:val="30"/>
          <w:szCs w:val="30"/>
        </w:rPr>
      </w:pPr>
      <w:r w:rsidRPr="00093B6D">
        <w:rPr>
          <w:rFonts w:ascii="Calibri" w:eastAsia="Calibri" w:hAnsi="Calibri" w:cs="Calibri"/>
          <w:b/>
          <w:bCs/>
          <w:sz w:val="30"/>
          <w:szCs w:val="30"/>
        </w:rPr>
        <w:t>Post-border</w:t>
      </w:r>
    </w:p>
    <w:p w14:paraId="5BAF1F47" w14:textId="470FFA5C" w:rsidR="00F02358" w:rsidRPr="00093B6D" w:rsidRDefault="00F02358" w:rsidP="00093B6D">
      <w:pPr>
        <w:spacing w:after="0" w:line="240" w:lineRule="auto"/>
        <w:rPr>
          <w:rFonts w:ascii="Calibri" w:eastAsia="Calibri" w:hAnsi="Calibri" w:cs="Calibri"/>
          <w:b/>
          <w:bCs/>
        </w:rPr>
      </w:pPr>
      <w:r w:rsidRPr="00093B6D">
        <w:rPr>
          <w:rFonts w:ascii="Calibri" w:eastAsia="Calibri" w:hAnsi="Calibri" w:cs="Calibri"/>
          <w:b/>
          <w:bCs/>
        </w:rPr>
        <w:t>Distribution</w:t>
      </w:r>
    </w:p>
    <w:p w14:paraId="7A9D8827" w14:textId="34D0FFDF" w:rsidR="00F02358" w:rsidRPr="00093B6D" w:rsidRDefault="00F02358" w:rsidP="00F02358">
      <w:pPr>
        <w:spacing w:after="360" w:line="240" w:lineRule="auto"/>
        <w:rPr>
          <w:rFonts w:ascii="Calibri" w:eastAsia="Calibri" w:hAnsi="Calibri" w:cs="Calibri"/>
        </w:rPr>
      </w:pPr>
      <w:r w:rsidRPr="00093B6D">
        <w:rPr>
          <w:rFonts w:ascii="Calibri" w:eastAsia="Calibri" w:hAnsi="Calibri" w:cs="Calibri"/>
        </w:rPr>
        <w:t xml:space="preserve">After imported goods are cleared at the border, they may be transported within Australia. This includes distribution </w:t>
      </w:r>
      <w:r w:rsidR="00D50DF5" w:rsidRPr="00093B6D">
        <w:rPr>
          <w:rFonts w:ascii="Calibri" w:eastAsia="Calibri" w:hAnsi="Calibri" w:cs="Calibri"/>
        </w:rPr>
        <w:t>to wholesalers and retailer</w:t>
      </w:r>
      <w:r w:rsidR="00400C17">
        <w:rPr>
          <w:rFonts w:ascii="Calibri" w:eastAsia="Calibri" w:hAnsi="Calibri" w:cs="Calibri"/>
        </w:rPr>
        <w:t>s</w:t>
      </w:r>
      <w:r w:rsidR="00D50DF5" w:rsidRPr="00093B6D">
        <w:rPr>
          <w:rFonts w:ascii="Calibri" w:eastAsia="Calibri" w:hAnsi="Calibri" w:cs="Calibri"/>
        </w:rPr>
        <w:t>. All state and territory regulations on the movement of imported goods must be complied with during distribution.</w:t>
      </w:r>
    </w:p>
    <w:p w14:paraId="2A5B1118" w14:textId="5D4A97C5" w:rsidR="00D50DF5" w:rsidRPr="00093B6D" w:rsidRDefault="00D50DF5" w:rsidP="00093B6D">
      <w:pPr>
        <w:spacing w:after="0" w:line="240" w:lineRule="auto"/>
        <w:rPr>
          <w:rFonts w:ascii="Calibri" w:eastAsia="Calibri" w:hAnsi="Calibri" w:cs="Calibri"/>
          <w:b/>
          <w:bCs/>
        </w:rPr>
      </w:pPr>
      <w:r w:rsidRPr="00093B6D">
        <w:rPr>
          <w:rFonts w:ascii="Calibri" w:eastAsia="Calibri" w:hAnsi="Calibri" w:cs="Calibri"/>
          <w:b/>
          <w:bCs/>
        </w:rPr>
        <w:t>End use</w:t>
      </w:r>
    </w:p>
    <w:p w14:paraId="11AD4A25" w14:textId="1B50F126" w:rsidR="00D50DF5" w:rsidRPr="00093B6D" w:rsidRDefault="00D50DF5" w:rsidP="00F02358">
      <w:pPr>
        <w:spacing w:after="360" w:line="240" w:lineRule="auto"/>
        <w:rPr>
          <w:rFonts w:ascii="Calibri" w:eastAsia="Calibri" w:hAnsi="Calibri" w:cs="Calibri"/>
        </w:rPr>
      </w:pPr>
      <w:r w:rsidRPr="00093B6D">
        <w:rPr>
          <w:rFonts w:ascii="Calibri" w:eastAsia="Calibri" w:hAnsi="Calibri" w:cs="Calibri"/>
        </w:rPr>
        <w:t>The final use of goods once they reach their final destinations in Australia is restricted to the end use specified in BICON. Examples can include:</w:t>
      </w:r>
    </w:p>
    <w:p w14:paraId="0B4000F8" w14:textId="6DAE7754" w:rsidR="00D50DF5" w:rsidRPr="00093B6D" w:rsidRDefault="00400C17" w:rsidP="00D50DF5">
      <w:pPr>
        <w:pStyle w:val="ListParagraph"/>
        <w:numPr>
          <w:ilvl w:val="0"/>
          <w:numId w:val="5"/>
        </w:numPr>
        <w:spacing w:after="360" w:line="240" w:lineRule="auto"/>
        <w:rPr>
          <w:rFonts w:ascii="Calibri" w:eastAsia="Calibri" w:hAnsi="Calibri" w:cs="Calibri"/>
        </w:rPr>
      </w:pPr>
      <w:r>
        <w:rPr>
          <w:rFonts w:ascii="Calibri" w:eastAsia="Calibri" w:hAnsi="Calibri" w:cs="Calibri"/>
        </w:rPr>
        <w:t>h</w:t>
      </w:r>
      <w:r w:rsidR="00D50DF5" w:rsidRPr="00093B6D">
        <w:rPr>
          <w:rFonts w:ascii="Calibri" w:eastAsia="Calibri" w:hAnsi="Calibri" w:cs="Calibri"/>
        </w:rPr>
        <w:t>uman consumption or use</w:t>
      </w:r>
    </w:p>
    <w:p w14:paraId="4A092ABB" w14:textId="5924BEC3" w:rsidR="00D50DF5" w:rsidRPr="00093B6D" w:rsidRDefault="00400C17" w:rsidP="00D50DF5">
      <w:pPr>
        <w:pStyle w:val="ListParagraph"/>
        <w:numPr>
          <w:ilvl w:val="0"/>
          <w:numId w:val="5"/>
        </w:numPr>
        <w:spacing w:after="360" w:line="240" w:lineRule="auto"/>
        <w:rPr>
          <w:rFonts w:ascii="Calibri" w:eastAsia="Calibri" w:hAnsi="Calibri" w:cs="Calibri"/>
        </w:rPr>
      </w:pPr>
      <w:r>
        <w:rPr>
          <w:rFonts w:ascii="Calibri" w:eastAsia="Calibri" w:hAnsi="Calibri" w:cs="Calibri"/>
        </w:rPr>
        <w:t>s</w:t>
      </w:r>
      <w:r w:rsidR="00D50DF5" w:rsidRPr="00093B6D">
        <w:rPr>
          <w:rFonts w:ascii="Calibri" w:eastAsia="Calibri" w:hAnsi="Calibri" w:cs="Calibri"/>
        </w:rPr>
        <w:t>eed propagation or nursery stock</w:t>
      </w:r>
    </w:p>
    <w:p w14:paraId="5CF9E784" w14:textId="71B71262" w:rsidR="00D50DF5" w:rsidRPr="00093B6D" w:rsidRDefault="00400C17" w:rsidP="00D50DF5">
      <w:pPr>
        <w:pStyle w:val="ListParagraph"/>
        <w:numPr>
          <w:ilvl w:val="0"/>
          <w:numId w:val="5"/>
        </w:numPr>
        <w:spacing w:after="360" w:line="240" w:lineRule="auto"/>
        <w:rPr>
          <w:rFonts w:ascii="Calibri" w:eastAsia="Calibri" w:hAnsi="Calibri" w:cs="Calibri"/>
        </w:rPr>
      </w:pPr>
      <w:r>
        <w:rPr>
          <w:rFonts w:ascii="Calibri" w:eastAsia="Calibri" w:hAnsi="Calibri" w:cs="Calibri"/>
        </w:rPr>
        <w:t>u</w:t>
      </w:r>
      <w:r w:rsidR="00D50DF5" w:rsidRPr="00093B6D">
        <w:rPr>
          <w:rFonts w:ascii="Calibri" w:eastAsia="Calibri" w:hAnsi="Calibri" w:cs="Calibri"/>
        </w:rPr>
        <w:t>se in processing or manufacturing</w:t>
      </w:r>
      <w:r>
        <w:rPr>
          <w:rFonts w:ascii="Calibri" w:eastAsia="Calibri" w:hAnsi="Calibri" w:cs="Calibri"/>
        </w:rPr>
        <w:t>.</w:t>
      </w:r>
    </w:p>
    <w:p w14:paraId="7D8A9BFA" w14:textId="77777777" w:rsidR="003B12FA" w:rsidRPr="00093B6D" w:rsidRDefault="003B12FA" w:rsidP="003B12FA">
      <w:pPr>
        <w:spacing w:after="360" w:line="240" w:lineRule="auto"/>
        <w:rPr>
          <w:rFonts w:ascii="Calibri" w:eastAsia="Calibri" w:hAnsi="Calibri" w:cs="Calibri"/>
        </w:rPr>
      </w:pPr>
    </w:p>
    <w:p w14:paraId="2A9A19C8" w14:textId="77777777" w:rsidR="00A46D16" w:rsidRPr="00093B6D" w:rsidRDefault="00BC25B7">
      <w:pPr>
        <w:rPr>
          <w:rFonts w:ascii="Calibri" w:hAnsi="Calibri" w:cs="Calibri"/>
        </w:rPr>
      </w:pPr>
    </w:p>
    <w:sectPr w:rsidR="00A46D16" w:rsidRPr="00093B6D">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901E4" w14:textId="77777777" w:rsidR="00907610" w:rsidRDefault="00907610" w:rsidP="007A4E59">
      <w:pPr>
        <w:spacing w:after="0" w:line="240" w:lineRule="auto"/>
      </w:pPr>
      <w:r>
        <w:separator/>
      </w:r>
    </w:p>
  </w:endnote>
  <w:endnote w:type="continuationSeparator" w:id="0">
    <w:p w14:paraId="1EAFACBA" w14:textId="77777777" w:rsidR="00907610" w:rsidRDefault="00907610" w:rsidP="007A4E59">
      <w:pPr>
        <w:spacing w:after="0" w:line="240" w:lineRule="auto"/>
      </w:pPr>
      <w:r>
        <w:continuationSeparator/>
      </w:r>
    </w:p>
  </w:endnote>
  <w:endnote w:type="continuationNotice" w:id="1">
    <w:p w14:paraId="3A93AEFE" w14:textId="77777777" w:rsidR="00BA0F3B" w:rsidRDefault="00BA0F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19AC1" w14:textId="77777777" w:rsidR="00907610" w:rsidRDefault="00907610" w:rsidP="007A4E59">
      <w:pPr>
        <w:spacing w:after="0" w:line="240" w:lineRule="auto"/>
      </w:pPr>
      <w:r>
        <w:separator/>
      </w:r>
    </w:p>
  </w:footnote>
  <w:footnote w:type="continuationSeparator" w:id="0">
    <w:p w14:paraId="1E727CDF" w14:textId="77777777" w:rsidR="00907610" w:rsidRDefault="00907610" w:rsidP="007A4E59">
      <w:pPr>
        <w:spacing w:after="0" w:line="240" w:lineRule="auto"/>
      </w:pPr>
      <w:r>
        <w:continuationSeparator/>
      </w:r>
    </w:p>
  </w:footnote>
  <w:footnote w:type="continuationNotice" w:id="1">
    <w:p w14:paraId="39C8626E" w14:textId="77777777" w:rsidR="00BA0F3B" w:rsidRDefault="00BA0F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8B98C" w14:textId="58F8D276" w:rsidR="007A4E59" w:rsidRDefault="00BF0AE1">
    <w:pPr>
      <w:pStyle w:val="Header"/>
    </w:pPr>
    <w:r>
      <w:rPr>
        <w:noProof/>
      </w:rPr>
      <w:drawing>
        <wp:inline distT="0" distB="0" distL="0" distR="0" wp14:anchorId="44C321DF" wp14:editId="0CF73AF6">
          <wp:extent cx="2903552" cy="405765"/>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8755" cy="410685"/>
                  </a:xfrm>
                  <a:prstGeom prst="rect">
                    <a:avLst/>
                  </a:prstGeom>
                  <a:noFill/>
                  <a:ln>
                    <a:noFill/>
                  </a:ln>
                </pic:spPr>
              </pic:pic>
            </a:graphicData>
          </a:graphic>
        </wp:inline>
      </w:drawing>
    </w:r>
  </w:p>
  <w:p w14:paraId="5CAED421" w14:textId="77777777" w:rsidR="00BF0AE1" w:rsidRDefault="00BF0A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30FF6"/>
    <w:multiLevelType w:val="hybridMultilevel"/>
    <w:tmpl w:val="FD1A77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67F4877"/>
    <w:multiLevelType w:val="hybridMultilevel"/>
    <w:tmpl w:val="7D5A56F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31717A89"/>
    <w:multiLevelType w:val="hybridMultilevel"/>
    <w:tmpl w:val="36F49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8F80607"/>
    <w:multiLevelType w:val="hybridMultilevel"/>
    <w:tmpl w:val="F94468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FF40030"/>
    <w:multiLevelType w:val="hybridMultilevel"/>
    <w:tmpl w:val="A9C205B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16cid:durableId="1608807767">
    <w:abstractNumId w:val="1"/>
  </w:num>
  <w:num w:numId="2" w16cid:durableId="1186678137">
    <w:abstractNumId w:val="4"/>
  </w:num>
  <w:num w:numId="3" w16cid:durableId="137232487">
    <w:abstractNumId w:val="0"/>
  </w:num>
  <w:num w:numId="4" w16cid:durableId="397751853">
    <w:abstractNumId w:val="3"/>
  </w:num>
  <w:num w:numId="5" w16cid:durableId="1333791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EDA"/>
    <w:rsid w:val="00036F3A"/>
    <w:rsid w:val="00093B6D"/>
    <w:rsid w:val="001F7097"/>
    <w:rsid w:val="002F442B"/>
    <w:rsid w:val="00356D3B"/>
    <w:rsid w:val="0039124F"/>
    <w:rsid w:val="003B12FA"/>
    <w:rsid w:val="003D73E1"/>
    <w:rsid w:val="00400C17"/>
    <w:rsid w:val="00515467"/>
    <w:rsid w:val="00582FBE"/>
    <w:rsid w:val="00673106"/>
    <w:rsid w:val="006B3043"/>
    <w:rsid w:val="006C2BA5"/>
    <w:rsid w:val="006F148D"/>
    <w:rsid w:val="0078281F"/>
    <w:rsid w:val="007A4E59"/>
    <w:rsid w:val="00906589"/>
    <w:rsid w:val="00906C47"/>
    <w:rsid w:val="00907610"/>
    <w:rsid w:val="00BA0F3B"/>
    <w:rsid w:val="00BC25B7"/>
    <w:rsid w:val="00BD6318"/>
    <w:rsid w:val="00BF0AE1"/>
    <w:rsid w:val="00D3407A"/>
    <w:rsid w:val="00D50DF5"/>
    <w:rsid w:val="00DA2EDA"/>
    <w:rsid w:val="00F02358"/>
    <w:rsid w:val="00F217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8E1E7"/>
  <w15:chartTrackingRefBased/>
  <w15:docId w15:val="{C592ABB5-E2F6-4AEB-807D-990706D6F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2FA"/>
  </w:style>
  <w:style w:type="paragraph" w:styleId="Heading1">
    <w:name w:val="heading 1"/>
    <w:next w:val="Normal"/>
    <w:link w:val="Heading1Char"/>
    <w:uiPriority w:val="1"/>
    <w:qFormat/>
    <w:rsid w:val="003B12FA"/>
    <w:pPr>
      <w:keepNext/>
      <w:keepLines/>
      <w:spacing w:before="720" w:after="240" w:line="240" w:lineRule="auto"/>
      <w:outlineLvl w:val="0"/>
    </w:pPr>
    <w:rPr>
      <w:rFonts w:ascii="Calibri" w:eastAsiaTheme="minorEastAsia" w:hAnsi="Calibri"/>
      <w:b/>
      <w:bCs/>
      <w:color w:val="000000"/>
      <w:sz w:val="56"/>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B12FA"/>
    <w:rPr>
      <w:rFonts w:ascii="Calibri" w:eastAsiaTheme="minorEastAsia" w:hAnsi="Calibri"/>
      <w:b/>
      <w:bCs/>
      <w:color w:val="000000"/>
      <w:sz w:val="56"/>
      <w:szCs w:val="28"/>
      <w:lang w:eastAsia="ja-JP"/>
    </w:rPr>
  </w:style>
  <w:style w:type="paragraph" w:styleId="ListParagraph">
    <w:name w:val="List Paragraph"/>
    <w:basedOn w:val="Normal"/>
    <w:uiPriority w:val="34"/>
    <w:qFormat/>
    <w:rsid w:val="003B12FA"/>
    <w:pPr>
      <w:ind w:left="720"/>
      <w:contextualSpacing/>
    </w:pPr>
  </w:style>
  <w:style w:type="paragraph" w:styleId="BalloonText">
    <w:name w:val="Balloon Text"/>
    <w:basedOn w:val="Normal"/>
    <w:link w:val="BalloonTextChar"/>
    <w:uiPriority w:val="99"/>
    <w:semiHidden/>
    <w:unhideWhenUsed/>
    <w:rsid w:val="006F14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48D"/>
    <w:rPr>
      <w:rFonts w:ascii="Segoe UI" w:hAnsi="Segoe UI" w:cs="Segoe UI"/>
      <w:sz w:val="18"/>
      <w:szCs w:val="18"/>
    </w:rPr>
  </w:style>
  <w:style w:type="character" w:styleId="CommentReference">
    <w:name w:val="annotation reference"/>
    <w:basedOn w:val="DefaultParagraphFont"/>
    <w:uiPriority w:val="99"/>
    <w:semiHidden/>
    <w:unhideWhenUsed/>
    <w:rsid w:val="0039124F"/>
    <w:rPr>
      <w:sz w:val="16"/>
      <w:szCs w:val="16"/>
    </w:rPr>
  </w:style>
  <w:style w:type="paragraph" w:styleId="CommentText">
    <w:name w:val="annotation text"/>
    <w:basedOn w:val="Normal"/>
    <w:link w:val="CommentTextChar"/>
    <w:uiPriority w:val="99"/>
    <w:semiHidden/>
    <w:unhideWhenUsed/>
    <w:rsid w:val="0039124F"/>
    <w:pPr>
      <w:spacing w:line="240" w:lineRule="auto"/>
    </w:pPr>
    <w:rPr>
      <w:sz w:val="20"/>
      <w:szCs w:val="20"/>
    </w:rPr>
  </w:style>
  <w:style w:type="character" w:customStyle="1" w:styleId="CommentTextChar">
    <w:name w:val="Comment Text Char"/>
    <w:basedOn w:val="DefaultParagraphFont"/>
    <w:link w:val="CommentText"/>
    <w:uiPriority w:val="99"/>
    <w:semiHidden/>
    <w:rsid w:val="0039124F"/>
    <w:rPr>
      <w:sz w:val="20"/>
      <w:szCs w:val="20"/>
    </w:rPr>
  </w:style>
  <w:style w:type="paragraph" w:styleId="CommentSubject">
    <w:name w:val="annotation subject"/>
    <w:basedOn w:val="CommentText"/>
    <w:next w:val="CommentText"/>
    <w:link w:val="CommentSubjectChar"/>
    <w:uiPriority w:val="99"/>
    <w:semiHidden/>
    <w:unhideWhenUsed/>
    <w:rsid w:val="0039124F"/>
    <w:rPr>
      <w:b/>
      <w:bCs/>
    </w:rPr>
  </w:style>
  <w:style w:type="character" w:customStyle="1" w:styleId="CommentSubjectChar">
    <w:name w:val="Comment Subject Char"/>
    <w:basedOn w:val="CommentTextChar"/>
    <w:link w:val="CommentSubject"/>
    <w:uiPriority w:val="99"/>
    <w:semiHidden/>
    <w:rsid w:val="0039124F"/>
    <w:rPr>
      <w:b/>
      <w:bCs/>
      <w:sz w:val="20"/>
      <w:szCs w:val="20"/>
    </w:rPr>
  </w:style>
  <w:style w:type="paragraph" w:styleId="Header">
    <w:name w:val="header"/>
    <w:basedOn w:val="Normal"/>
    <w:link w:val="HeaderChar"/>
    <w:uiPriority w:val="99"/>
    <w:unhideWhenUsed/>
    <w:rsid w:val="007A4E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4E59"/>
  </w:style>
  <w:style w:type="paragraph" w:styleId="Footer">
    <w:name w:val="footer"/>
    <w:basedOn w:val="Normal"/>
    <w:link w:val="FooterChar"/>
    <w:uiPriority w:val="99"/>
    <w:unhideWhenUsed/>
    <w:rsid w:val="007A4E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4E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78069D-DD35-4B0A-9540-44E0C72F33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385F16-29B9-48C5-87C6-07B5F0B04F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Import pathway for plants and plant products</vt:lpstr>
    </vt:vector>
  </TitlesOfParts>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 pathway for plants and plant products</dc:title>
  <dc:subject/>
  <dc:creator>Department of Agriculture, Fisheries and Forestry</dc:creator>
  <cp:keywords/>
  <dc:description/>
  <cp:lastModifiedBy>Goggins, Fiona</cp:lastModifiedBy>
  <cp:revision>6</cp:revision>
  <dcterms:created xsi:type="dcterms:W3CDTF">2023-02-22T02:36:00Z</dcterms:created>
  <dcterms:modified xsi:type="dcterms:W3CDTF">2023-05-02T07:05:00Z</dcterms:modified>
</cp:coreProperties>
</file>